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uppressAutoHyphens/>
        <w:overflowPunct w:val="0"/>
        <w:spacing w:line="560" w:lineRule="exact"/>
        <w:rPr>
          <w:rFonts w:hint="default" w:ascii="Times New Roman" w:hAnsi="Times New Roman" w:eastAsia="仿宋_GB2312" w:cs="Times New Roman"/>
          <w:kern w:val="2"/>
          <w:lang w:val="en-US" w:eastAsia="zh-CN" w:bidi="ar-SA"/>
        </w:rPr>
      </w:pPr>
      <w:bookmarkStart w:id="0" w:name="_GoBack"/>
      <w:bookmarkEnd w:id="0"/>
      <w:r>
        <w:rPr>
          <w:rFonts w:hint="eastAsia" w:ascii="Times New Roman" w:hAnsi="Times New Roman" w:cs="Times New Roman"/>
          <w:kern w:val="2"/>
          <w:lang w:val="en-US" w:eastAsia="zh-CN" w:bidi="ar-SA"/>
        </w:rPr>
        <w:t>附件：</w:t>
      </w:r>
    </w:p>
    <w:p>
      <w:pPr>
        <w:snapToGrid w:val="0"/>
        <w:spacing w:line="560" w:lineRule="exact"/>
        <w:jc w:val="center"/>
        <w:rPr>
          <w:rFonts w:eastAsia="方正小标宋_GBK"/>
          <w:color w:val="000000"/>
          <w:sz w:val="44"/>
          <w:szCs w:val="44"/>
        </w:rPr>
      </w:pPr>
    </w:p>
    <w:p>
      <w:pPr>
        <w:snapToGrid w:val="0"/>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赣榆区食品安全宣传周区级层面重点活动</w:t>
      </w:r>
    </w:p>
    <w:p>
      <w:pPr>
        <w:snapToGrid w:val="0"/>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及分工方案</w:t>
      </w:r>
    </w:p>
    <w:p>
      <w:pPr>
        <w:spacing w:line="560" w:lineRule="exact"/>
        <w:rPr>
          <w:rFonts w:eastAsia="方正仿宋_GBK"/>
          <w:color w:val="000000"/>
          <w:sz w:val="32"/>
          <w:szCs w:val="32"/>
        </w:rPr>
      </w:pPr>
    </w:p>
    <w:p>
      <w:pPr>
        <w:spacing w:line="560" w:lineRule="exact"/>
        <w:ind w:firstLine="640" w:firstLineChars="200"/>
        <w:rPr>
          <w:rFonts w:ascii="黑体" w:hAnsi="黑体" w:eastAsia="黑体"/>
          <w:sz w:val="32"/>
          <w:szCs w:val="32"/>
        </w:rPr>
      </w:pPr>
      <w:r>
        <w:rPr>
          <w:rFonts w:ascii="黑体" w:hAnsi="黑体" w:eastAsia="黑体"/>
          <w:sz w:val="32"/>
          <w:szCs w:val="32"/>
        </w:rPr>
        <w:t xml:space="preserve">一、宣传周主场活动 </w:t>
      </w:r>
    </w:p>
    <w:p>
      <w:pPr>
        <w:spacing w:line="560" w:lineRule="exact"/>
        <w:ind w:firstLine="640" w:firstLineChars="200"/>
        <w:rPr>
          <w:rFonts w:ascii="楷体_GB2312" w:eastAsia="楷体_GB2312"/>
          <w:sz w:val="32"/>
          <w:szCs w:val="32"/>
        </w:rPr>
      </w:pPr>
      <w:r>
        <w:rPr>
          <w:rFonts w:hint="eastAsia" w:ascii="仿宋_GB2312" w:eastAsia="仿宋_GB2312"/>
          <w:sz w:val="32"/>
          <w:szCs w:val="32"/>
        </w:rPr>
        <w:t>2022年9月9日在青口镇嘉会城广场举行“2022年赣榆食品安全宣传周”主场活动。区政府领导，区食安委成员单位及区有关部门负责同志，食品生产经营者、外卖行业及新闻媒体等代表参加。</w:t>
      </w:r>
      <w:r>
        <w:rPr>
          <w:rFonts w:hint="eastAsia" w:ascii="楷体_GB2312" w:eastAsia="楷体_GB2312"/>
          <w:sz w:val="32"/>
          <w:szCs w:val="32"/>
        </w:rPr>
        <w:t>（区</w:t>
      </w:r>
      <w:r>
        <w:rPr>
          <w:rFonts w:ascii="楷体_GB2312" w:eastAsia="楷体_GB2312"/>
          <w:sz w:val="32"/>
          <w:szCs w:val="32"/>
        </w:rPr>
        <w:t>食安</w:t>
      </w:r>
      <w:r>
        <w:rPr>
          <w:rFonts w:hint="eastAsia" w:ascii="楷体_GB2312" w:eastAsia="楷体_GB2312"/>
          <w:sz w:val="32"/>
          <w:szCs w:val="32"/>
        </w:rPr>
        <w:t>委主办，区食安办承办</w:t>
      </w:r>
      <w:r>
        <w:rPr>
          <w:rFonts w:ascii="楷体_GB2312" w:eastAsia="楷体_GB2312"/>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二、食品安全监管工作成果展示</w:t>
      </w:r>
    </w:p>
    <w:p>
      <w:pPr>
        <w:spacing w:line="560" w:lineRule="exact"/>
        <w:ind w:firstLine="640" w:firstLineChars="200"/>
        <w:rPr>
          <w:rFonts w:eastAsia="方正仿宋_GBK"/>
          <w:sz w:val="32"/>
          <w:szCs w:val="32"/>
        </w:rPr>
      </w:pPr>
      <w:r>
        <w:rPr>
          <w:rFonts w:hint="eastAsia" w:ascii="仿宋_GB2312" w:eastAsia="仿宋_GB2312"/>
          <w:sz w:val="32"/>
          <w:szCs w:val="32"/>
        </w:rPr>
        <w:t>展示我区在区委区政府的领导下，认真贯彻落实习近平总书记提出的“四个最严”要求，加强从农田到餐桌的全链条、全过程监管，强化食品安全监管执法和打击违法犯罪等方面取得的成果。</w:t>
      </w:r>
      <w:r>
        <w:rPr>
          <w:rFonts w:ascii="楷体_GB2312" w:eastAsia="楷体_GB2312"/>
          <w:sz w:val="32"/>
          <w:szCs w:val="32"/>
        </w:rPr>
        <w:t>（</w:t>
      </w:r>
      <w:r>
        <w:rPr>
          <w:rFonts w:hint="eastAsia" w:ascii="楷体_GB2312" w:eastAsia="楷体_GB2312"/>
          <w:sz w:val="32"/>
          <w:szCs w:val="32"/>
        </w:rPr>
        <w:t>区</w:t>
      </w:r>
      <w:r>
        <w:rPr>
          <w:rFonts w:ascii="楷体_GB2312" w:eastAsia="楷体_GB2312"/>
          <w:sz w:val="32"/>
          <w:szCs w:val="32"/>
        </w:rPr>
        <w:t>食安办主办，各相关食安委成员单位协办）</w:t>
      </w:r>
    </w:p>
    <w:p>
      <w:pPr>
        <w:spacing w:line="560" w:lineRule="exact"/>
        <w:ind w:firstLine="640" w:firstLineChars="200"/>
        <w:rPr>
          <w:rFonts w:ascii="黑体" w:hAnsi="黑体" w:eastAsia="黑体"/>
          <w:sz w:val="32"/>
          <w:szCs w:val="32"/>
        </w:rPr>
      </w:pPr>
      <w:r>
        <w:rPr>
          <w:rFonts w:ascii="黑体" w:hAnsi="黑体" w:eastAsia="黑体"/>
          <w:sz w:val="32"/>
          <w:szCs w:val="32"/>
        </w:rPr>
        <w:t>三、“食安委专家有话说”活动</w:t>
      </w:r>
    </w:p>
    <w:p>
      <w:pPr>
        <w:spacing w:line="560" w:lineRule="exact"/>
        <w:ind w:firstLine="640" w:firstLineChars="200"/>
        <w:rPr>
          <w:rFonts w:eastAsia="方正黑体_GBK"/>
          <w:sz w:val="32"/>
          <w:szCs w:val="32"/>
        </w:rPr>
      </w:pPr>
      <w:r>
        <w:rPr>
          <w:rFonts w:eastAsia="方正仿宋_GBK"/>
          <w:sz w:val="32"/>
          <w:szCs w:val="32"/>
        </w:rPr>
        <w:t>举办“食安委专家有话说”活动。宣传周期间，通过 “</w:t>
      </w:r>
      <w:r>
        <w:rPr>
          <w:rFonts w:hint="eastAsia" w:eastAsia="方正仿宋_GBK"/>
          <w:sz w:val="32"/>
          <w:szCs w:val="32"/>
        </w:rPr>
        <w:t>赣榆发布</w:t>
      </w:r>
      <w:r>
        <w:rPr>
          <w:rFonts w:eastAsia="方正仿宋_GBK"/>
          <w:sz w:val="32"/>
          <w:szCs w:val="32"/>
        </w:rPr>
        <w:t>”、“</w:t>
      </w:r>
      <w:r>
        <w:rPr>
          <w:rFonts w:hint="eastAsia" w:eastAsia="方正仿宋_GBK"/>
          <w:sz w:val="32"/>
          <w:szCs w:val="32"/>
        </w:rPr>
        <w:t>赣榆</w:t>
      </w:r>
      <w:r>
        <w:rPr>
          <w:rFonts w:eastAsia="方正仿宋_GBK"/>
          <w:sz w:val="32"/>
          <w:szCs w:val="32"/>
        </w:rPr>
        <w:t>市场监管”、“食安</w:t>
      </w:r>
      <w:r>
        <w:rPr>
          <w:rFonts w:hint="eastAsia" w:eastAsia="方正仿宋_GBK"/>
          <w:sz w:val="32"/>
          <w:szCs w:val="32"/>
        </w:rPr>
        <w:t>港城</w:t>
      </w:r>
      <w:r>
        <w:rPr>
          <w:rFonts w:eastAsia="方正仿宋_GBK"/>
          <w:sz w:val="32"/>
          <w:szCs w:val="32"/>
        </w:rPr>
        <w:t>”微信公众号等平台，围绕食品安全热点话题，普及食品安全知识，消除消费认识误区。通过访谈</w:t>
      </w:r>
      <w:r>
        <w:rPr>
          <w:rFonts w:hint="eastAsia" w:eastAsia="方正仿宋_GBK"/>
          <w:sz w:val="32"/>
          <w:szCs w:val="32"/>
        </w:rPr>
        <w:t>、</w:t>
      </w:r>
      <w:r>
        <w:rPr>
          <w:rFonts w:eastAsia="方正仿宋_GBK"/>
          <w:sz w:val="32"/>
          <w:szCs w:val="32"/>
        </w:rPr>
        <w:t>讲座等多种形式</w:t>
      </w:r>
      <w:r>
        <w:rPr>
          <w:rFonts w:hint="eastAsia" w:eastAsia="方正仿宋_GBK"/>
          <w:sz w:val="32"/>
          <w:szCs w:val="32"/>
        </w:rPr>
        <w:t>，让</w:t>
      </w:r>
      <w:r>
        <w:rPr>
          <w:rFonts w:eastAsia="方正仿宋_GBK"/>
          <w:sz w:val="32"/>
          <w:szCs w:val="32"/>
        </w:rPr>
        <w:t>社会各界与专委会委员展开互动，答疑解惑。</w:t>
      </w:r>
      <w:r>
        <w:rPr>
          <w:rFonts w:hint="eastAsia" w:ascii="楷体_GB2312" w:eastAsia="楷体_GB2312"/>
          <w:sz w:val="32"/>
          <w:szCs w:val="32"/>
        </w:rPr>
        <w:t>（</w:t>
      </w:r>
      <w:r>
        <w:rPr>
          <w:rFonts w:hint="eastAsia" w:ascii="楷体_GB2312" w:eastAsia="楷体_GB2312"/>
          <w:color w:val="000000"/>
          <w:sz w:val="32"/>
          <w:szCs w:val="32"/>
        </w:rPr>
        <w:t>区食安办主办，相关媒体承办，区食品安全专家委员会支持</w:t>
      </w:r>
      <w:r>
        <w:rPr>
          <w:rFonts w:hint="eastAsia" w:ascii="楷体_GB2312" w:eastAsia="楷体_GB2312"/>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四、食品安全知识问答活动</w:t>
      </w:r>
    </w:p>
    <w:p>
      <w:pPr>
        <w:spacing w:line="560" w:lineRule="exact"/>
        <w:ind w:firstLine="640" w:firstLineChars="200"/>
        <w:rPr>
          <w:rFonts w:ascii="楷体_GB2312" w:eastAsia="楷体_GB2312"/>
          <w:sz w:val="32"/>
          <w:szCs w:val="32"/>
        </w:rPr>
      </w:pPr>
      <w:r>
        <w:rPr>
          <w:rFonts w:hint="eastAsia" w:ascii="仿宋_GB2312" w:hAnsi="仿宋" w:eastAsia="仿宋_GB2312"/>
          <w:bCs/>
          <w:sz w:val="32"/>
          <w:szCs w:val="32"/>
        </w:rPr>
        <w:t>开展食品安全知识问答活动。在相关媒体上开展食品安全知识问答，宣传食品安全知识，提高消费者食品安全意识。</w:t>
      </w:r>
      <w:r>
        <w:rPr>
          <w:rFonts w:ascii="楷体_GB2312" w:eastAsia="楷体_GB2312"/>
          <w:sz w:val="32"/>
          <w:szCs w:val="32"/>
        </w:rPr>
        <w:t>（</w:t>
      </w:r>
      <w:r>
        <w:rPr>
          <w:rFonts w:hint="eastAsia" w:ascii="楷体_GB2312" w:eastAsia="楷体_GB2312"/>
          <w:sz w:val="32"/>
          <w:szCs w:val="32"/>
        </w:rPr>
        <w:t>区</w:t>
      </w:r>
      <w:r>
        <w:rPr>
          <w:rFonts w:ascii="楷体_GB2312" w:eastAsia="楷体_GB2312"/>
          <w:sz w:val="32"/>
          <w:szCs w:val="32"/>
        </w:rPr>
        <w:t>食安办主办，</w:t>
      </w:r>
      <w:r>
        <w:rPr>
          <w:rFonts w:hint="eastAsia" w:ascii="楷体_GB2312" w:eastAsia="楷体_GB2312"/>
          <w:sz w:val="32"/>
          <w:szCs w:val="32"/>
        </w:rPr>
        <w:t>区融媒体中心承办</w:t>
      </w:r>
      <w:r>
        <w:rPr>
          <w:rFonts w:ascii="楷体_GB2312" w:eastAsia="楷体_GB2312"/>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“强化食品安全，守护师生健康”宣传活动</w:t>
      </w:r>
    </w:p>
    <w:p>
      <w:pPr>
        <w:spacing w:line="560" w:lineRule="exact"/>
        <w:ind w:firstLine="640" w:firstLineChars="200"/>
        <w:rPr>
          <w:rFonts w:eastAsia="方正仿宋_GBK"/>
          <w:sz w:val="32"/>
          <w:szCs w:val="32"/>
        </w:rPr>
      </w:pPr>
      <w:r>
        <w:rPr>
          <w:rFonts w:hint="eastAsia" w:ascii="仿宋_GB2312" w:hAnsi="仿宋" w:eastAsia="仿宋_GB2312"/>
          <w:bCs/>
          <w:sz w:val="32"/>
          <w:szCs w:val="32"/>
        </w:rPr>
        <w:t>举办校园食品安全主题宣传活动。通过电子大屏和展板集中宣传、专题讲座、现场互动问答、食品安全快检演示等形式，面向学生开展食品安全与营养知识宣传。加强教育、市场监管、卫健部门之间协作，邀请食品安全、营养健康领域专家进校园，科普食品安全与营养健康知识，介绍学校食物中毒相关知识和应当采取的防控措施，进一步明确食品安全校长（园长）负责制和校外供餐单位食品安全主体责任，严格管控食品、原材料和餐具采供渠道，严格索证索票和进货查验，严防来源不明产品流入学校食堂。</w:t>
      </w:r>
      <w:r>
        <w:rPr>
          <w:rFonts w:hint="eastAsia" w:ascii="楷体_GB2312" w:eastAsia="楷体_GB2312"/>
          <w:sz w:val="32"/>
          <w:szCs w:val="32"/>
        </w:rPr>
        <w:t>（区教育局主办）</w:t>
      </w:r>
    </w:p>
    <w:p>
      <w:pPr>
        <w:spacing w:line="560" w:lineRule="exact"/>
        <w:ind w:firstLine="640" w:firstLineChars="200"/>
        <w:rPr>
          <w:rFonts w:ascii="黑体" w:hAnsi="黑体" w:eastAsia="黑体"/>
          <w:sz w:val="32"/>
          <w:szCs w:val="32"/>
        </w:rPr>
      </w:pPr>
      <w:r>
        <w:rPr>
          <w:rFonts w:ascii="黑体" w:hAnsi="黑体" w:eastAsia="黑体"/>
          <w:sz w:val="32"/>
          <w:szCs w:val="32"/>
        </w:rPr>
        <w:t>六、“质量兴农环省行暨农产品质量安全”主题宣传活动</w:t>
      </w:r>
    </w:p>
    <w:p>
      <w:pPr>
        <w:spacing w:line="560" w:lineRule="exact"/>
        <w:ind w:firstLine="640" w:firstLineChars="200"/>
        <w:rPr>
          <w:rFonts w:ascii="仿宋_GB2312" w:eastAsia="仿宋_GB2312"/>
          <w:sz w:val="32"/>
          <w:szCs w:val="32"/>
        </w:rPr>
      </w:pPr>
      <w:r>
        <w:rPr>
          <w:rFonts w:hint="eastAsia" w:ascii="仿宋_GB2312" w:hAnsi="仿宋" w:eastAsia="仿宋_GB2312"/>
          <w:bCs/>
          <w:sz w:val="32"/>
          <w:szCs w:val="32"/>
        </w:rPr>
        <w:t>参与省农业农村厅开展“2022年质量兴农环省行暨食品安全宣传周农产品质量安全主题日活动”。重点开展农产品生产主体入网监管提质增效、胶体金免疫速测技术体验、绿色优质农产品产销对接等宣传活动。</w:t>
      </w:r>
      <w:r>
        <w:rPr>
          <w:rFonts w:hint="eastAsia" w:ascii="仿宋_GB2312" w:eastAsia="仿宋_GB2312"/>
          <w:sz w:val="32"/>
          <w:szCs w:val="32"/>
        </w:rPr>
        <w:t>（区农业农村局主办）</w:t>
      </w:r>
    </w:p>
    <w:p>
      <w:pPr>
        <w:spacing w:line="560" w:lineRule="exact"/>
        <w:ind w:firstLine="640" w:firstLineChars="200"/>
        <w:rPr>
          <w:rFonts w:ascii="黑体" w:hAnsi="黑体" w:eastAsia="黑体"/>
          <w:sz w:val="32"/>
          <w:szCs w:val="32"/>
        </w:rPr>
      </w:pPr>
      <w:r>
        <w:rPr>
          <w:rFonts w:ascii="黑体" w:hAnsi="黑体" w:eastAsia="黑体"/>
          <w:sz w:val="32"/>
          <w:szCs w:val="32"/>
        </w:rPr>
        <w:t>七、“粮食质量安全宣传日”活动</w:t>
      </w:r>
    </w:p>
    <w:p>
      <w:pPr>
        <w:spacing w:line="560" w:lineRule="exact"/>
        <w:ind w:firstLine="640" w:firstLineChars="200"/>
        <w:rPr>
          <w:rFonts w:eastAsia="方正仿宋_GBK"/>
          <w:sz w:val="32"/>
          <w:szCs w:val="32"/>
        </w:rPr>
      </w:pPr>
      <w:r>
        <w:rPr>
          <w:rFonts w:hint="eastAsia" w:ascii="仿宋_GB2312" w:hAnsi="仿宋" w:eastAsia="仿宋_GB2312"/>
          <w:bCs/>
          <w:sz w:val="32"/>
          <w:szCs w:val="32"/>
        </w:rPr>
        <w:t>围绕食品安全宣传周主题，在公共场所举办“粮食质量安全宣传日”宣传活动，向全区粮油行业发出粮油质量安全诚信经营倡议，组织守法诚信企业代表宣读《粮油质量安全诚信经营倡议书》。组织专家现场咨询，发放科普宣传手册, 向消费者讲解粮食质量安全辨别常识。多种渠道宣传《反食品浪费法》《粮食流通管理条例》和粮食质量安全工作，教育引导人们树立“节约粮食是美德，更是责任”的意识。</w:t>
      </w:r>
      <w:r>
        <w:rPr>
          <w:rFonts w:hint="eastAsia" w:ascii="楷体_GB2312" w:eastAsia="楷体_GB2312"/>
          <w:sz w:val="32"/>
          <w:szCs w:val="32"/>
        </w:rPr>
        <w:t>（区发改委主办）</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八、食品抽检合格备份样品捐赠活动</w:t>
      </w:r>
    </w:p>
    <w:p>
      <w:pPr>
        <w:spacing w:line="560" w:lineRule="exact"/>
        <w:ind w:firstLine="640" w:firstLineChars="200"/>
        <w:rPr>
          <w:rFonts w:ascii="楷体_GB2312" w:eastAsia="楷体_GB2312"/>
          <w:sz w:val="32"/>
          <w:szCs w:val="32"/>
        </w:rPr>
      </w:pPr>
      <w:r>
        <w:rPr>
          <w:rFonts w:hint="eastAsia" w:ascii="仿宋_GB2312" w:eastAsia="仿宋_GB2312"/>
          <w:sz w:val="32"/>
          <w:szCs w:val="32"/>
        </w:rPr>
        <w:t>“两节”期间组织食品抽检合格备份样品捐赠活动，确保食品抽检备份样品再利用工作依法规范、样品节约利用最大化。对捐赠样品分类整理、严格把关，对样品的保存期限、储存情况、过程记录等信息严格审查，确保捐赠物资安全有效。合格备样食品将定点捐赠给区孤残救助协会。</w:t>
      </w:r>
      <w:r>
        <w:rPr>
          <w:rFonts w:ascii="楷体_GB2312" w:eastAsia="楷体_GB2312"/>
          <w:sz w:val="32"/>
          <w:szCs w:val="32"/>
        </w:rPr>
        <w:t>（</w:t>
      </w:r>
      <w:r>
        <w:rPr>
          <w:rFonts w:hint="eastAsia" w:ascii="楷体_GB2312" w:eastAsia="楷体_GB2312"/>
          <w:sz w:val="32"/>
          <w:szCs w:val="32"/>
        </w:rPr>
        <w:t>区市场监管局</w:t>
      </w:r>
      <w:r>
        <w:rPr>
          <w:rFonts w:ascii="楷体_GB2312" w:eastAsia="楷体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、民政服务设施食品安全宣传活动</w:t>
      </w:r>
    </w:p>
    <w:p>
      <w:pPr>
        <w:spacing w:line="560" w:lineRule="exact"/>
        <w:ind w:firstLine="640" w:firstLineChars="200"/>
        <w:rPr>
          <w:rFonts w:ascii="楷体_GB2312" w:eastAsia="楷体_GB2312"/>
          <w:sz w:val="32"/>
          <w:szCs w:val="32"/>
        </w:rPr>
      </w:pPr>
      <w:r>
        <w:rPr>
          <w:rFonts w:hint="eastAsia" w:ascii="仿宋_GB2312" w:eastAsia="仿宋_GB2312"/>
          <w:sz w:val="32"/>
          <w:szCs w:val="32"/>
        </w:rPr>
        <w:t>通过“赣榆民政网”、“赣榆民政”微信公众号等媒体平台积极发声，全方位呈现我区民政领域食品安全工作取得的成绩。聚焦养老机构食品安全，充分发挥民政干部职工、社会工作者、志愿者等力量，深入机构宣传食品安全相关政策知识，提升机构住养老人的安全意识。</w:t>
      </w:r>
      <w:r>
        <w:rPr>
          <w:rFonts w:hint="eastAsia" w:ascii="楷体_GB2312" w:eastAsia="楷体_GB2312"/>
          <w:sz w:val="32"/>
          <w:szCs w:val="32"/>
        </w:rPr>
        <w:t>（区民政局主办）</w:t>
      </w:r>
    </w:p>
    <w:p>
      <w:pPr>
        <w:spacing w:line="560" w:lineRule="exact"/>
        <w:ind w:firstLine="640" w:firstLineChars="200"/>
        <w:rPr>
          <w:rFonts w:ascii="黑体" w:hAnsi="黑体" w:eastAsia="黑体"/>
          <w:sz w:val="32"/>
          <w:szCs w:val="32"/>
        </w:rPr>
      </w:pPr>
      <w:r>
        <w:rPr>
          <w:rFonts w:ascii="黑体" w:hAnsi="黑体" w:eastAsia="黑体"/>
          <w:sz w:val="32"/>
          <w:szCs w:val="32"/>
        </w:rPr>
        <w:t>十、食品安全责任保险主题宣传活动</w:t>
      </w:r>
    </w:p>
    <w:p>
      <w:pPr>
        <w:spacing w:line="560" w:lineRule="exact"/>
        <w:ind w:firstLine="640" w:firstLineChars="200"/>
        <w:rPr>
          <w:rFonts w:eastAsia="方正楷体_GBK"/>
          <w:sz w:val="32"/>
          <w:szCs w:val="32"/>
        </w:rPr>
      </w:pPr>
      <w:r>
        <w:rPr>
          <w:rFonts w:hint="eastAsia" w:ascii="仿宋_GB2312" w:eastAsia="仿宋_GB2312"/>
          <w:sz w:val="32"/>
          <w:szCs w:val="32"/>
        </w:rPr>
        <w:t>进一步推动我区食品安全责任保险试点工作向纵深方向开展。各保险公司和保险经纪公司围绕宣传周主题，积极开展丰富多彩的宣传活动，广泛普及食品安全责任保险知识，加强与食品监管部门的沟通协调，深化重点领域保险试点，进一步提升服务质效，充分发挥食品安全责任保险在民生保障、社会管理方面的重要作用。</w:t>
      </w:r>
      <w:r>
        <w:rPr>
          <w:rFonts w:hint="eastAsia" w:ascii="楷体_GB2312" w:eastAsia="楷体_GB2312"/>
          <w:sz w:val="32"/>
          <w:szCs w:val="32"/>
        </w:rPr>
        <w:t>（区食安办牵头，各相关保险机构承办）</w:t>
      </w:r>
    </w:p>
    <w:p>
      <w:pPr>
        <w:spacing w:line="560" w:lineRule="exact"/>
        <w:ind w:firstLine="640" w:firstLineChars="200"/>
        <w:rPr>
          <w:rFonts w:ascii="黑体" w:hAnsi="黑体" w:eastAsia="黑体"/>
          <w:sz w:val="32"/>
          <w:szCs w:val="32"/>
        </w:rPr>
      </w:pPr>
      <w:r>
        <w:rPr>
          <w:rFonts w:ascii="黑体" w:hAnsi="黑体" w:eastAsia="黑体"/>
          <w:sz w:val="32"/>
          <w:szCs w:val="32"/>
        </w:rPr>
        <w:t>十</w:t>
      </w:r>
      <w:r>
        <w:rPr>
          <w:rFonts w:hint="eastAsia" w:ascii="黑体" w:hAnsi="黑体" w:eastAsia="黑体"/>
          <w:sz w:val="32"/>
          <w:szCs w:val="32"/>
        </w:rPr>
        <w:t>一</w:t>
      </w:r>
      <w:r>
        <w:rPr>
          <w:rFonts w:ascii="黑体" w:hAnsi="黑体" w:eastAsia="黑体"/>
          <w:sz w:val="32"/>
          <w:szCs w:val="32"/>
        </w:rPr>
        <w:t>、部门主题日</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w:t>
      </w:r>
      <w:r>
        <w:rPr>
          <w:rFonts w:hint="eastAsia" w:ascii="楷体_GB2312" w:eastAsia="楷体_GB2312"/>
          <w:sz w:val="32"/>
          <w:szCs w:val="32"/>
        </w:rPr>
        <w:tab/>
      </w:r>
      <w:r>
        <w:rPr>
          <w:rFonts w:hint="eastAsia" w:ascii="楷体_GB2312" w:eastAsia="楷体_GB2312"/>
          <w:sz w:val="32"/>
          <w:szCs w:val="32"/>
        </w:rPr>
        <w:t>区教育局</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1. 县区层面。加强教育、市场监管、卫健等部门之间协作，邀请食品安全、营养健康领域专家进校园，科普学校食品安全与营养健康知识，介绍学校食物中毒相关知识和应当采取的防控措施，进一步明确食品安全校长（园长）负责制和校外供餐单位食品安全主体责任，严格管控食品、原材料和餐具采供渠道，严格索证索票和进货查验，严防来源不明产品流入学校食堂，结合赣榆学校实际和特色，组织开展各校宣传周活动。</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2. 学校层面。举办校园食品安全主题宣传活动。通过电子显示屏、展板集中宣传、黑板报、手抄报、专题讲座、现场互动问答、食品安全快检演示等形式，以“强化食品安全，守护师生健康”为主题开展线上线下宣传活动，通过线上经验交流、学校食品安全管理员技能竞赛、科普宣传讲座等形式进一步提升从业人员和师生的食品安全意识，各校要面向学生开展食品安全与营养知识专题宣传。</w:t>
      </w:r>
    </w:p>
    <w:p>
      <w:pPr>
        <w:spacing w:line="560" w:lineRule="exact"/>
        <w:ind w:firstLine="640" w:firstLineChars="200"/>
        <w:rPr>
          <w:rFonts w:ascii="楷体_GB2312" w:eastAsia="楷体_GB2312"/>
          <w:sz w:val="32"/>
          <w:szCs w:val="32"/>
        </w:rPr>
      </w:pPr>
      <w:r>
        <w:rPr>
          <w:rFonts w:ascii="楷体_GB2312" w:eastAsia="楷体_GB2312"/>
          <w:sz w:val="32"/>
          <w:szCs w:val="32"/>
        </w:rPr>
        <w:t>（二）</w:t>
      </w:r>
      <w:r>
        <w:rPr>
          <w:rFonts w:hint="eastAsia" w:ascii="楷体_GB2312" w:eastAsia="楷体_GB2312"/>
          <w:sz w:val="32"/>
          <w:szCs w:val="32"/>
        </w:rPr>
        <w:t>区</w:t>
      </w:r>
      <w:r>
        <w:rPr>
          <w:rFonts w:ascii="楷体_GB2312" w:eastAsia="楷体_GB2312"/>
          <w:sz w:val="32"/>
          <w:szCs w:val="32"/>
        </w:rPr>
        <w:t>工信</w:t>
      </w:r>
      <w:r>
        <w:rPr>
          <w:rFonts w:hint="eastAsia" w:ascii="楷体_GB2312" w:eastAsia="楷体_GB2312"/>
          <w:sz w:val="32"/>
          <w:szCs w:val="32"/>
        </w:rPr>
        <w:t>局</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ascii="仿宋_GB2312" w:eastAsia="仿宋_GB2312"/>
          <w:sz w:val="32"/>
          <w:szCs w:val="32"/>
        </w:rPr>
        <w:t>1．开展《食盐专营办法》《关于进一步加强食盐专营管理有关工作的通知》的学习宣传。</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ascii="仿宋_GB2312" w:eastAsia="仿宋_GB2312"/>
          <w:sz w:val="32"/>
          <w:szCs w:val="32"/>
        </w:rPr>
        <w:t>2．组织《食品工业企业诚信管理体系国家标准》线上学习宣贯，培育以“合法经营、诚实守信”为核心的企业诚信文化，提高企业的诚信意识和履行承诺的能力水平。</w:t>
      </w:r>
    </w:p>
    <w:p>
      <w:pPr>
        <w:spacing w:line="560" w:lineRule="exact"/>
        <w:ind w:firstLine="640" w:firstLineChars="200"/>
        <w:rPr>
          <w:rFonts w:ascii="楷体_GB2312" w:eastAsia="楷体_GB2312"/>
          <w:sz w:val="32"/>
          <w:szCs w:val="32"/>
        </w:rPr>
      </w:pPr>
      <w:r>
        <w:rPr>
          <w:rFonts w:ascii="楷体_GB2312" w:eastAsia="楷体_GB2312"/>
          <w:sz w:val="32"/>
          <w:szCs w:val="32"/>
        </w:rPr>
        <w:t>（三）</w:t>
      </w:r>
      <w:r>
        <w:rPr>
          <w:rFonts w:hint="eastAsia" w:ascii="楷体_GB2312" w:eastAsia="楷体_GB2312"/>
          <w:sz w:val="32"/>
          <w:szCs w:val="32"/>
        </w:rPr>
        <w:t>区</w:t>
      </w:r>
      <w:r>
        <w:rPr>
          <w:rFonts w:ascii="楷体_GB2312" w:eastAsia="楷体_GB2312"/>
          <w:sz w:val="32"/>
          <w:szCs w:val="32"/>
        </w:rPr>
        <w:t>公安</w:t>
      </w:r>
      <w:r>
        <w:rPr>
          <w:rFonts w:hint="eastAsia" w:ascii="楷体_GB2312" w:eastAsia="楷体_GB2312"/>
          <w:sz w:val="32"/>
          <w:szCs w:val="32"/>
        </w:rPr>
        <w:t>局</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开展“你送我检”保健品快速检测便民活动，在全区范围内设立多个免费检测受理点，帮助广大消费者免费检测减肥、降压类等保健食品。</w:t>
      </w:r>
    </w:p>
    <w:p>
      <w:pPr>
        <w:spacing w:line="560" w:lineRule="exact"/>
        <w:ind w:firstLine="640" w:firstLineChars="200"/>
        <w:rPr>
          <w:rFonts w:ascii="楷体_GB2312" w:eastAsia="楷体_GB2312"/>
          <w:sz w:val="32"/>
          <w:szCs w:val="32"/>
        </w:rPr>
      </w:pPr>
      <w:r>
        <w:rPr>
          <w:rFonts w:ascii="楷体_GB2312" w:eastAsia="楷体_GB2312"/>
          <w:sz w:val="32"/>
          <w:szCs w:val="32"/>
        </w:rPr>
        <w:t>（四）</w:t>
      </w:r>
      <w:r>
        <w:rPr>
          <w:rFonts w:hint="eastAsia" w:ascii="楷体_GB2312" w:eastAsia="楷体_GB2312"/>
          <w:sz w:val="32"/>
          <w:szCs w:val="32"/>
        </w:rPr>
        <w:t>区司法局</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1.加强氛围营造。在公共法律服务中心、各司法所服务窗口，利用电子屏滚动展播食品安全、消费者权益保护相关法律法规标语、动漫视频，营造浓厚宣传氛围。</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2.现场宣传咨询。普法与依法治理科牵头，组织各科室(中心)、律所、法律服务所、公证处以发放宣传资料、提供法律咨询等形式开展一次广场集中宣传。各基层司法所与各镇综合执法部门对接，在镇街集中开展至少1次宣传。各科室、中心、司法所根据工作职能，深入园区、企业、商户、村居、家庭、商协会等场所，利用讲座、发放资料等场所，利用讲座、发放资料等形式，广泛开展送法上门活动。</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3.开展线上宣传。利用赣榆发布《“八五”普法》专栏、“法润赣榆”微信公众号、“法润民生”微信群、法律明白人微信群等平台，集中推送一批食品安全法律解读知识、以案释法案例，提高宣传覆盖面。</w:t>
      </w:r>
    </w:p>
    <w:p>
      <w:pPr>
        <w:spacing w:line="560" w:lineRule="exact"/>
        <w:ind w:firstLine="640" w:firstLineChars="200"/>
        <w:rPr>
          <w:rFonts w:ascii="楷体_GB2312" w:eastAsia="楷体_GB2312"/>
          <w:sz w:val="32"/>
          <w:szCs w:val="32"/>
        </w:rPr>
      </w:pPr>
      <w:r>
        <w:rPr>
          <w:rFonts w:ascii="楷体_GB2312" w:eastAsia="楷体_GB2312"/>
          <w:sz w:val="32"/>
          <w:szCs w:val="32"/>
        </w:rPr>
        <w:t>（五）</w:t>
      </w:r>
      <w:r>
        <w:rPr>
          <w:rFonts w:hint="eastAsia" w:ascii="楷体_GB2312" w:eastAsia="楷体_GB2312"/>
          <w:sz w:val="32"/>
          <w:szCs w:val="32"/>
        </w:rPr>
        <w:t>赣榆</w:t>
      </w:r>
      <w:r>
        <w:rPr>
          <w:rFonts w:ascii="楷体_GB2312" w:eastAsia="楷体_GB2312"/>
          <w:sz w:val="32"/>
          <w:szCs w:val="32"/>
        </w:rPr>
        <w:t>生态环境</w:t>
      </w:r>
      <w:r>
        <w:rPr>
          <w:rFonts w:hint="eastAsia" w:ascii="楷体_GB2312" w:eastAsia="楷体_GB2312"/>
          <w:sz w:val="32"/>
          <w:szCs w:val="32"/>
        </w:rPr>
        <w:t>局</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ascii="仿宋_GB2312" w:eastAsia="仿宋_GB2312"/>
          <w:sz w:val="32"/>
          <w:szCs w:val="32"/>
        </w:rPr>
        <w:t>开展《江苏省土壤污染防治条例》宣传活动。在食品安全宣传周期间，通过网站、微信、微博、抖音等平台加强宣传《江苏省土壤污染防治条例》。</w:t>
      </w:r>
    </w:p>
    <w:p>
      <w:pPr>
        <w:spacing w:line="560" w:lineRule="exact"/>
        <w:ind w:firstLine="640" w:firstLineChars="200"/>
        <w:rPr>
          <w:rFonts w:ascii="楷体_GB2312" w:eastAsia="楷体_GB2312"/>
          <w:sz w:val="32"/>
          <w:szCs w:val="32"/>
        </w:rPr>
      </w:pPr>
      <w:r>
        <w:rPr>
          <w:rFonts w:ascii="楷体_GB2312" w:eastAsia="楷体_GB2312"/>
          <w:sz w:val="32"/>
          <w:szCs w:val="32"/>
        </w:rPr>
        <w:t>（六）</w:t>
      </w:r>
      <w:r>
        <w:rPr>
          <w:rFonts w:hint="eastAsia" w:ascii="楷体_GB2312" w:eastAsia="楷体_GB2312"/>
          <w:sz w:val="32"/>
          <w:szCs w:val="32"/>
        </w:rPr>
        <w:t>区城市管理局</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开展餐厨废弃物处理宣传活动，宣传《连云港市餐厨废弃物管理办法》，引导餐厨废弃物产生单位将餐厨废弃物交由规范的单位收运处置。</w:t>
      </w:r>
    </w:p>
    <w:p>
      <w:pPr>
        <w:spacing w:line="560" w:lineRule="exact"/>
        <w:ind w:firstLine="640" w:firstLineChars="200"/>
        <w:rPr>
          <w:rFonts w:ascii="楷体_GB2312" w:eastAsia="楷体_GB2312"/>
          <w:sz w:val="32"/>
          <w:szCs w:val="32"/>
        </w:rPr>
      </w:pPr>
      <w:r>
        <w:rPr>
          <w:rFonts w:ascii="楷体_GB2312" w:eastAsia="楷体_GB2312"/>
          <w:sz w:val="32"/>
          <w:szCs w:val="32"/>
        </w:rPr>
        <w:t>（七）</w:t>
      </w:r>
      <w:r>
        <w:rPr>
          <w:rFonts w:hint="eastAsia" w:ascii="楷体_GB2312" w:eastAsia="楷体_GB2312"/>
          <w:sz w:val="32"/>
          <w:szCs w:val="32"/>
        </w:rPr>
        <w:t>区</w:t>
      </w:r>
      <w:r>
        <w:rPr>
          <w:rFonts w:ascii="楷体_GB2312" w:eastAsia="楷体_GB2312"/>
          <w:sz w:val="32"/>
          <w:szCs w:val="32"/>
        </w:rPr>
        <w:t>交通运输</w:t>
      </w:r>
      <w:r>
        <w:rPr>
          <w:rFonts w:hint="eastAsia" w:ascii="楷体_GB2312" w:eastAsia="楷体_GB2312"/>
          <w:sz w:val="32"/>
          <w:szCs w:val="32"/>
        </w:rPr>
        <w:t>局</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ascii="仿宋_GB2312" w:eastAsia="仿宋_GB2312"/>
          <w:sz w:val="32"/>
          <w:szCs w:val="32"/>
        </w:rPr>
        <w:t>在汽车客运站利用宣传栏、横幅宣传食品安全相关政策法规，引导经营者和消费者提升食品安全意识。</w:t>
      </w:r>
    </w:p>
    <w:p>
      <w:pPr>
        <w:spacing w:line="560" w:lineRule="exact"/>
        <w:ind w:firstLine="640" w:firstLineChars="200"/>
        <w:rPr>
          <w:rFonts w:ascii="楷体_GB2312" w:eastAsia="楷体_GB2312"/>
          <w:sz w:val="32"/>
          <w:szCs w:val="32"/>
        </w:rPr>
      </w:pPr>
      <w:r>
        <w:rPr>
          <w:rFonts w:ascii="楷体_GB2312" w:eastAsia="楷体_GB2312"/>
          <w:sz w:val="32"/>
          <w:szCs w:val="32"/>
        </w:rPr>
        <w:t>（八）</w:t>
      </w:r>
      <w:r>
        <w:rPr>
          <w:rFonts w:hint="eastAsia" w:ascii="楷体_GB2312" w:eastAsia="楷体_GB2312"/>
          <w:sz w:val="32"/>
          <w:szCs w:val="32"/>
        </w:rPr>
        <w:t>区</w:t>
      </w:r>
      <w:r>
        <w:rPr>
          <w:rFonts w:ascii="楷体_GB2312" w:eastAsia="楷体_GB2312"/>
          <w:sz w:val="32"/>
          <w:szCs w:val="32"/>
        </w:rPr>
        <w:t>农业农村</w:t>
      </w:r>
      <w:r>
        <w:rPr>
          <w:rFonts w:hint="eastAsia" w:ascii="楷体_GB2312" w:eastAsia="楷体_GB2312"/>
          <w:sz w:val="32"/>
          <w:szCs w:val="32"/>
        </w:rPr>
        <w:t>局</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1.创建国家农产品质量安全市宣传活动。以创建国家农产品质量安全市为抓手，采取多种形式宣传创建的意义和工作措施，对我区规模主体入网监管提质增效工程进行自查，对生产经营单位落实主体责任、实施全面标准化生产情况进行督促检查，指导监管站开展胶体金速测。继续开展打击违法添加非食用物质和滥用食品添加剂专项整治活动和绿色优质农产品产销对接活动。</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2.深入普及食品安全知识。宣传辨别假冒伪劣食品和有毒有害食品的基本知识、食物中毒预防与应急处理常识。宣传使用食用农产品合格证制度，鼓励现场群众体验扫码。开展现场胶体金免疫速测技术体验。</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3.举办现场咨询活动。采取现场专家咨询、板块展示宣传、张贴海报标语、印发科普读物等方式，建立以标准化生产和农药使用清单为主的“一品一策”，将标准集成转化为“一看就懂、一学就会”的“明白纸”“说明书”，推动农民了解标准、掌握标准、使用标准；现场答疑咨询群众，受理食品安全举报投诉案件。</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4.强化品牌强农。现场推介“连天下”品牌农产品。进一步加强“连天下”品牌农产品宣传推介。</w:t>
      </w:r>
    </w:p>
    <w:p>
      <w:pPr>
        <w:spacing w:line="560" w:lineRule="exact"/>
        <w:ind w:firstLine="640" w:firstLineChars="200"/>
        <w:rPr>
          <w:rFonts w:ascii="楷体_GB2312" w:eastAsia="楷体_GB2312"/>
          <w:sz w:val="32"/>
          <w:szCs w:val="32"/>
        </w:rPr>
      </w:pPr>
      <w:r>
        <w:rPr>
          <w:rFonts w:ascii="楷体_GB2312" w:eastAsia="楷体_GB2312"/>
          <w:sz w:val="32"/>
          <w:szCs w:val="32"/>
        </w:rPr>
        <w:t>（九）</w:t>
      </w:r>
      <w:r>
        <w:rPr>
          <w:rFonts w:hint="eastAsia" w:ascii="楷体_GB2312" w:eastAsia="楷体_GB2312"/>
          <w:sz w:val="32"/>
          <w:szCs w:val="32"/>
        </w:rPr>
        <w:t>区</w:t>
      </w:r>
      <w:r>
        <w:rPr>
          <w:rFonts w:ascii="楷体_GB2312" w:eastAsia="楷体_GB2312"/>
          <w:sz w:val="32"/>
          <w:szCs w:val="32"/>
        </w:rPr>
        <w:t>商务</w:t>
      </w:r>
      <w:r>
        <w:rPr>
          <w:rFonts w:hint="eastAsia" w:ascii="楷体_GB2312" w:eastAsia="楷体_GB2312"/>
          <w:sz w:val="32"/>
          <w:szCs w:val="32"/>
        </w:rPr>
        <w:t>局</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在商务领域宣传近年来商务部、省市区食安委关于食品安全的相关政策文件以及商务领域食品安全的主要做法和典型案例。</w:t>
      </w:r>
    </w:p>
    <w:p>
      <w:pPr>
        <w:spacing w:line="560" w:lineRule="exact"/>
        <w:ind w:firstLine="640" w:firstLineChars="200"/>
        <w:rPr>
          <w:rFonts w:ascii="楷体_GB2312" w:eastAsia="楷体_GB2312"/>
          <w:sz w:val="32"/>
          <w:szCs w:val="32"/>
        </w:rPr>
      </w:pPr>
      <w:r>
        <w:rPr>
          <w:rFonts w:ascii="楷体_GB2312" w:eastAsia="楷体_GB2312"/>
          <w:sz w:val="32"/>
          <w:szCs w:val="32"/>
        </w:rPr>
        <w:t>（十）</w:t>
      </w:r>
      <w:r>
        <w:rPr>
          <w:rFonts w:hint="eastAsia" w:ascii="楷体_GB2312" w:eastAsia="楷体_GB2312"/>
          <w:sz w:val="32"/>
          <w:szCs w:val="32"/>
        </w:rPr>
        <w:t>区</w:t>
      </w:r>
      <w:r>
        <w:rPr>
          <w:rFonts w:ascii="楷体_GB2312" w:eastAsia="楷体_GB2312"/>
          <w:sz w:val="32"/>
          <w:szCs w:val="32"/>
        </w:rPr>
        <w:t>文</w:t>
      </w:r>
      <w:r>
        <w:rPr>
          <w:rFonts w:hint="eastAsia" w:ascii="楷体_GB2312" w:eastAsia="楷体_GB2312"/>
          <w:sz w:val="32"/>
          <w:szCs w:val="32"/>
        </w:rPr>
        <w:t>广旅局</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结合各级通知要求，制定切实可行的活动实施方案，结合地方实际和特色，组织开展宣传周活动。</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旅游监管部门做好动员和指导等级景区、星级饭店领域，开展面向广大消费者、食品从业者等科普宣传、诚信从业、技能培训等主题宣传活动。</w:t>
      </w:r>
    </w:p>
    <w:p>
      <w:pPr>
        <w:spacing w:line="560" w:lineRule="exact"/>
        <w:ind w:firstLine="640" w:firstLineChars="200"/>
        <w:rPr>
          <w:rFonts w:ascii="楷体_GB2312" w:eastAsia="楷体_GB2312"/>
          <w:sz w:val="32"/>
          <w:szCs w:val="32"/>
        </w:rPr>
      </w:pPr>
      <w:r>
        <w:rPr>
          <w:rFonts w:ascii="楷体_GB2312" w:eastAsia="楷体_GB2312"/>
          <w:sz w:val="32"/>
          <w:szCs w:val="32"/>
        </w:rPr>
        <w:t>（十一）</w:t>
      </w:r>
      <w:r>
        <w:rPr>
          <w:rFonts w:hint="eastAsia" w:ascii="楷体_GB2312" w:eastAsia="楷体_GB2312"/>
          <w:sz w:val="32"/>
          <w:szCs w:val="32"/>
        </w:rPr>
        <w:t>区</w:t>
      </w:r>
      <w:r>
        <w:rPr>
          <w:rFonts w:ascii="楷体_GB2312" w:eastAsia="楷体_GB2312"/>
          <w:sz w:val="32"/>
          <w:szCs w:val="32"/>
        </w:rPr>
        <w:t>卫生健康委</w:t>
      </w:r>
    </w:p>
    <w:p>
      <w:pPr>
        <w:widowControl/>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eastAsia="仿宋_GB2312"/>
          <w:sz w:val="32"/>
          <w:szCs w:val="32"/>
        </w:rPr>
        <w:t>1．</w:t>
      </w:r>
      <w:r>
        <w:rPr>
          <w:rFonts w:hint="eastAsia" w:ascii="仿宋_GB2312" w:hAnsi="宋体" w:eastAsia="仿宋_GB2312" w:cs="仿宋_GB2312"/>
          <w:color w:val="000000"/>
          <w:kern w:val="0"/>
          <w:sz w:val="32"/>
          <w:szCs w:val="32"/>
          <w:lang w:bidi="ar"/>
        </w:rPr>
        <w:t>区卫生健康委制定《2022年食品安全宣传周活动方案》，悬挂“共创食安新发展 共享美好新生活”横幅。</w:t>
      </w:r>
    </w:p>
    <w:p>
      <w:pPr>
        <w:widowControl/>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eastAsia="仿宋_GB2312"/>
          <w:sz w:val="32"/>
          <w:szCs w:val="32"/>
        </w:rPr>
        <w:t>2．</w:t>
      </w:r>
      <w:r>
        <w:rPr>
          <w:rFonts w:hint="eastAsia" w:ascii="仿宋_GB2312" w:hAnsi="宋体" w:eastAsia="仿宋_GB2312" w:cs="仿宋_GB2312"/>
          <w:color w:val="000000"/>
          <w:kern w:val="0"/>
          <w:sz w:val="32"/>
          <w:szCs w:val="32"/>
          <w:lang w:bidi="ar"/>
        </w:rPr>
        <w:t>各乡镇卫生院，区直各医疗单位悬挂宣传横幅（电子显示屏），利用新闻媒体、网站、宣传栏、短信等方式宣传食品安全科普知识。各乡镇卫生院积极参加乡镇政府组织的宣传活动。</w:t>
      </w:r>
    </w:p>
    <w:p>
      <w:pPr>
        <w:widowControl/>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eastAsia="仿宋_GB2312"/>
          <w:sz w:val="32"/>
          <w:szCs w:val="32"/>
        </w:rPr>
        <w:t>3．</w:t>
      </w:r>
      <w:r>
        <w:rPr>
          <w:rFonts w:hint="eastAsia" w:ascii="仿宋_GB2312" w:hAnsi="宋体" w:eastAsia="仿宋_GB2312" w:cs="仿宋_GB2312"/>
          <w:color w:val="000000"/>
          <w:kern w:val="0"/>
          <w:sz w:val="32"/>
          <w:szCs w:val="32"/>
          <w:lang w:bidi="ar"/>
        </w:rPr>
        <w:t>区疾控中心组织专家在社区开展食品安全与营养健康知识科普讲座，通过现场咨询、互动问答、实物展示等形式，以及发放宣传折页、宣传品等活动，向社区群众宣传预防食源性疾病知识，提升公众食品安全风险防范意识。</w:t>
      </w:r>
    </w:p>
    <w:p>
      <w:pPr>
        <w:widowControl/>
        <w:spacing w:line="56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4.区卫生监督所开展食品安全标准宣传进企业活动。组织开展食品企业标准现场调研活动，了解食品生产企业现行的标准和执行情况，针对标准问题与食品企业开展互动交流，推动食品安全标准宣贯落实。</w:t>
      </w:r>
    </w:p>
    <w:p>
      <w:pPr>
        <w:spacing w:line="560" w:lineRule="exact"/>
        <w:ind w:firstLine="640" w:firstLineChars="200"/>
        <w:rPr>
          <w:rFonts w:ascii="楷体_GB2312" w:eastAsia="楷体_GB2312"/>
          <w:sz w:val="32"/>
          <w:szCs w:val="32"/>
        </w:rPr>
      </w:pPr>
      <w:r>
        <w:rPr>
          <w:rFonts w:ascii="楷体_GB2312" w:eastAsia="楷体_GB2312"/>
          <w:sz w:val="32"/>
          <w:szCs w:val="32"/>
        </w:rPr>
        <w:t>（十二）</w:t>
      </w:r>
      <w:r>
        <w:rPr>
          <w:rFonts w:hint="eastAsia" w:ascii="楷体_GB2312" w:eastAsia="楷体_GB2312"/>
          <w:sz w:val="32"/>
          <w:szCs w:val="32"/>
        </w:rPr>
        <w:t>区</w:t>
      </w:r>
      <w:r>
        <w:rPr>
          <w:rFonts w:ascii="楷体_GB2312" w:eastAsia="楷体_GB2312"/>
          <w:sz w:val="32"/>
          <w:szCs w:val="32"/>
        </w:rPr>
        <w:t>市场监管局</w:t>
      </w:r>
    </w:p>
    <w:p>
      <w:pPr>
        <w:spacing w:line="560" w:lineRule="exact"/>
        <w:ind w:firstLine="640" w:firstLineChars="200"/>
        <w:rPr>
          <w:rFonts w:ascii="仿宋_GB2312" w:eastAsia="仿宋_GB2312" w:cs="方正仿宋_GBK"/>
          <w:sz w:val="32"/>
          <w:szCs w:val="32"/>
        </w:rPr>
      </w:pPr>
      <w:r>
        <w:rPr>
          <w:rFonts w:ascii="仿宋_GB2312" w:eastAsia="仿宋_GB2312" w:cs="方正仿宋_GBK"/>
          <w:sz w:val="32"/>
          <w:szCs w:val="32"/>
        </w:rPr>
        <w:t>1．“双稳双提”食品安全普法宣传在行动：开展《食品安全法》专项普法宣传，充分利用宣传展板、微信公众号等方式，通过食品安全常识解读、食品安全法律知识答题等形式，加强对食品安全法律法规方面的宣传报道，提高群众的食品安全意识。</w:t>
      </w:r>
    </w:p>
    <w:p>
      <w:pPr>
        <w:spacing w:line="560" w:lineRule="exact"/>
        <w:ind w:firstLine="640" w:firstLineChars="200"/>
        <w:rPr>
          <w:rFonts w:ascii="仿宋_GB2312" w:eastAsia="仿宋_GB2312" w:cs="方正仿宋_GBK"/>
          <w:sz w:val="32"/>
          <w:szCs w:val="32"/>
        </w:rPr>
      </w:pPr>
      <w:r>
        <w:rPr>
          <w:rFonts w:ascii="仿宋_GB2312" w:eastAsia="仿宋_GB2312" w:cs="方正仿宋_GBK"/>
          <w:sz w:val="32"/>
          <w:szCs w:val="32"/>
        </w:rPr>
        <w:t>2．“双稳双提”食品安全协调在行动：开展“</w:t>
      </w:r>
      <w:r>
        <w:rPr>
          <w:rFonts w:hint="eastAsia" w:ascii="仿宋_GB2312" w:eastAsia="仿宋_GB2312" w:cs="方正仿宋_GBK"/>
          <w:sz w:val="32"/>
          <w:szCs w:val="32"/>
        </w:rPr>
        <w:t>食安在线</w:t>
      </w:r>
      <w:r>
        <w:rPr>
          <w:rFonts w:ascii="仿宋_GB2312" w:eastAsia="仿宋_GB2312" w:cs="方正仿宋_GBK"/>
          <w:sz w:val="32"/>
          <w:szCs w:val="32"/>
        </w:rPr>
        <w:t xml:space="preserve">”、 </w:t>
      </w:r>
      <w:r>
        <w:rPr>
          <w:rFonts w:hint="eastAsia" w:ascii="仿宋_GB2312" w:eastAsia="仿宋_GB2312" w:cs="方正仿宋_GBK"/>
          <w:sz w:val="32"/>
          <w:szCs w:val="32"/>
        </w:rPr>
        <w:t>“你我同查 眼见为</w:t>
      </w:r>
      <w:r>
        <w:rPr>
          <w:rFonts w:ascii="仿宋_GB2312" w:eastAsia="仿宋_GB2312" w:cs="方正仿宋_GBK"/>
          <w:sz w:val="32"/>
          <w:szCs w:val="32"/>
        </w:rPr>
        <w:t>‘</w:t>
      </w:r>
      <w:r>
        <w:rPr>
          <w:rFonts w:hint="eastAsia" w:ascii="仿宋_GB2312" w:eastAsia="仿宋_GB2312" w:cs="方正仿宋_GBK"/>
          <w:sz w:val="32"/>
          <w:szCs w:val="32"/>
        </w:rPr>
        <w:t>食</w:t>
      </w:r>
      <w:r>
        <w:rPr>
          <w:rFonts w:ascii="仿宋_GB2312" w:eastAsia="仿宋_GB2312" w:cs="方正仿宋_GBK"/>
          <w:sz w:val="32"/>
          <w:szCs w:val="32"/>
        </w:rPr>
        <w:t>’</w:t>
      </w:r>
      <w:r>
        <w:rPr>
          <w:rFonts w:hint="eastAsia" w:ascii="仿宋_GB2312" w:eastAsia="仿宋_GB2312" w:cs="方正仿宋_GBK"/>
          <w:sz w:val="32"/>
          <w:szCs w:val="32"/>
        </w:rPr>
        <w:t>”现场检查</w:t>
      </w:r>
      <w:r>
        <w:rPr>
          <w:rFonts w:ascii="仿宋_GB2312" w:eastAsia="仿宋_GB2312" w:cs="方正仿宋_GBK"/>
          <w:sz w:val="32"/>
          <w:szCs w:val="32"/>
        </w:rPr>
        <w:t>、食安委专家走进养老机构</w:t>
      </w:r>
      <w:r>
        <w:rPr>
          <w:rFonts w:hint="eastAsia" w:ascii="仿宋_GB2312" w:eastAsia="仿宋_GB2312" w:cs="方正仿宋_GBK"/>
          <w:sz w:val="32"/>
          <w:szCs w:val="32"/>
        </w:rPr>
        <w:t>、</w:t>
      </w:r>
      <w:r>
        <w:rPr>
          <w:rFonts w:ascii="仿宋_GB2312" w:eastAsia="仿宋_GB2312" w:cs="方正仿宋_GBK"/>
          <w:sz w:val="32"/>
          <w:szCs w:val="32"/>
        </w:rPr>
        <w:t>食品安全知识问答等专委会系列活动，发挥食品安全专家参谋助手作用，完善社会共治格局。</w:t>
      </w:r>
    </w:p>
    <w:p>
      <w:pPr>
        <w:spacing w:line="560" w:lineRule="exact"/>
        <w:ind w:firstLine="640" w:firstLineChars="200"/>
        <w:rPr>
          <w:rFonts w:ascii="仿宋_GB2312" w:eastAsia="仿宋_GB2312" w:cs="方正仿宋_GBK"/>
          <w:sz w:val="32"/>
          <w:szCs w:val="32"/>
        </w:rPr>
      </w:pPr>
      <w:r>
        <w:rPr>
          <w:rFonts w:ascii="仿宋_GB2312" w:eastAsia="仿宋_GB2312" w:cs="方正仿宋_GBK"/>
          <w:sz w:val="32"/>
          <w:szCs w:val="32"/>
        </w:rPr>
        <w:t>3．</w:t>
      </w:r>
      <w:r>
        <w:rPr>
          <w:rFonts w:hint="eastAsia" w:ascii="仿宋_GB2312" w:eastAsia="仿宋_GB2312" w:cs="方正仿宋_GBK"/>
          <w:sz w:val="32"/>
          <w:szCs w:val="32"/>
        </w:rPr>
        <w:t>“双稳双提”食品生产在行动：开展海苔生产企业食品安全信用公开承诺。组织部分海苔生产企业参加全区食品安全宣传周活动并由企业代表宣读食品安全信用承诺书，就履行食品安全主体责任进行公开承诺。</w:t>
      </w:r>
    </w:p>
    <w:p>
      <w:pPr>
        <w:spacing w:line="560" w:lineRule="exact"/>
        <w:ind w:firstLine="640" w:firstLineChars="200"/>
        <w:rPr>
          <w:rFonts w:ascii="仿宋_GB2312" w:eastAsia="仿宋_GB2312" w:cs="方正仿宋_GBK"/>
          <w:sz w:val="32"/>
          <w:szCs w:val="32"/>
        </w:rPr>
      </w:pPr>
      <w:r>
        <w:rPr>
          <w:rFonts w:ascii="仿宋_GB2312" w:eastAsia="仿宋_GB2312" w:cs="方正仿宋_GBK"/>
          <w:sz w:val="32"/>
          <w:szCs w:val="32"/>
        </w:rPr>
        <w:t>4．“双稳双提”食品</w:t>
      </w:r>
      <w:r>
        <w:rPr>
          <w:rFonts w:hint="eastAsia" w:ascii="仿宋_GB2312" w:eastAsia="仿宋_GB2312" w:cs="方正仿宋_GBK"/>
          <w:sz w:val="32"/>
          <w:szCs w:val="32"/>
        </w:rPr>
        <w:t>流通</w:t>
      </w:r>
      <w:r>
        <w:rPr>
          <w:rFonts w:ascii="仿宋_GB2312" w:eastAsia="仿宋_GB2312" w:cs="方正仿宋_GBK"/>
          <w:sz w:val="32"/>
          <w:szCs w:val="32"/>
        </w:rPr>
        <w:t>在行动：开展“进口冷链食品科普知识进社区”活动，邀请食品经营者、消费者参加，通过进口冷链食品疫情防控知识宣讲、发放宣传材料、免费咨询等多种形式，引导生产经营者、消费者自觉落实各项防控措施，拓宽公众参与食品安全及疫情防控监督渠道，形成社会共治的良好局面。</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5</w:t>
      </w:r>
      <w:r>
        <w:rPr>
          <w:rFonts w:ascii="仿宋_GB2312" w:eastAsia="仿宋_GB2312" w:cs="方正仿宋_GBK"/>
          <w:sz w:val="32"/>
          <w:szCs w:val="32"/>
        </w:rPr>
        <w:t>．</w:t>
      </w:r>
      <w:r>
        <w:rPr>
          <w:rFonts w:hint="eastAsia" w:ascii="仿宋_GB2312" w:eastAsia="仿宋_GB2312" w:cs="方正仿宋_GBK"/>
          <w:sz w:val="32"/>
          <w:szCs w:val="32"/>
        </w:rPr>
        <w:t>“双稳双提”食品抽检在行动：举办食品抽检合格备份样品捐赠活动。开展食品安全“你点我检他评”抽样检验活动。</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6</w:t>
      </w:r>
      <w:r>
        <w:rPr>
          <w:rFonts w:ascii="仿宋_GB2312" w:eastAsia="仿宋_GB2312" w:cs="方正仿宋_GBK"/>
          <w:sz w:val="32"/>
          <w:szCs w:val="32"/>
        </w:rPr>
        <w:t>．</w:t>
      </w:r>
      <w:r>
        <w:rPr>
          <w:rFonts w:hint="eastAsia" w:ascii="仿宋_GB2312" w:eastAsia="仿宋_GB2312" w:cs="方正仿宋_GBK"/>
          <w:sz w:val="32"/>
          <w:szCs w:val="32"/>
        </w:rPr>
        <w:t>“双稳双提”特食监管在行动：走进社区，面向老年人等保健食品重点消费人群，普及保健食品基本概念、功能声称、适用人群、标签标识等基本常识及相关法律法规。通过向老年群体、社区群众剖析保健食品非法宣称疾病预防和治疗功能等虚假夸大宣传套路、陷阱和案例，引导老年群众科学理性选购和食用保健食品。</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7</w:t>
      </w:r>
      <w:r>
        <w:rPr>
          <w:rFonts w:ascii="仿宋_GB2312" w:eastAsia="仿宋_GB2312" w:cs="方正仿宋_GBK"/>
          <w:sz w:val="32"/>
          <w:szCs w:val="32"/>
        </w:rPr>
        <w:t>．“双稳双提”市场监管铁拳出击：开展民生领域“铁拳”行动，精准切入、重拳出击。集中展示</w:t>
      </w:r>
      <w:r>
        <w:rPr>
          <w:rFonts w:hint="eastAsia" w:ascii="仿宋_GB2312" w:eastAsia="仿宋_GB2312" w:cs="方正仿宋_GBK"/>
          <w:sz w:val="32"/>
          <w:szCs w:val="32"/>
        </w:rPr>
        <w:t>全区</w:t>
      </w:r>
      <w:r>
        <w:rPr>
          <w:rFonts w:ascii="仿宋_GB2312" w:eastAsia="仿宋_GB2312" w:cs="方正仿宋_GBK"/>
          <w:sz w:val="32"/>
          <w:szCs w:val="32"/>
        </w:rPr>
        <w:t>市场监管系统在查办食品大案要案、维护群众切身利益方面取得的积极成效，充分表明</w:t>
      </w:r>
      <w:r>
        <w:rPr>
          <w:rFonts w:hint="eastAsia" w:ascii="仿宋_GB2312" w:eastAsia="仿宋_GB2312" w:cs="方正仿宋_GBK"/>
          <w:sz w:val="32"/>
          <w:szCs w:val="32"/>
        </w:rPr>
        <w:t>全区</w:t>
      </w:r>
      <w:r>
        <w:rPr>
          <w:rFonts w:ascii="仿宋_GB2312" w:eastAsia="仿宋_GB2312" w:cs="方正仿宋_GBK"/>
          <w:sz w:val="32"/>
          <w:szCs w:val="32"/>
        </w:rPr>
        <w:t>市场监管系统打击食品安全违法行为的高压态势，以及持之以恒保障食品消费安全的坚定决心。</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8.</w:t>
      </w:r>
      <w:r>
        <w:rPr>
          <w:rFonts w:hint="eastAsia"/>
        </w:rPr>
        <w:t xml:space="preserve"> </w:t>
      </w:r>
      <w:r>
        <w:rPr>
          <w:rFonts w:hint="eastAsia" w:ascii="仿宋_GB2312" w:eastAsia="仿宋_GB2312" w:cs="方正仿宋_GBK"/>
          <w:sz w:val="32"/>
          <w:szCs w:val="32"/>
        </w:rPr>
        <w:t>“双稳双提”新兴业态在行动：结合外卖行业特点，促使外卖小哥发挥自身优势，开展外卖小哥“随手拍”活动，共同守护市民“舌尖上安全”。为外卖骑手发放食品安全监督员聘书。</w:t>
      </w:r>
    </w:p>
    <w:p>
      <w:pPr>
        <w:spacing w:line="560" w:lineRule="exact"/>
        <w:ind w:firstLine="640" w:firstLineChars="200"/>
        <w:rPr>
          <w:rFonts w:ascii="楷体_GB2312" w:eastAsia="楷体_GB2312"/>
          <w:sz w:val="32"/>
          <w:szCs w:val="32"/>
        </w:rPr>
      </w:pPr>
      <w:r>
        <w:rPr>
          <w:rFonts w:ascii="楷体_GB2312" w:eastAsia="楷体_GB2312"/>
          <w:sz w:val="32"/>
          <w:szCs w:val="32"/>
        </w:rPr>
        <w:t>（十三）</w:t>
      </w:r>
      <w:r>
        <w:rPr>
          <w:rFonts w:hint="eastAsia" w:ascii="楷体_GB2312" w:eastAsia="楷体_GB2312"/>
          <w:sz w:val="32"/>
          <w:szCs w:val="32"/>
        </w:rPr>
        <w:t>区发改委</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1.开展政策法规宣传活动。做好《食品安全法》《反食品浪费法》《粮食流通管理条例》《江苏省粮食流通条例》和12325粮食流通监管热线等法律法规的宣传普及，呼吁社会各界共同维护粮食安全。深化公益宣传，阐释节粮减损政策措施，普及节粮减损技术和相关知识，营造全民共同参与、厉行勤俭节约的浓厚氛围。</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2.组织部分企业开展品牌粮油展示展销活动，引导消费者树立绿色优质粮油产品理念, 让更多消费者认识到粮食质量安全的重要性。</w:t>
      </w:r>
    </w:p>
    <w:p>
      <w:pPr>
        <w:spacing w:line="560" w:lineRule="exact"/>
        <w:ind w:firstLine="640" w:firstLineChars="200"/>
        <w:rPr>
          <w:rFonts w:ascii="仿宋_GB2312" w:hAnsi="楷体_GB2312" w:eastAsia="仿宋_GB2312" w:cs="楷体_GB2312"/>
          <w:bCs/>
          <w:sz w:val="32"/>
          <w:szCs w:val="32"/>
        </w:rPr>
      </w:pPr>
      <w:r>
        <w:rPr>
          <w:rFonts w:hint="eastAsia" w:ascii="仿宋_GB2312" w:eastAsia="仿宋_GB2312" w:cs="方正仿宋_GBK"/>
          <w:sz w:val="32"/>
          <w:szCs w:val="32"/>
        </w:rPr>
        <w:t xml:space="preserve">3.举办“粮油质量检测中心开放日”活动。通过参观实验室、样本比对展示、简单质量指标试验等互动交流方式，向消费者普及粮油质量安全鉴定评价的实用知识,提升对粮油食品安全信心。 </w:t>
      </w:r>
      <w:r>
        <w:rPr>
          <w:rFonts w:hint="eastAsia" w:ascii="仿宋_GB2312" w:hAnsi="楷体_GB2312" w:eastAsia="仿宋_GB2312" w:cs="楷体_GB2312"/>
          <w:bCs/>
          <w:sz w:val="32"/>
          <w:szCs w:val="32"/>
        </w:rPr>
        <w:t xml:space="preserve">  </w:t>
      </w:r>
    </w:p>
    <w:p>
      <w:pPr>
        <w:spacing w:line="560" w:lineRule="exact"/>
        <w:ind w:firstLine="640" w:firstLineChars="200"/>
        <w:rPr>
          <w:rFonts w:ascii="楷体_GB2312" w:eastAsia="楷体_GB2312"/>
          <w:sz w:val="32"/>
          <w:szCs w:val="32"/>
        </w:rPr>
      </w:pPr>
      <w:r>
        <w:rPr>
          <w:rFonts w:ascii="楷体_GB2312" w:eastAsia="楷体_GB2312"/>
          <w:sz w:val="32"/>
          <w:szCs w:val="32"/>
        </w:rPr>
        <w:t>（十四）</w:t>
      </w:r>
      <w:r>
        <w:rPr>
          <w:rFonts w:hint="eastAsia" w:ascii="楷体_GB2312" w:eastAsia="楷体_GB2312"/>
          <w:sz w:val="32"/>
          <w:szCs w:val="32"/>
        </w:rPr>
        <w:t>区自然资源和规划局</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1.食用林产品生产检查指导活动。对主要食用林产品生产企业及个人生产基地进行现场检查（至少3家），向食用林产品主产种植户发放“科学用药 合理施肥 守护食用林产品质量安全”主题折扇，宣传科学种植理念，指导生产环节质量管理措施。</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2.食用林产品快检、自检宣传主题日活动。组织开展快检服务宣传活动，配备农残快检设备，宣传食用林产品质量安全知识，食用林产品农残处理方法等生活小常识。</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3.组织主题宣传。组织在广场等发放宣传手册，环保购物袋等。组织“森林粮库”主题科普活动，组织食用林产品种植基地参观，林下经济产品展示等宣传食用林产品质量安全。</w:t>
      </w:r>
    </w:p>
    <w:p>
      <w:pPr>
        <w:spacing w:line="560" w:lineRule="exact"/>
        <w:ind w:firstLine="640" w:firstLineChars="200"/>
        <w:rPr>
          <w:rFonts w:ascii="楷体_GB2312" w:eastAsia="楷体_GB2312"/>
          <w:sz w:val="32"/>
          <w:szCs w:val="32"/>
        </w:rPr>
      </w:pPr>
      <w:r>
        <w:rPr>
          <w:rFonts w:ascii="楷体_GB2312" w:eastAsia="楷体_GB2312"/>
          <w:sz w:val="32"/>
          <w:szCs w:val="32"/>
        </w:rPr>
        <w:t>（十</w:t>
      </w:r>
      <w:r>
        <w:rPr>
          <w:rFonts w:hint="eastAsia" w:ascii="楷体_GB2312" w:eastAsia="楷体_GB2312"/>
          <w:sz w:val="32"/>
          <w:szCs w:val="32"/>
        </w:rPr>
        <w:t>五</w:t>
      </w:r>
      <w:r>
        <w:rPr>
          <w:rFonts w:ascii="楷体_GB2312" w:eastAsia="楷体_GB2312"/>
          <w:sz w:val="32"/>
          <w:szCs w:val="32"/>
        </w:rPr>
        <w:t>）</w:t>
      </w:r>
      <w:r>
        <w:rPr>
          <w:rFonts w:hint="eastAsia" w:ascii="楷体_GB2312" w:eastAsia="楷体_GB2312"/>
          <w:sz w:val="32"/>
          <w:szCs w:val="32"/>
        </w:rPr>
        <w:t>区</w:t>
      </w:r>
      <w:r>
        <w:rPr>
          <w:rFonts w:ascii="楷体_GB2312" w:eastAsia="楷体_GB2312"/>
          <w:sz w:val="32"/>
          <w:szCs w:val="32"/>
        </w:rPr>
        <w:t>供销合作总社</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1.大力开展农药包装废弃物和废旧农膜回收处理，减少农业农村面源污染，为我区粮食和农副产品从生产源头上提供安全保障。</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2．继续开展农药集中采购统一配供、农药包装废弃物回收处理，促进农业投入品减量增效。</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3．向供销商场、超市发放食品安全倡议书，对食品安全知识和有关食品安全法律法规进行科普宣传，并引导从业人员参与食品安全风险排查工作。</w:t>
      </w:r>
    </w:p>
    <w:p>
      <w:pPr>
        <w:spacing w:line="560" w:lineRule="exact"/>
        <w:ind w:firstLine="640" w:firstLineChars="200"/>
        <w:rPr>
          <w:rFonts w:ascii="仿宋_GB2312" w:eastAsia="仿宋_GB2312" w:cs="方正仿宋_GBK"/>
          <w:sz w:val="32"/>
          <w:szCs w:val="32"/>
        </w:rPr>
      </w:pPr>
      <w:r>
        <w:rPr>
          <w:rFonts w:hint="eastAsia" w:ascii="仿宋_GB2312" w:eastAsia="仿宋_GB2312" w:cs="方正仿宋_GBK"/>
          <w:sz w:val="32"/>
          <w:szCs w:val="32"/>
        </w:rPr>
        <w:t>4．进入社区向群众宣传食品安全的重要性，发放食品安全知识手册，帮助他们提高食品安全鉴别能力，共同营造食品安全工作良好氛围。</w:t>
      </w: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0" w:firstLineChars="200"/>
        <w:rPr>
          <w:sz w:val="2"/>
        </w:rPr>
      </w:pPr>
    </w:p>
    <w:sectPr>
      <w:footerReference r:id="rId3" w:type="default"/>
      <w:pgSz w:w="11910" w:h="16840"/>
      <w:pgMar w:top="2154" w:right="1474" w:bottom="1984" w:left="1587" w:header="0" w:footer="1465"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57940"/>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kinsoku w:val="0"/>
      <w:overflowPunct w:val="0"/>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MjdjYjE1MTRhZTM1NjM0OTExYTU0YTNkNGQwYzUifQ=="/>
  </w:docVars>
  <w:rsids>
    <w:rsidRoot w:val="004A4433"/>
    <w:rsid w:val="0000076B"/>
    <w:rsid w:val="00017B29"/>
    <w:rsid w:val="00032A45"/>
    <w:rsid w:val="00033053"/>
    <w:rsid w:val="00034C4C"/>
    <w:rsid w:val="000355C1"/>
    <w:rsid w:val="00052BB7"/>
    <w:rsid w:val="000707EC"/>
    <w:rsid w:val="00076565"/>
    <w:rsid w:val="000A260E"/>
    <w:rsid w:val="000B0965"/>
    <w:rsid w:val="000B35A1"/>
    <w:rsid w:val="000D1864"/>
    <w:rsid w:val="000D6786"/>
    <w:rsid w:val="00103D87"/>
    <w:rsid w:val="00111781"/>
    <w:rsid w:val="001353E1"/>
    <w:rsid w:val="00145475"/>
    <w:rsid w:val="00152623"/>
    <w:rsid w:val="00177996"/>
    <w:rsid w:val="00197717"/>
    <w:rsid w:val="001B7CD3"/>
    <w:rsid w:val="001C317B"/>
    <w:rsid w:val="001F0DE1"/>
    <w:rsid w:val="00203FF3"/>
    <w:rsid w:val="002067C4"/>
    <w:rsid w:val="002068A8"/>
    <w:rsid w:val="00211332"/>
    <w:rsid w:val="00213A52"/>
    <w:rsid w:val="00221293"/>
    <w:rsid w:val="002250DC"/>
    <w:rsid w:val="00251C16"/>
    <w:rsid w:val="0026131B"/>
    <w:rsid w:val="002613A4"/>
    <w:rsid w:val="00274C16"/>
    <w:rsid w:val="00276E29"/>
    <w:rsid w:val="00282117"/>
    <w:rsid w:val="002913EF"/>
    <w:rsid w:val="002961E0"/>
    <w:rsid w:val="002A51C0"/>
    <w:rsid w:val="002B135A"/>
    <w:rsid w:val="002E29EB"/>
    <w:rsid w:val="00307379"/>
    <w:rsid w:val="00316E81"/>
    <w:rsid w:val="00325D34"/>
    <w:rsid w:val="0034525D"/>
    <w:rsid w:val="00361649"/>
    <w:rsid w:val="00364713"/>
    <w:rsid w:val="00393417"/>
    <w:rsid w:val="003C5A18"/>
    <w:rsid w:val="003D045D"/>
    <w:rsid w:val="003E0155"/>
    <w:rsid w:val="003E28AB"/>
    <w:rsid w:val="003E71BF"/>
    <w:rsid w:val="003F0228"/>
    <w:rsid w:val="003F62A5"/>
    <w:rsid w:val="003F6959"/>
    <w:rsid w:val="00407797"/>
    <w:rsid w:val="004115FC"/>
    <w:rsid w:val="00415114"/>
    <w:rsid w:val="0042076A"/>
    <w:rsid w:val="00420A92"/>
    <w:rsid w:val="00432B98"/>
    <w:rsid w:val="00445DB4"/>
    <w:rsid w:val="0044767D"/>
    <w:rsid w:val="00447F02"/>
    <w:rsid w:val="00452E4B"/>
    <w:rsid w:val="004610CE"/>
    <w:rsid w:val="00461122"/>
    <w:rsid w:val="00466B5F"/>
    <w:rsid w:val="00484CB5"/>
    <w:rsid w:val="00493361"/>
    <w:rsid w:val="004942F6"/>
    <w:rsid w:val="004A4433"/>
    <w:rsid w:val="004E788B"/>
    <w:rsid w:val="004E7C81"/>
    <w:rsid w:val="004F471A"/>
    <w:rsid w:val="004F5150"/>
    <w:rsid w:val="004F59B6"/>
    <w:rsid w:val="004F6162"/>
    <w:rsid w:val="00505ADA"/>
    <w:rsid w:val="005145DF"/>
    <w:rsid w:val="00531EAB"/>
    <w:rsid w:val="0054400A"/>
    <w:rsid w:val="00547FD5"/>
    <w:rsid w:val="00552C4B"/>
    <w:rsid w:val="00570E82"/>
    <w:rsid w:val="00571BA4"/>
    <w:rsid w:val="005974CA"/>
    <w:rsid w:val="005A73AC"/>
    <w:rsid w:val="005D3C1B"/>
    <w:rsid w:val="005D3DC8"/>
    <w:rsid w:val="005D7785"/>
    <w:rsid w:val="005E319A"/>
    <w:rsid w:val="005E4371"/>
    <w:rsid w:val="005E7E03"/>
    <w:rsid w:val="005F008C"/>
    <w:rsid w:val="005F75F6"/>
    <w:rsid w:val="006210DB"/>
    <w:rsid w:val="00621ADA"/>
    <w:rsid w:val="00626A57"/>
    <w:rsid w:val="00634B7F"/>
    <w:rsid w:val="006373D5"/>
    <w:rsid w:val="006467D5"/>
    <w:rsid w:val="00651501"/>
    <w:rsid w:val="00651674"/>
    <w:rsid w:val="00654587"/>
    <w:rsid w:val="00657F0F"/>
    <w:rsid w:val="00674C2D"/>
    <w:rsid w:val="006802CA"/>
    <w:rsid w:val="00696282"/>
    <w:rsid w:val="006A1325"/>
    <w:rsid w:val="006A7600"/>
    <w:rsid w:val="006D1DAB"/>
    <w:rsid w:val="006E5A66"/>
    <w:rsid w:val="006F1770"/>
    <w:rsid w:val="006F1F36"/>
    <w:rsid w:val="006F390C"/>
    <w:rsid w:val="006F4A95"/>
    <w:rsid w:val="006F612A"/>
    <w:rsid w:val="006F6D8D"/>
    <w:rsid w:val="0070005A"/>
    <w:rsid w:val="00713A8A"/>
    <w:rsid w:val="00731EDD"/>
    <w:rsid w:val="00756436"/>
    <w:rsid w:val="0077314B"/>
    <w:rsid w:val="0079077B"/>
    <w:rsid w:val="007A27CC"/>
    <w:rsid w:val="007A390C"/>
    <w:rsid w:val="007A42CA"/>
    <w:rsid w:val="007B1DB1"/>
    <w:rsid w:val="007E1E39"/>
    <w:rsid w:val="007E428F"/>
    <w:rsid w:val="0080472A"/>
    <w:rsid w:val="008438A8"/>
    <w:rsid w:val="00844966"/>
    <w:rsid w:val="008619EC"/>
    <w:rsid w:val="00863F1D"/>
    <w:rsid w:val="00866222"/>
    <w:rsid w:val="00866EF4"/>
    <w:rsid w:val="0088114F"/>
    <w:rsid w:val="00891999"/>
    <w:rsid w:val="008A6D51"/>
    <w:rsid w:val="008D72EA"/>
    <w:rsid w:val="008E26AB"/>
    <w:rsid w:val="0090626F"/>
    <w:rsid w:val="00917366"/>
    <w:rsid w:val="00930FE9"/>
    <w:rsid w:val="0096009A"/>
    <w:rsid w:val="00964AC8"/>
    <w:rsid w:val="00981B59"/>
    <w:rsid w:val="009843E9"/>
    <w:rsid w:val="009A3DEF"/>
    <w:rsid w:val="009A5BBA"/>
    <w:rsid w:val="009D5ED9"/>
    <w:rsid w:val="009E32D3"/>
    <w:rsid w:val="009E3FD2"/>
    <w:rsid w:val="009E4388"/>
    <w:rsid w:val="009E7E62"/>
    <w:rsid w:val="009F3538"/>
    <w:rsid w:val="009F468D"/>
    <w:rsid w:val="00A10854"/>
    <w:rsid w:val="00A15CD6"/>
    <w:rsid w:val="00A162A7"/>
    <w:rsid w:val="00A31B2E"/>
    <w:rsid w:val="00A33FC4"/>
    <w:rsid w:val="00A345CA"/>
    <w:rsid w:val="00A51FBF"/>
    <w:rsid w:val="00A53295"/>
    <w:rsid w:val="00A87BDE"/>
    <w:rsid w:val="00A91E11"/>
    <w:rsid w:val="00AC4F75"/>
    <w:rsid w:val="00AD3659"/>
    <w:rsid w:val="00AD4BFB"/>
    <w:rsid w:val="00AD699C"/>
    <w:rsid w:val="00AD6BBC"/>
    <w:rsid w:val="00AF2A24"/>
    <w:rsid w:val="00B267E5"/>
    <w:rsid w:val="00B30D77"/>
    <w:rsid w:val="00B4438E"/>
    <w:rsid w:val="00B50E3C"/>
    <w:rsid w:val="00B54EF6"/>
    <w:rsid w:val="00B8149F"/>
    <w:rsid w:val="00BA2C37"/>
    <w:rsid w:val="00BA2C9C"/>
    <w:rsid w:val="00BA4A0B"/>
    <w:rsid w:val="00BB59C6"/>
    <w:rsid w:val="00BD1C03"/>
    <w:rsid w:val="00BD24B9"/>
    <w:rsid w:val="00BD5555"/>
    <w:rsid w:val="00BF6A1B"/>
    <w:rsid w:val="00C04202"/>
    <w:rsid w:val="00C1245A"/>
    <w:rsid w:val="00C251DE"/>
    <w:rsid w:val="00C34B28"/>
    <w:rsid w:val="00C42055"/>
    <w:rsid w:val="00C66E3A"/>
    <w:rsid w:val="00C7582B"/>
    <w:rsid w:val="00C92319"/>
    <w:rsid w:val="00C94135"/>
    <w:rsid w:val="00C94F58"/>
    <w:rsid w:val="00C97679"/>
    <w:rsid w:val="00CA7502"/>
    <w:rsid w:val="00CC5A15"/>
    <w:rsid w:val="00CD511B"/>
    <w:rsid w:val="00CF0C88"/>
    <w:rsid w:val="00CF16AB"/>
    <w:rsid w:val="00CF6159"/>
    <w:rsid w:val="00D04277"/>
    <w:rsid w:val="00D11480"/>
    <w:rsid w:val="00D76BC0"/>
    <w:rsid w:val="00DA263C"/>
    <w:rsid w:val="00DA7355"/>
    <w:rsid w:val="00DB3423"/>
    <w:rsid w:val="00DC3B65"/>
    <w:rsid w:val="00DD29A7"/>
    <w:rsid w:val="00DD2BED"/>
    <w:rsid w:val="00DE44D6"/>
    <w:rsid w:val="00DE584D"/>
    <w:rsid w:val="00DE6988"/>
    <w:rsid w:val="00E071B4"/>
    <w:rsid w:val="00E164A4"/>
    <w:rsid w:val="00E23285"/>
    <w:rsid w:val="00E274AC"/>
    <w:rsid w:val="00E36042"/>
    <w:rsid w:val="00E43F9E"/>
    <w:rsid w:val="00E47A10"/>
    <w:rsid w:val="00E55A3E"/>
    <w:rsid w:val="00E62112"/>
    <w:rsid w:val="00E67E38"/>
    <w:rsid w:val="00E76D6D"/>
    <w:rsid w:val="00E76E5B"/>
    <w:rsid w:val="00E92934"/>
    <w:rsid w:val="00E977D7"/>
    <w:rsid w:val="00E977FF"/>
    <w:rsid w:val="00EA7413"/>
    <w:rsid w:val="00EB6502"/>
    <w:rsid w:val="00EC6B76"/>
    <w:rsid w:val="00EC797E"/>
    <w:rsid w:val="00EE6B3F"/>
    <w:rsid w:val="00EF19C6"/>
    <w:rsid w:val="00F03D87"/>
    <w:rsid w:val="00F115C5"/>
    <w:rsid w:val="00F1377F"/>
    <w:rsid w:val="00F14807"/>
    <w:rsid w:val="00F25DA1"/>
    <w:rsid w:val="00F31584"/>
    <w:rsid w:val="00F36C86"/>
    <w:rsid w:val="00F4195E"/>
    <w:rsid w:val="00F419A6"/>
    <w:rsid w:val="00F4429F"/>
    <w:rsid w:val="00F47775"/>
    <w:rsid w:val="00F51417"/>
    <w:rsid w:val="00F5490C"/>
    <w:rsid w:val="00F57235"/>
    <w:rsid w:val="00F7033F"/>
    <w:rsid w:val="00F71A33"/>
    <w:rsid w:val="00F837A2"/>
    <w:rsid w:val="00F95790"/>
    <w:rsid w:val="00F96622"/>
    <w:rsid w:val="00FC50A0"/>
    <w:rsid w:val="00FD2960"/>
    <w:rsid w:val="00FD6F2C"/>
    <w:rsid w:val="05DC3726"/>
    <w:rsid w:val="0F560433"/>
    <w:rsid w:val="1FE46C47"/>
    <w:rsid w:val="20B33AB7"/>
    <w:rsid w:val="2427350A"/>
    <w:rsid w:val="280452B4"/>
    <w:rsid w:val="28575C58"/>
    <w:rsid w:val="28B23D08"/>
    <w:rsid w:val="30A159D1"/>
    <w:rsid w:val="31FE0075"/>
    <w:rsid w:val="330D290E"/>
    <w:rsid w:val="3BBC666D"/>
    <w:rsid w:val="43EC2EF5"/>
    <w:rsid w:val="503A57CF"/>
    <w:rsid w:val="6DF41188"/>
    <w:rsid w:val="73E3045C"/>
    <w:rsid w:val="772D472A"/>
    <w:rsid w:val="7900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Body Text Indent"/>
    <w:basedOn w:val="1"/>
    <w:link w:val="28"/>
    <w:qFormat/>
    <w:uiPriority w:val="0"/>
    <w:pPr>
      <w:spacing w:after="120"/>
      <w:ind w:left="420" w:leftChars="200"/>
    </w:pPr>
  </w:style>
  <w:style w:type="paragraph" w:styleId="5">
    <w:name w:val="Date"/>
    <w:basedOn w:val="1"/>
    <w:next w:val="1"/>
    <w:link w:val="17"/>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32"/>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paragraph" w:styleId="10">
    <w:name w:val="Title"/>
    <w:basedOn w:val="1"/>
    <w:link w:val="30"/>
    <w:qFormat/>
    <w:uiPriority w:val="1"/>
    <w:pPr>
      <w:autoSpaceDE w:val="0"/>
      <w:autoSpaceDN w:val="0"/>
      <w:adjustRightInd w:val="0"/>
      <w:spacing w:line="1877" w:lineRule="exact"/>
      <w:ind w:left="287" w:right="623"/>
      <w:jc w:val="center"/>
    </w:pPr>
    <w:rPr>
      <w:rFonts w:ascii="方正小标宋简体" w:hAnsi="方正小标宋简体" w:eastAsia="方正小标宋简体"/>
      <w:kern w:val="0"/>
      <w:sz w:val="120"/>
    </w:rPr>
  </w:style>
  <w:style w:type="paragraph" w:styleId="11">
    <w:name w:val="Body Text First Indent 2"/>
    <w:basedOn w:val="4"/>
    <w:next w:val="1"/>
    <w:link w:val="29"/>
    <w:unhideWhenUsed/>
    <w:qFormat/>
    <w:uiPriority w:val="0"/>
    <w:pPr>
      <w:ind w:firstLine="420" w:firstLineChars="200"/>
    </w:pPr>
    <w:rPr>
      <w:rFonts w:ascii="Calibri" w:hAnsi="Calibri"/>
    </w:rPr>
  </w:style>
  <w:style w:type="character" w:styleId="14">
    <w:name w:val="page number"/>
    <w:basedOn w:val="13"/>
    <w:qFormat/>
    <w:uiPriority w:val="0"/>
  </w:style>
  <w:style w:type="character" w:styleId="15">
    <w:name w:val="Hyperlink"/>
    <w:basedOn w:val="13"/>
    <w:unhideWhenUsed/>
    <w:uiPriority w:val="99"/>
    <w:rPr>
      <w:color w:val="0000FF"/>
      <w:u w:val="single"/>
    </w:rPr>
  </w:style>
  <w:style w:type="paragraph" w:customStyle="1" w:styleId="16">
    <w:name w:val="Char Char Char Char Char Char1"/>
    <w:basedOn w:val="1"/>
    <w:uiPriority w:val="0"/>
    <w:pPr>
      <w:widowControl/>
      <w:spacing w:after="160" w:line="240" w:lineRule="exact"/>
      <w:jc w:val="left"/>
    </w:pPr>
    <w:rPr>
      <w:szCs w:val="20"/>
    </w:rPr>
  </w:style>
  <w:style w:type="character" w:customStyle="1" w:styleId="17">
    <w:name w:val="日期 Char"/>
    <w:basedOn w:val="13"/>
    <w:link w:val="5"/>
    <w:qFormat/>
    <w:uiPriority w:val="0"/>
    <w:rPr>
      <w:kern w:val="2"/>
      <w:sz w:val="21"/>
      <w:szCs w:val="24"/>
    </w:rPr>
  </w:style>
  <w:style w:type="character" w:customStyle="1" w:styleId="18">
    <w:name w:val="html-tag"/>
    <w:basedOn w:val="13"/>
    <w:uiPriority w:val="0"/>
  </w:style>
  <w:style w:type="character" w:customStyle="1" w:styleId="19">
    <w:name w:val="html-attribute-name"/>
    <w:basedOn w:val="13"/>
    <w:uiPriority w:val="0"/>
  </w:style>
  <w:style w:type="character" w:customStyle="1" w:styleId="20">
    <w:name w:val="html-attribute-value"/>
    <w:basedOn w:val="13"/>
    <w:uiPriority w:val="0"/>
  </w:style>
  <w:style w:type="character" w:customStyle="1" w:styleId="21">
    <w:name w:val="Heading #3|1_"/>
    <w:link w:val="22"/>
    <w:qFormat/>
    <w:uiPriority w:val="0"/>
    <w:rPr>
      <w:rFonts w:ascii="宋体" w:hAnsi="宋体" w:cs="宋体"/>
      <w:sz w:val="30"/>
      <w:szCs w:val="30"/>
      <w:lang w:val="zh-TW" w:eastAsia="zh-TW" w:bidi="zh-TW"/>
    </w:rPr>
  </w:style>
  <w:style w:type="paragraph" w:customStyle="1" w:styleId="22">
    <w:name w:val="Heading #3|1"/>
    <w:basedOn w:val="1"/>
    <w:link w:val="21"/>
    <w:qFormat/>
    <w:uiPriority w:val="0"/>
    <w:pPr>
      <w:spacing w:after="120"/>
      <w:jc w:val="left"/>
      <w:outlineLvl w:val="2"/>
    </w:pPr>
    <w:rPr>
      <w:rFonts w:ascii="宋体" w:hAnsi="宋体" w:cs="宋体"/>
      <w:kern w:val="0"/>
      <w:sz w:val="30"/>
      <w:szCs w:val="30"/>
      <w:lang w:val="zh-TW" w:eastAsia="zh-TW" w:bidi="zh-TW"/>
    </w:rPr>
  </w:style>
  <w:style w:type="character" w:customStyle="1" w:styleId="23">
    <w:name w:val="Other|1_"/>
    <w:link w:val="24"/>
    <w:qFormat/>
    <w:uiPriority w:val="0"/>
    <w:rPr>
      <w:rFonts w:ascii="宋体" w:hAnsi="宋体" w:cs="宋体"/>
      <w:lang w:val="zh-TW" w:eastAsia="zh-TW" w:bidi="zh-TW"/>
    </w:rPr>
  </w:style>
  <w:style w:type="paragraph" w:customStyle="1" w:styleId="24">
    <w:name w:val="Other|1"/>
    <w:basedOn w:val="1"/>
    <w:link w:val="23"/>
    <w:qFormat/>
    <w:uiPriority w:val="0"/>
    <w:pPr>
      <w:spacing w:line="360" w:lineRule="exact"/>
      <w:jc w:val="left"/>
    </w:pPr>
    <w:rPr>
      <w:rFonts w:ascii="宋体" w:hAnsi="宋体" w:cs="宋体"/>
      <w:kern w:val="0"/>
      <w:sz w:val="20"/>
      <w:szCs w:val="20"/>
      <w:lang w:val="zh-TW" w:eastAsia="zh-TW" w:bidi="zh-TW"/>
    </w:rPr>
  </w:style>
  <w:style w:type="character" w:customStyle="1" w:styleId="25">
    <w:name w:val="Heading #2|1_"/>
    <w:link w:val="26"/>
    <w:qFormat/>
    <w:uiPriority w:val="0"/>
    <w:rPr>
      <w:rFonts w:ascii="宋体" w:hAnsi="宋体" w:cs="宋体"/>
      <w:sz w:val="42"/>
      <w:szCs w:val="42"/>
      <w:lang w:val="zh-TW" w:eastAsia="zh-TW" w:bidi="zh-TW"/>
    </w:rPr>
  </w:style>
  <w:style w:type="paragraph" w:customStyle="1" w:styleId="26">
    <w:name w:val="Heading #2|1"/>
    <w:basedOn w:val="1"/>
    <w:link w:val="25"/>
    <w:qFormat/>
    <w:uiPriority w:val="0"/>
    <w:pPr>
      <w:spacing w:after="430"/>
      <w:jc w:val="center"/>
      <w:outlineLvl w:val="1"/>
    </w:pPr>
    <w:rPr>
      <w:rFonts w:ascii="宋体" w:hAnsi="宋体" w:cs="宋体"/>
      <w:kern w:val="0"/>
      <w:sz w:val="42"/>
      <w:szCs w:val="42"/>
      <w:lang w:val="zh-TW" w:eastAsia="zh-TW" w:bidi="zh-TW"/>
    </w:rPr>
  </w:style>
  <w:style w:type="character" w:customStyle="1" w:styleId="27">
    <w:name w:val="标题 1 Char"/>
    <w:basedOn w:val="13"/>
    <w:link w:val="2"/>
    <w:qFormat/>
    <w:uiPriority w:val="0"/>
    <w:rPr>
      <w:rFonts w:ascii="宋体" w:hAnsi="宋体"/>
      <w:b/>
      <w:bCs/>
      <w:kern w:val="44"/>
      <w:sz w:val="48"/>
      <w:szCs w:val="48"/>
    </w:rPr>
  </w:style>
  <w:style w:type="character" w:customStyle="1" w:styleId="28">
    <w:name w:val="正文文本缩进 Char"/>
    <w:basedOn w:val="13"/>
    <w:link w:val="4"/>
    <w:qFormat/>
    <w:uiPriority w:val="0"/>
    <w:rPr>
      <w:kern w:val="2"/>
      <w:sz w:val="21"/>
      <w:szCs w:val="24"/>
    </w:rPr>
  </w:style>
  <w:style w:type="character" w:customStyle="1" w:styleId="29">
    <w:name w:val="正文首行缩进 2 Char"/>
    <w:basedOn w:val="28"/>
    <w:link w:val="11"/>
    <w:qFormat/>
    <w:uiPriority w:val="0"/>
    <w:rPr>
      <w:rFonts w:ascii="Calibri" w:hAnsi="Calibri"/>
      <w:kern w:val="2"/>
      <w:sz w:val="21"/>
      <w:szCs w:val="24"/>
    </w:rPr>
  </w:style>
  <w:style w:type="character" w:customStyle="1" w:styleId="30">
    <w:name w:val="标题 Char"/>
    <w:basedOn w:val="13"/>
    <w:link w:val="10"/>
    <w:qFormat/>
    <w:uiPriority w:val="1"/>
    <w:rPr>
      <w:rFonts w:ascii="方正小标宋简体" w:hAnsi="方正小标宋简体" w:eastAsia="方正小标宋简体"/>
      <w:sz w:val="120"/>
      <w:szCs w:val="24"/>
    </w:rPr>
  </w:style>
  <w:style w:type="paragraph" w:customStyle="1" w:styleId="31">
    <w:name w:val="Table Paragraph"/>
    <w:basedOn w:val="1"/>
    <w:unhideWhenUsed/>
    <w:qFormat/>
    <w:uiPriority w:val="1"/>
    <w:pPr>
      <w:autoSpaceDE w:val="0"/>
      <w:autoSpaceDN w:val="0"/>
      <w:adjustRightInd w:val="0"/>
      <w:spacing w:before="22"/>
      <w:jc w:val="left"/>
    </w:pPr>
    <w:rPr>
      <w:rFonts w:ascii="宋体" w:hAnsi="宋体"/>
      <w:kern w:val="0"/>
      <w:sz w:val="24"/>
    </w:rPr>
  </w:style>
  <w:style w:type="character" w:customStyle="1" w:styleId="32">
    <w:name w:val="页脚 Char"/>
    <w:basedOn w:val="13"/>
    <w:link w:val="7"/>
    <w:qFormat/>
    <w:uiPriority w:val="99"/>
    <w:rPr>
      <w:kern w:val="2"/>
      <w:sz w:val="18"/>
      <w:szCs w:val="18"/>
    </w:rPr>
  </w:style>
  <w:style w:type="character" w:customStyle="1" w:styleId="3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DB552-3FA8-4915-8D70-07103A6C3B5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1038</Words>
  <Characters>5920</Characters>
  <Lines>49</Lines>
  <Paragraphs>13</Paragraphs>
  <TotalTime>464</TotalTime>
  <ScaleCrop>false</ScaleCrop>
  <LinksUpToDate>false</LinksUpToDate>
  <CharactersWithSpaces>6945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2022-09-02T01:22:00Z</dcterms:created>
  <dc:creator>X</dc:creator>
  <cp:lastModifiedBy>Administrator</cp:lastModifiedBy>
  <cp:lastPrinted>2022-09-08T01:47:00Z</cp:lastPrinted>
  <dcterms:modified xsi:type="dcterms:W3CDTF">2022-10-07T03:52:10Z</dcterms:modified>
  <dc:title>赣榆区2016年食品安全工作考核的通知</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5BAEE9FF4E814A2FBFA9EC0AE16D4970</vt:lpwstr>
  </property>
</Properties>
</file>