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9B4" w:rsidRDefault="0097321C" w:rsidP="00BD1E64">
      <w:pPr>
        <w:overflowPunct w:val="0"/>
        <w:snapToGrid w:val="0"/>
        <w:spacing w:line="560" w:lineRule="exact"/>
        <w:jc w:val="center"/>
        <w:rPr>
          <w:rFonts w:ascii="方正小标宋_GBK" w:eastAsia="方正小标宋_GBK"/>
          <w:sz w:val="44"/>
          <w:szCs w:val="44"/>
        </w:rPr>
      </w:pPr>
      <w:r w:rsidRPr="008B0D81">
        <w:rPr>
          <w:rFonts w:ascii="方正小标宋_GBK" w:eastAsia="方正小标宋_GBK" w:hAnsi="Times New Roman" w:hint="eastAsia"/>
          <w:sz w:val="44"/>
          <w:szCs w:val="44"/>
        </w:rPr>
        <w:t>202</w:t>
      </w:r>
      <w:r w:rsidR="00BD5A52" w:rsidRPr="008B0D81">
        <w:rPr>
          <w:rFonts w:ascii="方正小标宋_GBK" w:eastAsia="方正小标宋_GBK" w:hAnsi="Times New Roman" w:hint="eastAsia"/>
          <w:sz w:val="44"/>
          <w:szCs w:val="44"/>
        </w:rPr>
        <w:t>3</w:t>
      </w:r>
      <w:r w:rsidRPr="008B0D81">
        <w:rPr>
          <w:rFonts w:ascii="方正小标宋_GBK" w:eastAsia="方正小标宋_GBK" w:hint="eastAsia"/>
          <w:sz w:val="44"/>
          <w:szCs w:val="44"/>
        </w:rPr>
        <w:t>年</w:t>
      </w:r>
      <w:r w:rsidR="007119B4">
        <w:rPr>
          <w:rFonts w:ascii="方正小标宋_GBK" w:eastAsia="方正小标宋_GBK" w:hint="eastAsia"/>
          <w:sz w:val="44"/>
          <w:szCs w:val="44"/>
        </w:rPr>
        <w:t>连云港市赣榆区</w:t>
      </w:r>
      <w:r w:rsidRPr="008B0D81">
        <w:rPr>
          <w:rFonts w:ascii="方正小标宋_GBK" w:eastAsia="方正小标宋_GBK" w:hint="eastAsia"/>
          <w:sz w:val="44"/>
          <w:szCs w:val="44"/>
        </w:rPr>
        <w:t>药品零售使用</w:t>
      </w:r>
    </w:p>
    <w:p w:rsidR="0097321C" w:rsidRPr="008B0D81" w:rsidRDefault="0097321C" w:rsidP="00BD1E64">
      <w:pPr>
        <w:overflowPunct w:val="0"/>
        <w:snapToGrid w:val="0"/>
        <w:spacing w:line="560" w:lineRule="exact"/>
        <w:jc w:val="center"/>
        <w:rPr>
          <w:rFonts w:ascii="方正小标宋_GBK" w:eastAsia="方正小标宋_GBK"/>
          <w:sz w:val="44"/>
          <w:szCs w:val="44"/>
        </w:rPr>
      </w:pPr>
      <w:r w:rsidRPr="008B0D81">
        <w:rPr>
          <w:rFonts w:ascii="方正小标宋_GBK" w:eastAsia="方正小标宋_GBK" w:hint="eastAsia"/>
          <w:sz w:val="44"/>
          <w:szCs w:val="44"/>
        </w:rPr>
        <w:t>监管工作要点</w:t>
      </w:r>
    </w:p>
    <w:p w:rsidR="001D5857" w:rsidRPr="007119B4" w:rsidRDefault="001D5857" w:rsidP="00BD1E64">
      <w:pPr>
        <w:overflowPunct w:val="0"/>
        <w:snapToGrid w:val="0"/>
        <w:spacing w:line="560" w:lineRule="exact"/>
        <w:jc w:val="center"/>
        <w:rPr>
          <w:rFonts w:ascii="方正仿宋_GBK" w:eastAsia="方正仿宋_GBK"/>
          <w:kern w:val="0"/>
          <w:sz w:val="36"/>
          <w:szCs w:val="36"/>
        </w:rPr>
      </w:pPr>
    </w:p>
    <w:p w:rsidR="001D5857" w:rsidRPr="008B0D81" w:rsidRDefault="001932D0" w:rsidP="00BD1E64">
      <w:pPr>
        <w:adjustRightInd w:val="0"/>
        <w:snapToGrid w:val="0"/>
        <w:spacing w:line="560" w:lineRule="exact"/>
        <w:ind w:firstLineChars="200" w:firstLine="640"/>
        <w:rPr>
          <w:rFonts w:ascii="仿宋_GB2312" w:eastAsia="仿宋_GB2312" w:hAnsi="Times New Roman"/>
          <w:color w:val="000000"/>
          <w:sz w:val="32"/>
          <w:szCs w:val="32"/>
        </w:rPr>
      </w:pPr>
      <w:r>
        <w:rPr>
          <w:rFonts w:ascii="仿宋_GB2312" w:eastAsia="仿宋_GB2312" w:hAnsi="黑体" w:cs="方正黑体_GBK" w:hint="eastAsia"/>
          <w:color w:val="000000"/>
          <w:sz w:val="32"/>
          <w:szCs w:val="32"/>
        </w:rPr>
        <w:t>2023年全区药品零售使用监管工作的总体要求是：</w:t>
      </w:r>
      <w:r w:rsidR="001D5857" w:rsidRPr="008B0D81">
        <w:rPr>
          <w:rFonts w:ascii="仿宋_GB2312" w:eastAsia="仿宋_GB2312" w:hAnsi="黑体" w:cs="方正黑体_GBK" w:hint="eastAsia"/>
          <w:color w:val="000000"/>
          <w:sz w:val="32"/>
          <w:szCs w:val="32"/>
        </w:rPr>
        <w:t>坚持以习近平新时代中国特色社会主义思想为指导，深入学习贯彻党的二十大精神，全面落实国家</w:t>
      </w:r>
      <w:r w:rsidR="007119B4">
        <w:rPr>
          <w:rFonts w:ascii="仿宋_GB2312" w:eastAsia="仿宋_GB2312" w:hAnsi="黑体" w:cs="方正黑体_GBK" w:hint="eastAsia"/>
          <w:color w:val="000000"/>
          <w:sz w:val="32"/>
          <w:szCs w:val="32"/>
        </w:rPr>
        <w:t>、</w:t>
      </w:r>
      <w:r w:rsidR="007119B4" w:rsidRPr="008B0D81">
        <w:rPr>
          <w:rFonts w:ascii="仿宋_GB2312" w:eastAsia="仿宋_GB2312" w:hAnsi="黑体" w:cs="方正黑体_GBK" w:hint="eastAsia"/>
          <w:color w:val="000000"/>
          <w:sz w:val="32"/>
          <w:szCs w:val="32"/>
        </w:rPr>
        <w:t>省药监局</w:t>
      </w:r>
      <w:r w:rsidR="007119B4">
        <w:rPr>
          <w:rFonts w:ascii="仿宋_GB2312" w:eastAsia="仿宋_GB2312" w:hAnsi="黑体" w:cs="方正黑体_GBK" w:hint="eastAsia"/>
          <w:color w:val="000000"/>
          <w:sz w:val="32"/>
          <w:szCs w:val="32"/>
        </w:rPr>
        <w:t>和市市场监管局</w:t>
      </w:r>
      <w:r w:rsidR="001D5857" w:rsidRPr="008B0D81">
        <w:rPr>
          <w:rFonts w:ascii="仿宋_GB2312" w:eastAsia="仿宋_GB2312" w:hAnsi="黑体" w:cs="方正黑体_GBK" w:hint="eastAsia"/>
          <w:color w:val="000000"/>
          <w:sz w:val="32"/>
          <w:szCs w:val="32"/>
        </w:rPr>
        <w:t>部署要求，坚持“讲政治、强监管、保安全、促发展、惠民生”工作思路，提升监管和服务效能，守牢药品安全、疫情防控保质保供、廉洁自律“三个底线”，有效保障人民群众用药安全。</w:t>
      </w:r>
    </w:p>
    <w:p w:rsidR="001D5857" w:rsidRPr="008B0D81" w:rsidRDefault="001D5857" w:rsidP="00BD1E64">
      <w:pPr>
        <w:adjustRightInd w:val="0"/>
        <w:snapToGrid w:val="0"/>
        <w:spacing w:line="560" w:lineRule="exact"/>
        <w:rPr>
          <w:rFonts w:ascii="Times New Roman" w:eastAsia="仿宋_GB2312" w:hAnsi="Times New Roman"/>
          <w:color w:val="000000"/>
          <w:sz w:val="32"/>
          <w:szCs w:val="32"/>
        </w:rPr>
      </w:pPr>
      <w:r w:rsidRPr="008B0D81">
        <w:rPr>
          <w:rFonts w:ascii="黑体" w:eastAsia="黑体" w:hAnsi="黑体"/>
          <w:color w:val="000000"/>
          <w:sz w:val="32"/>
          <w:szCs w:val="32"/>
        </w:rPr>
        <w:t xml:space="preserve"> </w:t>
      </w:r>
      <w:r w:rsidR="007119B4">
        <w:rPr>
          <w:rFonts w:ascii="黑体" w:eastAsia="黑体" w:hAnsi="黑体" w:hint="eastAsia"/>
          <w:color w:val="000000"/>
          <w:sz w:val="32"/>
          <w:szCs w:val="32"/>
        </w:rPr>
        <w:t xml:space="preserve">   </w:t>
      </w:r>
      <w:r w:rsidRPr="008B0D81">
        <w:rPr>
          <w:rFonts w:ascii="黑体" w:eastAsia="黑体" w:hAnsi="黑体"/>
          <w:color w:val="000000"/>
          <w:sz w:val="32"/>
          <w:szCs w:val="32"/>
        </w:rPr>
        <w:t>一、全力做好疫情防控用药稳价保质</w:t>
      </w:r>
      <w:r w:rsidRPr="008B0D81">
        <w:rPr>
          <w:rFonts w:ascii="Times New Roman" w:eastAsia="仿宋_GB2312" w:hAnsi="Times New Roman"/>
          <w:color w:val="000000"/>
          <w:sz w:val="32"/>
          <w:szCs w:val="32"/>
        </w:rPr>
        <w:t>。严格落实国家</w:t>
      </w:r>
      <w:r w:rsidR="00BE1532">
        <w:rPr>
          <w:rFonts w:ascii="Times New Roman" w:eastAsia="仿宋_GB2312" w:hAnsi="Times New Roman" w:hint="eastAsia"/>
          <w:color w:val="000000"/>
          <w:sz w:val="32"/>
          <w:szCs w:val="32"/>
        </w:rPr>
        <w:t>、省</w:t>
      </w:r>
      <w:r w:rsidRPr="008B0D81">
        <w:rPr>
          <w:rFonts w:ascii="Times New Roman" w:eastAsia="仿宋_GB2312" w:hAnsi="Times New Roman"/>
          <w:color w:val="000000"/>
          <w:sz w:val="32"/>
          <w:szCs w:val="32"/>
        </w:rPr>
        <w:t>药监局和省市场监管局</w:t>
      </w:r>
      <w:bookmarkStart w:id="0" w:name="OLE_LINK1"/>
      <w:r w:rsidRPr="008B0D81">
        <w:rPr>
          <w:rFonts w:ascii="Times New Roman" w:eastAsia="仿宋_GB2312" w:hAnsi="Times New Roman"/>
          <w:color w:val="000000"/>
          <w:sz w:val="32"/>
          <w:szCs w:val="32"/>
        </w:rPr>
        <w:t>稳价保质专项行动方案</w:t>
      </w:r>
      <w:bookmarkEnd w:id="0"/>
      <w:r w:rsidRPr="008B0D81">
        <w:rPr>
          <w:rFonts w:ascii="Times New Roman" w:eastAsia="仿宋_GB2312" w:hAnsi="Times New Roman"/>
          <w:color w:val="000000"/>
          <w:sz w:val="32"/>
          <w:szCs w:val="32"/>
        </w:rPr>
        <w:t>要求，加强对新冠</w:t>
      </w:r>
      <w:r w:rsidR="002F2EA8" w:rsidRPr="008B0D81">
        <w:rPr>
          <w:rFonts w:ascii="Times New Roman" w:eastAsia="仿宋_GB2312" w:hAnsi="Times New Roman"/>
          <w:color w:val="000000"/>
          <w:sz w:val="32"/>
          <w:szCs w:val="32"/>
        </w:rPr>
        <w:t>、甲流等</w:t>
      </w:r>
      <w:r w:rsidRPr="008B0D81">
        <w:rPr>
          <w:rFonts w:ascii="Times New Roman" w:eastAsia="仿宋_GB2312" w:hAnsi="Times New Roman"/>
          <w:color w:val="000000"/>
          <w:sz w:val="32"/>
          <w:szCs w:val="32"/>
        </w:rPr>
        <w:t>病毒</w:t>
      </w:r>
      <w:r w:rsidR="00156BD1" w:rsidRPr="008B0D81">
        <w:rPr>
          <w:rFonts w:ascii="Times New Roman" w:eastAsia="仿宋_GB2312" w:hAnsi="Times New Roman"/>
          <w:color w:val="000000"/>
          <w:sz w:val="32"/>
          <w:szCs w:val="32"/>
        </w:rPr>
        <w:t>防治</w:t>
      </w:r>
      <w:r w:rsidRPr="008B0D81">
        <w:rPr>
          <w:rFonts w:ascii="Times New Roman" w:eastAsia="仿宋_GB2312" w:hAnsi="Times New Roman"/>
          <w:color w:val="000000"/>
          <w:sz w:val="32"/>
          <w:szCs w:val="32"/>
        </w:rPr>
        <w:t>涉疫药品零售使用环节质量监管，督促企业履行药品质量主体责任和社会责任</w:t>
      </w:r>
      <w:r w:rsidR="00F9047A" w:rsidRPr="008B0D81">
        <w:rPr>
          <w:rFonts w:ascii="Times New Roman" w:eastAsia="仿宋_GB2312" w:hAnsi="Times New Roman"/>
          <w:color w:val="000000"/>
          <w:sz w:val="32"/>
          <w:szCs w:val="32"/>
        </w:rPr>
        <w:t>。</w:t>
      </w:r>
      <w:r w:rsidRPr="008B0D81">
        <w:rPr>
          <w:rFonts w:ascii="Times New Roman" w:eastAsia="仿宋_GB2312" w:hAnsi="Times New Roman"/>
          <w:color w:val="000000"/>
          <w:sz w:val="32"/>
          <w:szCs w:val="32"/>
        </w:rPr>
        <w:t>根据省药监局</w:t>
      </w:r>
      <w:r w:rsidR="007119B4">
        <w:rPr>
          <w:rFonts w:ascii="Times New Roman" w:eastAsia="仿宋_GB2312" w:hAnsi="Times New Roman" w:hint="eastAsia"/>
          <w:color w:val="000000"/>
          <w:sz w:val="32"/>
          <w:szCs w:val="32"/>
        </w:rPr>
        <w:t>和市市场监管局</w:t>
      </w:r>
      <w:r w:rsidRPr="008B0D81">
        <w:rPr>
          <w:rFonts w:ascii="Times New Roman" w:eastAsia="仿宋_GB2312" w:hAnsi="Times New Roman"/>
          <w:color w:val="000000"/>
          <w:sz w:val="32"/>
          <w:szCs w:val="32"/>
        </w:rPr>
        <w:t>部署，做好重点品种、重点企业销售数据监测统计，配合相关部门指导企业做好有序供应，服务保障新阶段疫情防控大局。</w:t>
      </w:r>
    </w:p>
    <w:p w:rsidR="001D5857" w:rsidRPr="008B0D81" w:rsidRDefault="001D5857" w:rsidP="00BD1E64">
      <w:pPr>
        <w:adjustRightInd w:val="0"/>
        <w:snapToGrid w:val="0"/>
        <w:spacing w:line="560" w:lineRule="exact"/>
        <w:ind w:firstLineChars="200" w:firstLine="640"/>
        <w:rPr>
          <w:rFonts w:ascii="Times New Roman" w:eastAsia="仿宋_GB2312" w:hAnsi="Times New Roman"/>
          <w:color w:val="000000"/>
          <w:sz w:val="32"/>
          <w:szCs w:val="32"/>
        </w:rPr>
      </w:pPr>
      <w:r w:rsidRPr="008B0D81">
        <w:rPr>
          <w:rFonts w:ascii="黑体" w:eastAsia="黑体" w:hAnsi="黑体"/>
          <w:color w:val="000000"/>
          <w:sz w:val="32"/>
          <w:szCs w:val="32"/>
        </w:rPr>
        <w:t>二、深化专项整治和专项检查。</w:t>
      </w:r>
      <w:r w:rsidRPr="008B0D81">
        <w:rPr>
          <w:rFonts w:ascii="Times New Roman" w:eastAsia="仿宋_GB2312" w:hAnsi="Times New Roman"/>
          <w:color w:val="000000"/>
          <w:sz w:val="32"/>
          <w:szCs w:val="32"/>
        </w:rPr>
        <w:t>组织开展药品零售企业</w:t>
      </w:r>
      <w:r w:rsidR="00F9047A" w:rsidRPr="008B0D81">
        <w:rPr>
          <w:rFonts w:ascii="Times New Roman" w:eastAsia="仿宋_GB2312" w:hAnsi="Times New Roman"/>
          <w:color w:val="000000"/>
          <w:sz w:val="32"/>
          <w:szCs w:val="32"/>
        </w:rPr>
        <w:t>跨</w:t>
      </w:r>
      <w:r w:rsidR="00E06569">
        <w:rPr>
          <w:rFonts w:ascii="Times New Roman" w:eastAsia="仿宋_GB2312" w:hAnsi="Times New Roman" w:hint="eastAsia"/>
          <w:color w:val="000000"/>
          <w:sz w:val="32"/>
          <w:szCs w:val="32"/>
        </w:rPr>
        <w:t>县</w:t>
      </w:r>
      <w:r w:rsidR="00F9047A" w:rsidRPr="008B0D81">
        <w:rPr>
          <w:rFonts w:ascii="Times New Roman" w:eastAsia="仿宋_GB2312" w:hAnsi="Times New Roman"/>
          <w:color w:val="000000"/>
          <w:sz w:val="32"/>
          <w:szCs w:val="32"/>
        </w:rPr>
        <w:t>区</w:t>
      </w:r>
      <w:r w:rsidRPr="008B0D81">
        <w:rPr>
          <w:rFonts w:ascii="Times New Roman" w:eastAsia="仿宋_GB2312" w:hAnsi="Times New Roman"/>
          <w:color w:val="000000"/>
          <w:sz w:val="32"/>
          <w:szCs w:val="32"/>
        </w:rPr>
        <w:t>交叉互查，将</w:t>
      </w:r>
      <w:r w:rsidR="00156BD1" w:rsidRPr="008B0D81">
        <w:rPr>
          <w:rFonts w:ascii="Times New Roman" w:eastAsia="仿宋_GB2312" w:hAnsi="Times New Roman"/>
          <w:color w:val="000000"/>
          <w:sz w:val="32"/>
          <w:szCs w:val="32"/>
        </w:rPr>
        <w:t>有</w:t>
      </w:r>
      <w:r w:rsidRPr="008B0D81">
        <w:rPr>
          <w:rFonts w:ascii="Times New Roman" w:eastAsia="仿宋_GB2312" w:hAnsi="Times New Roman"/>
          <w:color w:val="000000"/>
          <w:sz w:val="32"/>
          <w:szCs w:val="32"/>
        </w:rPr>
        <w:t>线上经营</w:t>
      </w:r>
      <w:r w:rsidR="00156BD1" w:rsidRPr="008B0D81">
        <w:rPr>
          <w:rFonts w:ascii="Times New Roman" w:eastAsia="仿宋_GB2312" w:hAnsi="Times New Roman"/>
          <w:color w:val="000000"/>
          <w:sz w:val="32"/>
          <w:szCs w:val="32"/>
        </w:rPr>
        <w:t>业务</w:t>
      </w:r>
      <w:r w:rsidRPr="008B0D81">
        <w:rPr>
          <w:rFonts w:ascii="Times New Roman" w:eastAsia="仿宋_GB2312" w:hAnsi="Times New Roman"/>
          <w:color w:val="000000"/>
          <w:sz w:val="32"/>
          <w:szCs w:val="32"/>
        </w:rPr>
        <w:t>的企业纳入重点互查范围。开展麻精药品</w:t>
      </w:r>
      <w:r w:rsidR="00156BD1" w:rsidRPr="008B0D81">
        <w:rPr>
          <w:rFonts w:ascii="Times New Roman" w:eastAsia="仿宋_GB2312" w:hAnsi="Times New Roman"/>
          <w:color w:val="000000"/>
          <w:sz w:val="32"/>
          <w:szCs w:val="32"/>
        </w:rPr>
        <w:t>零售</w:t>
      </w:r>
      <w:r w:rsidRPr="008B0D81">
        <w:rPr>
          <w:rFonts w:ascii="Times New Roman" w:eastAsia="仿宋_GB2312" w:hAnsi="Times New Roman"/>
          <w:color w:val="000000"/>
          <w:sz w:val="32"/>
          <w:szCs w:val="32"/>
        </w:rPr>
        <w:t>环节专项检查。开展使用环节药品质量安全专项整治，全面排查化解风险隐患，严厉打击违法违规行为。</w:t>
      </w:r>
      <w:r w:rsidR="00F9047A" w:rsidRPr="008B0D81">
        <w:rPr>
          <w:rFonts w:ascii="Times New Roman" w:eastAsia="仿宋_GB2312" w:hAnsi="Times New Roman"/>
          <w:color w:val="000000"/>
          <w:sz w:val="32"/>
          <w:szCs w:val="32"/>
        </w:rPr>
        <w:t>开展药品质量抽检，科学统筹辖区药品零售使用环节</w:t>
      </w:r>
      <w:r w:rsidR="00156BD1" w:rsidRPr="008B0D81">
        <w:rPr>
          <w:rFonts w:ascii="Times New Roman" w:eastAsia="仿宋_GB2312" w:hAnsi="Times New Roman"/>
          <w:color w:val="000000"/>
          <w:sz w:val="32"/>
          <w:szCs w:val="32"/>
        </w:rPr>
        <w:t>监管需求，综合药品经营使用单位的性质、规模、信用等因素，提高药品抽样的针对性，全面掌握辖区内药品质量安全状况。</w:t>
      </w:r>
    </w:p>
    <w:p w:rsidR="001D5857" w:rsidRPr="008B0D81" w:rsidRDefault="001D5857" w:rsidP="00BD1E64">
      <w:pPr>
        <w:adjustRightInd w:val="0"/>
        <w:snapToGrid w:val="0"/>
        <w:spacing w:line="560" w:lineRule="exact"/>
        <w:ind w:firstLineChars="200" w:firstLine="640"/>
        <w:rPr>
          <w:rFonts w:ascii="Times New Roman" w:eastAsia="仿宋_GB2312" w:hAnsi="Times New Roman"/>
          <w:color w:val="000000"/>
          <w:sz w:val="32"/>
          <w:szCs w:val="32"/>
        </w:rPr>
      </w:pPr>
      <w:bookmarkStart w:id="1" w:name="_GoBack"/>
      <w:bookmarkEnd w:id="1"/>
      <w:r w:rsidRPr="008B0D81">
        <w:rPr>
          <w:rFonts w:ascii="黑体" w:eastAsia="黑体" w:hAnsi="黑体"/>
          <w:color w:val="000000"/>
          <w:sz w:val="32"/>
          <w:szCs w:val="32"/>
        </w:rPr>
        <w:lastRenderedPageBreak/>
        <w:t>三、加强药品</w:t>
      </w:r>
      <w:r w:rsidR="000468C3" w:rsidRPr="008B0D81">
        <w:rPr>
          <w:rFonts w:ascii="黑体" w:eastAsia="黑体" w:hAnsi="黑体"/>
          <w:color w:val="000000"/>
          <w:sz w:val="32"/>
          <w:szCs w:val="32"/>
        </w:rPr>
        <w:t>零售</w:t>
      </w:r>
      <w:r w:rsidRPr="008B0D81">
        <w:rPr>
          <w:rFonts w:ascii="黑体" w:eastAsia="黑体" w:hAnsi="黑体"/>
          <w:color w:val="000000"/>
          <w:sz w:val="32"/>
          <w:szCs w:val="32"/>
        </w:rPr>
        <w:t>使用监管。</w:t>
      </w:r>
      <w:r w:rsidRPr="008B0D81">
        <w:rPr>
          <w:rFonts w:ascii="Times New Roman" w:eastAsia="仿宋_GB2312" w:hAnsi="Times New Roman"/>
          <w:color w:val="000000"/>
          <w:sz w:val="32"/>
          <w:szCs w:val="32"/>
        </w:rPr>
        <w:t>对零售药店（含连锁门店）及各类医疗机构检查比例不少于</w:t>
      </w:r>
      <w:r w:rsidRPr="008B0D81">
        <w:rPr>
          <w:rFonts w:ascii="Times New Roman" w:eastAsia="仿宋_GB2312" w:hAnsi="Times New Roman"/>
          <w:color w:val="000000"/>
          <w:sz w:val="32"/>
          <w:szCs w:val="32"/>
        </w:rPr>
        <w:t>35%</w:t>
      </w:r>
      <w:r w:rsidRPr="008B0D81">
        <w:rPr>
          <w:rFonts w:ascii="Times New Roman" w:eastAsia="仿宋_GB2312" w:hAnsi="Times New Roman"/>
          <w:color w:val="000000"/>
          <w:sz w:val="32"/>
          <w:szCs w:val="32"/>
        </w:rPr>
        <w:t>，对有特殊检查要求的单位检查不低于规定频次，对药品零售企业持续开展</w:t>
      </w:r>
      <w:r w:rsidRPr="008B0D81">
        <w:rPr>
          <w:rFonts w:ascii="Times New Roman" w:eastAsia="仿宋_GB2312" w:hAnsi="Times New Roman"/>
          <w:color w:val="000000"/>
          <w:sz w:val="32"/>
          <w:szCs w:val="32"/>
        </w:rPr>
        <w:t>“</w:t>
      </w:r>
      <w:r w:rsidRPr="008B0D81">
        <w:rPr>
          <w:rFonts w:ascii="Times New Roman" w:eastAsia="仿宋_GB2312" w:hAnsi="Times New Roman"/>
          <w:color w:val="000000"/>
          <w:sz w:val="32"/>
          <w:szCs w:val="32"/>
        </w:rPr>
        <w:t>双随机、一公开</w:t>
      </w:r>
      <w:r w:rsidRPr="008B0D81">
        <w:rPr>
          <w:rFonts w:ascii="Times New Roman" w:eastAsia="仿宋_GB2312" w:hAnsi="Times New Roman"/>
          <w:color w:val="000000"/>
          <w:sz w:val="32"/>
          <w:szCs w:val="32"/>
        </w:rPr>
        <w:t>”</w:t>
      </w:r>
      <w:r w:rsidRPr="008B0D81">
        <w:rPr>
          <w:rFonts w:ascii="Times New Roman" w:eastAsia="仿宋_GB2312" w:hAnsi="Times New Roman"/>
          <w:color w:val="000000"/>
          <w:sz w:val="32"/>
          <w:szCs w:val="32"/>
        </w:rPr>
        <w:t>监督检查，并依托医保部门电子处方中心建设，探索对定点零售药店</w:t>
      </w:r>
      <w:r w:rsidR="002F2EA8" w:rsidRPr="008B0D81">
        <w:rPr>
          <w:rFonts w:ascii="Times New Roman" w:eastAsia="仿宋_GB2312" w:hAnsi="Times New Roman"/>
          <w:color w:val="000000"/>
          <w:sz w:val="32"/>
          <w:szCs w:val="32"/>
        </w:rPr>
        <w:t>开展</w:t>
      </w:r>
      <w:r w:rsidRPr="008B0D81">
        <w:rPr>
          <w:rFonts w:ascii="Times New Roman" w:eastAsia="仿宋_GB2312" w:hAnsi="Times New Roman"/>
          <w:color w:val="000000"/>
          <w:sz w:val="32"/>
          <w:szCs w:val="32"/>
        </w:rPr>
        <w:t>联合检查机制</w:t>
      </w:r>
      <w:r w:rsidR="00E06569">
        <w:rPr>
          <w:rFonts w:ascii="Times New Roman" w:eastAsia="仿宋_GB2312" w:hAnsi="Times New Roman" w:hint="eastAsia"/>
          <w:color w:val="000000"/>
          <w:sz w:val="32"/>
          <w:szCs w:val="32"/>
        </w:rPr>
        <w:t>，对药品零售企业实施融合监管，</w:t>
      </w:r>
      <w:r w:rsidR="00BE1532">
        <w:rPr>
          <w:rFonts w:ascii="Times New Roman" w:eastAsia="仿宋_GB2312" w:hAnsi="Times New Roman" w:hint="eastAsia"/>
          <w:color w:val="000000"/>
          <w:sz w:val="32"/>
          <w:szCs w:val="32"/>
        </w:rPr>
        <w:t>试行对</w:t>
      </w:r>
      <w:r w:rsidR="00E06569">
        <w:rPr>
          <w:rFonts w:ascii="Times New Roman" w:eastAsia="仿宋_GB2312" w:hAnsi="Times New Roman" w:hint="eastAsia"/>
          <w:color w:val="000000"/>
          <w:sz w:val="32"/>
          <w:szCs w:val="32"/>
        </w:rPr>
        <w:t>药品零售企业综合查一次</w:t>
      </w:r>
      <w:r w:rsidRPr="008B0D81">
        <w:rPr>
          <w:rFonts w:ascii="Times New Roman" w:eastAsia="仿宋_GB2312" w:hAnsi="Times New Roman"/>
          <w:color w:val="000000"/>
          <w:sz w:val="32"/>
          <w:szCs w:val="32"/>
        </w:rPr>
        <w:t>。结合监管实际，对新办企业等重点主体，农村地区、城乡接合部、个体诊所等重点区域场所，出租出借证照、挂靠走票、非法渠道购进药品、不凭处方销售处方药等重点问题，购进渠道、冷链药品储存</w:t>
      </w:r>
      <w:r w:rsidR="00F9047A" w:rsidRPr="008B0D81">
        <w:rPr>
          <w:rFonts w:ascii="Times New Roman" w:eastAsia="仿宋_GB2312" w:hAnsi="Times New Roman"/>
          <w:color w:val="000000"/>
          <w:sz w:val="32"/>
          <w:szCs w:val="32"/>
        </w:rPr>
        <w:t>等重点环节，委托储运、异地设库等重点行为，加大监督检查和风险</w:t>
      </w:r>
      <w:r w:rsidRPr="008B0D81">
        <w:rPr>
          <w:rFonts w:ascii="Times New Roman" w:eastAsia="仿宋_GB2312" w:hAnsi="Times New Roman"/>
          <w:color w:val="000000"/>
          <w:sz w:val="32"/>
          <w:szCs w:val="32"/>
        </w:rPr>
        <w:t>排查力度。督促医疗机构严格落实重点品种</w:t>
      </w:r>
      <w:r w:rsidR="00F9047A" w:rsidRPr="008B0D81">
        <w:rPr>
          <w:rFonts w:ascii="Times New Roman" w:eastAsia="仿宋_GB2312" w:hAnsi="Times New Roman"/>
          <w:color w:val="000000"/>
          <w:sz w:val="32"/>
          <w:szCs w:val="32"/>
        </w:rPr>
        <w:t>药品</w:t>
      </w:r>
      <w:r w:rsidRPr="008B0D81">
        <w:rPr>
          <w:rFonts w:ascii="Times New Roman" w:eastAsia="仿宋_GB2312" w:hAnsi="Times New Roman"/>
          <w:color w:val="000000"/>
          <w:sz w:val="32"/>
          <w:szCs w:val="32"/>
        </w:rPr>
        <w:t>电子追溯要求，确保麻醉药品、精神药品、生物制品、国家集采中选药品、注射用</w:t>
      </w:r>
      <w:r w:rsidRPr="008B0D81">
        <w:rPr>
          <w:rFonts w:ascii="Times New Roman" w:eastAsia="仿宋_GB2312" w:hAnsi="Times New Roman"/>
          <w:color w:val="000000"/>
          <w:sz w:val="32"/>
          <w:szCs w:val="32"/>
        </w:rPr>
        <w:t>A</w:t>
      </w:r>
      <w:r w:rsidRPr="008B0D81">
        <w:rPr>
          <w:rFonts w:ascii="Times New Roman" w:eastAsia="仿宋_GB2312" w:hAnsi="Times New Roman"/>
          <w:color w:val="000000"/>
          <w:sz w:val="32"/>
          <w:szCs w:val="32"/>
        </w:rPr>
        <w:t>型肉毒毒素等药品实现可追溯。</w:t>
      </w:r>
      <w:r w:rsidR="001F0FE6">
        <w:rPr>
          <w:rFonts w:ascii="Times New Roman" w:eastAsia="仿宋_GB2312" w:hAnsi="Times New Roman" w:hint="eastAsia"/>
          <w:color w:val="000000"/>
          <w:sz w:val="32"/>
          <w:szCs w:val="32"/>
        </w:rPr>
        <w:t>配合市局做好飞行检查，市</w:t>
      </w:r>
      <w:r w:rsidRPr="008B0D81">
        <w:rPr>
          <w:rFonts w:ascii="Times New Roman" w:eastAsia="仿宋_GB2312" w:hAnsi="Times New Roman"/>
          <w:color w:val="000000"/>
          <w:sz w:val="32"/>
          <w:szCs w:val="32"/>
        </w:rPr>
        <w:t>局将采取飞行检查方式对药品零售企业开展监督抽查。</w:t>
      </w:r>
    </w:p>
    <w:p w:rsidR="001D5857" w:rsidRDefault="001D5857" w:rsidP="00BD1E64">
      <w:pPr>
        <w:adjustRightInd w:val="0"/>
        <w:snapToGrid w:val="0"/>
        <w:spacing w:line="560" w:lineRule="exact"/>
        <w:ind w:firstLineChars="200" w:firstLine="640"/>
        <w:rPr>
          <w:rFonts w:ascii="Times New Roman" w:eastAsia="仿宋_GB2312" w:hAnsi="Times New Roman"/>
          <w:color w:val="000000"/>
          <w:sz w:val="32"/>
          <w:szCs w:val="32"/>
        </w:rPr>
      </w:pPr>
      <w:r w:rsidRPr="008B0D81">
        <w:rPr>
          <w:rFonts w:ascii="黑体" w:eastAsia="黑体" w:hAnsi="黑体"/>
          <w:color w:val="000000"/>
          <w:sz w:val="32"/>
          <w:szCs w:val="32"/>
        </w:rPr>
        <w:t>四、加强药品网络销售监管</w:t>
      </w:r>
      <w:r w:rsidRPr="008B0D81">
        <w:rPr>
          <w:rFonts w:ascii="Times New Roman" w:eastAsia="仿宋_GB2312" w:hAnsi="Times New Roman"/>
          <w:color w:val="000000"/>
          <w:sz w:val="32"/>
          <w:szCs w:val="32"/>
        </w:rPr>
        <w:t>。强化《药品网络销售监督管理办法》贯彻实施，建立健全线上监测、线下检查协同监管机制。加强药</w:t>
      </w:r>
      <w:r w:rsidR="00B240A6" w:rsidRPr="008B0D81">
        <w:rPr>
          <w:rFonts w:ascii="Times New Roman" w:eastAsia="仿宋_GB2312" w:hAnsi="Times New Roman"/>
          <w:color w:val="000000"/>
          <w:sz w:val="32"/>
          <w:szCs w:val="32"/>
        </w:rPr>
        <w:t>品</w:t>
      </w:r>
      <w:r w:rsidRPr="008B0D81">
        <w:rPr>
          <w:rFonts w:ascii="Times New Roman" w:eastAsia="仿宋_GB2312" w:hAnsi="Times New Roman"/>
          <w:color w:val="000000"/>
          <w:sz w:val="32"/>
          <w:szCs w:val="32"/>
        </w:rPr>
        <w:t>网络销售监管，将</w:t>
      </w:r>
      <w:r w:rsidR="00B240A6" w:rsidRPr="008B0D81">
        <w:rPr>
          <w:rFonts w:ascii="Times New Roman" w:eastAsia="仿宋_GB2312" w:hAnsi="Times New Roman"/>
          <w:color w:val="000000"/>
          <w:sz w:val="32"/>
          <w:szCs w:val="32"/>
        </w:rPr>
        <w:t>药品</w:t>
      </w:r>
      <w:r w:rsidRPr="008B0D81">
        <w:rPr>
          <w:rFonts w:ascii="Times New Roman" w:eastAsia="仿宋_GB2312" w:hAnsi="Times New Roman"/>
          <w:color w:val="000000"/>
          <w:sz w:val="32"/>
          <w:szCs w:val="32"/>
        </w:rPr>
        <w:t>网络销售</w:t>
      </w:r>
      <w:r w:rsidR="00B240A6" w:rsidRPr="008B0D81">
        <w:rPr>
          <w:rFonts w:ascii="Times New Roman" w:eastAsia="仿宋_GB2312" w:hAnsi="Times New Roman"/>
          <w:color w:val="000000"/>
          <w:sz w:val="32"/>
          <w:szCs w:val="32"/>
        </w:rPr>
        <w:t>企业</w:t>
      </w:r>
      <w:r w:rsidRPr="008B0D81">
        <w:rPr>
          <w:rFonts w:ascii="Times New Roman" w:eastAsia="仿宋_GB2312" w:hAnsi="Times New Roman"/>
          <w:color w:val="000000"/>
          <w:sz w:val="32"/>
          <w:szCs w:val="32"/>
        </w:rPr>
        <w:t>报告</w:t>
      </w:r>
      <w:r w:rsidR="00B240A6" w:rsidRPr="008B0D81">
        <w:rPr>
          <w:rFonts w:ascii="Times New Roman" w:eastAsia="仿宋_GB2312" w:hAnsi="Times New Roman"/>
          <w:color w:val="000000"/>
          <w:sz w:val="32"/>
          <w:szCs w:val="32"/>
        </w:rPr>
        <w:t>工作</w:t>
      </w:r>
      <w:r w:rsidR="00156BD1" w:rsidRPr="008B0D81">
        <w:rPr>
          <w:rFonts w:ascii="Times New Roman" w:eastAsia="仿宋_GB2312" w:hAnsi="Times New Roman"/>
          <w:color w:val="000000"/>
          <w:sz w:val="32"/>
          <w:szCs w:val="32"/>
        </w:rPr>
        <w:t>纳入</w:t>
      </w:r>
      <w:r w:rsidRPr="008B0D81">
        <w:rPr>
          <w:rFonts w:ascii="Times New Roman" w:eastAsia="仿宋_GB2312" w:hAnsi="Times New Roman"/>
          <w:color w:val="000000"/>
          <w:sz w:val="32"/>
          <w:szCs w:val="32"/>
        </w:rPr>
        <w:t>检查</w:t>
      </w:r>
      <w:r w:rsidR="00156BD1" w:rsidRPr="008B0D81">
        <w:rPr>
          <w:rFonts w:ascii="Times New Roman" w:eastAsia="仿宋_GB2312" w:hAnsi="Times New Roman"/>
          <w:color w:val="000000"/>
          <w:sz w:val="32"/>
          <w:szCs w:val="32"/>
        </w:rPr>
        <w:t>内容</w:t>
      </w:r>
      <w:r w:rsidRPr="008B0D81">
        <w:rPr>
          <w:rFonts w:ascii="Times New Roman" w:eastAsia="仿宋_GB2312" w:hAnsi="Times New Roman"/>
          <w:color w:val="000000"/>
          <w:sz w:val="32"/>
          <w:szCs w:val="32"/>
        </w:rPr>
        <w:t>，按照</w:t>
      </w:r>
      <w:r w:rsidRPr="008B0D81">
        <w:rPr>
          <w:rFonts w:ascii="Times New Roman" w:eastAsia="仿宋_GB2312" w:hAnsi="Times New Roman"/>
          <w:color w:val="000000"/>
          <w:sz w:val="32"/>
          <w:szCs w:val="32"/>
        </w:rPr>
        <w:t>“</w:t>
      </w:r>
      <w:r w:rsidRPr="008B0D81">
        <w:rPr>
          <w:rFonts w:ascii="Times New Roman" w:eastAsia="仿宋_GB2312" w:hAnsi="Times New Roman"/>
          <w:color w:val="000000"/>
          <w:sz w:val="32"/>
          <w:szCs w:val="32"/>
        </w:rPr>
        <w:t>线上线下一致</w:t>
      </w:r>
      <w:r w:rsidRPr="008B0D81">
        <w:rPr>
          <w:rFonts w:ascii="Times New Roman" w:eastAsia="仿宋_GB2312" w:hAnsi="Times New Roman"/>
          <w:color w:val="000000"/>
          <w:sz w:val="32"/>
          <w:szCs w:val="32"/>
        </w:rPr>
        <w:t>”</w:t>
      </w:r>
      <w:r w:rsidRPr="008B0D81">
        <w:rPr>
          <w:rFonts w:ascii="Times New Roman" w:eastAsia="仿宋_GB2312" w:hAnsi="Times New Roman"/>
          <w:color w:val="000000"/>
          <w:sz w:val="32"/>
          <w:szCs w:val="32"/>
        </w:rPr>
        <w:t>原则，综合利用投诉举报、网售监测等线索，加强监督检查；切实做好国家药械网络销售监测平台推送的涉嫌违法违规线索处置工作，及时按规定接收线索、核查处理、反馈结果。关注团购小程序、视频直播平台等新业态，积极探索有效监管方式，不断规范药械网络销售行为。</w:t>
      </w:r>
    </w:p>
    <w:p w:rsidR="001D5857" w:rsidRPr="008B0D81" w:rsidRDefault="00B240A6" w:rsidP="00BD1E64">
      <w:pPr>
        <w:snapToGrid w:val="0"/>
        <w:spacing w:line="560" w:lineRule="exact"/>
        <w:ind w:firstLineChars="200" w:firstLine="640"/>
        <w:rPr>
          <w:rFonts w:ascii="Times New Roman" w:eastAsia="仿宋_GB2312" w:hAnsi="Times New Roman"/>
          <w:color w:val="000000"/>
          <w:sz w:val="32"/>
          <w:szCs w:val="32"/>
        </w:rPr>
      </w:pPr>
      <w:r w:rsidRPr="008B0D81">
        <w:rPr>
          <w:rFonts w:ascii="黑体" w:eastAsia="黑体" w:hAnsi="黑体"/>
          <w:color w:val="000000"/>
          <w:sz w:val="32"/>
          <w:szCs w:val="32"/>
        </w:rPr>
        <w:lastRenderedPageBreak/>
        <w:t>五</w:t>
      </w:r>
      <w:r w:rsidR="001D5857" w:rsidRPr="008B0D81">
        <w:rPr>
          <w:rFonts w:ascii="黑体" w:eastAsia="黑体" w:hAnsi="黑体"/>
          <w:color w:val="000000"/>
          <w:sz w:val="32"/>
          <w:szCs w:val="32"/>
        </w:rPr>
        <w:t>、加强疫苗储存、运输和预防接种中疫苗质量监管。</w:t>
      </w:r>
      <w:r w:rsidR="001D5857" w:rsidRPr="008B0D81">
        <w:rPr>
          <w:rFonts w:ascii="Times New Roman" w:eastAsia="仿宋_GB2312" w:hAnsi="Times New Roman"/>
          <w:color w:val="000000"/>
          <w:sz w:val="32"/>
          <w:szCs w:val="32"/>
        </w:rPr>
        <w:t>贯彻落实《江苏省药品监督管理系统疫苗放心工程实施方案》，推进疫苗储运和预防接种环节质量监管规范化建设，逐步完善质量监管工作程序。突出新冠病毒疫苗等重点疫苗品种监管，通过日常检查、监督抽查、专项监督检查等方式，对从事疫苗储存、运输和预防接种业务的疾控机构、接种单位进行全覆盖监督检查，督促其落实疫苗储存和运输质量管理规范、疫苗追溯管理等要求，有效保障疫苗质量安全、流向可控。加强与</w:t>
      </w:r>
      <w:r w:rsidR="001F0FE6">
        <w:rPr>
          <w:rFonts w:ascii="Times New Roman" w:eastAsia="仿宋_GB2312" w:hAnsi="Times New Roman" w:hint="eastAsia"/>
          <w:color w:val="000000"/>
          <w:sz w:val="32"/>
          <w:szCs w:val="32"/>
        </w:rPr>
        <w:t>区</w:t>
      </w:r>
      <w:r w:rsidR="001D5857" w:rsidRPr="008B0D81">
        <w:rPr>
          <w:rFonts w:ascii="Times New Roman" w:eastAsia="仿宋_GB2312" w:hAnsi="Times New Roman"/>
          <w:color w:val="000000"/>
          <w:sz w:val="32"/>
          <w:szCs w:val="32"/>
        </w:rPr>
        <w:t>卫生健康主管部门沟通协作、信息互通，视情组织开展对疫苗储存运输和预防接种管理工作的联合督查。</w:t>
      </w:r>
    </w:p>
    <w:p w:rsidR="001D5857" w:rsidRPr="008B0D81" w:rsidRDefault="007B479B" w:rsidP="00BD1E64">
      <w:pPr>
        <w:adjustRightInd w:val="0"/>
        <w:snapToGrid w:val="0"/>
        <w:spacing w:line="560" w:lineRule="exact"/>
        <w:ind w:firstLineChars="200" w:firstLine="640"/>
        <w:rPr>
          <w:rFonts w:ascii="Times New Roman" w:eastAsia="仿宋_GB2312" w:hAnsi="Times New Roman"/>
          <w:color w:val="000000"/>
          <w:sz w:val="32"/>
          <w:szCs w:val="32"/>
        </w:rPr>
      </w:pPr>
      <w:r w:rsidRPr="008B0D81">
        <w:rPr>
          <w:rFonts w:ascii="黑体" w:eastAsia="黑体" w:hAnsi="黑体"/>
          <w:color w:val="000000"/>
          <w:sz w:val="32"/>
          <w:szCs w:val="32"/>
        </w:rPr>
        <w:t>六</w:t>
      </w:r>
      <w:r w:rsidR="001D5857" w:rsidRPr="008B0D81">
        <w:rPr>
          <w:rFonts w:ascii="黑体" w:eastAsia="黑体" w:hAnsi="黑体"/>
          <w:color w:val="000000"/>
          <w:sz w:val="32"/>
          <w:szCs w:val="32"/>
        </w:rPr>
        <w:t>、压紧压实企业主体责任。</w:t>
      </w:r>
      <w:r w:rsidR="001D5857" w:rsidRPr="008B0D81">
        <w:rPr>
          <w:rFonts w:ascii="Times New Roman" w:eastAsia="仿宋_GB2312" w:hAnsi="Times New Roman"/>
          <w:color w:val="000000"/>
          <w:sz w:val="32"/>
          <w:szCs w:val="32"/>
        </w:rPr>
        <w:t>全面落实国家局药</w:t>
      </w:r>
      <w:r w:rsidRPr="008B0D81">
        <w:rPr>
          <w:rFonts w:ascii="Times New Roman" w:eastAsia="仿宋_GB2312" w:hAnsi="Times New Roman"/>
          <w:color w:val="000000"/>
          <w:sz w:val="32"/>
          <w:szCs w:val="32"/>
        </w:rPr>
        <w:t>品</w:t>
      </w:r>
      <w:r w:rsidR="001D5857" w:rsidRPr="008B0D81">
        <w:rPr>
          <w:rFonts w:ascii="Times New Roman" w:eastAsia="仿宋_GB2312" w:hAnsi="Times New Roman"/>
          <w:color w:val="000000"/>
          <w:sz w:val="32"/>
          <w:szCs w:val="32"/>
        </w:rPr>
        <w:t>质量安全主体责任监督管理规定，按照经营质量管理规范相关要求，制订、完善企业主体责任清单、负面清单并将清单执行情况纳入监督检查范围，督促企业建立健全经营质量管理体系。督促特殊管理药品</w:t>
      </w:r>
      <w:r w:rsidR="00BE1532">
        <w:rPr>
          <w:rFonts w:ascii="Times New Roman" w:eastAsia="仿宋_GB2312" w:hAnsi="Times New Roman" w:hint="eastAsia"/>
          <w:color w:val="000000"/>
          <w:sz w:val="32"/>
          <w:szCs w:val="32"/>
        </w:rPr>
        <w:t>和国家有专门管理要求的药品零售</w:t>
      </w:r>
      <w:r w:rsidR="001D5857" w:rsidRPr="008B0D81">
        <w:rPr>
          <w:rFonts w:ascii="Times New Roman" w:eastAsia="仿宋_GB2312" w:hAnsi="Times New Roman"/>
          <w:color w:val="000000"/>
          <w:sz w:val="32"/>
          <w:szCs w:val="32"/>
        </w:rPr>
        <w:t>企业加强对从业人员的法规培训，严密责任链条，严防发生流弊。持续推进信用分级分类监管，综合运用分级监管、信用监管、信息公开、企业自查等方式，督促经营企业和使用单位严格履行主体责任。指导、支持相关学会协会推进行业自律，培育质量管理体系示范单位，加强对药</w:t>
      </w:r>
      <w:r w:rsidR="00544C35" w:rsidRPr="008B0D81">
        <w:rPr>
          <w:rFonts w:ascii="Times New Roman" w:eastAsia="仿宋_GB2312" w:hAnsi="Times New Roman"/>
          <w:color w:val="000000"/>
          <w:sz w:val="32"/>
          <w:szCs w:val="32"/>
        </w:rPr>
        <w:t>品零售</w:t>
      </w:r>
      <w:r w:rsidR="001D5857" w:rsidRPr="008B0D81">
        <w:rPr>
          <w:rFonts w:ascii="Times New Roman" w:eastAsia="仿宋_GB2312" w:hAnsi="Times New Roman"/>
          <w:color w:val="000000"/>
          <w:sz w:val="32"/>
          <w:szCs w:val="32"/>
        </w:rPr>
        <w:t>和使用单位</w:t>
      </w:r>
      <w:r w:rsidR="00F9047A" w:rsidRPr="008B0D81">
        <w:rPr>
          <w:rFonts w:ascii="Times New Roman" w:eastAsia="仿宋_GB2312" w:hAnsi="Times New Roman"/>
          <w:color w:val="000000"/>
          <w:sz w:val="32"/>
          <w:szCs w:val="32"/>
        </w:rPr>
        <w:t>业务</w:t>
      </w:r>
      <w:r w:rsidR="00156BD1" w:rsidRPr="008B0D81">
        <w:rPr>
          <w:rFonts w:ascii="Times New Roman" w:eastAsia="仿宋_GB2312" w:hAnsi="Times New Roman"/>
          <w:color w:val="000000"/>
          <w:sz w:val="32"/>
          <w:szCs w:val="32"/>
        </w:rPr>
        <w:t>培训，提高从业人员</w:t>
      </w:r>
      <w:r w:rsidR="001D5857" w:rsidRPr="008B0D81">
        <w:rPr>
          <w:rFonts w:ascii="Times New Roman" w:eastAsia="仿宋_GB2312" w:hAnsi="Times New Roman"/>
          <w:color w:val="000000"/>
          <w:sz w:val="32"/>
          <w:szCs w:val="32"/>
        </w:rPr>
        <w:t>法律意识。</w:t>
      </w:r>
    </w:p>
    <w:p w:rsidR="001D5857" w:rsidRPr="008B0D81" w:rsidRDefault="007B479B" w:rsidP="00BD1E64">
      <w:pPr>
        <w:adjustRightInd w:val="0"/>
        <w:snapToGrid w:val="0"/>
        <w:spacing w:line="560" w:lineRule="exact"/>
        <w:ind w:firstLineChars="200" w:firstLine="640"/>
        <w:rPr>
          <w:rFonts w:ascii="Times New Roman" w:eastAsia="仿宋_GB2312" w:hAnsi="Times New Roman"/>
          <w:color w:val="000000"/>
          <w:sz w:val="32"/>
          <w:szCs w:val="32"/>
        </w:rPr>
      </w:pPr>
      <w:r w:rsidRPr="008B0D81">
        <w:rPr>
          <w:rFonts w:ascii="黑体" w:eastAsia="黑体" w:hAnsi="黑体"/>
          <w:color w:val="000000"/>
          <w:sz w:val="32"/>
          <w:szCs w:val="32"/>
        </w:rPr>
        <w:t>七</w:t>
      </w:r>
      <w:r w:rsidR="001D5857" w:rsidRPr="008B0D81">
        <w:rPr>
          <w:rFonts w:ascii="黑体" w:eastAsia="黑体" w:hAnsi="黑体"/>
          <w:color w:val="000000"/>
          <w:sz w:val="32"/>
          <w:szCs w:val="32"/>
        </w:rPr>
        <w:t>、全面提升药</w:t>
      </w:r>
      <w:r w:rsidRPr="008B0D81">
        <w:rPr>
          <w:rFonts w:ascii="黑体" w:eastAsia="黑体" w:hAnsi="黑体"/>
          <w:color w:val="000000"/>
          <w:sz w:val="32"/>
          <w:szCs w:val="32"/>
        </w:rPr>
        <w:t>品安全</w:t>
      </w:r>
      <w:r w:rsidR="001D5857" w:rsidRPr="008B0D81">
        <w:rPr>
          <w:rFonts w:ascii="黑体" w:eastAsia="黑体" w:hAnsi="黑体"/>
          <w:color w:val="000000"/>
          <w:sz w:val="32"/>
          <w:szCs w:val="32"/>
        </w:rPr>
        <w:t>监管能力</w:t>
      </w:r>
      <w:r w:rsidR="001D5857" w:rsidRPr="008B0D81">
        <w:rPr>
          <w:rFonts w:ascii="Times New Roman" w:eastAsia="仿宋_GB2312" w:hAnsi="Times New Roman"/>
          <w:color w:val="000000"/>
          <w:sz w:val="32"/>
          <w:szCs w:val="32"/>
        </w:rPr>
        <w:t>。</w:t>
      </w:r>
      <w:r w:rsidRPr="008B0D81">
        <w:rPr>
          <w:rFonts w:ascii="Times New Roman" w:eastAsia="仿宋_GB2312" w:hAnsi="Times New Roman"/>
          <w:color w:val="000000"/>
          <w:sz w:val="32"/>
          <w:szCs w:val="32"/>
        </w:rPr>
        <w:t>建立完善监督检查后</w:t>
      </w:r>
      <w:r w:rsidR="001D5857" w:rsidRPr="008B0D81">
        <w:rPr>
          <w:rFonts w:ascii="Times New Roman" w:eastAsia="仿宋_GB2312" w:hAnsi="Times New Roman"/>
          <w:color w:val="000000"/>
          <w:sz w:val="32"/>
          <w:szCs w:val="32"/>
        </w:rPr>
        <w:t>处置程序、风险会商制度和风险隐患排查机制，加强对既往检查、监</w:t>
      </w:r>
      <w:r w:rsidR="001D5857" w:rsidRPr="008B0D81">
        <w:rPr>
          <w:rFonts w:ascii="Times New Roman" w:eastAsia="仿宋_GB2312" w:hAnsi="Times New Roman"/>
          <w:color w:val="000000"/>
          <w:sz w:val="32"/>
          <w:szCs w:val="32"/>
        </w:rPr>
        <w:lastRenderedPageBreak/>
        <w:t>测等发现问题的回顾分析和风险研判，针对检查排查出来的风险隐患形成问题清单，实施分类处置、对账销号，对重大风险隐患</w:t>
      </w:r>
      <w:r w:rsidR="001D5857" w:rsidRPr="008B0D81">
        <w:rPr>
          <w:rFonts w:ascii="Times New Roman" w:eastAsia="仿宋_GB2312" w:hAnsi="Times New Roman"/>
          <w:color w:val="000000"/>
          <w:sz w:val="32"/>
          <w:szCs w:val="32"/>
        </w:rPr>
        <w:t>“</w:t>
      </w:r>
      <w:r w:rsidR="001D5857" w:rsidRPr="008B0D81">
        <w:rPr>
          <w:rFonts w:ascii="Times New Roman" w:eastAsia="仿宋_GB2312" w:hAnsi="Times New Roman"/>
          <w:color w:val="000000"/>
          <w:sz w:val="32"/>
          <w:szCs w:val="32"/>
        </w:rPr>
        <w:t>边整治、边上报</w:t>
      </w:r>
      <w:r w:rsidR="001D5857" w:rsidRPr="008B0D81">
        <w:rPr>
          <w:rFonts w:ascii="Times New Roman" w:eastAsia="仿宋_GB2312" w:hAnsi="Times New Roman"/>
          <w:color w:val="000000"/>
          <w:sz w:val="32"/>
          <w:szCs w:val="32"/>
        </w:rPr>
        <w:t>”</w:t>
      </w:r>
      <w:r w:rsidR="001D5857" w:rsidRPr="008B0D81">
        <w:rPr>
          <w:rFonts w:ascii="Times New Roman" w:eastAsia="仿宋_GB2312" w:hAnsi="Times New Roman"/>
          <w:color w:val="000000"/>
          <w:sz w:val="32"/>
          <w:szCs w:val="32"/>
        </w:rPr>
        <w:t>。强化各层级法规培训和业务培训，通过线上线下、授课实训等多种方式，组织开展针对性强、专业性高的药品（疫苗）经营使用监管培训，加快提升监管队伍专业化水平。以数字化业务系统助力高质量监管，</w:t>
      </w:r>
      <w:r w:rsidR="001F0FE6">
        <w:rPr>
          <w:rFonts w:ascii="Times New Roman" w:eastAsia="仿宋_GB2312" w:hAnsi="Times New Roman" w:hint="eastAsia"/>
          <w:color w:val="000000"/>
          <w:sz w:val="32"/>
          <w:szCs w:val="32"/>
        </w:rPr>
        <w:t>运行连云港市</w:t>
      </w:r>
      <w:r w:rsidRPr="008B0D81">
        <w:rPr>
          <w:rFonts w:ascii="Times New Roman" w:eastAsia="仿宋_GB2312" w:hAnsi="Times New Roman"/>
          <w:color w:val="000000"/>
          <w:sz w:val="32"/>
          <w:szCs w:val="32"/>
        </w:rPr>
        <w:t>药品互联网</w:t>
      </w:r>
      <w:r w:rsidRPr="008B0D81">
        <w:rPr>
          <w:rFonts w:ascii="Times New Roman" w:eastAsia="仿宋_GB2312" w:hAnsi="Times New Roman"/>
          <w:color w:val="000000"/>
          <w:sz w:val="32"/>
          <w:szCs w:val="32"/>
        </w:rPr>
        <w:t>+</w:t>
      </w:r>
      <w:r w:rsidRPr="008B0D81">
        <w:rPr>
          <w:rFonts w:ascii="Times New Roman" w:eastAsia="仿宋_GB2312" w:hAnsi="Times New Roman"/>
          <w:color w:val="000000"/>
          <w:sz w:val="32"/>
          <w:szCs w:val="32"/>
        </w:rPr>
        <w:t>智慧监管</w:t>
      </w:r>
      <w:r w:rsidR="001D5857" w:rsidRPr="008B0D81">
        <w:rPr>
          <w:rFonts w:ascii="Times New Roman" w:eastAsia="仿宋_GB2312" w:hAnsi="Times New Roman"/>
          <w:color w:val="000000"/>
          <w:sz w:val="32"/>
          <w:szCs w:val="32"/>
        </w:rPr>
        <w:t>平台，逐步整合疫苗监管、药品经营监管、防疫药</w:t>
      </w:r>
      <w:r w:rsidR="00544C35" w:rsidRPr="008B0D81">
        <w:rPr>
          <w:rFonts w:ascii="Times New Roman" w:eastAsia="仿宋_GB2312" w:hAnsi="Times New Roman"/>
          <w:color w:val="000000"/>
          <w:sz w:val="32"/>
          <w:szCs w:val="32"/>
        </w:rPr>
        <w:t>品</w:t>
      </w:r>
      <w:r w:rsidR="001D5857" w:rsidRPr="008B0D81">
        <w:rPr>
          <w:rFonts w:ascii="Times New Roman" w:eastAsia="仿宋_GB2312" w:hAnsi="Times New Roman"/>
          <w:color w:val="000000"/>
          <w:sz w:val="32"/>
          <w:szCs w:val="32"/>
        </w:rPr>
        <w:t>数据直报等功能模块，</w:t>
      </w:r>
      <w:r w:rsidRPr="008B0D81">
        <w:rPr>
          <w:rFonts w:ascii="Times New Roman" w:eastAsia="仿宋_GB2312" w:hAnsi="Times New Roman"/>
          <w:color w:val="000000"/>
          <w:sz w:val="32"/>
          <w:szCs w:val="32"/>
        </w:rPr>
        <w:t>推动平台</w:t>
      </w:r>
      <w:r w:rsidR="001D5857" w:rsidRPr="008B0D81">
        <w:rPr>
          <w:rFonts w:ascii="Times New Roman" w:eastAsia="仿宋_GB2312" w:hAnsi="Times New Roman"/>
          <w:color w:val="000000"/>
          <w:sz w:val="32"/>
          <w:szCs w:val="32"/>
        </w:rPr>
        <w:t>与省</w:t>
      </w:r>
      <w:r w:rsidR="00F9047A" w:rsidRPr="008B0D81">
        <w:rPr>
          <w:rFonts w:ascii="Times New Roman" w:eastAsia="仿宋_GB2312" w:hAnsi="Times New Roman"/>
          <w:color w:val="000000"/>
          <w:sz w:val="32"/>
          <w:szCs w:val="32"/>
        </w:rPr>
        <w:t>药监</w:t>
      </w:r>
      <w:r w:rsidR="001D5857" w:rsidRPr="008B0D81">
        <w:rPr>
          <w:rFonts w:ascii="Times New Roman" w:eastAsia="仿宋_GB2312" w:hAnsi="Times New Roman"/>
          <w:color w:val="000000"/>
          <w:sz w:val="32"/>
          <w:szCs w:val="32"/>
        </w:rPr>
        <w:t>局药品监管系统的对接。</w:t>
      </w:r>
    </w:p>
    <w:p w:rsidR="001D5857" w:rsidRPr="008B0D81" w:rsidRDefault="007B479B" w:rsidP="00BD1E64">
      <w:pPr>
        <w:adjustRightInd w:val="0"/>
        <w:snapToGrid w:val="0"/>
        <w:spacing w:line="560" w:lineRule="exact"/>
        <w:ind w:firstLineChars="200" w:firstLine="640"/>
        <w:rPr>
          <w:rFonts w:ascii="Times New Roman" w:eastAsia="仿宋_GB2312" w:hAnsi="Times New Roman"/>
          <w:color w:val="000000"/>
          <w:sz w:val="32"/>
          <w:szCs w:val="32"/>
        </w:rPr>
      </w:pPr>
      <w:r w:rsidRPr="008B0D81">
        <w:rPr>
          <w:rFonts w:ascii="黑体" w:eastAsia="黑体" w:hAnsi="黑体"/>
          <w:color w:val="000000"/>
          <w:sz w:val="32"/>
          <w:szCs w:val="32"/>
        </w:rPr>
        <w:t>八</w:t>
      </w:r>
      <w:r w:rsidR="001D5857" w:rsidRPr="008B0D81">
        <w:rPr>
          <w:rFonts w:ascii="黑体" w:eastAsia="黑体" w:hAnsi="黑体"/>
          <w:color w:val="000000"/>
          <w:sz w:val="32"/>
          <w:szCs w:val="32"/>
        </w:rPr>
        <w:t>、坚定不移抓好党风廉政建设</w:t>
      </w:r>
      <w:r w:rsidR="001D5857" w:rsidRPr="008B0D81">
        <w:rPr>
          <w:rFonts w:ascii="Times New Roman" w:eastAsia="仿宋_GB2312" w:hAnsi="Times New Roman"/>
          <w:color w:val="000000"/>
          <w:sz w:val="32"/>
          <w:szCs w:val="32"/>
        </w:rPr>
        <w:t>。</w:t>
      </w:r>
      <w:r w:rsidRPr="008B0D81">
        <w:rPr>
          <w:rFonts w:ascii="Times New Roman" w:eastAsia="仿宋_GB2312" w:hAnsi="Times New Roman"/>
          <w:color w:val="000000"/>
          <w:sz w:val="32"/>
          <w:szCs w:val="32"/>
        </w:rPr>
        <w:t>深刻领悟</w:t>
      </w:r>
      <w:r w:rsidRPr="008B0D81">
        <w:rPr>
          <w:rFonts w:ascii="Times New Roman" w:eastAsia="仿宋_GB2312" w:hAnsi="Times New Roman"/>
          <w:color w:val="000000"/>
          <w:sz w:val="32"/>
          <w:szCs w:val="32"/>
        </w:rPr>
        <w:t>“</w:t>
      </w:r>
      <w:r w:rsidRPr="008B0D81">
        <w:rPr>
          <w:rFonts w:ascii="Times New Roman" w:eastAsia="仿宋_GB2312" w:hAnsi="Times New Roman"/>
          <w:color w:val="000000"/>
          <w:sz w:val="32"/>
          <w:szCs w:val="32"/>
        </w:rPr>
        <w:t>两个确立</w:t>
      </w:r>
      <w:r w:rsidRPr="008B0D81">
        <w:rPr>
          <w:rFonts w:ascii="Times New Roman" w:eastAsia="仿宋_GB2312" w:hAnsi="Times New Roman"/>
          <w:color w:val="000000"/>
          <w:sz w:val="32"/>
          <w:szCs w:val="32"/>
        </w:rPr>
        <w:t>”</w:t>
      </w:r>
      <w:r w:rsidR="001D5857" w:rsidRPr="008B0D81">
        <w:rPr>
          <w:rFonts w:ascii="Times New Roman" w:eastAsia="仿宋_GB2312" w:hAnsi="Times New Roman"/>
          <w:color w:val="000000"/>
          <w:sz w:val="32"/>
          <w:szCs w:val="32"/>
        </w:rPr>
        <w:t>决定性意义，切实增强</w:t>
      </w:r>
      <w:r w:rsidR="001D5857" w:rsidRPr="008B0D81">
        <w:rPr>
          <w:rFonts w:ascii="Times New Roman" w:eastAsia="仿宋_GB2312" w:hAnsi="Times New Roman"/>
          <w:color w:val="000000"/>
          <w:sz w:val="32"/>
          <w:szCs w:val="32"/>
        </w:rPr>
        <w:t>“</w:t>
      </w:r>
      <w:r w:rsidR="001D5857" w:rsidRPr="008B0D81">
        <w:rPr>
          <w:rFonts w:ascii="Times New Roman" w:eastAsia="仿宋_GB2312" w:hAnsi="Times New Roman"/>
          <w:color w:val="000000"/>
          <w:sz w:val="32"/>
          <w:szCs w:val="32"/>
        </w:rPr>
        <w:t>四个意识</w:t>
      </w:r>
      <w:r w:rsidR="001D5857" w:rsidRPr="008B0D81">
        <w:rPr>
          <w:rFonts w:ascii="Times New Roman" w:eastAsia="仿宋_GB2312" w:hAnsi="Times New Roman"/>
          <w:color w:val="000000"/>
          <w:sz w:val="32"/>
          <w:szCs w:val="32"/>
        </w:rPr>
        <w:t>”</w:t>
      </w:r>
      <w:r w:rsidR="001D5857" w:rsidRPr="008B0D81">
        <w:rPr>
          <w:rFonts w:ascii="Times New Roman" w:eastAsia="仿宋_GB2312" w:hAnsi="Times New Roman"/>
          <w:color w:val="000000"/>
          <w:sz w:val="32"/>
          <w:szCs w:val="32"/>
        </w:rPr>
        <w:t>、坚定</w:t>
      </w:r>
      <w:r w:rsidR="001D5857" w:rsidRPr="008B0D81">
        <w:rPr>
          <w:rFonts w:ascii="Times New Roman" w:eastAsia="仿宋_GB2312" w:hAnsi="Times New Roman"/>
          <w:color w:val="000000"/>
          <w:sz w:val="32"/>
          <w:szCs w:val="32"/>
        </w:rPr>
        <w:t>“</w:t>
      </w:r>
      <w:r w:rsidR="001D5857" w:rsidRPr="008B0D81">
        <w:rPr>
          <w:rFonts w:ascii="Times New Roman" w:eastAsia="仿宋_GB2312" w:hAnsi="Times New Roman"/>
          <w:color w:val="000000"/>
          <w:sz w:val="32"/>
          <w:szCs w:val="32"/>
        </w:rPr>
        <w:t>四个自信</w:t>
      </w:r>
      <w:r w:rsidR="001D5857" w:rsidRPr="008B0D81">
        <w:rPr>
          <w:rFonts w:ascii="Times New Roman" w:eastAsia="仿宋_GB2312" w:hAnsi="Times New Roman"/>
          <w:color w:val="000000"/>
          <w:sz w:val="32"/>
          <w:szCs w:val="32"/>
        </w:rPr>
        <w:t>”</w:t>
      </w:r>
      <w:r w:rsidR="001D5857" w:rsidRPr="008B0D81">
        <w:rPr>
          <w:rFonts w:ascii="Times New Roman" w:eastAsia="仿宋_GB2312" w:hAnsi="Times New Roman"/>
          <w:color w:val="000000"/>
          <w:sz w:val="32"/>
          <w:szCs w:val="32"/>
        </w:rPr>
        <w:t>、做到</w:t>
      </w:r>
      <w:r w:rsidR="001D5857" w:rsidRPr="008B0D81">
        <w:rPr>
          <w:rFonts w:ascii="Times New Roman" w:eastAsia="仿宋_GB2312" w:hAnsi="Times New Roman"/>
          <w:color w:val="000000"/>
          <w:sz w:val="32"/>
          <w:szCs w:val="32"/>
        </w:rPr>
        <w:t>“</w:t>
      </w:r>
      <w:r w:rsidR="001D5857" w:rsidRPr="008B0D81">
        <w:rPr>
          <w:rFonts w:ascii="Times New Roman" w:eastAsia="仿宋_GB2312" w:hAnsi="Times New Roman"/>
          <w:color w:val="000000"/>
          <w:sz w:val="32"/>
          <w:szCs w:val="32"/>
        </w:rPr>
        <w:t>两个维护</w:t>
      </w:r>
      <w:r w:rsidR="001D5857" w:rsidRPr="008B0D81">
        <w:rPr>
          <w:rFonts w:ascii="Times New Roman" w:eastAsia="仿宋_GB2312" w:hAnsi="Times New Roman"/>
          <w:color w:val="000000"/>
          <w:sz w:val="32"/>
          <w:szCs w:val="32"/>
        </w:rPr>
        <w:t>”</w:t>
      </w:r>
      <w:r w:rsidR="001D5857" w:rsidRPr="008B0D81">
        <w:rPr>
          <w:rFonts w:ascii="Times New Roman" w:eastAsia="仿宋_GB2312" w:hAnsi="Times New Roman"/>
          <w:color w:val="000000"/>
          <w:sz w:val="32"/>
          <w:szCs w:val="32"/>
        </w:rPr>
        <w:t>，把党风廉政建设贯穿于监管工作全过程，持续抓好</w:t>
      </w:r>
      <w:r w:rsidR="001D5857" w:rsidRPr="008B0D81">
        <w:rPr>
          <w:rFonts w:ascii="Times New Roman" w:eastAsia="仿宋_GB2312" w:hAnsi="Times New Roman"/>
          <w:color w:val="000000"/>
          <w:sz w:val="32"/>
          <w:szCs w:val="32"/>
        </w:rPr>
        <w:t>“</w:t>
      </w:r>
      <w:r w:rsidR="001D5857" w:rsidRPr="008B0D81">
        <w:rPr>
          <w:rFonts w:ascii="Times New Roman" w:eastAsia="仿宋_GB2312" w:hAnsi="Times New Roman"/>
          <w:color w:val="000000"/>
          <w:sz w:val="32"/>
          <w:szCs w:val="32"/>
        </w:rPr>
        <w:t>十个严禁</w:t>
      </w:r>
      <w:r w:rsidR="001D5857" w:rsidRPr="008B0D81">
        <w:rPr>
          <w:rFonts w:ascii="Times New Roman" w:eastAsia="仿宋_GB2312" w:hAnsi="Times New Roman"/>
          <w:color w:val="000000"/>
          <w:sz w:val="32"/>
          <w:szCs w:val="32"/>
        </w:rPr>
        <w:t>”</w:t>
      </w:r>
      <w:r w:rsidR="001D5857" w:rsidRPr="008B0D81">
        <w:rPr>
          <w:rFonts w:ascii="Times New Roman" w:eastAsia="仿宋_GB2312" w:hAnsi="Times New Roman"/>
          <w:color w:val="000000"/>
          <w:sz w:val="32"/>
          <w:szCs w:val="32"/>
        </w:rPr>
        <w:t>落实，结合</w:t>
      </w:r>
      <w:r w:rsidR="00BE1532">
        <w:rPr>
          <w:rFonts w:ascii="Times New Roman" w:eastAsia="仿宋_GB2312" w:hAnsi="Times New Roman" w:hint="eastAsia"/>
          <w:color w:val="000000"/>
          <w:sz w:val="32"/>
          <w:szCs w:val="32"/>
        </w:rPr>
        <w:t>药品</w:t>
      </w:r>
      <w:r w:rsidR="001D5857" w:rsidRPr="008B0D81">
        <w:rPr>
          <w:rFonts w:ascii="Times New Roman" w:eastAsia="仿宋_GB2312" w:hAnsi="Times New Roman"/>
          <w:color w:val="000000"/>
          <w:sz w:val="32"/>
          <w:szCs w:val="32"/>
        </w:rPr>
        <w:t>监管业务特点有针对性地完善廉政风险防控机制，及时把苗头性、倾向性问题消灭在萌芽状态。</w:t>
      </w:r>
    </w:p>
    <w:p w:rsidR="0097321C" w:rsidRPr="001D5857" w:rsidRDefault="0097321C" w:rsidP="00BD1E64">
      <w:pPr>
        <w:snapToGrid w:val="0"/>
        <w:spacing w:line="560" w:lineRule="exact"/>
        <w:ind w:firstLineChars="200" w:firstLine="640"/>
        <w:rPr>
          <w:rFonts w:ascii="方正黑体_GBK" w:eastAsia="方正黑体_GBK" w:hAnsi="黑体" w:cs="方正黑体_GBK"/>
          <w:sz w:val="32"/>
          <w:szCs w:val="32"/>
        </w:rPr>
      </w:pPr>
    </w:p>
    <w:p w:rsidR="0097321C" w:rsidRDefault="0097321C" w:rsidP="00847E4A">
      <w:pPr>
        <w:snapToGrid w:val="0"/>
        <w:spacing w:line="540" w:lineRule="exact"/>
        <w:rPr>
          <w:rFonts w:ascii="仿宋_GB2312" w:eastAsia="仿宋_GB2312" w:cs="方正仿宋_GBK"/>
          <w:sz w:val="32"/>
          <w:szCs w:val="32"/>
        </w:rPr>
        <w:sectPr w:rsidR="0097321C" w:rsidSect="001670BA">
          <w:footerReference w:type="even" r:id="rId8"/>
          <w:footerReference w:type="default" r:id="rId9"/>
          <w:pgSz w:w="11906" w:h="16838" w:code="9"/>
          <w:pgMar w:top="2098" w:right="1474" w:bottom="1985" w:left="1588" w:header="851" w:footer="1418" w:gutter="0"/>
          <w:pgNumType w:fmt="numberInDash"/>
          <w:cols w:space="425"/>
          <w:docGrid w:type="lines" w:linePitch="312"/>
        </w:sectPr>
      </w:pPr>
    </w:p>
    <w:p w:rsidR="0097321C" w:rsidRPr="00477BE1" w:rsidRDefault="0097321C" w:rsidP="00847E4A">
      <w:pPr>
        <w:overflowPunct w:val="0"/>
        <w:spacing w:line="592" w:lineRule="exact"/>
        <w:jc w:val="center"/>
        <w:rPr>
          <w:rFonts w:ascii="方正楷体_GBK" w:eastAsia="方正楷体_GBK"/>
          <w:sz w:val="32"/>
          <w:szCs w:val="32"/>
        </w:rPr>
      </w:pPr>
      <w:r w:rsidRPr="00FA699E">
        <w:rPr>
          <w:rFonts w:ascii="方正小标宋_GBK" w:eastAsia="方正小标宋_GBK" w:cs="方正小标宋_GBK"/>
          <w:sz w:val="36"/>
          <w:szCs w:val="36"/>
        </w:rPr>
        <w:lastRenderedPageBreak/>
        <w:t>202</w:t>
      </w:r>
      <w:r w:rsidR="005B2055">
        <w:rPr>
          <w:rFonts w:ascii="方正小标宋_GBK" w:eastAsia="方正小标宋_GBK" w:cs="方正小标宋_GBK" w:hint="eastAsia"/>
          <w:sz w:val="36"/>
          <w:szCs w:val="36"/>
        </w:rPr>
        <w:t>3</w:t>
      </w:r>
      <w:r w:rsidRPr="00FA699E">
        <w:rPr>
          <w:rFonts w:ascii="方正小标宋_GBK" w:eastAsia="方正小标宋_GBK" w:cs="方正小标宋_GBK" w:hint="eastAsia"/>
          <w:sz w:val="36"/>
          <w:szCs w:val="36"/>
        </w:rPr>
        <w:t>年</w:t>
      </w:r>
      <w:r w:rsidR="001F0FE6">
        <w:rPr>
          <w:rFonts w:ascii="方正小标宋_GBK" w:eastAsia="方正小标宋_GBK" w:cs="方正小标宋_GBK" w:hint="eastAsia"/>
          <w:sz w:val="36"/>
          <w:szCs w:val="36"/>
        </w:rPr>
        <w:t>连云港市赣榆区</w:t>
      </w:r>
      <w:r w:rsidRPr="00FA699E">
        <w:rPr>
          <w:rFonts w:ascii="方正小标宋_GBK" w:eastAsia="方正小标宋_GBK" w:cs="方正小标宋_GBK" w:hint="eastAsia"/>
          <w:sz w:val="36"/>
          <w:szCs w:val="36"/>
        </w:rPr>
        <w:t>药品</w:t>
      </w:r>
      <w:r w:rsidR="008D2CC7">
        <w:rPr>
          <w:rFonts w:ascii="方正小标宋_GBK" w:eastAsia="方正小标宋_GBK" w:cs="方正小标宋_GBK" w:hint="eastAsia"/>
          <w:sz w:val="36"/>
          <w:szCs w:val="36"/>
        </w:rPr>
        <w:t>零售</w:t>
      </w:r>
      <w:r w:rsidRPr="00FA699E">
        <w:rPr>
          <w:rFonts w:ascii="方正小标宋_GBK" w:eastAsia="方正小标宋_GBK" w:cs="方正小标宋_GBK" w:hint="eastAsia"/>
          <w:sz w:val="36"/>
          <w:szCs w:val="36"/>
        </w:rPr>
        <w:t>使用单位监督检查计划</w:t>
      </w:r>
    </w:p>
    <w:tbl>
      <w:tblPr>
        <w:tblW w:w="145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996"/>
        <w:gridCol w:w="4394"/>
        <w:gridCol w:w="4253"/>
        <w:gridCol w:w="1134"/>
        <w:gridCol w:w="3118"/>
      </w:tblGrid>
      <w:tr w:rsidR="0097321C" w:rsidRPr="00C36C99" w:rsidTr="001932D0">
        <w:tc>
          <w:tcPr>
            <w:tcW w:w="636" w:type="dxa"/>
            <w:vAlign w:val="center"/>
          </w:tcPr>
          <w:p w:rsidR="0097321C" w:rsidRPr="00C36C99" w:rsidRDefault="0097321C" w:rsidP="00B51954">
            <w:pPr>
              <w:overflowPunct w:val="0"/>
              <w:adjustRightInd w:val="0"/>
              <w:snapToGrid w:val="0"/>
              <w:spacing w:line="400" w:lineRule="exact"/>
              <w:jc w:val="center"/>
              <w:rPr>
                <w:rFonts w:ascii="宋体" w:cs="宋体"/>
                <w:b/>
                <w:bCs/>
              </w:rPr>
            </w:pPr>
            <w:r w:rsidRPr="00C36C99">
              <w:rPr>
                <w:rFonts w:ascii="宋体" w:hAnsi="宋体" w:cs="宋体" w:hint="eastAsia"/>
                <w:b/>
                <w:bCs/>
              </w:rPr>
              <w:t>序号</w:t>
            </w:r>
          </w:p>
        </w:tc>
        <w:tc>
          <w:tcPr>
            <w:tcW w:w="996" w:type="dxa"/>
            <w:vAlign w:val="center"/>
          </w:tcPr>
          <w:p w:rsidR="0097321C" w:rsidRPr="00C36C99" w:rsidRDefault="0097321C" w:rsidP="00B51954">
            <w:pPr>
              <w:overflowPunct w:val="0"/>
              <w:adjustRightInd w:val="0"/>
              <w:snapToGrid w:val="0"/>
              <w:spacing w:line="400" w:lineRule="exact"/>
              <w:jc w:val="center"/>
              <w:rPr>
                <w:rFonts w:ascii="宋体" w:cs="宋体"/>
                <w:b/>
                <w:bCs/>
              </w:rPr>
            </w:pPr>
            <w:r w:rsidRPr="00C36C99">
              <w:rPr>
                <w:rFonts w:ascii="宋体" w:hAnsi="宋体" w:cs="宋体" w:hint="eastAsia"/>
                <w:b/>
                <w:bCs/>
              </w:rPr>
              <w:t>检查对象</w:t>
            </w:r>
          </w:p>
        </w:tc>
        <w:tc>
          <w:tcPr>
            <w:tcW w:w="4394" w:type="dxa"/>
            <w:vAlign w:val="center"/>
          </w:tcPr>
          <w:p w:rsidR="0097321C" w:rsidRPr="00C36C99" w:rsidRDefault="0097321C" w:rsidP="00B51954">
            <w:pPr>
              <w:overflowPunct w:val="0"/>
              <w:adjustRightInd w:val="0"/>
              <w:snapToGrid w:val="0"/>
              <w:spacing w:line="400" w:lineRule="exact"/>
              <w:jc w:val="center"/>
              <w:rPr>
                <w:rFonts w:ascii="宋体" w:cs="宋体"/>
                <w:b/>
                <w:bCs/>
              </w:rPr>
            </w:pPr>
            <w:r w:rsidRPr="00C36C99">
              <w:rPr>
                <w:rFonts w:ascii="宋体" w:hAnsi="宋体" w:cs="宋体" w:hint="eastAsia"/>
                <w:b/>
                <w:bCs/>
              </w:rPr>
              <w:t>检查任务</w:t>
            </w:r>
          </w:p>
        </w:tc>
        <w:tc>
          <w:tcPr>
            <w:tcW w:w="4253" w:type="dxa"/>
            <w:vAlign w:val="center"/>
          </w:tcPr>
          <w:p w:rsidR="0097321C" w:rsidRPr="00C36C99" w:rsidRDefault="0097321C" w:rsidP="00B51954">
            <w:pPr>
              <w:overflowPunct w:val="0"/>
              <w:adjustRightInd w:val="0"/>
              <w:snapToGrid w:val="0"/>
              <w:spacing w:line="400" w:lineRule="exact"/>
              <w:jc w:val="center"/>
              <w:rPr>
                <w:rFonts w:ascii="宋体" w:cs="宋体"/>
                <w:b/>
                <w:bCs/>
              </w:rPr>
            </w:pPr>
            <w:r w:rsidRPr="00C36C99">
              <w:rPr>
                <w:rFonts w:ascii="宋体" w:hAnsi="宋体" w:cs="宋体" w:hint="eastAsia"/>
                <w:b/>
                <w:bCs/>
              </w:rPr>
              <w:t>检查依据及检查重点</w:t>
            </w:r>
          </w:p>
        </w:tc>
        <w:tc>
          <w:tcPr>
            <w:tcW w:w="1134" w:type="dxa"/>
            <w:vAlign w:val="center"/>
          </w:tcPr>
          <w:p w:rsidR="0097321C" w:rsidRPr="00C36C99" w:rsidRDefault="0097321C" w:rsidP="00B51954">
            <w:pPr>
              <w:overflowPunct w:val="0"/>
              <w:adjustRightInd w:val="0"/>
              <w:snapToGrid w:val="0"/>
              <w:spacing w:line="400" w:lineRule="exact"/>
              <w:jc w:val="center"/>
              <w:rPr>
                <w:rFonts w:ascii="宋体" w:cs="宋体"/>
                <w:b/>
                <w:bCs/>
              </w:rPr>
            </w:pPr>
            <w:r w:rsidRPr="00C36C99">
              <w:rPr>
                <w:rFonts w:ascii="宋体" w:hAnsi="宋体" w:cs="宋体" w:hint="eastAsia"/>
                <w:b/>
                <w:bCs/>
              </w:rPr>
              <w:t>负责单位（部门）</w:t>
            </w:r>
          </w:p>
        </w:tc>
        <w:tc>
          <w:tcPr>
            <w:tcW w:w="3118" w:type="dxa"/>
            <w:vAlign w:val="center"/>
          </w:tcPr>
          <w:p w:rsidR="0097321C" w:rsidRPr="00C36C99" w:rsidRDefault="0097321C" w:rsidP="00B51954">
            <w:pPr>
              <w:overflowPunct w:val="0"/>
              <w:adjustRightInd w:val="0"/>
              <w:snapToGrid w:val="0"/>
              <w:spacing w:line="400" w:lineRule="exact"/>
              <w:jc w:val="center"/>
              <w:rPr>
                <w:rFonts w:ascii="宋体" w:cs="宋体"/>
                <w:b/>
                <w:bCs/>
              </w:rPr>
            </w:pPr>
            <w:r w:rsidRPr="00C36C99">
              <w:rPr>
                <w:rFonts w:ascii="宋体" w:hAnsi="宋体" w:cs="宋体" w:hint="eastAsia"/>
                <w:b/>
                <w:bCs/>
              </w:rPr>
              <w:t>工作要求</w:t>
            </w:r>
          </w:p>
        </w:tc>
      </w:tr>
      <w:tr w:rsidR="007F3EEB" w:rsidRPr="00C36C99" w:rsidTr="001932D0">
        <w:trPr>
          <w:trHeight w:val="557"/>
        </w:trPr>
        <w:tc>
          <w:tcPr>
            <w:tcW w:w="636" w:type="dxa"/>
            <w:vAlign w:val="center"/>
          </w:tcPr>
          <w:p w:rsidR="007F3EEB" w:rsidRPr="009E2FEA" w:rsidRDefault="007F3EEB" w:rsidP="002615D6">
            <w:pPr>
              <w:overflowPunct w:val="0"/>
              <w:adjustRightInd w:val="0"/>
              <w:snapToGrid w:val="0"/>
              <w:spacing w:line="300" w:lineRule="exact"/>
              <w:jc w:val="center"/>
              <w:rPr>
                <w:rFonts w:ascii="方正仿宋_GBK" w:eastAsia="方正仿宋_GBK" w:cs="宋体"/>
                <w:sz w:val="24"/>
                <w:szCs w:val="24"/>
              </w:rPr>
            </w:pPr>
            <w:r w:rsidRPr="009E2FEA">
              <w:rPr>
                <w:rFonts w:ascii="方正仿宋_GBK" w:eastAsia="方正仿宋_GBK" w:hAnsi="宋体" w:cs="宋体" w:hint="eastAsia"/>
                <w:sz w:val="24"/>
                <w:szCs w:val="24"/>
              </w:rPr>
              <w:t>1</w:t>
            </w:r>
          </w:p>
        </w:tc>
        <w:tc>
          <w:tcPr>
            <w:tcW w:w="996" w:type="dxa"/>
            <w:vAlign w:val="center"/>
          </w:tcPr>
          <w:p w:rsidR="007F3EEB" w:rsidRPr="009E2FEA" w:rsidRDefault="007F3EEB" w:rsidP="002615D6">
            <w:pPr>
              <w:overflowPunct w:val="0"/>
              <w:adjustRightInd w:val="0"/>
              <w:snapToGrid w:val="0"/>
              <w:spacing w:line="300" w:lineRule="exact"/>
              <w:rPr>
                <w:rFonts w:ascii="方正仿宋_GBK" w:eastAsia="方正仿宋_GBK" w:cs="宋体"/>
                <w:sz w:val="24"/>
                <w:szCs w:val="24"/>
              </w:rPr>
            </w:pPr>
            <w:r w:rsidRPr="009E2FEA">
              <w:rPr>
                <w:rFonts w:ascii="方正仿宋_GBK" w:eastAsia="方正仿宋_GBK" w:hAnsi="宋体" w:cs="宋体" w:hint="eastAsia"/>
                <w:sz w:val="24"/>
                <w:szCs w:val="24"/>
              </w:rPr>
              <w:t>零售药店（含连锁门店）</w:t>
            </w:r>
          </w:p>
        </w:tc>
        <w:tc>
          <w:tcPr>
            <w:tcW w:w="4394" w:type="dxa"/>
            <w:vAlign w:val="center"/>
          </w:tcPr>
          <w:p w:rsidR="007F3EEB" w:rsidRPr="009E2FEA" w:rsidRDefault="007F3EEB" w:rsidP="002615D6">
            <w:pPr>
              <w:overflowPunct w:val="0"/>
              <w:adjustRightInd w:val="0"/>
              <w:snapToGrid w:val="0"/>
              <w:spacing w:line="300" w:lineRule="exact"/>
              <w:rPr>
                <w:rFonts w:ascii="方正仿宋_GBK" w:eastAsia="方正仿宋_GBK" w:hAnsi="宋体" w:cs="宋体"/>
                <w:sz w:val="24"/>
                <w:szCs w:val="24"/>
              </w:rPr>
            </w:pPr>
            <w:r w:rsidRPr="009E2FEA">
              <w:rPr>
                <w:rFonts w:ascii="方正仿宋_GBK" w:eastAsia="方正仿宋_GBK" w:hAnsi="宋体" w:cs="宋体" w:hint="eastAsia"/>
                <w:sz w:val="24"/>
                <w:szCs w:val="24"/>
              </w:rPr>
              <w:t>1.对零售药店开展“双随机、一公开”监督检查，比例不低于10%。</w:t>
            </w:r>
          </w:p>
          <w:p w:rsidR="007F3EEB" w:rsidRDefault="007F3EEB" w:rsidP="002615D6">
            <w:pPr>
              <w:overflowPunct w:val="0"/>
              <w:adjustRightInd w:val="0"/>
              <w:snapToGrid w:val="0"/>
              <w:spacing w:line="300" w:lineRule="exact"/>
              <w:rPr>
                <w:rFonts w:ascii="方正仿宋_GBK" w:eastAsia="方正仿宋_GBK" w:hAnsi="宋体" w:cs="宋体"/>
                <w:sz w:val="24"/>
                <w:szCs w:val="24"/>
              </w:rPr>
            </w:pPr>
            <w:r w:rsidRPr="009E2FEA">
              <w:rPr>
                <w:rFonts w:ascii="方正仿宋_GBK" w:eastAsia="方正仿宋_GBK" w:hAnsi="宋体" w:cs="宋体" w:hint="eastAsia"/>
                <w:sz w:val="24"/>
                <w:szCs w:val="24"/>
              </w:rPr>
              <w:t>2.与医保部门联合检查定点零售药店，比例为5%。</w:t>
            </w:r>
          </w:p>
          <w:p w:rsidR="00F9047A" w:rsidRPr="009E2FEA" w:rsidRDefault="00F9047A" w:rsidP="002615D6">
            <w:pPr>
              <w:overflowPunct w:val="0"/>
              <w:adjustRightInd w:val="0"/>
              <w:snapToGrid w:val="0"/>
              <w:spacing w:line="300" w:lineRule="exact"/>
              <w:rPr>
                <w:rFonts w:ascii="方正仿宋_GBK" w:eastAsia="方正仿宋_GBK" w:hAnsi="宋体" w:cs="宋体"/>
                <w:sz w:val="24"/>
                <w:szCs w:val="24"/>
              </w:rPr>
            </w:pPr>
            <w:r>
              <w:rPr>
                <w:rFonts w:ascii="方正仿宋_GBK" w:eastAsia="方正仿宋_GBK" w:hAnsi="宋体" w:cs="宋体" w:hint="eastAsia"/>
                <w:sz w:val="24"/>
                <w:szCs w:val="24"/>
              </w:rPr>
              <w:t>3.</w:t>
            </w:r>
            <w:r w:rsidRPr="00F9047A">
              <w:rPr>
                <w:rFonts w:ascii="方正仿宋_GBK" w:eastAsia="方正仿宋_GBK" w:hAnsi="宋体" w:cs="宋体" w:hint="eastAsia"/>
                <w:sz w:val="24"/>
                <w:szCs w:val="24"/>
              </w:rPr>
              <w:t>对零售药店监督检查总比例不低于35%。</w:t>
            </w:r>
          </w:p>
          <w:p w:rsidR="007F3EEB" w:rsidRPr="009E2FEA" w:rsidRDefault="002615D6" w:rsidP="002615D6">
            <w:pPr>
              <w:overflowPunct w:val="0"/>
              <w:adjustRightInd w:val="0"/>
              <w:snapToGrid w:val="0"/>
              <w:spacing w:line="300" w:lineRule="exact"/>
              <w:rPr>
                <w:rFonts w:ascii="方正仿宋_GBK" w:eastAsia="方正仿宋_GBK" w:hAnsi="宋体" w:cs="宋体"/>
                <w:sz w:val="24"/>
                <w:szCs w:val="24"/>
              </w:rPr>
            </w:pPr>
            <w:r>
              <w:rPr>
                <w:rFonts w:ascii="方正仿宋_GBK" w:eastAsia="方正仿宋_GBK" w:hAnsi="宋体" w:cs="宋体" w:hint="eastAsia"/>
                <w:sz w:val="24"/>
                <w:szCs w:val="24"/>
              </w:rPr>
              <w:t>4</w:t>
            </w:r>
            <w:r w:rsidR="007F3EEB" w:rsidRPr="009E2FEA">
              <w:rPr>
                <w:rFonts w:ascii="方正仿宋_GBK" w:eastAsia="方正仿宋_GBK" w:hAnsi="宋体" w:cs="宋体" w:hint="eastAsia"/>
                <w:sz w:val="24"/>
                <w:szCs w:val="24"/>
              </w:rPr>
              <w:t>.对有第二类精神药品、血液制品经营范围的零售药店检查不少于1次。</w:t>
            </w:r>
          </w:p>
          <w:p w:rsidR="007F3EEB" w:rsidRPr="009E2FEA" w:rsidRDefault="002615D6" w:rsidP="002615D6">
            <w:pPr>
              <w:overflowPunct w:val="0"/>
              <w:adjustRightInd w:val="0"/>
              <w:snapToGrid w:val="0"/>
              <w:spacing w:line="300" w:lineRule="exact"/>
              <w:rPr>
                <w:rFonts w:ascii="方正仿宋_GBK" w:eastAsia="方正仿宋_GBK" w:hAnsi="宋体" w:cs="宋体"/>
                <w:sz w:val="24"/>
                <w:szCs w:val="24"/>
              </w:rPr>
            </w:pPr>
            <w:r>
              <w:rPr>
                <w:rFonts w:ascii="方正仿宋_GBK" w:eastAsia="方正仿宋_GBK" w:hAnsi="宋体" w:cs="宋体" w:hint="eastAsia"/>
                <w:sz w:val="24"/>
                <w:szCs w:val="24"/>
              </w:rPr>
              <w:t>5</w:t>
            </w:r>
            <w:r w:rsidR="007F3EEB" w:rsidRPr="009E2FEA">
              <w:rPr>
                <w:rFonts w:ascii="方正仿宋_GBK" w:eastAsia="方正仿宋_GBK" w:hAnsi="宋体" w:cs="宋体" w:hint="eastAsia"/>
                <w:sz w:val="24"/>
                <w:szCs w:val="24"/>
              </w:rPr>
              <w:t>.对2022年因违法违规被药监部门给予行政处罚的零售药店检查不少于1次。</w:t>
            </w:r>
          </w:p>
          <w:p w:rsidR="007F3EEB" w:rsidRPr="009E2FEA" w:rsidRDefault="002615D6" w:rsidP="002615D6">
            <w:pPr>
              <w:overflowPunct w:val="0"/>
              <w:adjustRightInd w:val="0"/>
              <w:snapToGrid w:val="0"/>
              <w:spacing w:line="300" w:lineRule="exact"/>
              <w:rPr>
                <w:rFonts w:ascii="方正仿宋_GBK" w:eastAsia="方正仿宋_GBK" w:hAnsi="宋体" w:cs="宋体"/>
                <w:sz w:val="24"/>
                <w:szCs w:val="24"/>
              </w:rPr>
            </w:pPr>
            <w:r>
              <w:rPr>
                <w:rFonts w:ascii="方正仿宋_GBK" w:eastAsia="方正仿宋_GBK" w:hAnsi="宋体" w:cs="宋体" w:hint="eastAsia"/>
                <w:sz w:val="24"/>
                <w:szCs w:val="24"/>
              </w:rPr>
              <w:t>6</w:t>
            </w:r>
            <w:r w:rsidR="007F3EEB" w:rsidRPr="009E2FEA">
              <w:rPr>
                <w:rFonts w:ascii="方正仿宋_GBK" w:eastAsia="方正仿宋_GBK" w:hAnsi="宋体" w:cs="宋体" w:hint="eastAsia"/>
                <w:sz w:val="24"/>
                <w:szCs w:val="24"/>
              </w:rPr>
              <w:t>.对2022年经营场所及质量管理体系发生重大变化的、检查发现有GSP严重缺陷的、排查发现存在严重质量安全风险的零售药店检查不少于1次。</w:t>
            </w:r>
          </w:p>
          <w:p w:rsidR="007F3EEB" w:rsidRPr="009E2FEA" w:rsidRDefault="002615D6" w:rsidP="002615D6">
            <w:pPr>
              <w:overflowPunct w:val="0"/>
              <w:adjustRightInd w:val="0"/>
              <w:snapToGrid w:val="0"/>
              <w:spacing w:line="300" w:lineRule="exact"/>
              <w:rPr>
                <w:rFonts w:ascii="方正仿宋_GBK" w:eastAsia="方正仿宋_GBK" w:hAnsi="宋体" w:cs="宋体"/>
                <w:sz w:val="24"/>
                <w:szCs w:val="24"/>
              </w:rPr>
            </w:pPr>
            <w:r>
              <w:rPr>
                <w:rFonts w:ascii="方正仿宋_GBK" w:eastAsia="方正仿宋_GBK" w:hAnsi="宋体" w:cs="宋体" w:hint="eastAsia"/>
                <w:sz w:val="24"/>
                <w:szCs w:val="24"/>
              </w:rPr>
              <w:t>7</w:t>
            </w:r>
            <w:r w:rsidR="007F3EEB" w:rsidRPr="009E2FEA">
              <w:rPr>
                <w:rFonts w:ascii="方正仿宋_GBK" w:eastAsia="方正仿宋_GBK" w:hAnsi="宋体" w:cs="宋体" w:hint="eastAsia"/>
                <w:sz w:val="24"/>
                <w:szCs w:val="24"/>
              </w:rPr>
              <w:t>.对2022年新开办的零售药店检查不少于1次。</w:t>
            </w:r>
          </w:p>
          <w:p w:rsidR="007F3EEB" w:rsidRPr="009E2FEA" w:rsidRDefault="002615D6" w:rsidP="002615D6">
            <w:pPr>
              <w:overflowPunct w:val="0"/>
              <w:adjustRightInd w:val="0"/>
              <w:snapToGrid w:val="0"/>
              <w:spacing w:line="300" w:lineRule="exact"/>
              <w:rPr>
                <w:rFonts w:ascii="方正仿宋_GBK" w:eastAsia="方正仿宋_GBK" w:hAnsi="宋体" w:cs="宋体"/>
                <w:sz w:val="24"/>
                <w:szCs w:val="24"/>
              </w:rPr>
            </w:pPr>
            <w:r>
              <w:rPr>
                <w:rFonts w:ascii="方正仿宋_GBK" w:eastAsia="方正仿宋_GBK" w:hAnsi="宋体" w:cs="宋体" w:hint="eastAsia"/>
                <w:sz w:val="24"/>
                <w:szCs w:val="24"/>
              </w:rPr>
              <w:t>8</w:t>
            </w:r>
            <w:r w:rsidR="007F3EEB" w:rsidRPr="009E2FEA">
              <w:rPr>
                <w:rFonts w:ascii="方正仿宋_GBK" w:eastAsia="方正仿宋_GBK" w:hAnsi="宋体" w:cs="宋体" w:hint="eastAsia"/>
                <w:sz w:val="24"/>
                <w:szCs w:val="24"/>
              </w:rPr>
              <w:t>.市局对每个县（区）的零售药店抽查不少于5家。</w:t>
            </w:r>
          </w:p>
          <w:p w:rsidR="007F3EEB" w:rsidRPr="009E2FEA" w:rsidRDefault="002615D6" w:rsidP="002615D6">
            <w:pPr>
              <w:overflowPunct w:val="0"/>
              <w:adjustRightInd w:val="0"/>
              <w:snapToGrid w:val="0"/>
              <w:spacing w:line="300" w:lineRule="exact"/>
              <w:rPr>
                <w:rFonts w:ascii="方正仿宋_GBK" w:eastAsia="方正仿宋_GBK" w:cs="宋体"/>
                <w:sz w:val="24"/>
                <w:szCs w:val="24"/>
              </w:rPr>
            </w:pPr>
            <w:r>
              <w:rPr>
                <w:rFonts w:ascii="方正仿宋_GBK" w:eastAsia="方正仿宋_GBK" w:hAnsi="宋体" w:cs="宋体" w:hint="eastAsia"/>
                <w:sz w:val="24"/>
                <w:szCs w:val="24"/>
              </w:rPr>
              <w:t>9</w:t>
            </w:r>
            <w:r w:rsidR="007F3EEB" w:rsidRPr="009E2FEA">
              <w:rPr>
                <w:rFonts w:ascii="方正仿宋_GBK" w:eastAsia="方正仿宋_GBK" w:hAnsi="宋体" w:cs="宋体" w:hint="eastAsia"/>
                <w:sz w:val="24"/>
                <w:szCs w:val="24"/>
              </w:rPr>
              <w:t>.国家局和省局下达的其他检查任务。</w:t>
            </w:r>
          </w:p>
        </w:tc>
        <w:tc>
          <w:tcPr>
            <w:tcW w:w="4253" w:type="dxa"/>
            <w:vAlign w:val="center"/>
          </w:tcPr>
          <w:p w:rsidR="007F3EEB" w:rsidRPr="009E2FEA" w:rsidRDefault="007F3EEB" w:rsidP="002615D6">
            <w:pPr>
              <w:overflowPunct w:val="0"/>
              <w:adjustRightInd w:val="0"/>
              <w:snapToGrid w:val="0"/>
              <w:spacing w:line="300" w:lineRule="exact"/>
              <w:rPr>
                <w:rFonts w:ascii="方正仿宋_GBK" w:eastAsia="方正仿宋_GBK" w:cs="等线"/>
                <w:sz w:val="24"/>
                <w:szCs w:val="24"/>
              </w:rPr>
            </w:pPr>
            <w:r w:rsidRPr="009E2FEA">
              <w:rPr>
                <w:rFonts w:ascii="方正仿宋_GBK" w:eastAsia="方正仿宋_GBK" w:cs="等线" w:hint="eastAsia"/>
                <w:sz w:val="24"/>
                <w:szCs w:val="24"/>
              </w:rPr>
              <w:t>1.《药品管理法》《麻醉药品和精神药品管理条例》《药品流通监督管理办法》《药品经营质量管理规范》等法律法规规定执行情况。</w:t>
            </w:r>
          </w:p>
          <w:p w:rsidR="007F3EEB" w:rsidRPr="009E2FEA" w:rsidRDefault="007F3EEB" w:rsidP="002615D6">
            <w:pPr>
              <w:adjustRightInd w:val="0"/>
              <w:snapToGrid w:val="0"/>
              <w:spacing w:line="300" w:lineRule="exact"/>
              <w:rPr>
                <w:rFonts w:ascii="方正仿宋_GBK" w:eastAsia="方正仿宋_GBK" w:cs="等线"/>
                <w:sz w:val="24"/>
                <w:szCs w:val="24"/>
              </w:rPr>
            </w:pPr>
            <w:r w:rsidRPr="009E2FEA">
              <w:rPr>
                <w:rFonts w:ascii="方正仿宋_GBK" w:eastAsia="方正仿宋_GBK" w:cs="等线" w:hint="eastAsia"/>
                <w:sz w:val="24"/>
                <w:szCs w:val="24"/>
              </w:rPr>
              <w:t>2. 江苏省药品监管局《关于深入落实涉疫药品和医疗用品稳价保质专项行动实施方案的通知》（苏药监药生〔2023〕4号）。</w:t>
            </w:r>
          </w:p>
          <w:p w:rsidR="007F3EEB" w:rsidRPr="009E2FEA" w:rsidRDefault="007F3EEB" w:rsidP="002615D6">
            <w:pPr>
              <w:overflowPunct w:val="0"/>
              <w:adjustRightInd w:val="0"/>
              <w:snapToGrid w:val="0"/>
              <w:spacing w:line="300" w:lineRule="exact"/>
              <w:rPr>
                <w:rFonts w:ascii="方正仿宋_GBK" w:eastAsia="方正仿宋_GBK" w:cs="等线"/>
                <w:sz w:val="24"/>
                <w:szCs w:val="24"/>
              </w:rPr>
            </w:pPr>
            <w:r w:rsidRPr="009E2FEA">
              <w:rPr>
                <w:rFonts w:ascii="方正仿宋_GBK" w:eastAsia="方正仿宋_GBK" w:cs="等线" w:hint="eastAsia"/>
                <w:sz w:val="24"/>
                <w:szCs w:val="24"/>
              </w:rPr>
              <w:t>3.原国家食品药品监管总局办公厅《关于开展城乡接合部和农村地区药店诊所药品质量安全集中整治的通知》（食药监办药化监〔2017〕90号）明确的10项整治重点。</w:t>
            </w:r>
          </w:p>
          <w:p w:rsidR="007F3EEB" w:rsidRPr="009E2FEA" w:rsidRDefault="007F3EEB" w:rsidP="002615D6">
            <w:pPr>
              <w:overflowPunct w:val="0"/>
              <w:adjustRightInd w:val="0"/>
              <w:snapToGrid w:val="0"/>
              <w:spacing w:line="300" w:lineRule="exact"/>
              <w:rPr>
                <w:rFonts w:ascii="方正仿宋_GBK" w:eastAsia="方正仿宋_GBK" w:cs="等线"/>
                <w:sz w:val="24"/>
                <w:szCs w:val="24"/>
              </w:rPr>
            </w:pPr>
            <w:r w:rsidRPr="009E2FEA">
              <w:rPr>
                <w:rFonts w:ascii="方正仿宋_GBK" w:eastAsia="方正仿宋_GBK" w:cs="等线" w:hint="eastAsia"/>
                <w:sz w:val="24"/>
                <w:szCs w:val="24"/>
              </w:rPr>
              <w:t>4.重点检查第二类精神药品、含特殊药品复方制剂、生物制品、中药饮片、需冷藏冷冻保管药品、细胞治疗类药品、新冠对症治疗药物、网售药品、零售环节常见“回收药品”，严格按照处方药与非处方药分类管理规定销售药品。</w:t>
            </w:r>
          </w:p>
        </w:tc>
        <w:tc>
          <w:tcPr>
            <w:tcW w:w="1134" w:type="dxa"/>
            <w:vAlign w:val="center"/>
          </w:tcPr>
          <w:p w:rsidR="001F0FE6" w:rsidRDefault="001F0FE6" w:rsidP="001F0FE6">
            <w:pPr>
              <w:overflowPunct w:val="0"/>
              <w:adjustRightInd w:val="0"/>
              <w:snapToGrid w:val="0"/>
              <w:spacing w:line="300" w:lineRule="exact"/>
              <w:rPr>
                <w:rFonts w:ascii="方正仿宋_GBK" w:eastAsia="方正仿宋_GBK" w:hAnsi="宋体" w:cs="宋体"/>
                <w:sz w:val="24"/>
                <w:szCs w:val="24"/>
              </w:rPr>
            </w:pPr>
            <w:r>
              <w:rPr>
                <w:rFonts w:ascii="方正仿宋_GBK" w:eastAsia="方正仿宋_GBK" w:hAnsi="宋体" w:cs="宋体" w:hint="eastAsia"/>
                <w:sz w:val="24"/>
                <w:szCs w:val="24"/>
              </w:rPr>
              <w:t>区  局</w:t>
            </w:r>
          </w:p>
          <w:p w:rsidR="007F3EEB" w:rsidRPr="009E2FEA" w:rsidRDefault="001F0FE6" w:rsidP="001F0FE6">
            <w:pPr>
              <w:overflowPunct w:val="0"/>
              <w:adjustRightInd w:val="0"/>
              <w:snapToGrid w:val="0"/>
              <w:spacing w:line="300" w:lineRule="exact"/>
              <w:rPr>
                <w:rFonts w:ascii="方正仿宋_GBK" w:eastAsia="方正仿宋_GBK" w:cs="宋体"/>
                <w:sz w:val="24"/>
                <w:szCs w:val="24"/>
              </w:rPr>
            </w:pPr>
            <w:r>
              <w:rPr>
                <w:rFonts w:ascii="方正仿宋_GBK" w:eastAsia="方正仿宋_GBK" w:hAnsi="宋体" w:cs="宋体" w:hint="eastAsia"/>
                <w:sz w:val="24"/>
                <w:szCs w:val="24"/>
              </w:rPr>
              <w:t>各分局</w:t>
            </w:r>
          </w:p>
        </w:tc>
        <w:tc>
          <w:tcPr>
            <w:tcW w:w="3118" w:type="dxa"/>
            <w:vAlign w:val="center"/>
          </w:tcPr>
          <w:p w:rsidR="00E22EFE" w:rsidRDefault="00E22EFE" w:rsidP="002615D6">
            <w:pPr>
              <w:overflowPunct w:val="0"/>
              <w:adjustRightInd w:val="0"/>
              <w:snapToGrid w:val="0"/>
              <w:spacing w:line="300" w:lineRule="exact"/>
              <w:rPr>
                <w:rFonts w:ascii="方正仿宋_GBK" w:eastAsia="方正仿宋_GBK" w:cs="宋体"/>
                <w:sz w:val="24"/>
                <w:szCs w:val="24"/>
              </w:rPr>
            </w:pPr>
            <w:r w:rsidRPr="009E2FEA">
              <w:rPr>
                <w:rFonts w:ascii="方正仿宋_GBK" w:eastAsia="方正仿宋_GBK" w:cs="宋体" w:hint="eastAsia"/>
                <w:sz w:val="24"/>
                <w:szCs w:val="24"/>
              </w:rPr>
              <w:t>1.</w:t>
            </w:r>
            <w:r>
              <w:rPr>
                <w:rFonts w:ascii="方正仿宋_GBK" w:eastAsia="方正仿宋_GBK" w:cs="宋体" w:hint="eastAsia"/>
                <w:sz w:val="24"/>
                <w:szCs w:val="24"/>
              </w:rPr>
              <w:t>区局制定全区监督检查计划，及时推进检查工作，各分局根据检查计划任务要求和比例，围绕检查重点内容、环节，依法开展本辖检查工作。</w:t>
            </w:r>
          </w:p>
          <w:p w:rsidR="007F3EEB" w:rsidRPr="009E2FEA" w:rsidRDefault="00E22EFE" w:rsidP="002615D6">
            <w:pPr>
              <w:overflowPunct w:val="0"/>
              <w:adjustRightInd w:val="0"/>
              <w:snapToGrid w:val="0"/>
              <w:spacing w:line="300" w:lineRule="exact"/>
              <w:rPr>
                <w:rFonts w:ascii="方正仿宋_GBK" w:eastAsia="方正仿宋_GBK" w:cs="宋体"/>
                <w:sz w:val="24"/>
                <w:szCs w:val="24"/>
              </w:rPr>
            </w:pPr>
            <w:r>
              <w:rPr>
                <w:rFonts w:ascii="方正仿宋_GBK" w:eastAsia="方正仿宋_GBK" w:cs="宋体" w:hint="eastAsia"/>
                <w:sz w:val="24"/>
                <w:szCs w:val="24"/>
              </w:rPr>
              <w:t>2</w:t>
            </w:r>
            <w:r w:rsidR="007F3EEB" w:rsidRPr="009E2FEA">
              <w:rPr>
                <w:rFonts w:ascii="方正仿宋_GBK" w:eastAsia="方正仿宋_GBK" w:cs="宋体" w:hint="eastAsia"/>
                <w:sz w:val="24"/>
                <w:szCs w:val="24"/>
              </w:rPr>
              <w:t>.</w:t>
            </w:r>
            <w:r>
              <w:rPr>
                <w:rFonts w:ascii="方正仿宋_GBK" w:eastAsia="方正仿宋_GBK" w:cs="宋体" w:hint="eastAsia"/>
                <w:sz w:val="24"/>
                <w:szCs w:val="24"/>
              </w:rPr>
              <w:t>各分局</w:t>
            </w:r>
            <w:r w:rsidR="007F3EEB" w:rsidRPr="009E2FEA">
              <w:rPr>
                <w:rFonts w:ascii="方正仿宋_GBK" w:eastAsia="方正仿宋_GBK" w:cs="宋体" w:hint="eastAsia"/>
                <w:sz w:val="24"/>
                <w:szCs w:val="24"/>
              </w:rPr>
              <w:t>对检查发现的问题依法依规进行处理，针对梳理排查的风险隐患予以分类处置、实施闭环管理。</w:t>
            </w:r>
          </w:p>
          <w:p w:rsidR="007F3EEB" w:rsidRPr="009E2FEA" w:rsidRDefault="00E22EFE" w:rsidP="002615D6">
            <w:pPr>
              <w:overflowPunct w:val="0"/>
              <w:adjustRightInd w:val="0"/>
              <w:snapToGrid w:val="0"/>
              <w:spacing w:line="300" w:lineRule="exact"/>
              <w:rPr>
                <w:rFonts w:ascii="方正仿宋_GBK" w:eastAsia="方正仿宋_GBK" w:cs="宋体"/>
                <w:sz w:val="24"/>
                <w:szCs w:val="24"/>
              </w:rPr>
            </w:pPr>
            <w:r>
              <w:rPr>
                <w:rFonts w:ascii="方正仿宋_GBK" w:eastAsia="方正仿宋_GBK" w:cs="宋体" w:hint="eastAsia"/>
                <w:sz w:val="24"/>
                <w:szCs w:val="24"/>
              </w:rPr>
              <w:t>3</w:t>
            </w:r>
            <w:r w:rsidR="007F3EEB" w:rsidRPr="009E2FEA">
              <w:rPr>
                <w:rFonts w:ascii="方正仿宋_GBK" w:eastAsia="方正仿宋_GBK" w:cs="宋体" w:hint="eastAsia"/>
                <w:sz w:val="24"/>
                <w:szCs w:val="24"/>
              </w:rPr>
              <w:t>.</w:t>
            </w:r>
            <w:r w:rsidR="001F0FE6">
              <w:rPr>
                <w:rFonts w:ascii="方正仿宋_GBK" w:eastAsia="方正仿宋_GBK" w:cs="宋体" w:hint="eastAsia"/>
                <w:sz w:val="24"/>
                <w:szCs w:val="24"/>
              </w:rPr>
              <w:t>各分局</w:t>
            </w:r>
            <w:r w:rsidR="005E6C15" w:rsidRPr="009E2FEA">
              <w:rPr>
                <w:rFonts w:ascii="方正仿宋_GBK" w:eastAsia="方正仿宋_GBK" w:cs="宋体" w:hint="eastAsia"/>
                <w:sz w:val="24"/>
                <w:szCs w:val="24"/>
              </w:rPr>
              <w:t>建立完善检查档案</w:t>
            </w:r>
            <w:r w:rsidR="007F3EEB" w:rsidRPr="009E2FEA">
              <w:rPr>
                <w:rFonts w:ascii="方正仿宋_GBK" w:eastAsia="方正仿宋_GBK" w:cs="宋体" w:hint="eastAsia"/>
                <w:sz w:val="24"/>
                <w:szCs w:val="24"/>
              </w:rPr>
              <w:t>。</w:t>
            </w:r>
          </w:p>
          <w:p w:rsidR="007F3EEB" w:rsidRDefault="00E22EFE" w:rsidP="00E22EFE">
            <w:pPr>
              <w:overflowPunct w:val="0"/>
              <w:adjustRightInd w:val="0"/>
              <w:snapToGrid w:val="0"/>
              <w:spacing w:line="300" w:lineRule="exact"/>
              <w:rPr>
                <w:rFonts w:ascii="方正仿宋_GBK" w:eastAsia="方正仿宋_GBK" w:cs="宋体"/>
                <w:sz w:val="24"/>
                <w:szCs w:val="24"/>
              </w:rPr>
            </w:pPr>
            <w:r>
              <w:rPr>
                <w:rFonts w:ascii="方正仿宋_GBK" w:eastAsia="方正仿宋_GBK" w:cs="宋体" w:hint="eastAsia"/>
                <w:sz w:val="24"/>
                <w:szCs w:val="24"/>
              </w:rPr>
              <w:t>4</w:t>
            </w:r>
            <w:r w:rsidR="007F3EEB" w:rsidRPr="009E2FEA">
              <w:rPr>
                <w:rFonts w:ascii="方正仿宋_GBK" w:eastAsia="方正仿宋_GBK" w:cs="宋体" w:hint="eastAsia"/>
                <w:sz w:val="24"/>
                <w:szCs w:val="24"/>
              </w:rPr>
              <w:t>.</w:t>
            </w:r>
            <w:r w:rsidR="001F0FE6">
              <w:rPr>
                <w:rFonts w:ascii="方正仿宋_GBK" w:eastAsia="方正仿宋_GBK" w:cs="宋体" w:hint="eastAsia"/>
                <w:sz w:val="24"/>
                <w:szCs w:val="24"/>
              </w:rPr>
              <w:t>各分局</w:t>
            </w:r>
            <w:r w:rsidR="007F3EEB" w:rsidRPr="009E2FEA">
              <w:rPr>
                <w:rFonts w:ascii="方正仿宋_GBK" w:eastAsia="方正仿宋_GBK" w:cs="宋体" w:hint="eastAsia"/>
                <w:sz w:val="24"/>
                <w:szCs w:val="24"/>
              </w:rPr>
              <w:t>对零售连锁门店检查中发现涉及严重缺陷、重大质量问题的，及时</w:t>
            </w:r>
            <w:r w:rsidR="001F0FE6">
              <w:rPr>
                <w:rFonts w:ascii="方正仿宋_GBK" w:eastAsia="方正仿宋_GBK" w:cs="宋体" w:hint="eastAsia"/>
                <w:sz w:val="24"/>
                <w:szCs w:val="24"/>
              </w:rPr>
              <w:t>汇总报告区局，</w:t>
            </w:r>
            <w:r>
              <w:rPr>
                <w:rFonts w:ascii="方正仿宋_GBK" w:eastAsia="方正仿宋_GBK" w:cs="宋体" w:hint="eastAsia"/>
                <w:sz w:val="24"/>
                <w:szCs w:val="24"/>
              </w:rPr>
              <w:t>区局统一</w:t>
            </w:r>
            <w:r w:rsidR="007F3EEB" w:rsidRPr="009E2FEA">
              <w:rPr>
                <w:rFonts w:ascii="方正仿宋_GBK" w:eastAsia="方正仿宋_GBK" w:cs="宋体" w:hint="eastAsia"/>
                <w:sz w:val="24"/>
                <w:szCs w:val="24"/>
              </w:rPr>
              <w:t>报告市局，</w:t>
            </w:r>
            <w:r>
              <w:rPr>
                <w:rFonts w:ascii="方正仿宋_GBK" w:eastAsia="方正仿宋_GBK" w:cs="宋体" w:hint="eastAsia"/>
                <w:sz w:val="24"/>
                <w:szCs w:val="24"/>
              </w:rPr>
              <w:t>由市局</w:t>
            </w:r>
            <w:r w:rsidR="007F3EEB" w:rsidRPr="009E2FEA">
              <w:rPr>
                <w:rFonts w:ascii="方正仿宋_GBK" w:eastAsia="方正仿宋_GBK" w:cs="宋体" w:hint="eastAsia"/>
                <w:sz w:val="24"/>
                <w:szCs w:val="24"/>
              </w:rPr>
              <w:t>通报零售连锁总部所在地省局检查分局。</w:t>
            </w:r>
          </w:p>
          <w:p w:rsidR="00E22EFE" w:rsidRPr="009E2FEA" w:rsidRDefault="00E22EFE" w:rsidP="00E22EFE">
            <w:pPr>
              <w:overflowPunct w:val="0"/>
              <w:adjustRightInd w:val="0"/>
              <w:snapToGrid w:val="0"/>
              <w:spacing w:line="300" w:lineRule="exact"/>
              <w:rPr>
                <w:rFonts w:ascii="方正仿宋_GBK" w:eastAsia="方正仿宋_GBK" w:cs="宋体"/>
                <w:sz w:val="24"/>
                <w:szCs w:val="24"/>
              </w:rPr>
            </w:pPr>
            <w:r>
              <w:rPr>
                <w:rFonts w:ascii="方正仿宋_GBK" w:eastAsia="方正仿宋_GBK" w:cs="宋体" w:hint="eastAsia"/>
                <w:sz w:val="24"/>
                <w:szCs w:val="24"/>
              </w:rPr>
              <w:t>5.各分局于12月15日前向区局书面报告年度监督检查工作总结。</w:t>
            </w:r>
          </w:p>
        </w:tc>
      </w:tr>
      <w:tr w:rsidR="00E22EFE" w:rsidRPr="00C11DF3" w:rsidTr="001932D0">
        <w:trPr>
          <w:trHeight w:val="849"/>
        </w:trPr>
        <w:tc>
          <w:tcPr>
            <w:tcW w:w="636" w:type="dxa"/>
            <w:vAlign w:val="center"/>
          </w:tcPr>
          <w:p w:rsidR="00E22EFE" w:rsidRPr="009E2FEA" w:rsidRDefault="00E22EFE" w:rsidP="002615D6">
            <w:pPr>
              <w:overflowPunct w:val="0"/>
              <w:adjustRightInd w:val="0"/>
              <w:snapToGrid w:val="0"/>
              <w:spacing w:line="300" w:lineRule="exact"/>
              <w:jc w:val="center"/>
              <w:rPr>
                <w:rFonts w:ascii="方正仿宋_GBK" w:eastAsia="方正仿宋_GBK" w:cs="宋体"/>
                <w:sz w:val="24"/>
                <w:szCs w:val="24"/>
              </w:rPr>
            </w:pPr>
            <w:r w:rsidRPr="009E2FEA">
              <w:rPr>
                <w:rFonts w:ascii="方正仿宋_GBK" w:eastAsia="方正仿宋_GBK" w:cs="宋体" w:hint="eastAsia"/>
                <w:sz w:val="24"/>
                <w:szCs w:val="24"/>
              </w:rPr>
              <w:lastRenderedPageBreak/>
              <w:t>2</w:t>
            </w:r>
          </w:p>
        </w:tc>
        <w:tc>
          <w:tcPr>
            <w:tcW w:w="996" w:type="dxa"/>
            <w:vAlign w:val="center"/>
          </w:tcPr>
          <w:p w:rsidR="00E22EFE" w:rsidRPr="009E2FEA" w:rsidRDefault="00E22EFE" w:rsidP="002615D6">
            <w:pPr>
              <w:overflowPunct w:val="0"/>
              <w:adjustRightInd w:val="0"/>
              <w:snapToGrid w:val="0"/>
              <w:spacing w:line="300" w:lineRule="exact"/>
              <w:rPr>
                <w:rFonts w:ascii="方正仿宋_GBK" w:eastAsia="方正仿宋_GBK" w:cs="宋体"/>
                <w:sz w:val="24"/>
                <w:szCs w:val="24"/>
              </w:rPr>
            </w:pPr>
            <w:r w:rsidRPr="009E2FEA">
              <w:rPr>
                <w:rFonts w:ascii="方正仿宋_GBK" w:eastAsia="方正仿宋_GBK" w:hAnsi="宋体" w:cs="宋体" w:hint="eastAsia"/>
                <w:sz w:val="24"/>
                <w:szCs w:val="24"/>
              </w:rPr>
              <w:t>医疗机构</w:t>
            </w:r>
          </w:p>
        </w:tc>
        <w:tc>
          <w:tcPr>
            <w:tcW w:w="4394" w:type="dxa"/>
            <w:vAlign w:val="center"/>
          </w:tcPr>
          <w:p w:rsidR="00E22EFE" w:rsidRPr="009E2FEA" w:rsidRDefault="00E22EFE" w:rsidP="002615D6">
            <w:pPr>
              <w:overflowPunct w:val="0"/>
              <w:adjustRightInd w:val="0"/>
              <w:snapToGrid w:val="0"/>
              <w:spacing w:line="300" w:lineRule="exact"/>
              <w:rPr>
                <w:rFonts w:ascii="方正仿宋_GBK" w:eastAsia="方正仿宋_GBK" w:cs="宋体"/>
                <w:sz w:val="24"/>
                <w:szCs w:val="24"/>
              </w:rPr>
            </w:pPr>
            <w:r w:rsidRPr="009E2FEA">
              <w:rPr>
                <w:rFonts w:ascii="方正仿宋_GBK" w:eastAsia="方正仿宋_GBK" w:hAnsi="宋体" w:cs="宋体" w:hint="eastAsia"/>
                <w:sz w:val="24"/>
                <w:szCs w:val="24"/>
              </w:rPr>
              <w:t>对医疗机构检查比例不低于35%，其中</w:t>
            </w:r>
            <w:r w:rsidR="0009507B">
              <w:rPr>
                <w:rFonts w:ascii="方正仿宋_GBK" w:eastAsia="方正仿宋_GBK" w:hAnsi="宋体" w:cs="宋体" w:hint="eastAsia"/>
                <w:sz w:val="24"/>
                <w:szCs w:val="24"/>
              </w:rPr>
              <w:t>一</w:t>
            </w:r>
            <w:r w:rsidRPr="009E2FEA">
              <w:rPr>
                <w:rFonts w:ascii="方正仿宋_GBK" w:eastAsia="方正仿宋_GBK" w:hAnsi="宋体" w:cs="宋体" w:hint="eastAsia"/>
                <w:sz w:val="24"/>
                <w:szCs w:val="24"/>
              </w:rPr>
              <w:t>级及以上医疗机构实施全覆盖检查。</w:t>
            </w:r>
          </w:p>
          <w:p w:rsidR="00E22EFE" w:rsidRPr="00500A0E" w:rsidRDefault="00E22EFE" w:rsidP="002615D6">
            <w:pPr>
              <w:overflowPunct w:val="0"/>
              <w:adjustRightInd w:val="0"/>
              <w:snapToGrid w:val="0"/>
              <w:spacing w:line="300" w:lineRule="exact"/>
              <w:rPr>
                <w:rFonts w:ascii="方正仿宋_GBK" w:eastAsia="方正仿宋_GBK" w:cs="宋体"/>
                <w:strike/>
                <w:color w:val="FF0000"/>
                <w:sz w:val="24"/>
                <w:szCs w:val="24"/>
              </w:rPr>
            </w:pPr>
          </w:p>
        </w:tc>
        <w:tc>
          <w:tcPr>
            <w:tcW w:w="4253" w:type="dxa"/>
            <w:vAlign w:val="center"/>
          </w:tcPr>
          <w:p w:rsidR="00E22EFE" w:rsidRPr="009E2FEA" w:rsidRDefault="00E22EFE" w:rsidP="001932D0">
            <w:pPr>
              <w:overflowPunct w:val="0"/>
              <w:adjustRightInd w:val="0"/>
              <w:snapToGrid w:val="0"/>
              <w:spacing w:line="280" w:lineRule="exact"/>
              <w:rPr>
                <w:rFonts w:ascii="方正仿宋_GBK" w:eastAsia="方正仿宋_GBK" w:cs="宋体"/>
                <w:sz w:val="24"/>
                <w:szCs w:val="24"/>
              </w:rPr>
            </w:pPr>
            <w:r w:rsidRPr="009E2FEA">
              <w:rPr>
                <w:rFonts w:ascii="方正仿宋_GBK" w:eastAsia="方正仿宋_GBK" w:hAnsi="宋体" w:cs="宋体" w:hint="eastAsia"/>
                <w:sz w:val="24"/>
                <w:szCs w:val="24"/>
              </w:rPr>
              <w:t>1.《药品管理法》《麻醉药品和精神药品管理条例》和原国家食品药品监督管理局制定的《医疗机构药品监督管理办法（试行）》（国食药监安[2011]442号）等法律法规及文件关于药品使用质量管理的相关规定执行情况。</w:t>
            </w:r>
          </w:p>
          <w:p w:rsidR="00E22EFE" w:rsidRPr="009E2FEA" w:rsidRDefault="00E22EFE" w:rsidP="001932D0">
            <w:pPr>
              <w:overflowPunct w:val="0"/>
              <w:adjustRightInd w:val="0"/>
              <w:snapToGrid w:val="0"/>
              <w:spacing w:line="280" w:lineRule="exact"/>
              <w:rPr>
                <w:rFonts w:ascii="方正仿宋_GBK" w:eastAsia="方正仿宋_GBK" w:cs="等线"/>
                <w:sz w:val="24"/>
                <w:szCs w:val="24"/>
              </w:rPr>
            </w:pPr>
            <w:r w:rsidRPr="009E2FEA">
              <w:rPr>
                <w:rFonts w:ascii="方正仿宋_GBK" w:eastAsia="方正仿宋_GBK" w:cs="等线" w:hint="eastAsia"/>
                <w:sz w:val="24"/>
                <w:szCs w:val="24"/>
              </w:rPr>
              <w:t>2.对民营医疗机构、小型医疗机构（诊所、卫生室、门诊部、学校医务室等）重点检查药品采购渠道及储存保管等情况。</w:t>
            </w:r>
          </w:p>
          <w:p w:rsidR="00E22EFE" w:rsidRPr="009E2FEA" w:rsidRDefault="00E22EFE" w:rsidP="001932D0">
            <w:pPr>
              <w:overflowPunct w:val="0"/>
              <w:adjustRightInd w:val="0"/>
              <w:snapToGrid w:val="0"/>
              <w:spacing w:line="280" w:lineRule="exact"/>
              <w:rPr>
                <w:rFonts w:ascii="方正仿宋_GBK" w:eastAsia="方正仿宋_GBK" w:cs="宋体"/>
                <w:sz w:val="24"/>
                <w:szCs w:val="24"/>
              </w:rPr>
            </w:pPr>
            <w:r w:rsidRPr="009E2FEA">
              <w:rPr>
                <w:rFonts w:ascii="方正仿宋_GBK" w:eastAsia="方正仿宋_GBK" w:cs="等线" w:hint="eastAsia"/>
                <w:sz w:val="24"/>
                <w:szCs w:val="24"/>
              </w:rPr>
              <w:t>3.重点检查品种包括血液制品、细胞治疗类药品、集采中选药品、特殊管理药品、多组分生化药、儿童用药、无菌制剂等。</w:t>
            </w:r>
          </w:p>
        </w:tc>
        <w:tc>
          <w:tcPr>
            <w:tcW w:w="1134" w:type="dxa"/>
            <w:vAlign w:val="center"/>
          </w:tcPr>
          <w:p w:rsidR="00E22EFE" w:rsidRDefault="00E22EFE" w:rsidP="008B5B42">
            <w:pPr>
              <w:overflowPunct w:val="0"/>
              <w:adjustRightInd w:val="0"/>
              <w:snapToGrid w:val="0"/>
              <w:spacing w:line="300" w:lineRule="exact"/>
              <w:rPr>
                <w:rFonts w:ascii="方正仿宋_GBK" w:eastAsia="方正仿宋_GBK" w:hAnsi="宋体" w:cs="宋体"/>
                <w:sz w:val="24"/>
                <w:szCs w:val="24"/>
              </w:rPr>
            </w:pPr>
            <w:r>
              <w:rPr>
                <w:rFonts w:ascii="方正仿宋_GBK" w:eastAsia="方正仿宋_GBK" w:hAnsi="宋体" w:cs="宋体" w:hint="eastAsia"/>
                <w:sz w:val="24"/>
                <w:szCs w:val="24"/>
              </w:rPr>
              <w:t>区  局</w:t>
            </w:r>
          </w:p>
          <w:p w:rsidR="00E22EFE" w:rsidRPr="009E2FEA" w:rsidRDefault="00E22EFE" w:rsidP="008B5B42">
            <w:pPr>
              <w:overflowPunct w:val="0"/>
              <w:adjustRightInd w:val="0"/>
              <w:snapToGrid w:val="0"/>
              <w:spacing w:line="300" w:lineRule="exact"/>
              <w:rPr>
                <w:rFonts w:ascii="方正仿宋_GBK" w:eastAsia="方正仿宋_GBK" w:cs="宋体"/>
                <w:sz w:val="24"/>
                <w:szCs w:val="24"/>
              </w:rPr>
            </w:pPr>
            <w:r>
              <w:rPr>
                <w:rFonts w:ascii="方正仿宋_GBK" w:eastAsia="方正仿宋_GBK" w:hAnsi="宋体" w:cs="宋体" w:hint="eastAsia"/>
                <w:sz w:val="24"/>
                <w:szCs w:val="24"/>
              </w:rPr>
              <w:t>各分局</w:t>
            </w:r>
          </w:p>
        </w:tc>
        <w:tc>
          <w:tcPr>
            <w:tcW w:w="3118" w:type="dxa"/>
            <w:vAlign w:val="center"/>
          </w:tcPr>
          <w:p w:rsidR="00E22EFE" w:rsidRPr="00E22EFE" w:rsidRDefault="00E22EFE" w:rsidP="001932D0">
            <w:pPr>
              <w:overflowPunct w:val="0"/>
              <w:adjustRightInd w:val="0"/>
              <w:snapToGrid w:val="0"/>
              <w:spacing w:line="260" w:lineRule="exact"/>
              <w:rPr>
                <w:rFonts w:ascii="方正仿宋_GBK" w:eastAsia="方正仿宋_GBK" w:cs="宋体"/>
                <w:sz w:val="24"/>
                <w:szCs w:val="24"/>
              </w:rPr>
            </w:pPr>
            <w:r w:rsidRPr="009E2FEA">
              <w:rPr>
                <w:rFonts w:ascii="方正仿宋_GBK" w:eastAsia="方正仿宋_GBK" w:cs="宋体" w:hint="eastAsia"/>
                <w:sz w:val="24"/>
                <w:szCs w:val="24"/>
              </w:rPr>
              <w:t>1.</w:t>
            </w:r>
            <w:r>
              <w:rPr>
                <w:rFonts w:ascii="方正仿宋_GBK" w:eastAsia="方正仿宋_GBK" w:cs="宋体" w:hint="eastAsia"/>
                <w:sz w:val="24"/>
                <w:szCs w:val="24"/>
              </w:rPr>
              <w:t>区局制定全区监督检查计划，及时推进检查工作，各分局根据检查计划任务要求和比例，围绕检查重点内容、环节，依法开展本辖检查工作。</w:t>
            </w:r>
          </w:p>
          <w:p w:rsidR="00E22EFE" w:rsidRPr="009E2FEA" w:rsidRDefault="001932D0" w:rsidP="001932D0">
            <w:pPr>
              <w:overflowPunct w:val="0"/>
              <w:adjustRightInd w:val="0"/>
              <w:snapToGrid w:val="0"/>
              <w:spacing w:line="260" w:lineRule="exact"/>
              <w:rPr>
                <w:rFonts w:ascii="方正仿宋_GBK" w:eastAsia="方正仿宋_GBK" w:cs="宋体"/>
                <w:sz w:val="24"/>
                <w:szCs w:val="24"/>
              </w:rPr>
            </w:pPr>
            <w:r>
              <w:rPr>
                <w:rFonts w:ascii="方正仿宋_GBK" w:eastAsia="方正仿宋_GBK" w:cs="宋体" w:hint="eastAsia"/>
                <w:sz w:val="24"/>
                <w:szCs w:val="24"/>
              </w:rPr>
              <w:t>2</w:t>
            </w:r>
            <w:r w:rsidR="00E22EFE" w:rsidRPr="009E2FEA">
              <w:rPr>
                <w:rFonts w:ascii="方正仿宋_GBK" w:eastAsia="方正仿宋_GBK" w:cs="宋体" w:hint="eastAsia"/>
                <w:sz w:val="24"/>
                <w:szCs w:val="24"/>
              </w:rPr>
              <w:t xml:space="preserve">. </w:t>
            </w:r>
            <w:r w:rsidR="00E22EFE">
              <w:rPr>
                <w:rFonts w:ascii="方正仿宋_GBK" w:eastAsia="方正仿宋_GBK" w:cs="宋体" w:hint="eastAsia"/>
                <w:sz w:val="24"/>
                <w:szCs w:val="24"/>
              </w:rPr>
              <w:t>各分局</w:t>
            </w:r>
            <w:r w:rsidR="00E22EFE" w:rsidRPr="009E2FEA">
              <w:rPr>
                <w:rFonts w:ascii="方正仿宋_GBK" w:eastAsia="方正仿宋_GBK" w:cs="宋体" w:hint="eastAsia"/>
                <w:sz w:val="24"/>
                <w:szCs w:val="24"/>
              </w:rPr>
              <w:t>对检查发现的问题依法依规进行处理，需向卫生健康等部门通报反馈的，</w:t>
            </w:r>
            <w:r w:rsidR="00E22EFE">
              <w:rPr>
                <w:rFonts w:ascii="方正仿宋_GBK" w:eastAsia="方正仿宋_GBK" w:cs="宋体" w:hint="eastAsia"/>
                <w:sz w:val="24"/>
                <w:szCs w:val="24"/>
              </w:rPr>
              <w:t>由分局报告区局，区局汇总后</w:t>
            </w:r>
            <w:r w:rsidR="00E22EFE" w:rsidRPr="009E2FEA">
              <w:rPr>
                <w:rFonts w:ascii="方正仿宋_GBK" w:eastAsia="方正仿宋_GBK" w:cs="宋体" w:hint="eastAsia"/>
                <w:sz w:val="24"/>
                <w:szCs w:val="24"/>
              </w:rPr>
              <w:t>按规定通报反馈。</w:t>
            </w:r>
          </w:p>
          <w:p w:rsidR="00E22EFE" w:rsidRDefault="001932D0" w:rsidP="001932D0">
            <w:pPr>
              <w:overflowPunct w:val="0"/>
              <w:adjustRightInd w:val="0"/>
              <w:snapToGrid w:val="0"/>
              <w:spacing w:line="260" w:lineRule="exact"/>
              <w:rPr>
                <w:rFonts w:ascii="方正仿宋_GBK" w:eastAsia="方正仿宋_GBK" w:cs="宋体"/>
                <w:sz w:val="24"/>
                <w:szCs w:val="24"/>
              </w:rPr>
            </w:pPr>
            <w:r>
              <w:rPr>
                <w:rFonts w:ascii="方正仿宋_GBK" w:eastAsia="方正仿宋_GBK" w:cs="宋体" w:hint="eastAsia"/>
                <w:sz w:val="24"/>
                <w:szCs w:val="24"/>
              </w:rPr>
              <w:t>3</w:t>
            </w:r>
            <w:r w:rsidR="00E22EFE" w:rsidRPr="009E2FEA">
              <w:rPr>
                <w:rFonts w:ascii="方正仿宋_GBK" w:eastAsia="方正仿宋_GBK" w:cs="宋体" w:hint="eastAsia"/>
                <w:sz w:val="24"/>
                <w:szCs w:val="24"/>
              </w:rPr>
              <w:t xml:space="preserve"> </w:t>
            </w:r>
            <w:r w:rsidR="00E22EFE">
              <w:rPr>
                <w:rFonts w:ascii="方正仿宋_GBK" w:eastAsia="方正仿宋_GBK" w:cs="宋体" w:hint="eastAsia"/>
                <w:sz w:val="24"/>
                <w:szCs w:val="24"/>
              </w:rPr>
              <w:t>各分局</w:t>
            </w:r>
            <w:r w:rsidR="00E22EFE" w:rsidRPr="009E2FEA">
              <w:rPr>
                <w:rFonts w:ascii="方正仿宋_GBK" w:eastAsia="方正仿宋_GBK" w:cs="宋体" w:hint="eastAsia"/>
                <w:sz w:val="24"/>
                <w:szCs w:val="24"/>
              </w:rPr>
              <w:t>建立完善检查档案。</w:t>
            </w:r>
          </w:p>
          <w:p w:rsidR="00E22EFE" w:rsidRPr="009E2FEA" w:rsidRDefault="001932D0" w:rsidP="001932D0">
            <w:pPr>
              <w:overflowPunct w:val="0"/>
              <w:adjustRightInd w:val="0"/>
              <w:snapToGrid w:val="0"/>
              <w:spacing w:line="260" w:lineRule="exact"/>
              <w:rPr>
                <w:rFonts w:ascii="方正仿宋_GBK" w:eastAsia="方正仿宋_GBK" w:cs="宋体"/>
                <w:sz w:val="24"/>
                <w:szCs w:val="24"/>
              </w:rPr>
            </w:pPr>
            <w:r>
              <w:rPr>
                <w:rFonts w:ascii="方正仿宋_GBK" w:eastAsia="方正仿宋_GBK" w:cs="宋体" w:hint="eastAsia"/>
                <w:sz w:val="24"/>
                <w:szCs w:val="24"/>
              </w:rPr>
              <w:t>4</w:t>
            </w:r>
            <w:r w:rsidR="00E22EFE">
              <w:rPr>
                <w:rFonts w:ascii="方正仿宋_GBK" w:eastAsia="方正仿宋_GBK" w:cs="宋体" w:hint="eastAsia"/>
                <w:sz w:val="24"/>
                <w:szCs w:val="24"/>
              </w:rPr>
              <w:t>.各分局于12月15日前向区局书面报告年度监督检查工作总结。</w:t>
            </w:r>
          </w:p>
        </w:tc>
      </w:tr>
      <w:tr w:rsidR="00E22EFE" w:rsidRPr="00C11DF3" w:rsidTr="001932D0">
        <w:trPr>
          <w:trHeight w:val="849"/>
        </w:trPr>
        <w:tc>
          <w:tcPr>
            <w:tcW w:w="636" w:type="dxa"/>
            <w:vAlign w:val="center"/>
          </w:tcPr>
          <w:p w:rsidR="00E22EFE" w:rsidRPr="009E2FEA" w:rsidRDefault="00E22EFE" w:rsidP="002615D6">
            <w:pPr>
              <w:overflowPunct w:val="0"/>
              <w:adjustRightInd w:val="0"/>
              <w:snapToGrid w:val="0"/>
              <w:spacing w:line="300" w:lineRule="exact"/>
              <w:jc w:val="center"/>
              <w:rPr>
                <w:rFonts w:ascii="方正仿宋_GBK" w:eastAsia="方正仿宋_GBK" w:cs="等线"/>
                <w:sz w:val="24"/>
                <w:szCs w:val="24"/>
              </w:rPr>
            </w:pPr>
            <w:r w:rsidRPr="009E2FEA">
              <w:rPr>
                <w:rFonts w:ascii="方正仿宋_GBK" w:eastAsia="方正仿宋_GBK" w:cs="等线" w:hint="eastAsia"/>
                <w:sz w:val="24"/>
                <w:szCs w:val="24"/>
              </w:rPr>
              <w:t>3</w:t>
            </w:r>
          </w:p>
        </w:tc>
        <w:tc>
          <w:tcPr>
            <w:tcW w:w="996" w:type="dxa"/>
            <w:vAlign w:val="center"/>
          </w:tcPr>
          <w:p w:rsidR="00E22EFE" w:rsidRPr="009E2FEA" w:rsidRDefault="00E22EFE" w:rsidP="002615D6">
            <w:pPr>
              <w:overflowPunct w:val="0"/>
              <w:adjustRightInd w:val="0"/>
              <w:snapToGrid w:val="0"/>
              <w:spacing w:line="300" w:lineRule="exact"/>
              <w:rPr>
                <w:rFonts w:ascii="方正仿宋_GBK" w:eastAsia="方正仿宋_GBK" w:cs="等线"/>
                <w:sz w:val="24"/>
                <w:szCs w:val="24"/>
              </w:rPr>
            </w:pPr>
            <w:r w:rsidRPr="009E2FEA">
              <w:rPr>
                <w:rFonts w:ascii="方正仿宋_GBK" w:eastAsia="方正仿宋_GBK" w:cs="等线" w:hint="eastAsia"/>
                <w:sz w:val="24"/>
                <w:szCs w:val="24"/>
              </w:rPr>
              <w:t>疾病预防控制机构、疫苗接种单位及相关配送单位</w:t>
            </w:r>
          </w:p>
        </w:tc>
        <w:tc>
          <w:tcPr>
            <w:tcW w:w="4394" w:type="dxa"/>
            <w:vAlign w:val="center"/>
          </w:tcPr>
          <w:p w:rsidR="00E22EFE" w:rsidRPr="009E2FEA" w:rsidRDefault="00E22EFE" w:rsidP="002615D6">
            <w:pPr>
              <w:overflowPunct w:val="0"/>
              <w:adjustRightInd w:val="0"/>
              <w:snapToGrid w:val="0"/>
              <w:spacing w:line="300" w:lineRule="exact"/>
              <w:rPr>
                <w:rFonts w:ascii="方正仿宋_GBK" w:eastAsia="方正仿宋_GBK" w:cs="等线"/>
                <w:sz w:val="24"/>
                <w:szCs w:val="24"/>
              </w:rPr>
            </w:pPr>
            <w:r w:rsidRPr="009E2FEA">
              <w:rPr>
                <w:rFonts w:ascii="方正仿宋_GBK" w:eastAsia="方正仿宋_GBK" w:cs="等线" w:hint="eastAsia"/>
                <w:sz w:val="24"/>
                <w:szCs w:val="24"/>
              </w:rPr>
              <w:t>1.对辖区内疾病预防控制机构、接种单位检查不少于1次。</w:t>
            </w:r>
          </w:p>
          <w:p w:rsidR="00E22EFE" w:rsidRPr="009E2FEA" w:rsidRDefault="00E22EFE" w:rsidP="002615D6">
            <w:pPr>
              <w:overflowPunct w:val="0"/>
              <w:adjustRightInd w:val="0"/>
              <w:snapToGrid w:val="0"/>
              <w:spacing w:line="300" w:lineRule="exact"/>
              <w:rPr>
                <w:rFonts w:ascii="方正仿宋_GBK" w:eastAsia="方正仿宋_GBK" w:cs="等线"/>
                <w:sz w:val="24"/>
                <w:szCs w:val="24"/>
              </w:rPr>
            </w:pPr>
            <w:r w:rsidRPr="009E2FEA">
              <w:rPr>
                <w:rFonts w:ascii="方正仿宋_GBK" w:eastAsia="方正仿宋_GBK" w:cs="等线" w:hint="eastAsia"/>
                <w:sz w:val="24"/>
                <w:szCs w:val="24"/>
              </w:rPr>
              <w:t>2.对新冠病毒疫苗临时接种点实施全覆盖检查。</w:t>
            </w:r>
          </w:p>
          <w:p w:rsidR="00E22EFE" w:rsidRPr="009E2FEA" w:rsidRDefault="00E22EFE" w:rsidP="002615D6">
            <w:pPr>
              <w:overflowPunct w:val="0"/>
              <w:adjustRightInd w:val="0"/>
              <w:snapToGrid w:val="0"/>
              <w:spacing w:line="300" w:lineRule="exact"/>
              <w:rPr>
                <w:rFonts w:ascii="方正仿宋_GBK" w:eastAsia="方正仿宋_GBK" w:cs="等线"/>
                <w:sz w:val="24"/>
                <w:szCs w:val="24"/>
              </w:rPr>
            </w:pPr>
            <w:r w:rsidRPr="009E2FEA">
              <w:rPr>
                <w:rFonts w:ascii="方正仿宋_GBK" w:eastAsia="方正仿宋_GBK" w:cs="等线" w:hint="eastAsia"/>
                <w:sz w:val="24"/>
                <w:szCs w:val="24"/>
              </w:rPr>
              <w:t>3.</w:t>
            </w:r>
            <w:r>
              <w:rPr>
                <w:rFonts w:ascii="方正仿宋_GBK" w:eastAsia="方正仿宋_GBK" w:cs="等线" w:hint="eastAsia"/>
                <w:sz w:val="24"/>
                <w:szCs w:val="24"/>
              </w:rPr>
              <w:t>市局对每个县（</w:t>
            </w:r>
            <w:r w:rsidRPr="009E2FEA">
              <w:rPr>
                <w:rFonts w:ascii="方正仿宋_GBK" w:eastAsia="方正仿宋_GBK" w:cs="等线" w:hint="eastAsia"/>
                <w:sz w:val="24"/>
                <w:szCs w:val="24"/>
              </w:rPr>
              <w:t>区）的疾病预防控制机构和接种单位抽查不少于</w:t>
            </w:r>
            <w:r w:rsidRPr="00156BD1">
              <w:rPr>
                <w:rFonts w:ascii="方正仿宋_GBK" w:eastAsia="方正仿宋_GBK" w:cs="等线" w:hint="eastAsia"/>
                <w:sz w:val="24"/>
                <w:szCs w:val="24"/>
              </w:rPr>
              <w:t>5家。</w:t>
            </w:r>
          </w:p>
          <w:p w:rsidR="00E22EFE" w:rsidRPr="009E2FEA" w:rsidRDefault="00E22EFE" w:rsidP="002615D6">
            <w:pPr>
              <w:overflowPunct w:val="0"/>
              <w:adjustRightInd w:val="0"/>
              <w:snapToGrid w:val="0"/>
              <w:spacing w:line="300" w:lineRule="exact"/>
              <w:rPr>
                <w:rFonts w:ascii="方正仿宋_GBK" w:eastAsia="方正仿宋_GBK" w:cs="等线"/>
                <w:sz w:val="24"/>
                <w:szCs w:val="24"/>
              </w:rPr>
            </w:pPr>
            <w:r w:rsidRPr="009E2FEA">
              <w:rPr>
                <w:rFonts w:ascii="方正仿宋_GBK" w:eastAsia="方正仿宋_GBK" w:cs="等线" w:hint="eastAsia"/>
                <w:sz w:val="24"/>
                <w:szCs w:val="24"/>
              </w:rPr>
              <w:t>4.根</w:t>
            </w:r>
            <w:r>
              <w:rPr>
                <w:rFonts w:ascii="方正仿宋_GBK" w:eastAsia="方正仿宋_GBK" w:cs="等线" w:hint="eastAsia"/>
                <w:sz w:val="24"/>
                <w:szCs w:val="24"/>
              </w:rPr>
              <w:t>据对疾病预防控制机构、接种单位的疫苗质量检查情况，有针对性地</w:t>
            </w:r>
            <w:r w:rsidRPr="009E2FEA">
              <w:rPr>
                <w:rFonts w:ascii="方正仿宋_GBK" w:eastAsia="方正仿宋_GBK" w:cs="等线" w:hint="eastAsia"/>
                <w:sz w:val="24"/>
                <w:szCs w:val="24"/>
              </w:rPr>
              <w:t>对负责运输疫苗至辖区内的疫苗上市持有许可人、其他疫苗配送企业进行延伸检查。检查频次：必要时。</w:t>
            </w:r>
          </w:p>
          <w:p w:rsidR="00E22EFE" w:rsidRPr="009E2FEA" w:rsidRDefault="00E22EFE" w:rsidP="002615D6">
            <w:pPr>
              <w:overflowPunct w:val="0"/>
              <w:adjustRightInd w:val="0"/>
              <w:snapToGrid w:val="0"/>
              <w:spacing w:line="300" w:lineRule="exact"/>
              <w:rPr>
                <w:rFonts w:ascii="方正仿宋_GBK" w:eastAsia="方正仿宋_GBK" w:cs="等线"/>
                <w:sz w:val="24"/>
                <w:szCs w:val="24"/>
              </w:rPr>
            </w:pPr>
          </w:p>
        </w:tc>
        <w:tc>
          <w:tcPr>
            <w:tcW w:w="4253" w:type="dxa"/>
            <w:vAlign w:val="center"/>
          </w:tcPr>
          <w:p w:rsidR="00E22EFE" w:rsidRPr="00156BD1" w:rsidRDefault="00E22EFE" w:rsidP="001932D0">
            <w:pPr>
              <w:overflowPunct w:val="0"/>
              <w:adjustRightInd w:val="0"/>
              <w:snapToGrid w:val="0"/>
              <w:spacing w:line="280" w:lineRule="exact"/>
              <w:rPr>
                <w:rFonts w:ascii="方正仿宋_GBK" w:eastAsia="方正仿宋_GBK" w:cs="等线"/>
                <w:sz w:val="24"/>
                <w:szCs w:val="24"/>
              </w:rPr>
            </w:pPr>
            <w:r w:rsidRPr="00156BD1">
              <w:rPr>
                <w:rFonts w:ascii="方正仿宋_GBK" w:eastAsia="方正仿宋_GBK" w:cs="等线" w:hint="eastAsia"/>
                <w:sz w:val="24"/>
                <w:szCs w:val="24"/>
              </w:rPr>
              <w:t>1.《药品管理法》《疫苗管理法》《疫苗生产流通管理规定》等法律法规关于疫苗储存、运输、预防接种中的质量管理有关规定执行情况。</w:t>
            </w:r>
          </w:p>
          <w:p w:rsidR="00E22EFE" w:rsidRPr="00156BD1" w:rsidRDefault="00E22EFE" w:rsidP="001932D0">
            <w:pPr>
              <w:overflowPunct w:val="0"/>
              <w:adjustRightInd w:val="0"/>
              <w:snapToGrid w:val="0"/>
              <w:spacing w:line="280" w:lineRule="exact"/>
              <w:rPr>
                <w:rFonts w:ascii="方正仿宋_GBK" w:eastAsia="方正仿宋_GBK" w:cs="等线"/>
                <w:sz w:val="24"/>
                <w:szCs w:val="24"/>
              </w:rPr>
            </w:pPr>
            <w:r w:rsidRPr="00156BD1">
              <w:rPr>
                <w:rFonts w:ascii="方正仿宋_GBK" w:eastAsia="方正仿宋_GBK" w:cs="等线" w:hint="eastAsia"/>
                <w:sz w:val="24"/>
                <w:szCs w:val="24"/>
              </w:rPr>
              <w:t>2.《省委办公厅省政府办公厅关于改革和完善疫苗管理体制确保疫苗安全和供应保障的通知》（苏办发〔2019〕54号）等有关规定执行情况。</w:t>
            </w:r>
          </w:p>
          <w:p w:rsidR="00E22EFE" w:rsidRPr="00156BD1" w:rsidRDefault="00E22EFE" w:rsidP="001932D0">
            <w:pPr>
              <w:overflowPunct w:val="0"/>
              <w:adjustRightInd w:val="0"/>
              <w:snapToGrid w:val="0"/>
              <w:spacing w:line="280" w:lineRule="exact"/>
              <w:rPr>
                <w:rFonts w:ascii="方正仿宋_GBK" w:eastAsia="方正仿宋_GBK" w:cs="等线"/>
                <w:sz w:val="24"/>
                <w:szCs w:val="24"/>
              </w:rPr>
            </w:pPr>
            <w:r w:rsidRPr="00156BD1">
              <w:rPr>
                <w:rFonts w:ascii="方正仿宋_GBK" w:eastAsia="方正仿宋_GBK" w:cs="等线" w:hint="eastAsia"/>
                <w:sz w:val="24"/>
                <w:szCs w:val="24"/>
              </w:rPr>
              <w:t>3.国家药监局药品监管司《关于转发〈疫苗配送单位监督检查推荐工作程序〉等3个指导文件的通知》</w:t>
            </w:r>
          </w:p>
        </w:tc>
        <w:tc>
          <w:tcPr>
            <w:tcW w:w="1134" w:type="dxa"/>
            <w:vAlign w:val="center"/>
          </w:tcPr>
          <w:p w:rsidR="00E22EFE" w:rsidRDefault="00E22EFE" w:rsidP="008B5B42">
            <w:pPr>
              <w:overflowPunct w:val="0"/>
              <w:adjustRightInd w:val="0"/>
              <w:snapToGrid w:val="0"/>
              <w:spacing w:line="300" w:lineRule="exact"/>
              <w:rPr>
                <w:rFonts w:ascii="方正仿宋_GBK" w:eastAsia="方正仿宋_GBK" w:hAnsi="宋体" w:cs="宋体"/>
                <w:sz w:val="24"/>
                <w:szCs w:val="24"/>
              </w:rPr>
            </w:pPr>
            <w:r>
              <w:rPr>
                <w:rFonts w:ascii="方正仿宋_GBK" w:eastAsia="方正仿宋_GBK" w:hAnsi="宋体" w:cs="宋体" w:hint="eastAsia"/>
                <w:sz w:val="24"/>
                <w:szCs w:val="24"/>
              </w:rPr>
              <w:t>区  局</w:t>
            </w:r>
          </w:p>
          <w:p w:rsidR="00E22EFE" w:rsidRPr="009E2FEA" w:rsidRDefault="00E22EFE" w:rsidP="008B5B42">
            <w:pPr>
              <w:overflowPunct w:val="0"/>
              <w:adjustRightInd w:val="0"/>
              <w:snapToGrid w:val="0"/>
              <w:spacing w:line="300" w:lineRule="exact"/>
              <w:rPr>
                <w:rFonts w:ascii="方正仿宋_GBK" w:eastAsia="方正仿宋_GBK" w:cs="宋体"/>
                <w:sz w:val="24"/>
                <w:szCs w:val="24"/>
              </w:rPr>
            </w:pPr>
            <w:r>
              <w:rPr>
                <w:rFonts w:ascii="方正仿宋_GBK" w:eastAsia="方正仿宋_GBK" w:hAnsi="宋体" w:cs="宋体" w:hint="eastAsia"/>
                <w:sz w:val="24"/>
                <w:szCs w:val="24"/>
              </w:rPr>
              <w:t>各分局</w:t>
            </w:r>
          </w:p>
        </w:tc>
        <w:tc>
          <w:tcPr>
            <w:tcW w:w="3118" w:type="dxa"/>
            <w:vAlign w:val="center"/>
          </w:tcPr>
          <w:p w:rsidR="001932D0" w:rsidRDefault="001932D0" w:rsidP="001932D0">
            <w:pPr>
              <w:overflowPunct w:val="0"/>
              <w:adjustRightInd w:val="0"/>
              <w:snapToGrid w:val="0"/>
              <w:spacing w:line="260" w:lineRule="exact"/>
              <w:rPr>
                <w:rFonts w:ascii="方正仿宋_GBK" w:eastAsia="方正仿宋_GBK" w:cs="宋体"/>
                <w:sz w:val="24"/>
                <w:szCs w:val="24"/>
              </w:rPr>
            </w:pPr>
            <w:r w:rsidRPr="009E2FEA">
              <w:rPr>
                <w:rFonts w:ascii="方正仿宋_GBK" w:eastAsia="方正仿宋_GBK" w:cs="宋体" w:hint="eastAsia"/>
                <w:sz w:val="24"/>
                <w:szCs w:val="24"/>
              </w:rPr>
              <w:t>1.</w:t>
            </w:r>
            <w:r>
              <w:rPr>
                <w:rFonts w:ascii="方正仿宋_GBK" w:eastAsia="方正仿宋_GBK" w:cs="宋体" w:hint="eastAsia"/>
                <w:sz w:val="24"/>
                <w:szCs w:val="24"/>
              </w:rPr>
              <w:t>区局制定全区监督检查计划，及时推进检查工作，各分局根据检查计划任务要求和比例，围绕检查重点内容、环节，依法开展本辖检查工作。</w:t>
            </w:r>
          </w:p>
          <w:p w:rsidR="00E22EFE" w:rsidRPr="009E2FEA" w:rsidRDefault="001932D0" w:rsidP="001932D0">
            <w:pPr>
              <w:overflowPunct w:val="0"/>
              <w:adjustRightInd w:val="0"/>
              <w:snapToGrid w:val="0"/>
              <w:spacing w:line="260" w:lineRule="exact"/>
              <w:rPr>
                <w:rFonts w:ascii="方正仿宋_GBK" w:eastAsia="方正仿宋_GBK" w:cs="宋体"/>
                <w:sz w:val="24"/>
                <w:szCs w:val="24"/>
              </w:rPr>
            </w:pPr>
            <w:r>
              <w:rPr>
                <w:rFonts w:ascii="方正仿宋_GBK" w:eastAsia="方正仿宋_GBK" w:cs="宋体" w:hint="eastAsia"/>
                <w:sz w:val="24"/>
                <w:szCs w:val="24"/>
              </w:rPr>
              <w:t>2</w:t>
            </w:r>
            <w:r w:rsidR="00E22EFE" w:rsidRPr="009E2FEA">
              <w:rPr>
                <w:rFonts w:ascii="方正仿宋_GBK" w:eastAsia="方正仿宋_GBK" w:cs="宋体" w:hint="eastAsia"/>
                <w:sz w:val="24"/>
                <w:szCs w:val="24"/>
              </w:rPr>
              <w:t>.</w:t>
            </w:r>
            <w:r w:rsidR="00E22EFE">
              <w:rPr>
                <w:rFonts w:ascii="方正仿宋_GBK" w:eastAsia="方正仿宋_GBK" w:cs="宋体" w:hint="eastAsia"/>
                <w:sz w:val="24"/>
                <w:szCs w:val="24"/>
              </w:rPr>
              <w:t>各分局</w:t>
            </w:r>
            <w:r w:rsidR="00E22EFE" w:rsidRPr="009E2FEA">
              <w:rPr>
                <w:rFonts w:ascii="方正仿宋_GBK" w:eastAsia="方正仿宋_GBK" w:cs="宋体" w:hint="eastAsia"/>
                <w:sz w:val="24"/>
                <w:szCs w:val="24"/>
              </w:rPr>
              <w:t>对检查发现的问题依法依规进行处理，需向卫生健康等部门通报反馈的，按规定通报反馈。</w:t>
            </w:r>
          </w:p>
          <w:p w:rsidR="00E22EFE" w:rsidRDefault="001932D0" w:rsidP="001932D0">
            <w:pPr>
              <w:overflowPunct w:val="0"/>
              <w:adjustRightInd w:val="0"/>
              <w:snapToGrid w:val="0"/>
              <w:spacing w:line="260" w:lineRule="exact"/>
              <w:rPr>
                <w:rFonts w:ascii="方正仿宋_GBK" w:eastAsia="方正仿宋_GBK" w:cs="宋体"/>
                <w:sz w:val="24"/>
                <w:szCs w:val="24"/>
              </w:rPr>
            </w:pPr>
            <w:r>
              <w:rPr>
                <w:rFonts w:ascii="方正仿宋_GBK" w:eastAsia="方正仿宋_GBK" w:cs="宋体" w:hint="eastAsia"/>
                <w:sz w:val="24"/>
                <w:szCs w:val="24"/>
              </w:rPr>
              <w:t>3.</w:t>
            </w:r>
            <w:r w:rsidR="00E22EFE">
              <w:rPr>
                <w:rFonts w:ascii="方正仿宋_GBK" w:eastAsia="方正仿宋_GBK" w:cs="宋体" w:hint="eastAsia"/>
                <w:sz w:val="24"/>
                <w:szCs w:val="24"/>
              </w:rPr>
              <w:t>各分局</w:t>
            </w:r>
            <w:r w:rsidR="00E22EFE" w:rsidRPr="009E2FEA">
              <w:rPr>
                <w:rFonts w:ascii="方正仿宋_GBK" w:eastAsia="方正仿宋_GBK" w:cs="宋体" w:hint="eastAsia"/>
                <w:sz w:val="24"/>
                <w:szCs w:val="24"/>
              </w:rPr>
              <w:t>建立完善检查档案。</w:t>
            </w:r>
          </w:p>
          <w:p w:rsidR="00E22EFE" w:rsidRPr="009E2FEA" w:rsidRDefault="001932D0" w:rsidP="001932D0">
            <w:pPr>
              <w:overflowPunct w:val="0"/>
              <w:adjustRightInd w:val="0"/>
              <w:snapToGrid w:val="0"/>
              <w:spacing w:line="260" w:lineRule="exact"/>
              <w:rPr>
                <w:rFonts w:ascii="方正仿宋_GBK" w:eastAsia="方正仿宋_GBK"/>
                <w:sz w:val="24"/>
                <w:szCs w:val="24"/>
              </w:rPr>
            </w:pPr>
            <w:r>
              <w:rPr>
                <w:rFonts w:ascii="方正仿宋_GBK" w:eastAsia="方正仿宋_GBK" w:cs="宋体" w:hint="eastAsia"/>
                <w:sz w:val="24"/>
                <w:szCs w:val="24"/>
              </w:rPr>
              <w:t>4</w:t>
            </w:r>
            <w:r w:rsidR="00E22EFE">
              <w:rPr>
                <w:rFonts w:ascii="方正仿宋_GBK" w:eastAsia="方正仿宋_GBK" w:cs="宋体" w:hint="eastAsia"/>
                <w:sz w:val="24"/>
                <w:szCs w:val="24"/>
              </w:rPr>
              <w:t>各分局于12月15日前向区局书面报告年度监督检查工作总结。</w:t>
            </w:r>
          </w:p>
        </w:tc>
      </w:tr>
    </w:tbl>
    <w:p w:rsidR="0097321C" w:rsidRPr="00BE1E82" w:rsidRDefault="0097321C" w:rsidP="00847E4A">
      <w:pPr>
        <w:tabs>
          <w:tab w:val="left" w:pos="720"/>
        </w:tabs>
        <w:rPr>
          <w:rFonts w:ascii="方正仿宋_GBK" w:eastAsia="方正仿宋_GBK"/>
          <w:sz w:val="32"/>
          <w:szCs w:val="32"/>
        </w:rPr>
        <w:sectPr w:rsidR="0097321C" w:rsidRPr="00BE1E82" w:rsidSect="007D1E96">
          <w:pgSz w:w="16838" w:h="11906" w:orient="landscape"/>
          <w:pgMar w:top="1797" w:right="1440" w:bottom="1797" w:left="1440" w:header="851" w:footer="992" w:gutter="0"/>
          <w:pgNumType w:fmt="numberInDash"/>
          <w:cols w:space="425"/>
          <w:docGrid w:type="linesAndChars" w:linePitch="312"/>
        </w:sectPr>
      </w:pPr>
    </w:p>
    <w:p w:rsidR="0097321C" w:rsidRDefault="0097321C" w:rsidP="00847E4A">
      <w:pPr>
        <w:tabs>
          <w:tab w:val="left" w:pos="720"/>
        </w:tabs>
        <w:rPr>
          <w:rFonts w:ascii="方正仿宋_GBK" w:eastAsia="方正仿宋_GBK"/>
          <w:sz w:val="32"/>
          <w:szCs w:val="32"/>
        </w:rPr>
      </w:pPr>
    </w:p>
    <w:p w:rsidR="0097321C" w:rsidRDefault="0097321C" w:rsidP="00847E4A">
      <w:pPr>
        <w:tabs>
          <w:tab w:val="left" w:pos="720"/>
        </w:tabs>
        <w:rPr>
          <w:rFonts w:ascii="方正仿宋_GBK" w:eastAsia="方正仿宋_GBK"/>
          <w:sz w:val="32"/>
          <w:szCs w:val="32"/>
        </w:rPr>
      </w:pPr>
    </w:p>
    <w:p w:rsidR="0097321C" w:rsidRDefault="0097321C" w:rsidP="00847E4A">
      <w:pPr>
        <w:tabs>
          <w:tab w:val="left" w:pos="720"/>
        </w:tabs>
        <w:rPr>
          <w:rFonts w:ascii="方正仿宋_GBK" w:eastAsia="方正仿宋_GBK"/>
          <w:sz w:val="32"/>
          <w:szCs w:val="32"/>
        </w:rPr>
      </w:pPr>
    </w:p>
    <w:p w:rsidR="0097321C" w:rsidRDefault="0097321C" w:rsidP="00847E4A">
      <w:pPr>
        <w:tabs>
          <w:tab w:val="left" w:pos="720"/>
        </w:tabs>
        <w:rPr>
          <w:rFonts w:ascii="方正仿宋_GBK" w:eastAsia="方正仿宋_GBK"/>
          <w:sz w:val="32"/>
          <w:szCs w:val="32"/>
        </w:rPr>
      </w:pPr>
    </w:p>
    <w:p w:rsidR="0097321C" w:rsidRDefault="0097321C" w:rsidP="00847E4A">
      <w:pPr>
        <w:tabs>
          <w:tab w:val="left" w:pos="720"/>
        </w:tabs>
        <w:rPr>
          <w:rFonts w:ascii="方正仿宋_GBK" w:eastAsia="方正仿宋_GBK"/>
          <w:sz w:val="32"/>
          <w:szCs w:val="32"/>
        </w:rPr>
      </w:pPr>
    </w:p>
    <w:p w:rsidR="0097321C" w:rsidRDefault="0097321C" w:rsidP="00847E4A">
      <w:pPr>
        <w:tabs>
          <w:tab w:val="left" w:pos="720"/>
        </w:tabs>
        <w:rPr>
          <w:rFonts w:ascii="方正仿宋_GBK" w:eastAsia="方正仿宋_GBK"/>
          <w:sz w:val="32"/>
          <w:szCs w:val="32"/>
        </w:rPr>
      </w:pPr>
    </w:p>
    <w:p w:rsidR="0097321C" w:rsidRDefault="0097321C" w:rsidP="00847E4A">
      <w:pPr>
        <w:tabs>
          <w:tab w:val="left" w:pos="720"/>
        </w:tabs>
        <w:rPr>
          <w:rFonts w:ascii="方正仿宋_GBK" w:eastAsia="方正仿宋_GBK"/>
          <w:sz w:val="32"/>
          <w:szCs w:val="32"/>
        </w:rPr>
      </w:pPr>
    </w:p>
    <w:p w:rsidR="0097321C" w:rsidRDefault="0097321C" w:rsidP="00847E4A">
      <w:pPr>
        <w:tabs>
          <w:tab w:val="left" w:pos="720"/>
        </w:tabs>
        <w:rPr>
          <w:rFonts w:ascii="方正仿宋_GBK" w:eastAsia="方正仿宋_GBK"/>
          <w:sz w:val="32"/>
          <w:szCs w:val="32"/>
        </w:rPr>
      </w:pPr>
    </w:p>
    <w:p w:rsidR="0097321C" w:rsidRDefault="0097321C" w:rsidP="00847E4A">
      <w:pPr>
        <w:tabs>
          <w:tab w:val="left" w:pos="720"/>
        </w:tabs>
        <w:rPr>
          <w:rFonts w:ascii="方正仿宋_GBK" w:eastAsia="方正仿宋_GBK"/>
          <w:sz w:val="32"/>
          <w:szCs w:val="32"/>
        </w:rPr>
      </w:pPr>
    </w:p>
    <w:p w:rsidR="0097321C" w:rsidRDefault="0097321C" w:rsidP="00847E4A">
      <w:pPr>
        <w:tabs>
          <w:tab w:val="left" w:pos="720"/>
        </w:tabs>
        <w:rPr>
          <w:rFonts w:ascii="方正仿宋_GBK" w:eastAsia="方正仿宋_GBK"/>
          <w:sz w:val="32"/>
          <w:szCs w:val="32"/>
        </w:rPr>
      </w:pPr>
    </w:p>
    <w:p w:rsidR="0097321C" w:rsidRDefault="0097321C" w:rsidP="00847E4A">
      <w:pPr>
        <w:tabs>
          <w:tab w:val="left" w:pos="720"/>
        </w:tabs>
        <w:rPr>
          <w:rFonts w:ascii="方正仿宋_GBK" w:eastAsia="方正仿宋_GBK"/>
          <w:sz w:val="32"/>
          <w:szCs w:val="32"/>
        </w:rPr>
      </w:pPr>
    </w:p>
    <w:p w:rsidR="0097321C" w:rsidRDefault="0097321C" w:rsidP="00847E4A">
      <w:pPr>
        <w:tabs>
          <w:tab w:val="left" w:pos="720"/>
        </w:tabs>
        <w:rPr>
          <w:rFonts w:ascii="方正仿宋_GBK" w:eastAsia="方正仿宋_GBK"/>
          <w:sz w:val="32"/>
          <w:szCs w:val="32"/>
        </w:rPr>
      </w:pPr>
    </w:p>
    <w:p w:rsidR="0097321C" w:rsidRDefault="0097321C" w:rsidP="00847E4A">
      <w:pPr>
        <w:tabs>
          <w:tab w:val="left" w:pos="720"/>
        </w:tabs>
        <w:rPr>
          <w:rFonts w:ascii="方正仿宋_GBK" w:eastAsia="方正仿宋_GBK"/>
          <w:sz w:val="32"/>
          <w:szCs w:val="32"/>
        </w:rPr>
      </w:pPr>
    </w:p>
    <w:p w:rsidR="0097321C" w:rsidRDefault="0097321C" w:rsidP="00847E4A">
      <w:pPr>
        <w:tabs>
          <w:tab w:val="left" w:pos="720"/>
        </w:tabs>
        <w:rPr>
          <w:rFonts w:ascii="方正仿宋_GBK" w:eastAsia="方正仿宋_GBK"/>
          <w:sz w:val="32"/>
          <w:szCs w:val="32"/>
        </w:rPr>
      </w:pPr>
    </w:p>
    <w:p w:rsidR="00ED536D" w:rsidRDefault="00ED536D" w:rsidP="00ED536D">
      <w:pPr>
        <w:spacing w:line="540" w:lineRule="exact"/>
        <w:rPr>
          <w:rFonts w:ascii="方正仿宋_GBK" w:eastAsia="方正仿宋_GBK"/>
          <w:sz w:val="32"/>
          <w:szCs w:val="32"/>
        </w:rPr>
      </w:pPr>
    </w:p>
    <w:p w:rsidR="00ED536D" w:rsidRDefault="00ED536D" w:rsidP="00ED536D">
      <w:pPr>
        <w:spacing w:line="540" w:lineRule="exact"/>
        <w:rPr>
          <w:rFonts w:ascii="方正仿宋_GBK" w:eastAsia="方正仿宋_GBK"/>
          <w:sz w:val="32"/>
          <w:szCs w:val="32"/>
        </w:rPr>
      </w:pPr>
    </w:p>
    <w:p w:rsidR="00ED536D" w:rsidRDefault="00ED536D" w:rsidP="00ED536D">
      <w:pPr>
        <w:spacing w:line="540" w:lineRule="exact"/>
        <w:rPr>
          <w:rFonts w:ascii="方正仿宋_GBK" w:eastAsia="方正仿宋_GBK"/>
          <w:sz w:val="32"/>
          <w:szCs w:val="32"/>
        </w:rPr>
      </w:pPr>
    </w:p>
    <w:p w:rsidR="00ED536D" w:rsidRDefault="00ED536D" w:rsidP="00ED536D">
      <w:pPr>
        <w:spacing w:line="540" w:lineRule="exact"/>
        <w:rPr>
          <w:rFonts w:ascii="方正仿宋_GBK" w:eastAsia="方正仿宋_GBK"/>
          <w:sz w:val="32"/>
          <w:szCs w:val="32"/>
        </w:rPr>
      </w:pPr>
    </w:p>
    <w:p w:rsidR="00ED536D" w:rsidRDefault="00ED536D" w:rsidP="00ED536D">
      <w:pPr>
        <w:spacing w:line="540" w:lineRule="exact"/>
        <w:rPr>
          <w:rFonts w:ascii="方正仿宋_GBK" w:eastAsia="方正仿宋_GBK"/>
          <w:sz w:val="32"/>
          <w:szCs w:val="32"/>
        </w:rPr>
      </w:pPr>
    </w:p>
    <w:p w:rsidR="00ED536D" w:rsidRDefault="00ED536D" w:rsidP="00ED536D">
      <w:pPr>
        <w:spacing w:line="540" w:lineRule="exact"/>
        <w:rPr>
          <w:rFonts w:ascii="仿宋_GB2312" w:eastAsia="仿宋_GB2312" w:hAnsi="宋体"/>
          <w:sz w:val="32"/>
          <w:szCs w:val="32"/>
        </w:rPr>
      </w:pPr>
    </w:p>
    <w:p w:rsidR="0097321C" w:rsidRDefault="00F65B3F" w:rsidP="00ED536D">
      <w:pPr>
        <w:tabs>
          <w:tab w:val="left" w:pos="720"/>
        </w:tabs>
        <w:rPr>
          <w:rFonts w:ascii="方正仿宋_GBK" w:eastAsia="方正仿宋_GBK"/>
          <w:sz w:val="32"/>
          <w:szCs w:val="32"/>
        </w:rPr>
      </w:pPr>
      <w:r>
        <w:rPr>
          <w:sz w:val="32"/>
          <w:szCs w:val="32"/>
        </w:rPr>
        <w:pict>
          <v:line id="直线 3" o:spid="_x0000_s1029" style="position:absolute;left:0;text-align:left;z-index:251660288" from="0,0" to="441pt,0"/>
        </w:pict>
      </w:r>
      <w:r>
        <w:rPr>
          <w:sz w:val="32"/>
          <w:szCs w:val="32"/>
        </w:rPr>
        <w:pict>
          <v:line id="直线 2" o:spid="_x0000_s1028" style="position:absolute;left:0;text-align:left;z-index:251659264" from="0,31.2pt" to="441pt,31.2pt"/>
        </w:pict>
      </w:r>
      <w:r w:rsidR="00ED536D">
        <w:rPr>
          <w:rFonts w:ascii="仿宋_GB2312" w:eastAsia="仿宋_GB2312" w:hint="eastAsia"/>
          <w:sz w:val="32"/>
          <w:szCs w:val="32"/>
        </w:rPr>
        <w:t>连云港市赣榆区市场监督管理局办公室</w:t>
      </w:r>
      <w:r w:rsidR="00ED536D" w:rsidRPr="00ED536D">
        <w:rPr>
          <w:rFonts w:ascii="Times New Roman" w:eastAsia="仿宋_GB2312" w:hAnsi="Times New Roman"/>
          <w:sz w:val="32"/>
          <w:szCs w:val="32"/>
        </w:rPr>
        <w:t>2023</w:t>
      </w:r>
      <w:r w:rsidR="00ED536D" w:rsidRPr="00ED536D">
        <w:rPr>
          <w:rFonts w:ascii="Times New Roman" w:eastAsia="仿宋_GB2312" w:hAnsi="Times New Roman"/>
          <w:sz w:val="32"/>
          <w:szCs w:val="32"/>
        </w:rPr>
        <w:t>年</w:t>
      </w:r>
      <w:r w:rsidR="00ED536D" w:rsidRPr="00ED536D">
        <w:rPr>
          <w:rFonts w:ascii="Times New Roman" w:eastAsia="仿宋_GB2312" w:hAnsi="Times New Roman"/>
          <w:sz w:val="32"/>
          <w:szCs w:val="32"/>
        </w:rPr>
        <w:t>3</w:t>
      </w:r>
      <w:r w:rsidR="00ED536D" w:rsidRPr="00ED536D">
        <w:rPr>
          <w:rFonts w:ascii="Times New Roman" w:eastAsia="仿宋_GB2312" w:hAnsi="Times New Roman"/>
          <w:sz w:val="32"/>
          <w:szCs w:val="32"/>
        </w:rPr>
        <w:t>月</w:t>
      </w:r>
      <w:r w:rsidR="00ED536D" w:rsidRPr="00ED536D">
        <w:rPr>
          <w:rFonts w:ascii="Times New Roman" w:eastAsia="仿宋_GB2312" w:hAnsi="Times New Roman"/>
          <w:sz w:val="32"/>
          <w:szCs w:val="32"/>
        </w:rPr>
        <w:t>28</w:t>
      </w:r>
      <w:r w:rsidR="00ED536D" w:rsidRPr="009A6FAF">
        <w:rPr>
          <w:rFonts w:eastAsia="仿宋_GB2312" w:hint="eastAsia"/>
          <w:sz w:val="32"/>
          <w:szCs w:val="32"/>
        </w:rPr>
        <w:t>日</w:t>
      </w:r>
      <w:r w:rsidR="00ED536D">
        <w:rPr>
          <w:rFonts w:ascii="仿宋_GB2312" w:eastAsia="仿宋_GB2312" w:hint="eastAsia"/>
          <w:sz w:val="32"/>
          <w:szCs w:val="32"/>
        </w:rPr>
        <w:t>印</w:t>
      </w:r>
      <w:r w:rsidR="00ED536D">
        <w:rPr>
          <w:rFonts w:ascii="仿宋_GB2312" w:eastAsia="仿宋_GB2312" w:hint="eastAsia"/>
          <w:color w:val="000000"/>
          <w:sz w:val="32"/>
          <w:szCs w:val="32"/>
        </w:rPr>
        <w:t>发</w:t>
      </w:r>
    </w:p>
    <w:sectPr w:rsidR="0097321C" w:rsidSect="00ED536D">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B3F" w:rsidRDefault="00F65B3F" w:rsidP="001E734D">
      <w:r>
        <w:separator/>
      </w:r>
    </w:p>
  </w:endnote>
  <w:endnote w:type="continuationSeparator" w:id="0">
    <w:p w:rsidR="00F65B3F" w:rsidRDefault="00F65B3F" w:rsidP="001E7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922421"/>
      <w:docPartObj>
        <w:docPartGallery w:val="Page Numbers (Bottom of Page)"/>
        <w:docPartUnique/>
      </w:docPartObj>
    </w:sdtPr>
    <w:sdtEndPr/>
    <w:sdtContent>
      <w:p w:rsidR="001670BA" w:rsidRDefault="001670BA">
        <w:pPr>
          <w:pStyle w:val="a6"/>
          <w:jc w:val="center"/>
        </w:pPr>
        <w:r>
          <w:fldChar w:fldCharType="begin"/>
        </w:r>
        <w:r>
          <w:instrText>PAGE   \* MERGEFORMAT</w:instrText>
        </w:r>
        <w:r>
          <w:fldChar w:fldCharType="separate"/>
        </w:r>
        <w:r w:rsidR="0097232A" w:rsidRPr="0097232A">
          <w:rPr>
            <w:noProof/>
            <w:lang w:val="zh-CN"/>
          </w:rPr>
          <w:t>-</w:t>
        </w:r>
        <w:r w:rsidR="0097232A">
          <w:rPr>
            <w:noProof/>
          </w:rPr>
          <w:t xml:space="preserve"> 2 -</w:t>
        </w:r>
        <w:r>
          <w:fldChar w:fldCharType="end"/>
        </w:r>
      </w:p>
    </w:sdtContent>
  </w:sdt>
  <w:p w:rsidR="0097321C" w:rsidRDefault="0097321C" w:rsidP="008B0D8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142627"/>
      <w:docPartObj>
        <w:docPartGallery w:val="Page Numbers (Bottom of Page)"/>
        <w:docPartUnique/>
      </w:docPartObj>
    </w:sdtPr>
    <w:sdtEndPr/>
    <w:sdtContent>
      <w:p w:rsidR="00A70B9E" w:rsidRDefault="00A70B9E">
        <w:pPr>
          <w:pStyle w:val="a6"/>
          <w:jc w:val="center"/>
        </w:pPr>
        <w:r>
          <w:fldChar w:fldCharType="begin"/>
        </w:r>
        <w:r>
          <w:instrText>PAGE   \* MERGEFORMAT</w:instrText>
        </w:r>
        <w:r>
          <w:fldChar w:fldCharType="separate"/>
        </w:r>
        <w:r w:rsidR="0097232A" w:rsidRPr="0097232A">
          <w:rPr>
            <w:noProof/>
            <w:lang w:val="zh-CN"/>
          </w:rPr>
          <w:t>-</w:t>
        </w:r>
        <w:r w:rsidR="0097232A">
          <w:rPr>
            <w:noProof/>
          </w:rPr>
          <w:t xml:space="preserve"> 1 -</w:t>
        </w:r>
        <w:r>
          <w:fldChar w:fldCharType="end"/>
        </w:r>
      </w:p>
    </w:sdtContent>
  </w:sdt>
  <w:p w:rsidR="0097321C" w:rsidRDefault="0097321C" w:rsidP="008B0D81">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B3F" w:rsidRDefault="00F65B3F" w:rsidP="001E734D">
      <w:r>
        <w:separator/>
      </w:r>
    </w:p>
  </w:footnote>
  <w:footnote w:type="continuationSeparator" w:id="0">
    <w:p w:rsidR="00F65B3F" w:rsidRDefault="00F65B3F" w:rsidP="001E7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71A5AE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D2409630"/>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7958A5B4"/>
    <w:lvl w:ilvl="0">
      <w:start w:val="1"/>
      <w:numFmt w:val="decimal"/>
      <w:lvlText w:val="%1."/>
      <w:lvlJc w:val="left"/>
      <w:pPr>
        <w:tabs>
          <w:tab w:val="num" w:pos="1200"/>
        </w:tabs>
        <w:ind w:left="1200" w:hanging="360"/>
      </w:pPr>
      <w:rPr>
        <w:rFonts w:cs="Times New Roman"/>
      </w:rPr>
    </w:lvl>
  </w:abstractNum>
  <w:abstractNum w:abstractNumId="3" w15:restartNumberingAfterBreak="0">
    <w:nsid w:val="FFFFFF7F"/>
    <w:multiLevelType w:val="singleLevel"/>
    <w:tmpl w:val="76261212"/>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BEFAEEB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9B8D4C6"/>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CBF63BF8"/>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8804A644"/>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CF2684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382ECD0"/>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7EE4A5E"/>
    <w:multiLevelType w:val="hybridMultilevel"/>
    <w:tmpl w:val="D96A67EE"/>
    <w:lvl w:ilvl="0" w:tplc="810409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3F444BD"/>
    <w:multiLevelType w:val="hybridMultilevel"/>
    <w:tmpl w:val="BD5865DA"/>
    <w:lvl w:ilvl="0" w:tplc="B4581A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30470"/>
    <w:rsid w:val="000021E3"/>
    <w:rsid w:val="00043A61"/>
    <w:rsid w:val="000468C3"/>
    <w:rsid w:val="00051925"/>
    <w:rsid w:val="00064472"/>
    <w:rsid w:val="00065C68"/>
    <w:rsid w:val="00067350"/>
    <w:rsid w:val="00094497"/>
    <w:rsid w:val="0009507B"/>
    <w:rsid w:val="000A7DDD"/>
    <w:rsid w:val="001009B4"/>
    <w:rsid w:val="00156BD1"/>
    <w:rsid w:val="001670BA"/>
    <w:rsid w:val="00170901"/>
    <w:rsid w:val="001746D5"/>
    <w:rsid w:val="001932D0"/>
    <w:rsid w:val="001940F4"/>
    <w:rsid w:val="001C5A09"/>
    <w:rsid w:val="001D5857"/>
    <w:rsid w:val="001D77EC"/>
    <w:rsid w:val="001E734D"/>
    <w:rsid w:val="001F0FE6"/>
    <w:rsid w:val="001F538F"/>
    <w:rsid w:val="002011A1"/>
    <w:rsid w:val="00212308"/>
    <w:rsid w:val="002127CC"/>
    <w:rsid w:val="00214FC9"/>
    <w:rsid w:val="002565B2"/>
    <w:rsid w:val="002615D6"/>
    <w:rsid w:val="00262503"/>
    <w:rsid w:val="002861BD"/>
    <w:rsid w:val="002A3E3B"/>
    <w:rsid w:val="002F2EA8"/>
    <w:rsid w:val="003009C6"/>
    <w:rsid w:val="003250C9"/>
    <w:rsid w:val="00326A5A"/>
    <w:rsid w:val="003466BA"/>
    <w:rsid w:val="00397E02"/>
    <w:rsid w:val="003B3D05"/>
    <w:rsid w:val="003D103A"/>
    <w:rsid w:val="003F3A5C"/>
    <w:rsid w:val="003F6E92"/>
    <w:rsid w:val="00402C10"/>
    <w:rsid w:val="00411A3F"/>
    <w:rsid w:val="00425755"/>
    <w:rsid w:val="00435364"/>
    <w:rsid w:val="004430F6"/>
    <w:rsid w:val="00466E84"/>
    <w:rsid w:val="00475541"/>
    <w:rsid w:val="004764A7"/>
    <w:rsid w:val="00477BE1"/>
    <w:rsid w:val="00484D15"/>
    <w:rsid w:val="004953D7"/>
    <w:rsid w:val="0049714B"/>
    <w:rsid w:val="004E6152"/>
    <w:rsid w:val="00500A0E"/>
    <w:rsid w:val="0051465E"/>
    <w:rsid w:val="00530470"/>
    <w:rsid w:val="00543B02"/>
    <w:rsid w:val="00544C35"/>
    <w:rsid w:val="00584BCE"/>
    <w:rsid w:val="005A7BD4"/>
    <w:rsid w:val="005B2055"/>
    <w:rsid w:val="005E6C15"/>
    <w:rsid w:val="00612B27"/>
    <w:rsid w:val="00633EFD"/>
    <w:rsid w:val="006D7044"/>
    <w:rsid w:val="006D79B1"/>
    <w:rsid w:val="006E179B"/>
    <w:rsid w:val="006E4DF1"/>
    <w:rsid w:val="007119B4"/>
    <w:rsid w:val="0075141E"/>
    <w:rsid w:val="0075584B"/>
    <w:rsid w:val="00764876"/>
    <w:rsid w:val="007652C3"/>
    <w:rsid w:val="00766494"/>
    <w:rsid w:val="007678AC"/>
    <w:rsid w:val="007B479B"/>
    <w:rsid w:val="007D1E96"/>
    <w:rsid w:val="007D71AA"/>
    <w:rsid w:val="007F3EEB"/>
    <w:rsid w:val="00812C30"/>
    <w:rsid w:val="00816E6F"/>
    <w:rsid w:val="00836408"/>
    <w:rsid w:val="00847E4A"/>
    <w:rsid w:val="00871AE9"/>
    <w:rsid w:val="008A4132"/>
    <w:rsid w:val="008B0D81"/>
    <w:rsid w:val="008D1FF4"/>
    <w:rsid w:val="008D2CC7"/>
    <w:rsid w:val="009043EF"/>
    <w:rsid w:val="009077CD"/>
    <w:rsid w:val="00915880"/>
    <w:rsid w:val="00967D4E"/>
    <w:rsid w:val="0097232A"/>
    <w:rsid w:val="0097321C"/>
    <w:rsid w:val="009819A6"/>
    <w:rsid w:val="009857E3"/>
    <w:rsid w:val="009950FF"/>
    <w:rsid w:val="009A1C6C"/>
    <w:rsid w:val="009B0CF9"/>
    <w:rsid w:val="009B4CA9"/>
    <w:rsid w:val="009B5811"/>
    <w:rsid w:val="009E2FEA"/>
    <w:rsid w:val="00A10A9D"/>
    <w:rsid w:val="00A1160A"/>
    <w:rsid w:val="00A70B9E"/>
    <w:rsid w:val="00A75558"/>
    <w:rsid w:val="00AB3B06"/>
    <w:rsid w:val="00AD43D7"/>
    <w:rsid w:val="00AE1CEA"/>
    <w:rsid w:val="00AF22E3"/>
    <w:rsid w:val="00B04E8C"/>
    <w:rsid w:val="00B20E59"/>
    <w:rsid w:val="00B240A6"/>
    <w:rsid w:val="00B25130"/>
    <w:rsid w:val="00B51954"/>
    <w:rsid w:val="00B63D1C"/>
    <w:rsid w:val="00B8186E"/>
    <w:rsid w:val="00B8356B"/>
    <w:rsid w:val="00B851A6"/>
    <w:rsid w:val="00BA66BA"/>
    <w:rsid w:val="00BC2854"/>
    <w:rsid w:val="00BD1E64"/>
    <w:rsid w:val="00BD5A52"/>
    <w:rsid w:val="00BE1532"/>
    <w:rsid w:val="00BE1E82"/>
    <w:rsid w:val="00C02FBD"/>
    <w:rsid w:val="00C11DF3"/>
    <w:rsid w:val="00C36C99"/>
    <w:rsid w:val="00C457AF"/>
    <w:rsid w:val="00C5193E"/>
    <w:rsid w:val="00C723DD"/>
    <w:rsid w:val="00C73583"/>
    <w:rsid w:val="00CA1693"/>
    <w:rsid w:val="00CD7A9F"/>
    <w:rsid w:val="00D337F3"/>
    <w:rsid w:val="00D36337"/>
    <w:rsid w:val="00D631B7"/>
    <w:rsid w:val="00D87AE7"/>
    <w:rsid w:val="00DA415B"/>
    <w:rsid w:val="00E06569"/>
    <w:rsid w:val="00E22EFE"/>
    <w:rsid w:val="00E23541"/>
    <w:rsid w:val="00E30612"/>
    <w:rsid w:val="00E47BE6"/>
    <w:rsid w:val="00E606AA"/>
    <w:rsid w:val="00E6542A"/>
    <w:rsid w:val="00EA002A"/>
    <w:rsid w:val="00EB5E67"/>
    <w:rsid w:val="00EC24D6"/>
    <w:rsid w:val="00EC24EE"/>
    <w:rsid w:val="00ED5326"/>
    <w:rsid w:val="00ED536D"/>
    <w:rsid w:val="00F13B2F"/>
    <w:rsid w:val="00F16727"/>
    <w:rsid w:val="00F205C6"/>
    <w:rsid w:val="00F26CAB"/>
    <w:rsid w:val="00F33465"/>
    <w:rsid w:val="00F65B3F"/>
    <w:rsid w:val="00F7685E"/>
    <w:rsid w:val="00F9047A"/>
    <w:rsid w:val="00FA699E"/>
    <w:rsid w:val="00FC0BE5"/>
    <w:rsid w:val="00FC6D78"/>
    <w:rsid w:val="00FE0DD0"/>
    <w:rsid w:val="00FF1979"/>
    <w:rsid w:val="00FF2F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D78A409-119E-4AC6-ACFC-7FE38ECA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4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30470"/>
    <w:pPr>
      <w:ind w:firstLineChars="200" w:firstLine="420"/>
    </w:pPr>
  </w:style>
  <w:style w:type="paragraph" w:styleId="a4">
    <w:name w:val="header"/>
    <w:basedOn w:val="a"/>
    <w:link w:val="a5"/>
    <w:uiPriority w:val="99"/>
    <w:rsid w:val="001E734D"/>
    <w:pPr>
      <w:pBdr>
        <w:bottom w:val="single" w:sz="6" w:space="1" w:color="auto"/>
      </w:pBdr>
      <w:tabs>
        <w:tab w:val="center" w:pos="4153"/>
        <w:tab w:val="right" w:pos="8306"/>
      </w:tabs>
      <w:snapToGrid w:val="0"/>
      <w:jc w:val="center"/>
    </w:pPr>
    <w:rPr>
      <w:kern w:val="0"/>
      <w:sz w:val="18"/>
      <w:szCs w:val="18"/>
    </w:rPr>
  </w:style>
  <w:style w:type="character" w:customStyle="1" w:styleId="a5">
    <w:name w:val="页眉 字符"/>
    <w:link w:val="a4"/>
    <w:uiPriority w:val="99"/>
    <w:locked/>
    <w:rsid w:val="001E734D"/>
    <w:rPr>
      <w:rFonts w:cs="Times New Roman"/>
      <w:sz w:val="18"/>
      <w:szCs w:val="18"/>
    </w:rPr>
  </w:style>
  <w:style w:type="paragraph" w:styleId="a6">
    <w:name w:val="footer"/>
    <w:basedOn w:val="a"/>
    <w:link w:val="a7"/>
    <w:uiPriority w:val="99"/>
    <w:rsid w:val="001E734D"/>
    <w:pPr>
      <w:tabs>
        <w:tab w:val="center" w:pos="4153"/>
        <w:tab w:val="right" w:pos="8306"/>
      </w:tabs>
      <w:snapToGrid w:val="0"/>
      <w:jc w:val="left"/>
    </w:pPr>
    <w:rPr>
      <w:kern w:val="0"/>
      <w:sz w:val="18"/>
      <w:szCs w:val="18"/>
    </w:rPr>
  </w:style>
  <w:style w:type="character" w:customStyle="1" w:styleId="a7">
    <w:name w:val="页脚 字符"/>
    <w:link w:val="a6"/>
    <w:uiPriority w:val="99"/>
    <w:locked/>
    <w:rsid w:val="001E734D"/>
    <w:rPr>
      <w:rFonts w:cs="Times New Roman"/>
      <w:sz w:val="18"/>
      <w:szCs w:val="18"/>
    </w:rPr>
  </w:style>
  <w:style w:type="paragraph" w:styleId="a8">
    <w:name w:val="Date"/>
    <w:basedOn w:val="a"/>
    <w:next w:val="a"/>
    <w:link w:val="a9"/>
    <w:uiPriority w:val="99"/>
    <w:rsid w:val="00C73583"/>
    <w:pPr>
      <w:ind w:leftChars="2500" w:left="100"/>
    </w:pPr>
    <w:rPr>
      <w:kern w:val="0"/>
      <w:sz w:val="20"/>
      <w:szCs w:val="20"/>
    </w:rPr>
  </w:style>
  <w:style w:type="character" w:customStyle="1" w:styleId="a9">
    <w:name w:val="日期 字符"/>
    <w:link w:val="a8"/>
    <w:uiPriority w:val="99"/>
    <w:semiHidden/>
    <w:locked/>
    <w:rsid w:val="00EB5E67"/>
    <w:rPr>
      <w:rFonts w:cs="Times New Roman"/>
    </w:rPr>
  </w:style>
  <w:style w:type="character" w:styleId="aa">
    <w:name w:val="page number"/>
    <w:uiPriority w:val="99"/>
    <w:rsid w:val="007D1E96"/>
    <w:rPr>
      <w:rFonts w:cs="Times New Roman"/>
    </w:rPr>
  </w:style>
  <w:style w:type="paragraph" w:styleId="ab">
    <w:name w:val="Balloon Text"/>
    <w:basedOn w:val="a"/>
    <w:link w:val="ac"/>
    <w:uiPriority w:val="99"/>
    <w:semiHidden/>
    <w:unhideWhenUsed/>
    <w:rsid w:val="009B0CF9"/>
    <w:rPr>
      <w:sz w:val="18"/>
      <w:szCs w:val="18"/>
    </w:rPr>
  </w:style>
  <w:style w:type="character" w:customStyle="1" w:styleId="ac">
    <w:name w:val="批注框文本 字符"/>
    <w:link w:val="ab"/>
    <w:uiPriority w:val="99"/>
    <w:semiHidden/>
    <w:rsid w:val="009B0CF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63168-829E-41D3-94C8-9F969B11F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602</Words>
  <Characters>3438</Characters>
  <Application>Microsoft Office Word</Application>
  <DocSecurity>0</DocSecurity>
  <Lines>28</Lines>
  <Paragraphs>8</Paragraphs>
  <ScaleCrop>false</ScaleCrop>
  <Company>Company</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1602956657@qq.com</dc:creator>
  <cp:lastModifiedBy>Windows 用户</cp:lastModifiedBy>
  <cp:revision>30</cp:revision>
  <cp:lastPrinted>2023-03-28T08:06:00Z</cp:lastPrinted>
  <dcterms:created xsi:type="dcterms:W3CDTF">2023-03-28T08:33:00Z</dcterms:created>
  <dcterms:modified xsi:type="dcterms:W3CDTF">2023-03-31T09:02:00Z</dcterms:modified>
</cp:coreProperties>
</file>