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04CB">
      <w:pPr>
        <w:pStyle w:val="2"/>
        <w:spacing w:after="120" w:afterLines="50" w:line="570" w:lineRule="exact"/>
        <w:jc w:val="center"/>
        <w:rPr>
          <w:rFonts w:hint="eastAsia" w:ascii="Times New Roman" w:hAnsi="Times New Roman" w:eastAsia="方正小标宋_GBK" w:cs="Times New Roman"/>
          <w:snapToGrid w:val="0"/>
          <w:sz w:val="44"/>
          <w:szCs w:val="44"/>
          <w:lang w:eastAsia="zh-CN"/>
        </w:rPr>
      </w:pPr>
      <w:r>
        <w:rPr>
          <w:rFonts w:ascii="Times New Roman" w:hAnsi="Times New Roman" w:eastAsia="方正小标宋_GBK" w:cs="Times New Roman"/>
          <w:snapToGrid w:val="0"/>
          <w:sz w:val="44"/>
          <w:szCs w:val="44"/>
        </w:rPr>
        <w:t>2026年度</w:t>
      </w:r>
      <w:r>
        <w:rPr>
          <w:rFonts w:hint="eastAsia" w:ascii="Times New Roman" w:hAnsi="Times New Roman" w:eastAsia="方正小标宋_GBK" w:cs="Times New Roman"/>
          <w:snapToGrid w:val="0"/>
          <w:sz w:val="44"/>
          <w:szCs w:val="44"/>
          <w:lang w:eastAsia="zh-CN"/>
        </w:rPr>
        <w:t>赣榆区市场监督管理局</w:t>
      </w:r>
      <w:r>
        <w:rPr>
          <w:rFonts w:ascii="Times New Roman" w:hAnsi="Times New Roman" w:eastAsia="方正小标宋_GBK" w:cs="Times New Roman"/>
          <w:snapToGrid w:val="0"/>
          <w:sz w:val="44"/>
          <w:szCs w:val="44"/>
        </w:rPr>
        <w:t>跨部</w:t>
      </w:r>
      <w:bookmarkStart w:id="0" w:name="_GoBack"/>
      <w:bookmarkEnd w:id="0"/>
      <w:r>
        <w:rPr>
          <w:rFonts w:ascii="Times New Roman" w:hAnsi="Times New Roman" w:eastAsia="方正小标宋_GBK" w:cs="Times New Roman"/>
          <w:snapToGrid w:val="0"/>
          <w:sz w:val="44"/>
          <w:szCs w:val="44"/>
        </w:rPr>
        <w:t>门联合（综合查一次）监管计划</w:t>
      </w:r>
      <w:r>
        <w:rPr>
          <w:rFonts w:hint="eastAsia" w:ascii="Times New Roman" w:hAnsi="Times New Roman" w:eastAsia="方正小标宋_GBK" w:cs="Times New Roman"/>
          <w:snapToGrid w:val="0"/>
          <w:sz w:val="44"/>
          <w:szCs w:val="44"/>
          <w:lang w:eastAsia="zh-CN"/>
        </w:rPr>
        <w:t>（</w:t>
      </w:r>
      <w:r>
        <w:rPr>
          <w:rFonts w:hint="eastAsia" w:ascii="Times New Roman" w:hAnsi="Times New Roman" w:eastAsia="方正小标宋_GBK" w:cs="Times New Roman"/>
          <w:snapToGrid w:val="0"/>
          <w:sz w:val="44"/>
          <w:szCs w:val="44"/>
          <w:lang w:val="en-US" w:eastAsia="zh-CN"/>
        </w:rPr>
        <w:t>1</w:t>
      </w:r>
      <w:r>
        <w:rPr>
          <w:rFonts w:hint="eastAsia" w:ascii="Times New Roman" w:hAnsi="Times New Roman" w:eastAsia="方正小标宋_GBK" w:cs="Times New Roman"/>
          <w:snapToGrid w:val="0"/>
          <w:sz w:val="44"/>
          <w:szCs w:val="44"/>
          <w:lang w:eastAsia="zh-CN"/>
        </w:rPr>
        <w:t>）</w:t>
      </w:r>
    </w:p>
    <w:tbl>
      <w:tblPr>
        <w:tblStyle w:val="8"/>
        <w:tblW w:w="474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8"/>
        <w:gridCol w:w="1003"/>
        <w:gridCol w:w="721"/>
        <w:gridCol w:w="898"/>
        <w:gridCol w:w="3688"/>
        <w:gridCol w:w="1091"/>
        <w:gridCol w:w="1319"/>
        <w:gridCol w:w="1042"/>
        <w:gridCol w:w="1004"/>
        <w:gridCol w:w="1053"/>
        <w:gridCol w:w="1194"/>
      </w:tblGrid>
      <w:tr w14:paraId="6CDD9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blHeader/>
          <w:jc w:val="center"/>
        </w:trPr>
        <w:tc>
          <w:tcPr>
            <w:tcW w:w="213" w:type="pct"/>
            <w:vAlign w:val="center"/>
          </w:tcPr>
          <w:p w14:paraId="07859B54">
            <w:pPr>
              <w:pStyle w:val="2"/>
              <w:spacing w:line="4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369" w:type="pct"/>
            <w:vAlign w:val="center"/>
          </w:tcPr>
          <w:p w14:paraId="2BA48D27">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1951" w:type="pct"/>
            <w:gridSpan w:val="3"/>
            <w:vAlign w:val="center"/>
          </w:tcPr>
          <w:p w14:paraId="52BE7BC3">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联合检查部门与检查事项</w:t>
            </w:r>
          </w:p>
        </w:tc>
        <w:tc>
          <w:tcPr>
            <w:tcW w:w="401" w:type="pct"/>
            <w:tcBorders>
              <w:right w:val="single" w:color="auto" w:sz="4" w:space="0"/>
            </w:tcBorders>
            <w:vAlign w:val="center"/>
          </w:tcPr>
          <w:p w14:paraId="709ED4EF">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85" w:type="pct"/>
            <w:tcBorders>
              <w:left w:val="single" w:color="auto" w:sz="4" w:space="0"/>
            </w:tcBorders>
            <w:vAlign w:val="center"/>
          </w:tcPr>
          <w:p w14:paraId="185BC0A6">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w:t>
            </w:r>
            <w:r>
              <w:rPr>
                <w:rFonts w:hint="eastAsia" w:ascii="Times New Roman" w:hAnsi="Times New Roman" w:eastAsia="方正黑体_GBK" w:cs="Times New Roman"/>
                <w:snapToGrid w:val="0"/>
                <w:sz w:val="24"/>
                <w:szCs w:val="24"/>
              </w:rPr>
              <w:t>科</w:t>
            </w:r>
            <w:r>
              <w:rPr>
                <w:rFonts w:ascii="Times New Roman" w:hAnsi="Times New Roman" w:eastAsia="方正黑体_GBK" w:cs="Times New Roman"/>
                <w:snapToGrid w:val="0"/>
                <w:sz w:val="24"/>
                <w:szCs w:val="24"/>
              </w:rPr>
              <w:t>室</w:t>
            </w:r>
          </w:p>
        </w:tc>
        <w:tc>
          <w:tcPr>
            <w:tcW w:w="383" w:type="pct"/>
            <w:vAlign w:val="center"/>
          </w:tcPr>
          <w:p w14:paraId="2AA057FB">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369" w:type="pct"/>
            <w:tcBorders>
              <w:right w:val="single" w:color="auto" w:sz="4" w:space="0"/>
            </w:tcBorders>
            <w:vAlign w:val="center"/>
          </w:tcPr>
          <w:p w14:paraId="645C0F79">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抽查比例（数量）</w:t>
            </w:r>
          </w:p>
        </w:tc>
        <w:tc>
          <w:tcPr>
            <w:tcW w:w="387" w:type="pct"/>
            <w:tcBorders>
              <w:left w:val="single" w:color="auto" w:sz="4" w:space="0"/>
            </w:tcBorders>
            <w:vAlign w:val="center"/>
          </w:tcPr>
          <w:p w14:paraId="3ACA8640">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39" w:type="pct"/>
            <w:tcBorders>
              <w:left w:val="single" w:color="auto" w:sz="4" w:space="0"/>
            </w:tcBorders>
            <w:vAlign w:val="center"/>
          </w:tcPr>
          <w:p w14:paraId="068D114E">
            <w:pPr>
              <w:pStyle w:val="2"/>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执行时间</w:t>
            </w:r>
          </w:p>
        </w:tc>
      </w:tr>
      <w:tr w14:paraId="0D066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0" w:hRule="atLeast"/>
          <w:jc w:val="center"/>
        </w:trPr>
        <w:tc>
          <w:tcPr>
            <w:tcW w:w="213" w:type="pct"/>
            <w:vMerge w:val="restart"/>
            <w:vAlign w:val="center"/>
          </w:tcPr>
          <w:p w14:paraId="0D22D50E">
            <w:pPr>
              <w:pStyle w:val="2"/>
              <w:spacing w:line="3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w:t>
            </w:r>
          </w:p>
        </w:tc>
        <w:tc>
          <w:tcPr>
            <w:tcW w:w="369" w:type="pct"/>
            <w:vMerge w:val="restart"/>
            <w:vAlign w:val="center"/>
          </w:tcPr>
          <w:p w14:paraId="0C5429D2">
            <w:pPr>
              <w:pStyle w:val="2"/>
              <w:spacing w:line="300" w:lineRule="exact"/>
              <w:jc w:val="both"/>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2026年食品</w:t>
            </w:r>
            <w:r>
              <w:rPr>
                <w:rFonts w:hint="eastAsia" w:ascii="仿宋_GB2312" w:hAnsi="仿宋_GB2312" w:eastAsia="仿宋_GB2312" w:cs="仿宋_GB2312"/>
                <w:snapToGrid w:val="0"/>
                <w:sz w:val="21"/>
                <w:szCs w:val="21"/>
                <w:lang w:eastAsia="zh-CN"/>
              </w:rPr>
              <w:t>农贸市场水产品市场</w:t>
            </w:r>
            <w:r>
              <w:rPr>
                <w:rFonts w:hint="eastAsia" w:ascii="仿宋_GB2312" w:hAnsi="仿宋_GB2312" w:eastAsia="仿宋_GB2312" w:cs="仿宋_GB2312"/>
                <w:snapToGrid w:val="0"/>
                <w:sz w:val="21"/>
                <w:szCs w:val="21"/>
              </w:rPr>
              <w:t>联合检查（综合查一次）</w:t>
            </w:r>
          </w:p>
        </w:tc>
        <w:tc>
          <w:tcPr>
            <w:tcW w:w="265" w:type="pct"/>
            <w:tcBorders>
              <w:right w:val="single" w:color="auto" w:sz="4" w:space="0"/>
            </w:tcBorders>
            <w:vAlign w:val="center"/>
          </w:tcPr>
          <w:p w14:paraId="6E3EF467">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发起部门</w:t>
            </w:r>
          </w:p>
        </w:tc>
        <w:tc>
          <w:tcPr>
            <w:tcW w:w="330" w:type="pct"/>
            <w:vAlign w:val="center"/>
          </w:tcPr>
          <w:p w14:paraId="76609E0E">
            <w:pPr>
              <w:pStyle w:val="2"/>
              <w:spacing w:line="300" w:lineRule="exact"/>
              <w:jc w:val="both"/>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市场监管局</w:t>
            </w:r>
          </w:p>
        </w:tc>
        <w:tc>
          <w:tcPr>
            <w:tcW w:w="1355" w:type="pct"/>
            <w:tcBorders>
              <w:bottom w:val="single" w:color="auto" w:sz="4" w:space="0"/>
            </w:tcBorders>
            <w:vAlign w:val="center"/>
          </w:tcPr>
          <w:p w14:paraId="3DF860F6">
            <w:pPr>
              <w:pStyle w:val="2"/>
              <w:spacing w:line="300" w:lineRule="exact"/>
              <w:jc w:val="left"/>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color w:val="auto"/>
                <w:sz w:val="21"/>
                <w:szCs w:val="21"/>
                <w:lang w:eastAsia="zh-CN"/>
              </w:rPr>
              <w:t>对为非法交易野生动物等违法行为提供交易服务的行政检查；对计量单位使用情况的行政检查。</w:t>
            </w:r>
          </w:p>
        </w:tc>
        <w:tc>
          <w:tcPr>
            <w:tcW w:w="401" w:type="pct"/>
            <w:tcBorders>
              <w:bottom w:val="single" w:color="auto" w:sz="4" w:space="0"/>
              <w:right w:val="single" w:color="auto" w:sz="4" w:space="0"/>
            </w:tcBorders>
            <w:vAlign w:val="center"/>
          </w:tcPr>
          <w:p w14:paraId="7CAC91BC">
            <w:pPr>
              <w:pStyle w:val="2"/>
              <w:spacing w:line="300" w:lineRule="exact"/>
              <w:jc w:val="both"/>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vAlign w:val="center"/>
          </w:tcPr>
          <w:p w14:paraId="035FD5C2">
            <w:pPr>
              <w:pStyle w:val="2"/>
              <w:spacing w:line="300" w:lineRule="exact"/>
              <w:jc w:val="both"/>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snapToGrid w:val="0"/>
                <w:color w:val="auto"/>
                <w:sz w:val="21"/>
                <w:szCs w:val="21"/>
                <w:lang w:eastAsia="zh-CN"/>
              </w:rPr>
              <w:t>市场整治办</w:t>
            </w:r>
          </w:p>
        </w:tc>
        <w:tc>
          <w:tcPr>
            <w:tcW w:w="383" w:type="pct"/>
            <w:vMerge w:val="restart"/>
            <w:vAlign w:val="center"/>
          </w:tcPr>
          <w:p w14:paraId="7C6C03B5">
            <w:pPr>
              <w:pStyle w:val="2"/>
              <w:spacing w:line="300" w:lineRule="exact"/>
              <w:ind w:left="-130" w:leftChars="-62" w:right="-126" w:rightChars="-60"/>
              <w:jc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农贸市场</w:t>
            </w:r>
          </w:p>
          <w:p w14:paraId="15253C80">
            <w:pPr>
              <w:pStyle w:val="2"/>
              <w:spacing w:line="300" w:lineRule="exact"/>
              <w:ind w:left="-130" w:leftChars="-62" w:right="-126" w:rightChars="-60"/>
              <w:jc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水产品市场</w:t>
            </w:r>
          </w:p>
        </w:tc>
        <w:tc>
          <w:tcPr>
            <w:tcW w:w="369" w:type="pct"/>
            <w:vMerge w:val="restart"/>
            <w:tcBorders>
              <w:right w:val="single" w:color="auto" w:sz="4" w:space="0"/>
            </w:tcBorders>
            <w:vAlign w:val="center"/>
          </w:tcPr>
          <w:p w14:paraId="56D73ADA">
            <w:pPr>
              <w:pStyle w:val="2"/>
              <w:spacing w:line="300" w:lineRule="exact"/>
              <w:ind w:left="-120" w:leftChars="-57" w:right="-113" w:rightChars="-54"/>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30</w:t>
            </w:r>
            <w:r>
              <w:rPr>
                <w:rFonts w:hint="eastAsia" w:ascii="仿宋_GB2312" w:hAnsi="仿宋_GB2312" w:eastAsia="仿宋_GB2312" w:cs="仿宋_GB2312"/>
                <w:snapToGrid w:val="0"/>
                <w:sz w:val="21"/>
                <w:szCs w:val="21"/>
              </w:rPr>
              <w:t>%</w:t>
            </w:r>
            <w:r>
              <w:rPr>
                <w:rFonts w:hint="eastAsia" w:ascii="仿宋_GB2312" w:hAnsi="仿宋_GB2312" w:eastAsia="仿宋_GB2312" w:cs="仿宋_GB2312"/>
                <w:snapToGrid w:val="0"/>
                <w:sz w:val="21"/>
                <w:szCs w:val="21"/>
                <w:lang w:val="en-US" w:eastAsia="zh-CN"/>
              </w:rPr>
              <w:t xml:space="preserve">     </w:t>
            </w:r>
            <w:r>
              <w:rPr>
                <w:rFonts w:hint="eastAsia" w:ascii="仿宋_GB2312" w:hAnsi="仿宋_GB2312" w:eastAsia="仿宋_GB2312" w:cs="仿宋_GB2312"/>
                <w:snapToGrid w:val="0"/>
                <w:sz w:val="21"/>
                <w:szCs w:val="21"/>
              </w:rPr>
              <w:t>（</w:t>
            </w:r>
            <w:r>
              <w:rPr>
                <w:rFonts w:hint="eastAsia" w:ascii="仿宋_GB2312" w:hAnsi="仿宋_GB2312" w:eastAsia="仿宋_GB2312" w:cs="仿宋_GB2312"/>
                <w:snapToGrid w:val="0"/>
                <w:sz w:val="21"/>
                <w:szCs w:val="21"/>
                <w:lang w:val="en-US" w:eastAsia="zh-CN"/>
              </w:rPr>
              <w:t>3</w:t>
            </w:r>
            <w:r>
              <w:rPr>
                <w:rFonts w:hint="eastAsia" w:ascii="仿宋_GB2312" w:hAnsi="仿宋_GB2312" w:eastAsia="仿宋_GB2312" w:cs="仿宋_GB2312"/>
                <w:snapToGrid w:val="0"/>
                <w:sz w:val="21"/>
                <w:szCs w:val="21"/>
              </w:rPr>
              <w:t>户）</w:t>
            </w:r>
          </w:p>
        </w:tc>
        <w:tc>
          <w:tcPr>
            <w:tcW w:w="387" w:type="pct"/>
            <w:vMerge w:val="restart"/>
            <w:tcBorders>
              <w:left w:val="single" w:color="auto" w:sz="4" w:space="0"/>
            </w:tcBorders>
            <w:vAlign w:val="center"/>
          </w:tcPr>
          <w:p w14:paraId="19F9A007">
            <w:pPr>
              <w:pStyle w:val="2"/>
              <w:spacing w:line="300" w:lineRule="exact"/>
              <w:ind w:left="-130" w:leftChars="-62" w:right="-126" w:rightChars="-60"/>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级</w:t>
            </w:r>
          </w:p>
        </w:tc>
        <w:tc>
          <w:tcPr>
            <w:tcW w:w="439" w:type="pct"/>
            <w:vMerge w:val="restart"/>
            <w:tcBorders>
              <w:left w:val="single" w:color="auto" w:sz="4" w:space="0"/>
            </w:tcBorders>
            <w:vAlign w:val="center"/>
          </w:tcPr>
          <w:p w14:paraId="187CF66D">
            <w:pPr>
              <w:pStyle w:val="2"/>
              <w:spacing w:line="300" w:lineRule="exact"/>
              <w:ind w:left="-130" w:leftChars="-62" w:right="-126" w:rightChars="-60"/>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0206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5" w:hRule="atLeast"/>
          <w:jc w:val="center"/>
        </w:trPr>
        <w:tc>
          <w:tcPr>
            <w:tcW w:w="213" w:type="pct"/>
            <w:vMerge w:val="continue"/>
            <w:vAlign w:val="center"/>
          </w:tcPr>
          <w:p w14:paraId="5E72FB93">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7C2A2691">
            <w:pPr>
              <w:pStyle w:val="2"/>
              <w:spacing w:line="300" w:lineRule="exact"/>
              <w:jc w:val="center"/>
              <w:rPr>
                <w:rFonts w:hint="eastAsia" w:ascii="仿宋_GB2312" w:hAnsi="仿宋_GB2312" w:eastAsia="仿宋_GB2312" w:cs="仿宋_GB2312"/>
                <w:snapToGrid w:val="0"/>
                <w:sz w:val="21"/>
                <w:szCs w:val="21"/>
              </w:rPr>
            </w:pPr>
          </w:p>
        </w:tc>
        <w:tc>
          <w:tcPr>
            <w:tcW w:w="265" w:type="pct"/>
            <w:vMerge w:val="restart"/>
            <w:tcBorders>
              <w:right w:val="single" w:color="auto" w:sz="4" w:space="0"/>
            </w:tcBorders>
            <w:vAlign w:val="center"/>
          </w:tcPr>
          <w:p w14:paraId="131256F9">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参与部门</w:t>
            </w:r>
          </w:p>
        </w:tc>
        <w:tc>
          <w:tcPr>
            <w:tcW w:w="330" w:type="pct"/>
            <w:vAlign w:val="center"/>
          </w:tcPr>
          <w:p w14:paraId="419F5950">
            <w:pPr>
              <w:pStyle w:val="2"/>
              <w:spacing w:line="300" w:lineRule="exact"/>
              <w:jc w:val="both"/>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区消防大队</w:t>
            </w:r>
          </w:p>
        </w:tc>
        <w:tc>
          <w:tcPr>
            <w:tcW w:w="1355" w:type="pct"/>
            <w:vAlign w:val="center"/>
          </w:tcPr>
          <w:p w14:paraId="19321726">
            <w:pPr>
              <w:pStyle w:val="2"/>
              <w:spacing w:line="300" w:lineRule="exact"/>
              <w:jc w:val="left"/>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单位履行法定消防安全职责情况的行政检查。</w:t>
            </w:r>
          </w:p>
        </w:tc>
        <w:tc>
          <w:tcPr>
            <w:tcW w:w="401" w:type="pct"/>
            <w:tcBorders>
              <w:right w:val="single" w:color="auto" w:sz="4" w:space="0"/>
            </w:tcBorders>
            <w:vAlign w:val="center"/>
          </w:tcPr>
          <w:p w14:paraId="31AED26A">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vAlign w:val="center"/>
          </w:tcPr>
          <w:p w14:paraId="1ACAFC89">
            <w:pPr>
              <w:pStyle w:val="2"/>
              <w:spacing w:line="300" w:lineRule="exact"/>
              <w:jc w:val="both"/>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snapToGrid w:val="0"/>
                <w:color w:val="auto"/>
                <w:sz w:val="21"/>
                <w:szCs w:val="21"/>
                <w:lang w:eastAsia="zh-CN"/>
              </w:rPr>
              <w:t>消防大队</w:t>
            </w:r>
          </w:p>
        </w:tc>
        <w:tc>
          <w:tcPr>
            <w:tcW w:w="383" w:type="pct"/>
            <w:vMerge w:val="continue"/>
            <w:vAlign w:val="center"/>
          </w:tcPr>
          <w:p w14:paraId="4E4B0E13">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3067D8ED">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1AF9D6C3">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7DB0C86F">
            <w:pPr>
              <w:pStyle w:val="2"/>
              <w:spacing w:line="300" w:lineRule="exact"/>
              <w:jc w:val="center"/>
              <w:rPr>
                <w:rFonts w:hint="eastAsia" w:ascii="仿宋_GB2312" w:hAnsi="仿宋_GB2312" w:eastAsia="仿宋_GB2312" w:cs="仿宋_GB2312"/>
                <w:snapToGrid w:val="0"/>
                <w:sz w:val="21"/>
                <w:szCs w:val="21"/>
              </w:rPr>
            </w:pPr>
          </w:p>
        </w:tc>
      </w:tr>
      <w:tr w14:paraId="1625C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jc w:val="center"/>
        </w:trPr>
        <w:tc>
          <w:tcPr>
            <w:tcW w:w="213" w:type="pct"/>
            <w:vMerge w:val="continue"/>
            <w:vAlign w:val="center"/>
          </w:tcPr>
          <w:p w14:paraId="45495B85">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2A48C8B3">
            <w:pPr>
              <w:pStyle w:val="2"/>
              <w:spacing w:line="300" w:lineRule="exact"/>
              <w:jc w:val="center"/>
              <w:rPr>
                <w:rFonts w:hint="eastAsia" w:ascii="仿宋_GB2312" w:hAnsi="仿宋_GB2312" w:eastAsia="仿宋_GB2312" w:cs="仿宋_GB2312"/>
                <w:snapToGrid w:val="0"/>
                <w:sz w:val="21"/>
                <w:szCs w:val="21"/>
              </w:rPr>
            </w:pPr>
          </w:p>
        </w:tc>
        <w:tc>
          <w:tcPr>
            <w:tcW w:w="265" w:type="pct"/>
            <w:vMerge w:val="continue"/>
            <w:tcBorders>
              <w:right w:val="single" w:color="auto" w:sz="4" w:space="0"/>
            </w:tcBorders>
            <w:vAlign w:val="center"/>
          </w:tcPr>
          <w:p w14:paraId="7F12A6AD">
            <w:pPr>
              <w:pStyle w:val="2"/>
              <w:spacing w:line="300" w:lineRule="exact"/>
              <w:jc w:val="center"/>
              <w:rPr>
                <w:rFonts w:hint="eastAsia" w:ascii="仿宋_GB2312" w:hAnsi="仿宋_GB2312" w:eastAsia="仿宋_GB2312" w:cs="仿宋_GB2312"/>
                <w:snapToGrid w:val="0"/>
                <w:sz w:val="21"/>
                <w:szCs w:val="21"/>
              </w:rPr>
            </w:pPr>
          </w:p>
        </w:tc>
        <w:tc>
          <w:tcPr>
            <w:tcW w:w="330" w:type="pct"/>
            <w:vAlign w:val="center"/>
          </w:tcPr>
          <w:p w14:paraId="099134AF">
            <w:pPr>
              <w:pStyle w:val="2"/>
              <w:spacing w:line="300" w:lineRule="exact"/>
              <w:jc w:val="both"/>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区城市管理局</w:t>
            </w:r>
          </w:p>
        </w:tc>
        <w:tc>
          <w:tcPr>
            <w:tcW w:w="1355" w:type="pct"/>
            <w:vAlign w:val="center"/>
          </w:tcPr>
          <w:p w14:paraId="229EDE8A">
            <w:pPr>
              <w:pStyle w:val="2"/>
              <w:spacing w:line="300" w:lineRule="exact"/>
              <w:jc w:val="left"/>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对农贸市场市容环境卫生的行政检查。</w:t>
            </w:r>
          </w:p>
        </w:tc>
        <w:tc>
          <w:tcPr>
            <w:tcW w:w="401" w:type="pct"/>
            <w:tcBorders>
              <w:right w:val="single" w:color="auto" w:sz="4" w:space="0"/>
            </w:tcBorders>
            <w:vAlign w:val="center"/>
          </w:tcPr>
          <w:p w14:paraId="43CC1A1E">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vAlign w:val="center"/>
          </w:tcPr>
          <w:p w14:paraId="0812BD67">
            <w:pPr>
              <w:pStyle w:val="2"/>
              <w:spacing w:line="300" w:lineRule="exact"/>
              <w:jc w:val="both"/>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snapToGrid w:val="0"/>
                <w:color w:val="auto"/>
                <w:sz w:val="21"/>
                <w:szCs w:val="21"/>
                <w:lang w:eastAsia="zh-CN"/>
              </w:rPr>
              <w:t>城市管理局</w:t>
            </w:r>
          </w:p>
        </w:tc>
        <w:tc>
          <w:tcPr>
            <w:tcW w:w="383" w:type="pct"/>
            <w:vMerge w:val="continue"/>
            <w:vAlign w:val="center"/>
          </w:tcPr>
          <w:p w14:paraId="5350A3BB">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57A61533">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19881E52">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15FFECA2">
            <w:pPr>
              <w:pStyle w:val="2"/>
              <w:spacing w:line="300" w:lineRule="exact"/>
              <w:jc w:val="center"/>
              <w:rPr>
                <w:rFonts w:hint="eastAsia" w:ascii="仿宋_GB2312" w:hAnsi="仿宋_GB2312" w:eastAsia="仿宋_GB2312" w:cs="仿宋_GB2312"/>
                <w:snapToGrid w:val="0"/>
                <w:sz w:val="21"/>
                <w:szCs w:val="21"/>
              </w:rPr>
            </w:pPr>
          </w:p>
        </w:tc>
      </w:tr>
      <w:tr w14:paraId="153FA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213" w:type="pct"/>
            <w:vMerge w:val="continue"/>
            <w:vAlign w:val="center"/>
          </w:tcPr>
          <w:p w14:paraId="42A4E599">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4B08F546">
            <w:pPr>
              <w:pStyle w:val="2"/>
              <w:spacing w:line="300" w:lineRule="exact"/>
              <w:jc w:val="center"/>
              <w:rPr>
                <w:rFonts w:hint="eastAsia" w:ascii="仿宋_GB2312" w:hAnsi="仿宋_GB2312" w:eastAsia="仿宋_GB2312" w:cs="仿宋_GB2312"/>
                <w:snapToGrid w:val="0"/>
                <w:sz w:val="21"/>
                <w:szCs w:val="21"/>
              </w:rPr>
            </w:pPr>
          </w:p>
        </w:tc>
        <w:tc>
          <w:tcPr>
            <w:tcW w:w="265" w:type="pct"/>
            <w:vMerge w:val="continue"/>
            <w:tcBorders>
              <w:right w:val="single" w:color="auto" w:sz="4" w:space="0"/>
            </w:tcBorders>
            <w:vAlign w:val="center"/>
          </w:tcPr>
          <w:p w14:paraId="3C4DF643">
            <w:pPr>
              <w:pStyle w:val="2"/>
              <w:spacing w:line="300" w:lineRule="exact"/>
              <w:jc w:val="center"/>
              <w:rPr>
                <w:rFonts w:hint="eastAsia" w:ascii="仿宋_GB2312" w:hAnsi="仿宋_GB2312" w:eastAsia="仿宋_GB2312" w:cs="仿宋_GB2312"/>
                <w:snapToGrid w:val="0"/>
                <w:sz w:val="21"/>
                <w:szCs w:val="21"/>
              </w:rPr>
            </w:pPr>
          </w:p>
        </w:tc>
        <w:tc>
          <w:tcPr>
            <w:tcW w:w="330" w:type="pct"/>
            <w:vAlign w:val="center"/>
          </w:tcPr>
          <w:p w14:paraId="15ED4D32">
            <w:pPr>
              <w:pStyle w:val="2"/>
              <w:spacing w:line="300" w:lineRule="exact"/>
              <w:jc w:val="both"/>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区农业农村局</w:t>
            </w:r>
          </w:p>
        </w:tc>
        <w:tc>
          <w:tcPr>
            <w:tcW w:w="1355" w:type="pct"/>
            <w:vAlign w:val="center"/>
          </w:tcPr>
          <w:p w14:paraId="4BB73D5F">
            <w:pPr>
              <w:pStyle w:val="2"/>
              <w:spacing w:line="300" w:lineRule="exact"/>
              <w:jc w:val="left"/>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eastAsia="zh-CN"/>
              </w:rPr>
              <w:t>对为非法交易野生动物等违法行为提供交易服务的行政检查。</w:t>
            </w:r>
          </w:p>
        </w:tc>
        <w:tc>
          <w:tcPr>
            <w:tcW w:w="401" w:type="pct"/>
            <w:tcBorders>
              <w:right w:val="single" w:color="auto" w:sz="4" w:space="0"/>
            </w:tcBorders>
            <w:vAlign w:val="center"/>
          </w:tcPr>
          <w:p w14:paraId="4FBA46EB">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vAlign w:val="center"/>
          </w:tcPr>
          <w:p w14:paraId="383F844E">
            <w:pPr>
              <w:pStyle w:val="2"/>
              <w:spacing w:line="300" w:lineRule="exact"/>
              <w:jc w:val="both"/>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snapToGrid w:val="0"/>
                <w:color w:val="auto"/>
                <w:sz w:val="21"/>
                <w:szCs w:val="21"/>
                <w:lang w:eastAsia="zh-CN"/>
              </w:rPr>
              <w:t>执法大队</w:t>
            </w:r>
          </w:p>
        </w:tc>
        <w:tc>
          <w:tcPr>
            <w:tcW w:w="383" w:type="pct"/>
            <w:vMerge w:val="continue"/>
            <w:vAlign w:val="center"/>
          </w:tcPr>
          <w:p w14:paraId="22986CD7">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4C943584">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6CD5F8BE">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67B49186">
            <w:pPr>
              <w:pStyle w:val="2"/>
              <w:spacing w:line="300" w:lineRule="exact"/>
              <w:jc w:val="center"/>
              <w:rPr>
                <w:rFonts w:hint="eastAsia" w:ascii="仿宋_GB2312" w:hAnsi="仿宋_GB2312" w:eastAsia="仿宋_GB2312" w:cs="仿宋_GB2312"/>
                <w:snapToGrid w:val="0"/>
                <w:sz w:val="21"/>
                <w:szCs w:val="21"/>
              </w:rPr>
            </w:pPr>
          </w:p>
        </w:tc>
      </w:tr>
      <w:tr w14:paraId="50A843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0" w:hRule="atLeast"/>
          <w:jc w:val="center"/>
        </w:trPr>
        <w:tc>
          <w:tcPr>
            <w:tcW w:w="213" w:type="pct"/>
            <w:vMerge w:val="restart"/>
            <w:vAlign w:val="center"/>
          </w:tcPr>
          <w:p w14:paraId="76DCF0A9">
            <w:pPr>
              <w:pStyle w:val="2"/>
              <w:spacing w:line="300" w:lineRule="exact"/>
              <w:jc w:val="center"/>
              <w:rPr>
                <w:rFonts w:hint="eastAsia" w:ascii="Times New Roman" w:hAnsi="Times New Roman" w:eastAsia="仿宋_GB2312" w:cs="Times New Roman"/>
                <w:snapToGrid w:val="0"/>
                <w:sz w:val="24"/>
                <w:szCs w:val="24"/>
                <w:lang w:val="en-US" w:eastAsia="zh-CN"/>
              </w:rPr>
            </w:pPr>
            <w:r>
              <w:rPr>
                <w:rFonts w:hint="eastAsia" w:ascii="Times New Roman" w:hAnsi="Times New Roman" w:eastAsia="仿宋_GB2312" w:cs="Times New Roman"/>
                <w:snapToGrid w:val="0"/>
                <w:sz w:val="24"/>
                <w:szCs w:val="24"/>
                <w:lang w:val="en-US" w:eastAsia="zh-CN"/>
              </w:rPr>
              <w:t>2</w:t>
            </w:r>
          </w:p>
        </w:tc>
        <w:tc>
          <w:tcPr>
            <w:tcW w:w="369" w:type="pct"/>
            <w:vMerge w:val="restart"/>
            <w:vAlign w:val="center"/>
          </w:tcPr>
          <w:p w14:paraId="6F04A992">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对工业产品生产许可证获证企业的行政检查</w:t>
            </w:r>
          </w:p>
        </w:tc>
        <w:tc>
          <w:tcPr>
            <w:tcW w:w="265" w:type="pct"/>
            <w:tcBorders>
              <w:right w:val="single" w:color="auto" w:sz="4" w:space="0"/>
            </w:tcBorders>
            <w:vAlign w:val="center"/>
          </w:tcPr>
          <w:p w14:paraId="6E6B8A64">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发起部门</w:t>
            </w:r>
          </w:p>
        </w:tc>
        <w:tc>
          <w:tcPr>
            <w:tcW w:w="330" w:type="pct"/>
            <w:vAlign w:val="center"/>
          </w:tcPr>
          <w:p w14:paraId="313794A4">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447AF962">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对工业产品生产许可证产品获证企业的日常监督检查。</w:t>
            </w:r>
          </w:p>
        </w:tc>
        <w:tc>
          <w:tcPr>
            <w:tcW w:w="401" w:type="pct"/>
            <w:tcBorders>
              <w:right w:val="single" w:color="auto" w:sz="4" w:space="0"/>
            </w:tcBorders>
            <w:vAlign w:val="center"/>
          </w:tcPr>
          <w:p w14:paraId="79FE6CB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A3D25EA">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09541E2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工业产品生产许可证获证企业</w:t>
            </w:r>
          </w:p>
        </w:tc>
        <w:tc>
          <w:tcPr>
            <w:tcW w:w="369" w:type="pct"/>
            <w:vMerge w:val="restart"/>
            <w:tcBorders>
              <w:right w:val="single" w:color="auto" w:sz="4" w:space="0"/>
            </w:tcBorders>
            <w:vAlign w:val="center"/>
          </w:tcPr>
          <w:p w14:paraId="440A88BE">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100%  (41户)</w:t>
            </w:r>
          </w:p>
        </w:tc>
        <w:tc>
          <w:tcPr>
            <w:tcW w:w="387" w:type="pct"/>
            <w:vMerge w:val="restart"/>
            <w:tcBorders>
              <w:left w:val="single" w:color="auto" w:sz="4" w:space="0"/>
            </w:tcBorders>
            <w:vAlign w:val="center"/>
          </w:tcPr>
          <w:p w14:paraId="08220E2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4A5967E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5D2C7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jc w:val="center"/>
        </w:trPr>
        <w:tc>
          <w:tcPr>
            <w:tcW w:w="213" w:type="pct"/>
            <w:vMerge w:val="continue"/>
            <w:vAlign w:val="center"/>
          </w:tcPr>
          <w:p w14:paraId="19E190E8">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0D56850F">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vAlign w:val="center"/>
          </w:tcPr>
          <w:p w14:paraId="46157C88">
            <w:pPr>
              <w:pStyle w:val="2"/>
              <w:spacing w:line="300" w:lineRule="exact"/>
              <w:jc w:val="center"/>
              <w:rPr>
                <w:rFonts w:ascii="Times New Roman" w:hAnsi="Times New Roman" w:eastAsia="仿宋_GB2312" w:cs="Times New Roman"/>
                <w:snapToGrid w:val="0"/>
                <w:sz w:val="21"/>
                <w:szCs w:val="21"/>
              </w:rPr>
            </w:pPr>
            <w:r>
              <w:rPr>
                <w:rFonts w:hint="eastAsia" w:ascii="Calibri" w:hAnsi="Calibri" w:eastAsia="仿宋_GB2312" w:cs="Calibri"/>
                <w:snapToGrid w:val="0"/>
                <w:sz w:val="21"/>
                <w:szCs w:val="21"/>
              </w:rPr>
              <w:t>参与部门</w:t>
            </w:r>
          </w:p>
        </w:tc>
        <w:tc>
          <w:tcPr>
            <w:tcW w:w="330" w:type="pct"/>
            <w:vAlign w:val="center"/>
          </w:tcPr>
          <w:p w14:paraId="401ED12A">
            <w:pPr>
              <w:keepNext w:val="0"/>
              <w:keepLines w:val="0"/>
              <w:widowControl/>
              <w:suppressLineNumbers w:val="0"/>
              <w:jc w:val="center"/>
              <w:textAlignment w:val="center"/>
              <w:rPr>
                <w:rFonts w:hint="eastAsia" w:ascii="Calibri" w:hAnsi="Calibri" w:eastAsia="仿宋_GB2312" w:cs="Calibri"/>
                <w:snapToGrid w:val="0"/>
                <w:sz w:val="21"/>
                <w:szCs w:val="21"/>
                <w:lang w:eastAsia="zh-CN"/>
              </w:rPr>
            </w:pPr>
            <w:r>
              <w:rPr>
                <w:rFonts w:hint="eastAsia" w:ascii="仿宋_GB2312" w:hAnsi="宋体" w:eastAsia="仿宋_GB2312" w:cs="仿宋_GB2312"/>
                <w:i w:val="0"/>
                <w:iCs w:val="0"/>
                <w:color w:val="000000"/>
                <w:kern w:val="0"/>
                <w:sz w:val="21"/>
                <w:szCs w:val="21"/>
                <w:u w:val="none"/>
                <w:lang w:val="en-US" w:eastAsia="zh-CN" w:bidi="ar"/>
              </w:rPr>
              <w:t>区人社局</w:t>
            </w:r>
          </w:p>
        </w:tc>
        <w:tc>
          <w:tcPr>
            <w:tcW w:w="1355" w:type="pct"/>
            <w:vAlign w:val="center"/>
          </w:tcPr>
          <w:p w14:paraId="64DD53BA">
            <w:pPr>
              <w:keepNext w:val="0"/>
              <w:keepLines w:val="0"/>
              <w:widowControl/>
              <w:suppressLineNumbers w:val="0"/>
              <w:jc w:val="left"/>
              <w:textAlignment w:val="center"/>
              <w:rPr>
                <w:rFonts w:hint="eastAsia" w:ascii="Times New Roman" w:hAnsi="Times New Roman" w:eastAsia="仿宋_GB2312" w:cs="Times New Roman"/>
                <w:snapToGrid w:val="0"/>
                <w:sz w:val="21"/>
                <w:szCs w:val="21"/>
                <w:lang w:eastAsia="zh-CN"/>
              </w:rPr>
            </w:pPr>
            <w:r>
              <w:rPr>
                <w:rFonts w:hint="eastAsia" w:ascii="仿宋_GB2312" w:hAnsi="宋体" w:eastAsia="仿宋_GB2312" w:cs="仿宋_GB2312"/>
                <w:i w:val="0"/>
                <w:iCs w:val="0"/>
                <w:color w:val="000000"/>
                <w:kern w:val="0"/>
                <w:sz w:val="21"/>
                <w:szCs w:val="21"/>
                <w:u w:val="none"/>
                <w:lang w:val="en-US" w:eastAsia="zh-CN" w:bidi="ar"/>
              </w:rPr>
              <w:t>对劳动用工管理情况的行政检查。</w:t>
            </w:r>
          </w:p>
        </w:tc>
        <w:tc>
          <w:tcPr>
            <w:tcW w:w="401" w:type="pct"/>
            <w:tcBorders>
              <w:right w:val="single" w:color="auto" w:sz="4" w:space="0"/>
            </w:tcBorders>
            <w:vAlign w:val="center"/>
          </w:tcPr>
          <w:p w14:paraId="5DAF967B">
            <w:pPr>
              <w:keepNext w:val="0"/>
              <w:keepLines w:val="0"/>
              <w:widowControl/>
              <w:suppressLineNumbers w:val="0"/>
              <w:jc w:val="center"/>
              <w:textAlignment w:val="center"/>
              <w:rPr>
                <w:rFonts w:ascii="Times New Roman" w:hAnsi="Times New Roman" w:eastAsia="仿宋_GB2312" w:cs="Times New Roman"/>
                <w:snapToGrid w:val="0"/>
                <w:sz w:val="21"/>
                <w:szCs w:val="21"/>
              </w:rPr>
            </w:pPr>
            <w:r>
              <w:rPr>
                <w:rFonts w:hint="eastAsia" w:ascii="仿宋_GB2312" w:hAnsi="宋体"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5FBBADA3">
            <w:pPr>
              <w:keepNext w:val="0"/>
              <w:keepLines w:val="0"/>
              <w:widowControl/>
              <w:suppressLineNumbers w:val="0"/>
              <w:jc w:val="center"/>
              <w:textAlignment w:val="center"/>
              <w:rPr>
                <w:rFonts w:hint="eastAsia" w:ascii="Times New Roman" w:hAnsi="Times New Roman" w:eastAsia="仿宋_GB2312" w:cs="Times New Roman"/>
                <w:snapToGrid w:val="0"/>
                <w:color w:val="auto"/>
                <w:sz w:val="21"/>
                <w:szCs w:val="21"/>
                <w:lang w:eastAsia="zh-CN"/>
              </w:rPr>
            </w:pPr>
            <w:r>
              <w:rPr>
                <w:rFonts w:hint="eastAsia" w:ascii="仿宋_GB2312" w:hAnsi="宋体" w:eastAsia="仿宋_GB2312" w:cs="仿宋_GB2312"/>
                <w:i w:val="0"/>
                <w:iCs w:val="0"/>
                <w:color w:val="000000"/>
                <w:kern w:val="0"/>
                <w:sz w:val="21"/>
                <w:szCs w:val="21"/>
                <w:u w:val="none"/>
                <w:lang w:val="en-US" w:eastAsia="zh-CN" w:bidi="ar"/>
              </w:rPr>
              <w:t>劳动关系与监察科（劳动监察大队）</w:t>
            </w:r>
          </w:p>
        </w:tc>
        <w:tc>
          <w:tcPr>
            <w:tcW w:w="383" w:type="pct"/>
            <w:vMerge w:val="continue"/>
            <w:vAlign w:val="center"/>
          </w:tcPr>
          <w:p w14:paraId="22FE95D4">
            <w:pPr>
              <w:pStyle w:val="2"/>
              <w:spacing w:line="300" w:lineRule="exact"/>
              <w:jc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656ACFE1">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32339FF7">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57AEE825">
            <w:pPr>
              <w:pStyle w:val="2"/>
              <w:spacing w:line="300" w:lineRule="exact"/>
              <w:jc w:val="center"/>
              <w:rPr>
                <w:rFonts w:ascii="Times New Roman" w:hAnsi="Times New Roman" w:eastAsia="仿宋_GB2312" w:cs="Times New Roman"/>
                <w:snapToGrid w:val="0"/>
                <w:sz w:val="21"/>
                <w:szCs w:val="21"/>
              </w:rPr>
            </w:pPr>
          </w:p>
        </w:tc>
      </w:tr>
      <w:tr w14:paraId="3FF98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jc w:val="center"/>
        </w:trPr>
        <w:tc>
          <w:tcPr>
            <w:tcW w:w="213" w:type="pct"/>
            <w:vMerge w:val="restart"/>
            <w:vAlign w:val="center"/>
          </w:tcPr>
          <w:p w14:paraId="4473544A">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3</w:t>
            </w:r>
          </w:p>
        </w:tc>
        <w:tc>
          <w:tcPr>
            <w:tcW w:w="369" w:type="pct"/>
            <w:vMerge w:val="restart"/>
            <w:vAlign w:val="center"/>
          </w:tcPr>
          <w:p w14:paraId="4B25B1D4">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对落实工业产品质量安全主体责任督促检查的行政检查</w:t>
            </w:r>
          </w:p>
        </w:tc>
        <w:tc>
          <w:tcPr>
            <w:tcW w:w="265" w:type="pct"/>
            <w:tcBorders>
              <w:right w:val="single" w:color="auto" w:sz="4" w:space="0"/>
            </w:tcBorders>
            <w:vAlign w:val="center"/>
          </w:tcPr>
          <w:p w14:paraId="25D07757">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372402F5">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7B4EF55E">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对落实工业产品质量安全主体责任督促检查的行政检查。</w:t>
            </w:r>
          </w:p>
        </w:tc>
        <w:tc>
          <w:tcPr>
            <w:tcW w:w="401" w:type="pct"/>
            <w:tcBorders>
              <w:right w:val="single" w:color="auto" w:sz="4" w:space="0"/>
            </w:tcBorders>
            <w:vAlign w:val="center"/>
          </w:tcPr>
          <w:p w14:paraId="573D57B6">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32C11B43">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7F114A3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工业产品生产许可证获证企业</w:t>
            </w:r>
          </w:p>
        </w:tc>
        <w:tc>
          <w:tcPr>
            <w:tcW w:w="369" w:type="pct"/>
            <w:vMerge w:val="restart"/>
            <w:tcBorders>
              <w:right w:val="single" w:color="auto" w:sz="4" w:space="0"/>
            </w:tcBorders>
            <w:vAlign w:val="center"/>
          </w:tcPr>
          <w:p w14:paraId="09BEDF4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不低于12%   (5户)</w:t>
            </w:r>
          </w:p>
        </w:tc>
        <w:tc>
          <w:tcPr>
            <w:tcW w:w="387" w:type="pct"/>
            <w:vMerge w:val="restart"/>
            <w:tcBorders>
              <w:left w:val="single" w:color="auto" w:sz="4" w:space="0"/>
            </w:tcBorders>
            <w:vAlign w:val="center"/>
          </w:tcPr>
          <w:p w14:paraId="7A54A12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7F62D0A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149E3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6" w:hRule="atLeast"/>
          <w:jc w:val="center"/>
        </w:trPr>
        <w:tc>
          <w:tcPr>
            <w:tcW w:w="213" w:type="pct"/>
            <w:vMerge w:val="continue"/>
            <w:vAlign w:val="center"/>
          </w:tcPr>
          <w:p w14:paraId="254BF223">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51B6A396">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00FAFC01">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1CC10AA9">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区人社局</w:t>
            </w:r>
          </w:p>
        </w:tc>
        <w:tc>
          <w:tcPr>
            <w:tcW w:w="1355" w:type="pct"/>
            <w:vAlign w:val="center"/>
          </w:tcPr>
          <w:p w14:paraId="48F24A86">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对劳动用工管理情况的行政检查。</w:t>
            </w:r>
          </w:p>
        </w:tc>
        <w:tc>
          <w:tcPr>
            <w:tcW w:w="401" w:type="pct"/>
            <w:tcBorders>
              <w:right w:val="single" w:color="auto" w:sz="4" w:space="0"/>
            </w:tcBorders>
            <w:vAlign w:val="center"/>
          </w:tcPr>
          <w:p w14:paraId="05ACFED1">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12078614">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劳动关系与监察科（劳动监察大队）</w:t>
            </w:r>
          </w:p>
        </w:tc>
        <w:tc>
          <w:tcPr>
            <w:tcW w:w="383" w:type="pct"/>
            <w:vMerge w:val="continue"/>
            <w:vAlign w:val="center"/>
          </w:tcPr>
          <w:p w14:paraId="69AC0C8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3D679E03">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29C5B72A">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32FD5CA9">
            <w:pPr>
              <w:pStyle w:val="2"/>
              <w:spacing w:line="300" w:lineRule="exact"/>
              <w:jc w:val="center"/>
              <w:rPr>
                <w:rFonts w:hint="eastAsia" w:ascii="仿宋_GB2312" w:hAnsi="仿宋_GB2312" w:eastAsia="仿宋_GB2312" w:cs="仿宋_GB2312"/>
                <w:snapToGrid w:val="0"/>
                <w:sz w:val="21"/>
                <w:szCs w:val="21"/>
              </w:rPr>
            </w:pPr>
          </w:p>
        </w:tc>
      </w:tr>
      <w:tr w14:paraId="11C99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213" w:type="pct"/>
            <w:vMerge w:val="restart"/>
            <w:vAlign w:val="center"/>
          </w:tcPr>
          <w:p w14:paraId="287CB941">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4</w:t>
            </w:r>
          </w:p>
        </w:tc>
        <w:tc>
          <w:tcPr>
            <w:tcW w:w="369" w:type="pct"/>
            <w:vMerge w:val="restart"/>
            <w:vAlign w:val="center"/>
          </w:tcPr>
          <w:p w14:paraId="116C69E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对检验检测机构的行政检查</w:t>
            </w:r>
          </w:p>
        </w:tc>
        <w:tc>
          <w:tcPr>
            <w:tcW w:w="265" w:type="pct"/>
            <w:tcBorders>
              <w:right w:val="single" w:color="auto" w:sz="4" w:space="0"/>
            </w:tcBorders>
            <w:vAlign w:val="center"/>
          </w:tcPr>
          <w:p w14:paraId="7D041F6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654405AD">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11ECA901">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对检验检测机构是否持续符合资质许可条件的行政检查。</w:t>
            </w:r>
          </w:p>
        </w:tc>
        <w:tc>
          <w:tcPr>
            <w:tcW w:w="401" w:type="pct"/>
            <w:tcBorders>
              <w:right w:val="single" w:color="auto" w:sz="4" w:space="0"/>
            </w:tcBorders>
            <w:vAlign w:val="center"/>
          </w:tcPr>
          <w:p w14:paraId="51DA89D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3974DF02">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7673A8B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机动车检验检测机构</w:t>
            </w:r>
          </w:p>
        </w:tc>
        <w:tc>
          <w:tcPr>
            <w:tcW w:w="369" w:type="pct"/>
            <w:vMerge w:val="restart"/>
            <w:tcBorders>
              <w:right w:val="single" w:color="auto" w:sz="4" w:space="0"/>
            </w:tcBorders>
            <w:vAlign w:val="center"/>
          </w:tcPr>
          <w:p w14:paraId="005FE3C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42%   (5户)</w:t>
            </w:r>
          </w:p>
        </w:tc>
        <w:tc>
          <w:tcPr>
            <w:tcW w:w="387" w:type="pct"/>
            <w:vMerge w:val="restart"/>
            <w:tcBorders>
              <w:left w:val="single" w:color="auto" w:sz="4" w:space="0"/>
            </w:tcBorders>
            <w:vAlign w:val="center"/>
          </w:tcPr>
          <w:p w14:paraId="257F215B">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47E105CA">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1ACFE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5" w:hRule="atLeast"/>
          <w:jc w:val="center"/>
        </w:trPr>
        <w:tc>
          <w:tcPr>
            <w:tcW w:w="213" w:type="pct"/>
            <w:vMerge w:val="continue"/>
            <w:vAlign w:val="center"/>
          </w:tcPr>
          <w:p w14:paraId="7D6C2274">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5DED3F8E">
            <w:pPr>
              <w:pStyle w:val="2"/>
              <w:spacing w:line="300" w:lineRule="exact"/>
              <w:jc w:val="center"/>
              <w:rPr>
                <w:rFonts w:hint="eastAsia" w:ascii="仿宋_GB2312" w:hAnsi="仿宋_GB2312" w:eastAsia="仿宋_GB2312" w:cs="仿宋_GB2312"/>
                <w:snapToGrid w:val="0"/>
                <w:sz w:val="21"/>
                <w:szCs w:val="21"/>
              </w:rPr>
            </w:pPr>
          </w:p>
        </w:tc>
        <w:tc>
          <w:tcPr>
            <w:tcW w:w="265" w:type="pct"/>
            <w:vMerge w:val="restart"/>
            <w:tcBorders>
              <w:right w:val="single" w:color="auto" w:sz="4" w:space="0"/>
            </w:tcBorders>
            <w:vAlign w:val="center"/>
          </w:tcPr>
          <w:p w14:paraId="79B34476">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6DEF2809">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区公安局</w:t>
            </w:r>
          </w:p>
        </w:tc>
        <w:tc>
          <w:tcPr>
            <w:tcW w:w="1355" w:type="pct"/>
            <w:vAlign w:val="center"/>
          </w:tcPr>
          <w:p w14:paraId="5C3ABA45">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机动车安全技术检验机构检查。</w:t>
            </w:r>
          </w:p>
        </w:tc>
        <w:tc>
          <w:tcPr>
            <w:tcW w:w="401" w:type="pct"/>
            <w:tcBorders>
              <w:right w:val="single" w:color="auto" w:sz="4" w:space="0"/>
            </w:tcBorders>
            <w:vAlign w:val="center"/>
          </w:tcPr>
          <w:p w14:paraId="72785FF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7A101B0">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交警大队</w:t>
            </w:r>
          </w:p>
        </w:tc>
        <w:tc>
          <w:tcPr>
            <w:tcW w:w="383" w:type="pct"/>
            <w:vMerge w:val="continue"/>
            <w:vAlign w:val="center"/>
          </w:tcPr>
          <w:p w14:paraId="187D5A94">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5E1E31B3">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42C28F22">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1967D268">
            <w:pPr>
              <w:pStyle w:val="2"/>
              <w:spacing w:line="300" w:lineRule="exact"/>
              <w:jc w:val="center"/>
              <w:rPr>
                <w:rFonts w:hint="eastAsia" w:ascii="仿宋_GB2312" w:hAnsi="仿宋_GB2312" w:eastAsia="仿宋_GB2312" w:cs="仿宋_GB2312"/>
                <w:snapToGrid w:val="0"/>
                <w:sz w:val="21"/>
                <w:szCs w:val="21"/>
              </w:rPr>
            </w:pPr>
          </w:p>
        </w:tc>
      </w:tr>
      <w:tr w14:paraId="1C17C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213" w:type="pct"/>
            <w:vMerge w:val="continue"/>
            <w:vAlign w:val="center"/>
          </w:tcPr>
          <w:p w14:paraId="5E7A6D91">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447A36D5">
            <w:pPr>
              <w:pStyle w:val="2"/>
              <w:spacing w:line="300" w:lineRule="exact"/>
              <w:jc w:val="center"/>
              <w:rPr>
                <w:rFonts w:hint="eastAsia" w:ascii="仿宋_GB2312" w:hAnsi="仿宋_GB2312" w:eastAsia="仿宋_GB2312" w:cs="仿宋_GB2312"/>
                <w:snapToGrid w:val="0"/>
                <w:sz w:val="21"/>
                <w:szCs w:val="21"/>
              </w:rPr>
            </w:pPr>
          </w:p>
        </w:tc>
        <w:tc>
          <w:tcPr>
            <w:tcW w:w="265" w:type="pct"/>
            <w:vMerge w:val="continue"/>
            <w:tcBorders>
              <w:right w:val="single" w:color="auto" w:sz="4" w:space="0"/>
            </w:tcBorders>
            <w:vAlign w:val="center"/>
          </w:tcPr>
          <w:p w14:paraId="1032C730">
            <w:pPr>
              <w:pStyle w:val="2"/>
              <w:spacing w:line="300" w:lineRule="exact"/>
              <w:jc w:val="center"/>
              <w:rPr>
                <w:rFonts w:hint="eastAsia" w:ascii="仿宋_GB2312" w:hAnsi="仿宋_GB2312" w:eastAsia="仿宋_GB2312" w:cs="仿宋_GB2312"/>
                <w:snapToGrid w:val="0"/>
                <w:sz w:val="21"/>
                <w:szCs w:val="21"/>
              </w:rPr>
            </w:pPr>
          </w:p>
        </w:tc>
        <w:tc>
          <w:tcPr>
            <w:tcW w:w="330" w:type="pct"/>
            <w:vAlign w:val="center"/>
          </w:tcPr>
          <w:p w14:paraId="407F0584">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赣榆生态环境局</w:t>
            </w:r>
          </w:p>
        </w:tc>
        <w:tc>
          <w:tcPr>
            <w:tcW w:w="1355" w:type="pct"/>
            <w:vAlign w:val="center"/>
          </w:tcPr>
          <w:p w14:paraId="5B5F262C">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对机动车排放检验机构的监管。</w:t>
            </w:r>
          </w:p>
        </w:tc>
        <w:tc>
          <w:tcPr>
            <w:tcW w:w="401" w:type="pct"/>
            <w:tcBorders>
              <w:right w:val="single" w:color="auto" w:sz="4" w:space="0"/>
            </w:tcBorders>
            <w:vAlign w:val="center"/>
          </w:tcPr>
          <w:p w14:paraId="4F77D8F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5C0693B4">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赣榆生态环境综合行政执法局</w:t>
            </w:r>
          </w:p>
        </w:tc>
        <w:tc>
          <w:tcPr>
            <w:tcW w:w="383" w:type="pct"/>
            <w:vMerge w:val="continue"/>
            <w:vAlign w:val="center"/>
          </w:tcPr>
          <w:p w14:paraId="4013E6B2">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5E2CE2AF">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0C5968BC">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0A7B594F">
            <w:pPr>
              <w:pStyle w:val="2"/>
              <w:spacing w:line="300" w:lineRule="exact"/>
              <w:jc w:val="center"/>
              <w:rPr>
                <w:rFonts w:hint="eastAsia" w:ascii="仿宋_GB2312" w:hAnsi="仿宋_GB2312" w:eastAsia="仿宋_GB2312" w:cs="仿宋_GB2312"/>
                <w:snapToGrid w:val="0"/>
                <w:sz w:val="21"/>
                <w:szCs w:val="21"/>
              </w:rPr>
            </w:pPr>
          </w:p>
        </w:tc>
      </w:tr>
      <w:tr w14:paraId="579F2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0" w:hRule="atLeast"/>
          <w:jc w:val="center"/>
        </w:trPr>
        <w:tc>
          <w:tcPr>
            <w:tcW w:w="213" w:type="pct"/>
            <w:vMerge w:val="continue"/>
            <w:vAlign w:val="center"/>
          </w:tcPr>
          <w:p w14:paraId="01EF0D63">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39A0805E">
            <w:pPr>
              <w:pStyle w:val="2"/>
              <w:spacing w:line="300" w:lineRule="exact"/>
              <w:jc w:val="center"/>
              <w:rPr>
                <w:rFonts w:hint="eastAsia" w:ascii="仿宋_GB2312" w:hAnsi="仿宋_GB2312" w:eastAsia="仿宋_GB2312" w:cs="仿宋_GB2312"/>
                <w:snapToGrid w:val="0"/>
                <w:sz w:val="21"/>
                <w:szCs w:val="21"/>
              </w:rPr>
            </w:pPr>
          </w:p>
        </w:tc>
        <w:tc>
          <w:tcPr>
            <w:tcW w:w="265" w:type="pct"/>
            <w:vMerge w:val="continue"/>
            <w:tcBorders>
              <w:right w:val="single" w:color="auto" w:sz="4" w:space="0"/>
            </w:tcBorders>
            <w:vAlign w:val="center"/>
          </w:tcPr>
          <w:p w14:paraId="21225C60">
            <w:pPr>
              <w:pStyle w:val="2"/>
              <w:spacing w:line="300" w:lineRule="exact"/>
              <w:jc w:val="center"/>
              <w:rPr>
                <w:rFonts w:hint="eastAsia" w:ascii="仿宋_GB2312" w:hAnsi="仿宋_GB2312" w:eastAsia="仿宋_GB2312" w:cs="仿宋_GB2312"/>
                <w:snapToGrid w:val="0"/>
                <w:sz w:val="21"/>
                <w:szCs w:val="21"/>
              </w:rPr>
            </w:pPr>
          </w:p>
        </w:tc>
        <w:tc>
          <w:tcPr>
            <w:tcW w:w="330" w:type="pct"/>
            <w:vAlign w:val="center"/>
          </w:tcPr>
          <w:p w14:paraId="768C72D4">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区交通运输局</w:t>
            </w:r>
          </w:p>
        </w:tc>
        <w:tc>
          <w:tcPr>
            <w:tcW w:w="1355" w:type="pct"/>
            <w:vAlign w:val="center"/>
          </w:tcPr>
          <w:p w14:paraId="133D9B99">
            <w:pPr>
              <w:keepNext w:val="0"/>
              <w:keepLines w:val="0"/>
              <w:widowControl/>
              <w:suppressLineNumbers w:val="0"/>
              <w:jc w:val="left"/>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对机动车综合性能检测经营者检查。</w:t>
            </w:r>
          </w:p>
        </w:tc>
        <w:tc>
          <w:tcPr>
            <w:tcW w:w="401" w:type="pct"/>
            <w:tcBorders>
              <w:right w:val="single" w:color="auto" w:sz="4" w:space="0"/>
            </w:tcBorders>
            <w:vAlign w:val="center"/>
          </w:tcPr>
          <w:p w14:paraId="16CFF54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5763D99">
            <w:pPr>
              <w:keepNext w:val="0"/>
              <w:keepLines w:val="0"/>
              <w:widowControl/>
              <w:suppressLineNumbers w:val="0"/>
              <w:jc w:val="center"/>
              <w:textAlignment w:val="center"/>
              <w:rPr>
                <w:rFonts w:hint="eastAsia" w:ascii="仿宋_GB2312" w:hAnsi="仿宋_GB2312" w:eastAsia="仿宋_GB2312" w:cs="仿宋_GB2312"/>
                <w:snapToGrid w:val="0"/>
                <w:color w:val="auto"/>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执法大队</w:t>
            </w:r>
          </w:p>
        </w:tc>
        <w:tc>
          <w:tcPr>
            <w:tcW w:w="383" w:type="pct"/>
            <w:vMerge w:val="continue"/>
            <w:vAlign w:val="center"/>
          </w:tcPr>
          <w:p w14:paraId="23D069B9">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364D14C2">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2880D6A5">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7D8FFCBA">
            <w:pPr>
              <w:pStyle w:val="2"/>
              <w:spacing w:line="300" w:lineRule="exact"/>
              <w:jc w:val="center"/>
              <w:rPr>
                <w:rFonts w:hint="eastAsia" w:ascii="仿宋_GB2312" w:hAnsi="仿宋_GB2312" w:eastAsia="仿宋_GB2312" w:cs="仿宋_GB2312"/>
                <w:snapToGrid w:val="0"/>
                <w:sz w:val="21"/>
                <w:szCs w:val="21"/>
              </w:rPr>
            </w:pPr>
          </w:p>
        </w:tc>
      </w:tr>
      <w:tr w14:paraId="76786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jc w:val="center"/>
        </w:trPr>
        <w:tc>
          <w:tcPr>
            <w:tcW w:w="213" w:type="pct"/>
            <w:vMerge w:val="continue"/>
            <w:vAlign w:val="center"/>
          </w:tcPr>
          <w:p w14:paraId="46CCF40E">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3F540A30">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404FFA7F">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26220B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17B25D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对检验检测机构是否持续符合资质许可条件的行政检查。</w:t>
            </w:r>
          </w:p>
        </w:tc>
        <w:tc>
          <w:tcPr>
            <w:tcW w:w="401" w:type="pct"/>
            <w:tcBorders>
              <w:right w:val="single" w:color="auto" w:sz="4" w:space="0"/>
            </w:tcBorders>
            <w:vAlign w:val="center"/>
          </w:tcPr>
          <w:p w14:paraId="7DCE05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1B7C58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123B283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非机动车检验检测机构</w:t>
            </w:r>
          </w:p>
        </w:tc>
        <w:tc>
          <w:tcPr>
            <w:tcW w:w="369" w:type="pct"/>
            <w:vMerge w:val="restart"/>
            <w:tcBorders>
              <w:right w:val="single" w:color="auto" w:sz="4" w:space="0"/>
            </w:tcBorders>
            <w:vAlign w:val="center"/>
          </w:tcPr>
          <w:p w14:paraId="14DB19A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33%         (3户)</w:t>
            </w:r>
          </w:p>
        </w:tc>
        <w:tc>
          <w:tcPr>
            <w:tcW w:w="387" w:type="pct"/>
            <w:vMerge w:val="restart"/>
            <w:tcBorders>
              <w:left w:val="single" w:color="auto" w:sz="4" w:space="0"/>
            </w:tcBorders>
            <w:vAlign w:val="center"/>
          </w:tcPr>
          <w:p w14:paraId="08AF8A0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32AEB09E">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5E603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213" w:type="pct"/>
            <w:vMerge w:val="continue"/>
            <w:vAlign w:val="center"/>
          </w:tcPr>
          <w:p w14:paraId="2C08A135">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3CC44CB3">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vAlign w:val="center"/>
          </w:tcPr>
          <w:p w14:paraId="6963783A">
            <w:pPr>
              <w:keepNext w:val="0"/>
              <w:keepLines w:val="0"/>
              <w:widowControl/>
              <w:suppressLineNumbers w:val="0"/>
              <w:jc w:val="center"/>
              <w:textAlignment w:val="center"/>
              <w:rPr>
                <w:rFonts w:ascii="Times New Roman" w:hAnsi="Times New Roman" w:eastAsia="仿宋_GB2312" w:cs="Times New Roman"/>
                <w:snapToGrid w:val="0"/>
                <w:sz w:val="21"/>
                <w:szCs w:val="21"/>
              </w:rPr>
            </w:pPr>
            <w:r>
              <w:rPr>
                <w:rFonts w:hint="eastAsia" w:ascii="仿宋_GB2312" w:hAnsi="宋体" w:eastAsia="仿宋_GB2312" w:cs="仿宋_GB2312"/>
                <w:i w:val="0"/>
                <w:iCs w:val="0"/>
                <w:color w:val="000000"/>
                <w:kern w:val="0"/>
                <w:sz w:val="21"/>
                <w:szCs w:val="21"/>
                <w:u w:val="none"/>
                <w:lang w:val="en-US" w:eastAsia="zh-CN" w:bidi="ar"/>
              </w:rPr>
              <w:t>参与部门</w:t>
            </w:r>
          </w:p>
        </w:tc>
        <w:tc>
          <w:tcPr>
            <w:tcW w:w="330" w:type="pct"/>
            <w:vAlign w:val="center"/>
          </w:tcPr>
          <w:p w14:paraId="14AC5C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区人社局</w:t>
            </w:r>
          </w:p>
        </w:tc>
        <w:tc>
          <w:tcPr>
            <w:tcW w:w="1355" w:type="pct"/>
            <w:vAlign w:val="center"/>
          </w:tcPr>
          <w:p w14:paraId="2C941E59">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对劳动用工管理情况的行政检查。</w:t>
            </w:r>
          </w:p>
        </w:tc>
        <w:tc>
          <w:tcPr>
            <w:tcW w:w="401" w:type="pct"/>
            <w:tcBorders>
              <w:right w:val="single" w:color="auto" w:sz="4" w:space="0"/>
            </w:tcBorders>
            <w:vAlign w:val="center"/>
          </w:tcPr>
          <w:p w14:paraId="36CC26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485" w:type="pct"/>
            <w:tcBorders>
              <w:left w:val="single" w:color="auto" w:sz="4" w:space="0"/>
            </w:tcBorders>
            <w:vAlign w:val="center"/>
          </w:tcPr>
          <w:p w14:paraId="61791B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劳动关系与监察科（劳动监察大队）</w:t>
            </w:r>
          </w:p>
        </w:tc>
        <w:tc>
          <w:tcPr>
            <w:tcW w:w="383" w:type="pct"/>
            <w:vMerge w:val="continue"/>
            <w:vAlign w:val="center"/>
          </w:tcPr>
          <w:p w14:paraId="4BE20077">
            <w:pPr>
              <w:pStyle w:val="2"/>
              <w:spacing w:line="300" w:lineRule="exact"/>
              <w:jc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0E3C6F8F">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5DBA5F78">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1E84021C">
            <w:pPr>
              <w:pStyle w:val="2"/>
              <w:spacing w:line="300" w:lineRule="exact"/>
              <w:jc w:val="center"/>
              <w:rPr>
                <w:rFonts w:ascii="Times New Roman" w:hAnsi="Times New Roman" w:eastAsia="仿宋_GB2312" w:cs="Times New Roman"/>
                <w:snapToGrid w:val="0"/>
                <w:sz w:val="21"/>
                <w:szCs w:val="21"/>
              </w:rPr>
            </w:pPr>
          </w:p>
        </w:tc>
      </w:tr>
      <w:tr w14:paraId="78871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jc w:val="center"/>
        </w:trPr>
        <w:tc>
          <w:tcPr>
            <w:tcW w:w="213" w:type="pct"/>
            <w:vMerge w:val="restart"/>
            <w:vAlign w:val="center"/>
          </w:tcPr>
          <w:p w14:paraId="5FA795CF">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5</w:t>
            </w:r>
          </w:p>
        </w:tc>
        <w:tc>
          <w:tcPr>
            <w:tcW w:w="369" w:type="pct"/>
            <w:vMerge w:val="restart"/>
            <w:vAlign w:val="center"/>
          </w:tcPr>
          <w:p w14:paraId="726895A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对强制性产品认证获证组织的行政检查</w:t>
            </w:r>
          </w:p>
        </w:tc>
        <w:tc>
          <w:tcPr>
            <w:tcW w:w="265" w:type="pct"/>
            <w:tcBorders>
              <w:right w:val="single" w:color="auto" w:sz="4" w:space="0"/>
            </w:tcBorders>
            <w:vAlign w:val="center"/>
          </w:tcPr>
          <w:p w14:paraId="0E32EC2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516549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45DEA9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对CCC认证获证组织认证符合性的行政检查。</w:t>
            </w:r>
          </w:p>
        </w:tc>
        <w:tc>
          <w:tcPr>
            <w:tcW w:w="401" w:type="pct"/>
            <w:tcBorders>
              <w:right w:val="single" w:color="auto" w:sz="4" w:space="0"/>
            </w:tcBorders>
            <w:vAlign w:val="center"/>
          </w:tcPr>
          <w:p w14:paraId="0C685C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33466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30C78E1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消防产品、儿童用品等强制性产品认证获证组织</w:t>
            </w:r>
          </w:p>
        </w:tc>
        <w:tc>
          <w:tcPr>
            <w:tcW w:w="369" w:type="pct"/>
            <w:vMerge w:val="restart"/>
            <w:tcBorders>
              <w:right w:val="single" w:color="auto" w:sz="4" w:space="0"/>
            </w:tcBorders>
            <w:vAlign w:val="center"/>
          </w:tcPr>
          <w:p w14:paraId="6C641E0A">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67%   (2户)</w:t>
            </w:r>
          </w:p>
        </w:tc>
        <w:tc>
          <w:tcPr>
            <w:tcW w:w="387" w:type="pct"/>
            <w:vMerge w:val="restart"/>
            <w:tcBorders>
              <w:left w:val="single" w:color="auto" w:sz="4" w:space="0"/>
            </w:tcBorders>
            <w:vAlign w:val="center"/>
          </w:tcPr>
          <w:p w14:paraId="30485DA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4C601D1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64919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7" w:hRule="atLeast"/>
          <w:jc w:val="center"/>
        </w:trPr>
        <w:tc>
          <w:tcPr>
            <w:tcW w:w="213" w:type="pct"/>
            <w:vMerge w:val="continue"/>
            <w:vAlign w:val="center"/>
          </w:tcPr>
          <w:p w14:paraId="7C784DA1">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3569AE76">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2ABC2F1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752211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区人社局</w:t>
            </w:r>
          </w:p>
        </w:tc>
        <w:tc>
          <w:tcPr>
            <w:tcW w:w="1355" w:type="pct"/>
            <w:vAlign w:val="center"/>
          </w:tcPr>
          <w:p w14:paraId="77831FF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对劳动用工管理情况的行政检查。</w:t>
            </w:r>
          </w:p>
        </w:tc>
        <w:tc>
          <w:tcPr>
            <w:tcW w:w="401" w:type="pct"/>
            <w:tcBorders>
              <w:right w:val="single" w:color="auto" w:sz="4" w:space="0"/>
            </w:tcBorders>
            <w:vAlign w:val="center"/>
          </w:tcPr>
          <w:p w14:paraId="20B07D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753874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劳动关系与监察科（劳动监察大队）</w:t>
            </w:r>
          </w:p>
        </w:tc>
        <w:tc>
          <w:tcPr>
            <w:tcW w:w="383" w:type="pct"/>
            <w:vMerge w:val="continue"/>
            <w:vAlign w:val="center"/>
          </w:tcPr>
          <w:p w14:paraId="5908E0F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137D4D5B">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5F81FD5E">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6C327CCF">
            <w:pPr>
              <w:pStyle w:val="2"/>
              <w:spacing w:line="300" w:lineRule="exact"/>
              <w:jc w:val="center"/>
              <w:rPr>
                <w:rFonts w:hint="eastAsia" w:ascii="仿宋_GB2312" w:hAnsi="仿宋_GB2312" w:eastAsia="仿宋_GB2312" w:cs="仿宋_GB2312"/>
                <w:snapToGrid w:val="0"/>
                <w:sz w:val="21"/>
                <w:szCs w:val="21"/>
              </w:rPr>
            </w:pPr>
          </w:p>
        </w:tc>
      </w:tr>
      <w:tr w14:paraId="0029C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0" w:hRule="atLeast"/>
          <w:jc w:val="center"/>
        </w:trPr>
        <w:tc>
          <w:tcPr>
            <w:tcW w:w="213" w:type="pct"/>
            <w:vMerge w:val="continue"/>
            <w:vAlign w:val="center"/>
          </w:tcPr>
          <w:p w14:paraId="53AE68CE">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3343723D">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551F605B">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5B1447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6C09A40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对CCC认证获证组织认证符合性的行政检查。</w:t>
            </w:r>
          </w:p>
        </w:tc>
        <w:tc>
          <w:tcPr>
            <w:tcW w:w="401" w:type="pct"/>
            <w:tcBorders>
              <w:right w:val="single" w:color="auto" w:sz="4" w:space="0"/>
            </w:tcBorders>
            <w:vAlign w:val="center"/>
          </w:tcPr>
          <w:p w14:paraId="26D3AE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2AB75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44C6C0FF">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其余强制性产品认证获证组织</w:t>
            </w:r>
          </w:p>
        </w:tc>
        <w:tc>
          <w:tcPr>
            <w:tcW w:w="369" w:type="pct"/>
            <w:vMerge w:val="restart"/>
            <w:tcBorders>
              <w:right w:val="single" w:color="auto" w:sz="4" w:space="0"/>
            </w:tcBorders>
            <w:vAlign w:val="center"/>
          </w:tcPr>
          <w:p w14:paraId="0C6767A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   (2户)</w:t>
            </w:r>
          </w:p>
        </w:tc>
        <w:tc>
          <w:tcPr>
            <w:tcW w:w="387" w:type="pct"/>
            <w:vMerge w:val="restart"/>
            <w:tcBorders>
              <w:left w:val="single" w:color="auto" w:sz="4" w:space="0"/>
            </w:tcBorders>
            <w:vAlign w:val="center"/>
          </w:tcPr>
          <w:p w14:paraId="63987ECA">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07A0C916">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6CC5DF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jc w:val="center"/>
        </w:trPr>
        <w:tc>
          <w:tcPr>
            <w:tcW w:w="213" w:type="pct"/>
            <w:vMerge w:val="continue"/>
            <w:vAlign w:val="center"/>
          </w:tcPr>
          <w:p w14:paraId="60EFBA94">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4004EA15">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44E943F6">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46D29F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区人社局</w:t>
            </w:r>
          </w:p>
        </w:tc>
        <w:tc>
          <w:tcPr>
            <w:tcW w:w="1355" w:type="pct"/>
            <w:vAlign w:val="center"/>
          </w:tcPr>
          <w:p w14:paraId="2FA1E67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对劳动用工管理情况的行政检查。</w:t>
            </w:r>
          </w:p>
        </w:tc>
        <w:tc>
          <w:tcPr>
            <w:tcW w:w="401" w:type="pct"/>
            <w:tcBorders>
              <w:right w:val="single" w:color="auto" w:sz="4" w:space="0"/>
            </w:tcBorders>
            <w:vAlign w:val="center"/>
          </w:tcPr>
          <w:p w14:paraId="15A487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DC735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劳动关系与监察科（劳动监察大队）</w:t>
            </w:r>
          </w:p>
        </w:tc>
        <w:tc>
          <w:tcPr>
            <w:tcW w:w="383" w:type="pct"/>
            <w:vMerge w:val="continue"/>
            <w:vAlign w:val="center"/>
          </w:tcPr>
          <w:p w14:paraId="16834D74">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51537FD9">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6B8A384D">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71D01BC2">
            <w:pPr>
              <w:pStyle w:val="2"/>
              <w:spacing w:line="300" w:lineRule="exact"/>
              <w:jc w:val="center"/>
              <w:rPr>
                <w:rFonts w:hint="eastAsia" w:ascii="仿宋_GB2312" w:hAnsi="仿宋_GB2312" w:eastAsia="仿宋_GB2312" w:cs="仿宋_GB2312"/>
                <w:snapToGrid w:val="0"/>
                <w:sz w:val="21"/>
                <w:szCs w:val="21"/>
              </w:rPr>
            </w:pPr>
          </w:p>
        </w:tc>
      </w:tr>
      <w:tr w14:paraId="3990C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5" w:hRule="atLeast"/>
          <w:jc w:val="center"/>
        </w:trPr>
        <w:tc>
          <w:tcPr>
            <w:tcW w:w="213" w:type="pct"/>
            <w:vMerge w:val="restart"/>
            <w:vAlign w:val="center"/>
          </w:tcPr>
          <w:p w14:paraId="22806510">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6</w:t>
            </w:r>
          </w:p>
        </w:tc>
        <w:tc>
          <w:tcPr>
            <w:tcW w:w="369" w:type="pct"/>
            <w:vMerge w:val="restart"/>
            <w:vAlign w:val="center"/>
          </w:tcPr>
          <w:p w14:paraId="596E78E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对自愿性认证获证组织的行政检查</w:t>
            </w:r>
          </w:p>
        </w:tc>
        <w:tc>
          <w:tcPr>
            <w:tcW w:w="265" w:type="pct"/>
            <w:tcBorders>
              <w:right w:val="single" w:color="auto" w:sz="4" w:space="0"/>
            </w:tcBorders>
            <w:vAlign w:val="center"/>
          </w:tcPr>
          <w:p w14:paraId="1C80E62F">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2C3350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680B890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对自愿性认证获证组织认证符合性的行政检查。</w:t>
            </w:r>
          </w:p>
        </w:tc>
        <w:tc>
          <w:tcPr>
            <w:tcW w:w="401" w:type="pct"/>
            <w:tcBorders>
              <w:right w:val="single" w:color="auto" w:sz="4" w:space="0"/>
            </w:tcBorders>
            <w:vAlign w:val="center"/>
          </w:tcPr>
          <w:p w14:paraId="62DFC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41BC54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产品质量安全监督管理科</w:t>
            </w:r>
          </w:p>
        </w:tc>
        <w:tc>
          <w:tcPr>
            <w:tcW w:w="383" w:type="pct"/>
            <w:vMerge w:val="restart"/>
            <w:vAlign w:val="center"/>
          </w:tcPr>
          <w:p w14:paraId="0E5E0D21">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自愿性认证获证组织</w:t>
            </w:r>
          </w:p>
        </w:tc>
        <w:tc>
          <w:tcPr>
            <w:tcW w:w="369" w:type="pct"/>
            <w:vMerge w:val="restart"/>
            <w:tcBorders>
              <w:right w:val="single" w:color="auto" w:sz="4" w:space="0"/>
            </w:tcBorders>
            <w:vAlign w:val="center"/>
          </w:tcPr>
          <w:p w14:paraId="0197FDC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0.3%  (2户)</w:t>
            </w:r>
          </w:p>
        </w:tc>
        <w:tc>
          <w:tcPr>
            <w:tcW w:w="387" w:type="pct"/>
            <w:vMerge w:val="restart"/>
            <w:tcBorders>
              <w:left w:val="single" w:color="auto" w:sz="4" w:space="0"/>
            </w:tcBorders>
            <w:vAlign w:val="center"/>
          </w:tcPr>
          <w:p w14:paraId="63908F26">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75F4949B">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3B9E75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5" w:hRule="atLeast"/>
          <w:jc w:val="center"/>
        </w:trPr>
        <w:tc>
          <w:tcPr>
            <w:tcW w:w="213" w:type="pct"/>
            <w:vMerge w:val="continue"/>
            <w:vAlign w:val="center"/>
          </w:tcPr>
          <w:p w14:paraId="76CCA86A">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44E1E8D8">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vAlign w:val="center"/>
          </w:tcPr>
          <w:p w14:paraId="6216B1D0">
            <w:pPr>
              <w:keepNext w:val="0"/>
              <w:keepLines w:val="0"/>
              <w:widowControl/>
              <w:suppressLineNumbers w:val="0"/>
              <w:jc w:val="center"/>
              <w:textAlignment w:val="center"/>
              <w:rPr>
                <w:rFonts w:ascii="Times New Roman" w:hAnsi="Times New Roman" w:eastAsia="仿宋_GB2312" w:cs="Times New Roman"/>
                <w:snapToGrid w:val="0"/>
                <w:sz w:val="21"/>
                <w:szCs w:val="21"/>
              </w:rPr>
            </w:pPr>
            <w:r>
              <w:rPr>
                <w:rFonts w:hint="eastAsia" w:ascii="仿宋_GB2312" w:hAnsi="宋体" w:eastAsia="仿宋_GB2312" w:cs="仿宋_GB2312"/>
                <w:i w:val="0"/>
                <w:iCs w:val="0"/>
                <w:color w:val="000000"/>
                <w:kern w:val="0"/>
                <w:sz w:val="22"/>
                <w:szCs w:val="22"/>
                <w:u w:val="none"/>
                <w:lang w:val="en-US" w:eastAsia="zh-CN" w:bidi="ar"/>
              </w:rPr>
              <w:t>参与部门</w:t>
            </w:r>
          </w:p>
        </w:tc>
        <w:tc>
          <w:tcPr>
            <w:tcW w:w="330" w:type="pct"/>
            <w:vAlign w:val="center"/>
          </w:tcPr>
          <w:p w14:paraId="68735D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区人社局</w:t>
            </w:r>
          </w:p>
        </w:tc>
        <w:tc>
          <w:tcPr>
            <w:tcW w:w="1355" w:type="pct"/>
            <w:vAlign w:val="center"/>
          </w:tcPr>
          <w:p w14:paraId="0A0BD0F4">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对劳动用工管理情况的行政检查。</w:t>
            </w:r>
          </w:p>
        </w:tc>
        <w:tc>
          <w:tcPr>
            <w:tcW w:w="401" w:type="pct"/>
            <w:tcBorders>
              <w:right w:val="single" w:color="auto" w:sz="4" w:space="0"/>
            </w:tcBorders>
            <w:vAlign w:val="center"/>
          </w:tcPr>
          <w:p w14:paraId="73B3FF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485" w:type="pct"/>
            <w:tcBorders>
              <w:left w:val="single" w:color="auto" w:sz="4" w:space="0"/>
            </w:tcBorders>
            <w:vAlign w:val="center"/>
          </w:tcPr>
          <w:p w14:paraId="63E25B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劳动关系与监察科（劳动监察大队）</w:t>
            </w:r>
          </w:p>
        </w:tc>
        <w:tc>
          <w:tcPr>
            <w:tcW w:w="383" w:type="pct"/>
            <w:vMerge w:val="continue"/>
            <w:vAlign w:val="center"/>
          </w:tcPr>
          <w:p w14:paraId="4228D459">
            <w:pPr>
              <w:keepNext w:val="0"/>
              <w:keepLines w:val="0"/>
              <w:widowControl/>
              <w:suppressLineNumbers w:val="0"/>
              <w:jc w:val="center"/>
              <w:textAlignment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1D51F084">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30C095D0">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42E7CB2C">
            <w:pPr>
              <w:keepNext w:val="0"/>
              <w:keepLines w:val="0"/>
              <w:widowControl/>
              <w:suppressLineNumbers w:val="0"/>
              <w:jc w:val="center"/>
              <w:textAlignment w:val="center"/>
              <w:rPr>
                <w:rFonts w:ascii="Times New Roman" w:hAnsi="Times New Roman" w:eastAsia="仿宋_GB2312" w:cs="Times New Roman"/>
                <w:snapToGrid w:val="0"/>
                <w:sz w:val="21"/>
                <w:szCs w:val="21"/>
              </w:rPr>
            </w:pPr>
          </w:p>
        </w:tc>
      </w:tr>
      <w:tr w14:paraId="60AAE3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213" w:type="pct"/>
            <w:vMerge w:val="restart"/>
            <w:vAlign w:val="center"/>
          </w:tcPr>
          <w:p w14:paraId="081BE3B7">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7</w:t>
            </w:r>
          </w:p>
        </w:tc>
        <w:tc>
          <w:tcPr>
            <w:tcW w:w="369" w:type="pct"/>
            <w:vMerge w:val="restart"/>
            <w:vAlign w:val="center"/>
          </w:tcPr>
          <w:p w14:paraId="40E430E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制造、修理、销售、进口和使用计量器具经营主体行政检查</w:t>
            </w:r>
          </w:p>
        </w:tc>
        <w:tc>
          <w:tcPr>
            <w:tcW w:w="265" w:type="pct"/>
            <w:tcBorders>
              <w:right w:val="single" w:color="auto" w:sz="4" w:space="0"/>
            </w:tcBorders>
            <w:vAlign w:val="center"/>
          </w:tcPr>
          <w:p w14:paraId="65F21D63">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5B2D8D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4D679C0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对制造、修理、销售、进口和使用计量器具经营主体的行政检查。</w:t>
            </w:r>
          </w:p>
        </w:tc>
        <w:tc>
          <w:tcPr>
            <w:tcW w:w="401" w:type="pct"/>
            <w:tcBorders>
              <w:right w:val="single" w:color="auto" w:sz="4" w:space="0"/>
            </w:tcBorders>
            <w:vAlign w:val="center"/>
          </w:tcPr>
          <w:p w14:paraId="3504A7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050889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771A3BB1">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制造、修理、销售、进口和使用计量器具经营主体</w:t>
            </w:r>
          </w:p>
        </w:tc>
        <w:tc>
          <w:tcPr>
            <w:tcW w:w="369" w:type="pct"/>
            <w:vMerge w:val="restart"/>
            <w:tcBorders>
              <w:right w:val="single" w:color="auto" w:sz="4" w:space="0"/>
            </w:tcBorders>
            <w:vAlign w:val="center"/>
          </w:tcPr>
          <w:p w14:paraId="0103C50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                       （10户）</w:t>
            </w:r>
          </w:p>
        </w:tc>
        <w:tc>
          <w:tcPr>
            <w:tcW w:w="387" w:type="pct"/>
            <w:vMerge w:val="restart"/>
            <w:tcBorders>
              <w:left w:val="single" w:color="auto" w:sz="4" w:space="0"/>
            </w:tcBorders>
            <w:vAlign w:val="center"/>
          </w:tcPr>
          <w:p w14:paraId="0038F483">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107FFEAF">
            <w:pPr>
              <w:pStyle w:val="2"/>
              <w:spacing w:line="300" w:lineRule="exact"/>
              <w:jc w:val="center"/>
              <w:rPr>
                <w:rFonts w:ascii="Times New Roman" w:hAnsi="Times New Roman" w:eastAsia="仿宋_GB2312" w:cs="Times New Roman"/>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7F62C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21" w:hRule="atLeast"/>
          <w:jc w:val="center"/>
        </w:trPr>
        <w:tc>
          <w:tcPr>
            <w:tcW w:w="213" w:type="pct"/>
            <w:vMerge w:val="continue"/>
            <w:vAlign w:val="center"/>
          </w:tcPr>
          <w:p w14:paraId="00B5E8AD">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1E857ADE">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5462C8B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6C2F76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区税务局</w:t>
            </w:r>
          </w:p>
        </w:tc>
        <w:tc>
          <w:tcPr>
            <w:tcW w:w="1355" w:type="pct"/>
            <w:vAlign w:val="center"/>
          </w:tcPr>
          <w:p w14:paraId="5C3F6D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对执行税收政策的检查。</w:t>
            </w:r>
          </w:p>
        </w:tc>
        <w:tc>
          <w:tcPr>
            <w:tcW w:w="401" w:type="pct"/>
            <w:tcBorders>
              <w:right w:val="single" w:color="auto" w:sz="4" w:space="0"/>
            </w:tcBorders>
            <w:vAlign w:val="center"/>
          </w:tcPr>
          <w:p w14:paraId="374EE8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798E4D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三分局</w:t>
            </w:r>
          </w:p>
        </w:tc>
        <w:tc>
          <w:tcPr>
            <w:tcW w:w="383" w:type="pct"/>
            <w:vMerge w:val="continue"/>
            <w:vAlign w:val="center"/>
          </w:tcPr>
          <w:p w14:paraId="4C915CF7">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0DFD1A5D">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44ED0428">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38802E5E">
            <w:pPr>
              <w:pStyle w:val="2"/>
              <w:spacing w:line="300" w:lineRule="exact"/>
              <w:jc w:val="center"/>
              <w:rPr>
                <w:rFonts w:ascii="Times New Roman" w:hAnsi="Times New Roman" w:eastAsia="仿宋_GB2312" w:cs="Times New Roman"/>
                <w:snapToGrid w:val="0"/>
                <w:sz w:val="21"/>
                <w:szCs w:val="21"/>
              </w:rPr>
            </w:pPr>
          </w:p>
        </w:tc>
      </w:tr>
      <w:tr w14:paraId="2A621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7" w:hRule="atLeast"/>
          <w:jc w:val="center"/>
        </w:trPr>
        <w:tc>
          <w:tcPr>
            <w:tcW w:w="213" w:type="pct"/>
            <w:vMerge w:val="restart"/>
            <w:vAlign w:val="center"/>
          </w:tcPr>
          <w:p w14:paraId="02060FA7">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8</w:t>
            </w:r>
          </w:p>
        </w:tc>
        <w:tc>
          <w:tcPr>
            <w:tcW w:w="369" w:type="pct"/>
            <w:vMerge w:val="restart"/>
            <w:vAlign w:val="center"/>
          </w:tcPr>
          <w:p w14:paraId="3C97644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医疗卫生机构行政检查</w:t>
            </w:r>
          </w:p>
        </w:tc>
        <w:tc>
          <w:tcPr>
            <w:tcW w:w="265" w:type="pct"/>
            <w:tcBorders>
              <w:right w:val="single" w:color="auto" w:sz="4" w:space="0"/>
            </w:tcBorders>
            <w:vAlign w:val="center"/>
          </w:tcPr>
          <w:p w14:paraId="41E8B8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3DCB96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7202F67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对医疗卫生机构计量器具检定管理工作的行政检查。</w:t>
            </w:r>
          </w:p>
        </w:tc>
        <w:tc>
          <w:tcPr>
            <w:tcW w:w="401" w:type="pct"/>
            <w:tcBorders>
              <w:right w:val="single" w:color="auto" w:sz="4" w:space="0"/>
            </w:tcBorders>
            <w:vAlign w:val="center"/>
          </w:tcPr>
          <w:p w14:paraId="2C8F5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02608B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693564D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医疗卫生机构</w:t>
            </w:r>
          </w:p>
        </w:tc>
        <w:tc>
          <w:tcPr>
            <w:tcW w:w="369" w:type="pct"/>
            <w:vMerge w:val="restart"/>
            <w:tcBorders>
              <w:right w:val="single" w:color="auto" w:sz="4" w:space="0"/>
            </w:tcBorders>
            <w:vAlign w:val="center"/>
          </w:tcPr>
          <w:p w14:paraId="6897647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17%             （5户）</w:t>
            </w:r>
          </w:p>
        </w:tc>
        <w:tc>
          <w:tcPr>
            <w:tcW w:w="387" w:type="pct"/>
            <w:vMerge w:val="restart"/>
            <w:tcBorders>
              <w:left w:val="single" w:color="auto" w:sz="4" w:space="0"/>
            </w:tcBorders>
            <w:vAlign w:val="center"/>
          </w:tcPr>
          <w:p w14:paraId="0F98DBF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450A2A3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7B69F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jc w:val="center"/>
        </w:trPr>
        <w:tc>
          <w:tcPr>
            <w:tcW w:w="213" w:type="pct"/>
            <w:vMerge w:val="continue"/>
            <w:vAlign w:val="center"/>
          </w:tcPr>
          <w:p w14:paraId="1E176622">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3BDE6646">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1154F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参与部门</w:t>
            </w:r>
          </w:p>
          <w:p w14:paraId="21EE80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30" w:type="pct"/>
            <w:vAlign w:val="center"/>
          </w:tcPr>
          <w:p w14:paraId="1176AB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区卫健委</w:t>
            </w:r>
          </w:p>
        </w:tc>
        <w:tc>
          <w:tcPr>
            <w:tcW w:w="1355" w:type="pct"/>
            <w:vAlign w:val="center"/>
          </w:tcPr>
          <w:p w14:paraId="70375BB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对医疗卫生机构的行政检查。</w:t>
            </w:r>
          </w:p>
        </w:tc>
        <w:tc>
          <w:tcPr>
            <w:tcW w:w="401" w:type="pct"/>
            <w:tcBorders>
              <w:right w:val="single" w:color="auto" w:sz="4" w:space="0"/>
            </w:tcBorders>
            <w:vAlign w:val="center"/>
          </w:tcPr>
          <w:p w14:paraId="40C0C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1DF10D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综合监督科</w:t>
            </w:r>
          </w:p>
        </w:tc>
        <w:tc>
          <w:tcPr>
            <w:tcW w:w="383" w:type="pct"/>
            <w:vMerge w:val="continue"/>
            <w:vAlign w:val="center"/>
          </w:tcPr>
          <w:p w14:paraId="1511618B">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73826880">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3058CEF9">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5868C60F">
            <w:pPr>
              <w:pStyle w:val="2"/>
              <w:spacing w:line="300" w:lineRule="exact"/>
              <w:jc w:val="center"/>
              <w:rPr>
                <w:rFonts w:hint="eastAsia" w:ascii="仿宋_GB2312" w:hAnsi="仿宋_GB2312" w:eastAsia="仿宋_GB2312" w:cs="仿宋_GB2312"/>
                <w:snapToGrid w:val="0"/>
                <w:sz w:val="21"/>
                <w:szCs w:val="21"/>
              </w:rPr>
            </w:pPr>
          </w:p>
        </w:tc>
      </w:tr>
      <w:tr w14:paraId="7C725F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9" w:hRule="atLeast"/>
          <w:jc w:val="center"/>
        </w:trPr>
        <w:tc>
          <w:tcPr>
            <w:tcW w:w="213" w:type="pct"/>
            <w:vMerge w:val="restart"/>
            <w:vAlign w:val="center"/>
          </w:tcPr>
          <w:p w14:paraId="61946517">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9</w:t>
            </w:r>
          </w:p>
        </w:tc>
        <w:tc>
          <w:tcPr>
            <w:tcW w:w="369" w:type="pct"/>
            <w:vMerge w:val="restart"/>
            <w:vAlign w:val="center"/>
          </w:tcPr>
          <w:p w14:paraId="5ADA1D1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对定量包装商品生产企业计量行为的行政检查</w:t>
            </w:r>
          </w:p>
        </w:tc>
        <w:tc>
          <w:tcPr>
            <w:tcW w:w="265" w:type="pct"/>
            <w:tcBorders>
              <w:right w:val="single" w:color="auto" w:sz="4" w:space="0"/>
            </w:tcBorders>
            <w:vAlign w:val="center"/>
          </w:tcPr>
          <w:p w14:paraId="18BB2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0423CC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2A2A514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对定量包装商品生产企业计量行为的行政检查。</w:t>
            </w:r>
          </w:p>
        </w:tc>
        <w:tc>
          <w:tcPr>
            <w:tcW w:w="401" w:type="pct"/>
            <w:tcBorders>
              <w:right w:val="single" w:color="auto" w:sz="4" w:space="0"/>
            </w:tcBorders>
            <w:vAlign w:val="center"/>
          </w:tcPr>
          <w:p w14:paraId="164FB8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4E4342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5DA55426">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定量包装商品生产企业</w:t>
            </w:r>
          </w:p>
        </w:tc>
        <w:tc>
          <w:tcPr>
            <w:tcW w:w="369" w:type="pct"/>
            <w:vMerge w:val="restart"/>
            <w:tcBorders>
              <w:right w:val="single" w:color="auto" w:sz="4" w:space="0"/>
            </w:tcBorders>
            <w:vAlign w:val="center"/>
          </w:tcPr>
          <w:p w14:paraId="6A58A5FA">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          （3户）</w:t>
            </w:r>
          </w:p>
        </w:tc>
        <w:tc>
          <w:tcPr>
            <w:tcW w:w="387" w:type="pct"/>
            <w:vMerge w:val="restart"/>
            <w:tcBorders>
              <w:left w:val="single" w:color="auto" w:sz="4" w:space="0"/>
            </w:tcBorders>
            <w:vAlign w:val="center"/>
          </w:tcPr>
          <w:p w14:paraId="6BDEF2C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6ABE5BAB">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3D7DBF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6" w:hRule="atLeast"/>
          <w:jc w:val="center"/>
        </w:trPr>
        <w:tc>
          <w:tcPr>
            <w:tcW w:w="213" w:type="pct"/>
            <w:vMerge w:val="continue"/>
            <w:vAlign w:val="center"/>
          </w:tcPr>
          <w:p w14:paraId="5CD31022">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vAlign w:val="center"/>
          </w:tcPr>
          <w:p w14:paraId="6AED84C6">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62ADA5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18EEF9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区人社局</w:t>
            </w:r>
          </w:p>
        </w:tc>
        <w:tc>
          <w:tcPr>
            <w:tcW w:w="1355" w:type="pct"/>
            <w:vAlign w:val="center"/>
          </w:tcPr>
          <w:p w14:paraId="71E8345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对劳动用工管理情况的执法检查。</w:t>
            </w:r>
          </w:p>
        </w:tc>
        <w:tc>
          <w:tcPr>
            <w:tcW w:w="401" w:type="pct"/>
            <w:tcBorders>
              <w:right w:val="single" w:color="auto" w:sz="4" w:space="0"/>
            </w:tcBorders>
            <w:vAlign w:val="center"/>
          </w:tcPr>
          <w:p w14:paraId="451027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3FAF74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劳动监察处</w:t>
            </w:r>
          </w:p>
        </w:tc>
        <w:tc>
          <w:tcPr>
            <w:tcW w:w="383" w:type="pct"/>
            <w:vMerge w:val="continue"/>
            <w:vAlign w:val="center"/>
          </w:tcPr>
          <w:p w14:paraId="2434CC52">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2D7CC82F">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40A4B2CF">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6E81CFA7">
            <w:pPr>
              <w:pStyle w:val="2"/>
              <w:spacing w:line="300" w:lineRule="exact"/>
              <w:jc w:val="center"/>
              <w:rPr>
                <w:rFonts w:hint="eastAsia" w:ascii="仿宋_GB2312" w:hAnsi="仿宋_GB2312" w:eastAsia="仿宋_GB2312" w:cs="仿宋_GB2312"/>
                <w:snapToGrid w:val="0"/>
                <w:sz w:val="21"/>
                <w:szCs w:val="21"/>
              </w:rPr>
            </w:pPr>
          </w:p>
        </w:tc>
      </w:tr>
      <w:tr w14:paraId="616EEB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jc w:val="center"/>
        </w:trPr>
        <w:tc>
          <w:tcPr>
            <w:tcW w:w="213" w:type="pct"/>
            <w:vMerge w:val="restart"/>
            <w:vAlign w:val="center"/>
          </w:tcPr>
          <w:p w14:paraId="0B778E6D">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10</w:t>
            </w:r>
          </w:p>
        </w:tc>
        <w:tc>
          <w:tcPr>
            <w:tcW w:w="369" w:type="pct"/>
            <w:vMerge w:val="restart"/>
            <w:vAlign w:val="center"/>
          </w:tcPr>
          <w:p w14:paraId="4F4A6842">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对计量单位使用情况的行政检查</w:t>
            </w:r>
          </w:p>
        </w:tc>
        <w:tc>
          <w:tcPr>
            <w:tcW w:w="265" w:type="pct"/>
            <w:tcBorders>
              <w:right w:val="single" w:color="auto" w:sz="4" w:space="0"/>
            </w:tcBorders>
            <w:vAlign w:val="center"/>
          </w:tcPr>
          <w:p w14:paraId="7E985A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0688AF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0EDDD2A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对计量单位使用情况的行政检查。</w:t>
            </w:r>
          </w:p>
        </w:tc>
        <w:tc>
          <w:tcPr>
            <w:tcW w:w="401" w:type="pct"/>
            <w:tcBorders>
              <w:right w:val="single" w:color="auto" w:sz="4" w:space="0"/>
            </w:tcBorders>
            <w:vAlign w:val="center"/>
          </w:tcPr>
          <w:p w14:paraId="54AD66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7B3868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384F130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宣传出版、文化教育、市场交易等领域有关单位或组织</w:t>
            </w:r>
          </w:p>
        </w:tc>
        <w:tc>
          <w:tcPr>
            <w:tcW w:w="369" w:type="pct"/>
            <w:vMerge w:val="restart"/>
            <w:tcBorders>
              <w:right w:val="single" w:color="auto" w:sz="4" w:space="0"/>
            </w:tcBorders>
            <w:vAlign w:val="center"/>
          </w:tcPr>
          <w:p w14:paraId="507582FF">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         （1户）</w:t>
            </w:r>
          </w:p>
        </w:tc>
        <w:tc>
          <w:tcPr>
            <w:tcW w:w="387" w:type="pct"/>
            <w:vMerge w:val="restart"/>
            <w:tcBorders>
              <w:left w:val="single" w:color="auto" w:sz="4" w:space="0"/>
            </w:tcBorders>
            <w:vAlign w:val="center"/>
          </w:tcPr>
          <w:p w14:paraId="2D709EC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70311425">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71987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213" w:type="pct"/>
            <w:vMerge w:val="continue"/>
            <w:vAlign w:val="center"/>
          </w:tcPr>
          <w:p w14:paraId="5FDC5221">
            <w:pPr>
              <w:pStyle w:val="2"/>
              <w:spacing w:line="300" w:lineRule="exact"/>
              <w:jc w:val="center"/>
              <w:rPr>
                <w:rFonts w:hint="eastAsia" w:ascii="仿宋_GB2312" w:hAnsi="仿宋_GB2312" w:eastAsia="仿宋_GB2312" w:cs="仿宋_GB2312"/>
                <w:snapToGrid w:val="0"/>
                <w:sz w:val="24"/>
                <w:szCs w:val="24"/>
              </w:rPr>
            </w:pPr>
          </w:p>
        </w:tc>
        <w:tc>
          <w:tcPr>
            <w:tcW w:w="369" w:type="pct"/>
            <w:vMerge w:val="continue"/>
            <w:vAlign w:val="center"/>
          </w:tcPr>
          <w:p w14:paraId="137BFD5B">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756CD8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499B3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区城市管理局</w:t>
            </w:r>
          </w:p>
        </w:tc>
        <w:tc>
          <w:tcPr>
            <w:tcW w:w="1355" w:type="pct"/>
            <w:vAlign w:val="center"/>
          </w:tcPr>
          <w:p w14:paraId="74F5EF5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对市容环卫责任人履行市容环卫责任情况的行政检查。</w:t>
            </w:r>
          </w:p>
        </w:tc>
        <w:tc>
          <w:tcPr>
            <w:tcW w:w="401" w:type="pct"/>
            <w:tcBorders>
              <w:right w:val="single" w:color="auto" w:sz="4" w:space="0"/>
            </w:tcBorders>
            <w:vAlign w:val="center"/>
          </w:tcPr>
          <w:p w14:paraId="73AA76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5F9F03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执法支队</w:t>
            </w:r>
          </w:p>
        </w:tc>
        <w:tc>
          <w:tcPr>
            <w:tcW w:w="383" w:type="pct"/>
            <w:vMerge w:val="continue"/>
            <w:vAlign w:val="center"/>
          </w:tcPr>
          <w:p w14:paraId="626FF4C1">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5F0023E1">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357DD0E9">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4AE96AE8">
            <w:pPr>
              <w:pStyle w:val="2"/>
              <w:spacing w:line="300" w:lineRule="exact"/>
              <w:jc w:val="center"/>
              <w:rPr>
                <w:rFonts w:hint="eastAsia" w:ascii="仿宋_GB2312" w:hAnsi="仿宋_GB2312" w:eastAsia="仿宋_GB2312" w:cs="仿宋_GB2312"/>
                <w:snapToGrid w:val="0"/>
                <w:sz w:val="21"/>
                <w:szCs w:val="21"/>
              </w:rPr>
            </w:pPr>
          </w:p>
        </w:tc>
      </w:tr>
      <w:tr w14:paraId="7DED7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0" w:hRule="atLeast"/>
          <w:jc w:val="center"/>
        </w:trPr>
        <w:tc>
          <w:tcPr>
            <w:tcW w:w="213" w:type="pct"/>
            <w:vMerge w:val="restart"/>
            <w:vAlign w:val="center"/>
          </w:tcPr>
          <w:p w14:paraId="795A73FF">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11</w:t>
            </w:r>
          </w:p>
        </w:tc>
        <w:tc>
          <w:tcPr>
            <w:tcW w:w="369" w:type="pct"/>
            <w:vMerge w:val="restart"/>
            <w:vAlign w:val="center"/>
          </w:tcPr>
          <w:p w14:paraId="738F17E4">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对能效水效标识目录产品生产者和进口商能效标识使用合规性的行政检查</w:t>
            </w:r>
          </w:p>
        </w:tc>
        <w:tc>
          <w:tcPr>
            <w:tcW w:w="265" w:type="pct"/>
            <w:tcBorders>
              <w:right w:val="single" w:color="auto" w:sz="4" w:space="0"/>
            </w:tcBorders>
            <w:vAlign w:val="center"/>
          </w:tcPr>
          <w:p w14:paraId="5CE57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6EDE50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59CDEF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对能效水效标识目录产品生产者和进口商能效标识使用合规性的行政检查。</w:t>
            </w:r>
          </w:p>
        </w:tc>
        <w:tc>
          <w:tcPr>
            <w:tcW w:w="401" w:type="pct"/>
            <w:tcBorders>
              <w:right w:val="single" w:color="auto" w:sz="4" w:space="0"/>
            </w:tcBorders>
            <w:vAlign w:val="center"/>
          </w:tcPr>
          <w:p w14:paraId="2DD79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12E3D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425D6FB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能效水效标识</w:t>
            </w:r>
          </w:p>
        </w:tc>
        <w:tc>
          <w:tcPr>
            <w:tcW w:w="369" w:type="pct"/>
            <w:vMerge w:val="restart"/>
            <w:tcBorders>
              <w:right w:val="single" w:color="auto" w:sz="4" w:space="0"/>
            </w:tcBorders>
            <w:vAlign w:val="center"/>
          </w:tcPr>
          <w:p w14:paraId="43C3C97A">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          （2户）</w:t>
            </w:r>
          </w:p>
        </w:tc>
        <w:tc>
          <w:tcPr>
            <w:tcW w:w="387" w:type="pct"/>
            <w:vMerge w:val="restart"/>
            <w:tcBorders>
              <w:left w:val="single" w:color="auto" w:sz="4" w:space="0"/>
            </w:tcBorders>
            <w:vAlign w:val="center"/>
          </w:tcPr>
          <w:p w14:paraId="4904761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659A044D">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12859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0" w:hRule="atLeast"/>
          <w:jc w:val="center"/>
        </w:trPr>
        <w:tc>
          <w:tcPr>
            <w:tcW w:w="213" w:type="pct"/>
            <w:vMerge w:val="continue"/>
            <w:vAlign w:val="center"/>
          </w:tcPr>
          <w:p w14:paraId="03577CC2">
            <w:pPr>
              <w:pStyle w:val="2"/>
              <w:spacing w:line="300" w:lineRule="exact"/>
              <w:jc w:val="center"/>
              <w:rPr>
                <w:rFonts w:hint="eastAsia" w:ascii="仿宋_GB2312" w:hAnsi="仿宋_GB2312" w:eastAsia="仿宋_GB2312" w:cs="仿宋_GB2312"/>
                <w:snapToGrid w:val="0"/>
                <w:sz w:val="24"/>
                <w:szCs w:val="24"/>
              </w:rPr>
            </w:pPr>
          </w:p>
        </w:tc>
        <w:tc>
          <w:tcPr>
            <w:tcW w:w="369" w:type="pct"/>
            <w:vMerge w:val="continue"/>
            <w:vAlign w:val="center"/>
          </w:tcPr>
          <w:p w14:paraId="3474977C">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43702A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参与部门</w:t>
            </w:r>
          </w:p>
        </w:tc>
        <w:tc>
          <w:tcPr>
            <w:tcW w:w="330" w:type="pct"/>
            <w:vAlign w:val="center"/>
          </w:tcPr>
          <w:p w14:paraId="30A58B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区城市管理局</w:t>
            </w:r>
          </w:p>
        </w:tc>
        <w:tc>
          <w:tcPr>
            <w:tcW w:w="1355" w:type="pct"/>
            <w:vAlign w:val="center"/>
          </w:tcPr>
          <w:p w14:paraId="12DF7D9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对市容环卫责任人履行市容环卫责任情况的行政检查。</w:t>
            </w:r>
          </w:p>
        </w:tc>
        <w:tc>
          <w:tcPr>
            <w:tcW w:w="401" w:type="pct"/>
            <w:tcBorders>
              <w:right w:val="single" w:color="auto" w:sz="4" w:space="0"/>
            </w:tcBorders>
            <w:vAlign w:val="center"/>
          </w:tcPr>
          <w:p w14:paraId="3719AF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1043B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执法支队</w:t>
            </w:r>
          </w:p>
        </w:tc>
        <w:tc>
          <w:tcPr>
            <w:tcW w:w="383" w:type="pct"/>
            <w:vMerge w:val="continue"/>
            <w:vAlign w:val="center"/>
          </w:tcPr>
          <w:p w14:paraId="5BBC5D8C">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3FDDE62B">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097EBF20">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32735B34">
            <w:pPr>
              <w:pStyle w:val="2"/>
              <w:spacing w:line="300" w:lineRule="exact"/>
              <w:jc w:val="center"/>
              <w:rPr>
                <w:rFonts w:hint="eastAsia" w:ascii="仿宋_GB2312" w:hAnsi="仿宋_GB2312" w:eastAsia="仿宋_GB2312" w:cs="仿宋_GB2312"/>
                <w:snapToGrid w:val="0"/>
                <w:sz w:val="21"/>
                <w:szCs w:val="21"/>
              </w:rPr>
            </w:pPr>
          </w:p>
        </w:tc>
      </w:tr>
      <w:tr w14:paraId="59072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0" w:hRule="atLeast"/>
          <w:jc w:val="center"/>
        </w:trPr>
        <w:tc>
          <w:tcPr>
            <w:tcW w:w="213" w:type="pct"/>
            <w:vMerge w:val="restart"/>
            <w:vAlign w:val="center"/>
          </w:tcPr>
          <w:p w14:paraId="149E073F">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12</w:t>
            </w:r>
          </w:p>
        </w:tc>
        <w:tc>
          <w:tcPr>
            <w:tcW w:w="369" w:type="pct"/>
            <w:vMerge w:val="restart"/>
            <w:vAlign w:val="center"/>
          </w:tcPr>
          <w:p w14:paraId="19B66BD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计量单位使用情况专项监督检查</w:t>
            </w:r>
          </w:p>
        </w:tc>
        <w:tc>
          <w:tcPr>
            <w:tcW w:w="265" w:type="pct"/>
            <w:tcBorders>
              <w:right w:val="single" w:color="auto" w:sz="4" w:space="0"/>
            </w:tcBorders>
            <w:vAlign w:val="center"/>
          </w:tcPr>
          <w:p w14:paraId="176AEF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vAlign w:val="center"/>
          </w:tcPr>
          <w:p w14:paraId="30C8AD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vAlign w:val="center"/>
          </w:tcPr>
          <w:p w14:paraId="117BB33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对型式批准的计量器具生产企业计量行为的行政检查。</w:t>
            </w:r>
          </w:p>
        </w:tc>
        <w:tc>
          <w:tcPr>
            <w:tcW w:w="401" w:type="pct"/>
            <w:tcBorders>
              <w:right w:val="single" w:color="auto" w:sz="4" w:space="0"/>
            </w:tcBorders>
            <w:vAlign w:val="center"/>
          </w:tcPr>
          <w:p w14:paraId="05D221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vAlign w:val="center"/>
          </w:tcPr>
          <w:p w14:paraId="6DA51C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标准化管理计量科</w:t>
            </w:r>
          </w:p>
        </w:tc>
        <w:tc>
          <w:tcPr>
            <w:tcW w:w="383" w:type="pct"/>
            <w:vMerge w:val="restart"/>
            <w:vAlign w:val="center"/>
          </w:tcPr>
          <w:p w14:paraId="772A9BD9">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型式批准的计量器具生产企业</w:t>
            </w:r>
          </w:p>
        </w:tc>
        <w:tc>
          <w:tcPr>
            <w:tcW w:w="369" w:type="pct"/>
            <w:vMerge w:val="restart"/>
            <w:tcBorders>
              <w:right w:val="single" w:color="auto" w:sz="4" w:space="0"/>
            </w:tcBorders>
            <w:vAlign w:val="center"/>
          </w:tcPr>
          <w:p w14:paraId="121BB25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100%</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（1户）</w:t>
            </w:r>
          </w:p>
        </w:tc>
        <w:tc>
          <w:tcPr>
            <w:tcW w:w="387" w:type="pct"/>
            <w:vMerge w:val="restart"/>
            <w:tcBorders>
              <w:left w:val="single" w:color="auto" w:sz="4" w:space="0"/>
            </w:tcBorders>
            <w:vAlign w:val="center"/>
          </w:tcPr>
          <w:p w14:paraId="00525CE5">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5EDDF7E5">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00EB6C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0" w:hRule="atLeast"/>
          <w:jc w:val="center"/>
        </w:trPr>
        <w:tc>
          <w:tcPr>
            <w:tcW w:w="213" w:type="pct"/>
            <w:vMerge w:val="continue"/>
            <w:vAlign w:val="center"/>
          </w:tcPr>
          <w:p w14:paraId="06ABF111">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7F3AC0F6">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vAlign w:val="center"/>
          </w:tcPr>
          <w:p w14:paraId="21946F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参与部门</w:t>
            </w:r>
          </w:p>
        </w:tc>
        <w:tc>
          <w:tcPr>
            <w:tcW w:w="330" w:type="pct"/>
            <w:vAlign w:val="center"/>
          </w:tcPr>
          <w:p w14:paraId="5BCD0B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区人社局</w:t>
            </w:r>
          </w:p>
        </w:tc>
        <w:tc>
          <w:tcPr>
            <w:tcW w:w="1355" w:type="pct"/>
            <w:vAlign w:val="center"/>
          </w:tcPr>
          <w:p w14:paraId="536685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对劳动用工管理情况的执法检查。</w:t>
            </w:r>
          </w:p>
        </w:tc>
        <w:tc>
          <w:tcPr>
            <w:tcW w:w="401" w:type="pct"/>
            <w:tcBorders>
              <w:right w:val="single" w:color="auto" w:sz="4" w:space="0"/>
            </w:tcBorders>
            <w:vAlign w:val="center"/>
          </w:tcPr>
          <w:p w14:paraId="401453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485" w:type="pct"/>
            <w:tcBorders>
              <w:left w:val="single" w:color="auto" w:sz="4" w:space="0"/>
            </w:tcBorders>
            <w:vAlign w:val="center"/>
          </w:tcPr>
          <w:p w14:paraId="7D39EA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劳动监察处</w:t>
            </w:r>
          </w:p>
        </w:tc>
        <w:tc>
          <w:tcPr>
            <w:tcW w:w="383" w:type="pct"/>
            <w:vMerge w:val="continue"/>
            <w:vAlign w:val="center"/>
          </w:tcPr>
          <w:p w14:paraId="64A1401F">
            <w:pPr>
              <w:pStyle w:val="2"/>
              <w:spacing w:line="300" w:lineRule="exact"/>
              <w:jc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1712C88B">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7BAFAAD6">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0EDBCF4E">
            <w:pPr>
              <w:pStyle w:val="2"/>
              <w:spacing w:line="300" w:lineRule="exact"/>
              <w:jc w:val="center"/>
              <w:rPr>
                <w:rFonts w:ascii="Times New Roman" w:hAnsi="Times New Roman" w:eastAsia="仿宋_GB2312" w:cs="Times New Roman"/>
                <w:snapToGrid w:val="0"/>
                <w:sz w:val="21"/>
                <w:szCs w:val="21"/>
              </w:rPr>
            </w:pPr>
          </w:p>
        </w:tc>
      </w:tr>
      <w:tr w14:paraId="7DCF7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5" w:hRule="atLeast"/>
          <w:jc w:val="center"/>
        </w:trPr>
        <w:tc>
          <w:tcPr>
            <w:tcW w:w="213" w:type="pct"/>
            <w:vMerge w:val="restart"/>
            <w:vAlign w:val="center"/>
          </w:tcPr>
          <w:p w14:paraId="46BE2232">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13</w:t>
            </w:r>
          </w:p>
        </w:tc>
        <w:tc>
          <w:tcPr>
            <w:tcW w:w="369" w:type="pct"/>
            <w:vMerge w:val="restart"/>
            <w:vAlign w:val="center"/>
          </w:tcPr>
          <w:p w14:paraId="7CFBB770">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2026年广告经营、广告发布单位联合检查（综合查一次）</w:t>
            </w:r>
          </w:p>
        </w:tc>
        <w:tc>
          <w:tcPr>
            <w:tcW w:w="265" w:type="pct"/>
            <w:tcBorders>
              <w:right w:val="single" w:color="auto" w:sz="4" w:space="0"/>
            </w:tcBorders>
            <w:vAlign w:val="center"/>
          </w:tcPr>
          <w:p w14:paraId="37AE46F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kern w:val="0"/>
                <w:sz w:val="21"/>
                <w:szCs w:val="21"/>
                <w:highlight w:val="none"/>
                <w:lang w:val="en-US" w:eastAsia="zh-CN" w:bidi="ar-SA"/>
              </w:rPr>
              <w:t>发起部门</w:t>
            </w:r>
          </w:p>
        </w:tc>
        <w:tc>
          <w:tcPr>
            <w:tcW w:w="330" w:type="pct"/>
            <w:vAlign w:val="center"/>
          </w:tcPr>
          <w:p w14:paraId="55326551">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区市场监管局</w:t>
            </w:r>
          </w:p>
        </w:tc>
        <w:tc>
          <w:tcPr>
            <w:tcW w:w="1355" w:type="pct"/>
            <w:vAlign w:val="center"/>
          </w:tcPr>
          <w:p w14:paraId="13C07EA0">
            <w:pPr>
              <w:keepNext w:val="0"/>
              <w:keepLines w:val="0"/>
              <w:widowControl/>
              <w:suppressLineNumbers w:val="0"/>
              <w:jc w:val="both"/>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对广告经营者、广告发布者执行承接登记、审核、档案管理等制度情况和执行有关法律法规禁止为涉野生动物(制品)、猎捕工具发布广告情况的行政检查;对广告经营者、广告发布者未经审查发布药品、医疗器械、保健食品和特殊医学用途配方食品广告的行政检查;对广告经营者)广告发布者配合行业调查的行政检查;对广告发布情况的行政检查;登记事项监督检查;公示信息监督检查(非现场检查)。</w:t>
            </w:r>
          </w:p>
        </w:tc>
        <w:tc>
          <w:tcPr>
            <w:tcW w:w="401" w:type="pct"/>
            <w:tcBorders>
              <w:right w:val="single" w:color="auto" w:sz="4" w:space="0"/>
            </w:tcBorders>
            <w:vAlign w:val="center"/>
          </w:tcPr>
          <w:p w14:paraId="347CA274">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现场检查、非现场检查</w:t>
            </w:r>
          </w:p>
        </w:tc>
        <w:tc>
          <w:tcPr>
            <w:tcW w:w="485" w:type="pct"/>
            <w:tcBorders>
              <w:left w:val="single" w:color="auto" w:sz="4" w:space="0"/>
            </w:tcBorders>
            <w:vAlign w:val="center"/>
          </w:tcPr>
          <w:p w14:paraId="43B91F01">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网络监科、信用与风险监管科</w:t>
            </w:r>
          </w:p>
        </w:tc>
        <w:tc>
          <w:tcPr>
            <w:tcW w:w="383" w:type="pct"/>
            <w:vMerge w:val="restart"/>
            <w:vAlign w:val="center"/>
          </w:tcPr>
          <w:p w14:paraId="10CEAAD2">
            <w:pPr>
              <w:keepNext w:val="0"/>
              <w:keepLines w:val="0"/>
              <w:widowControl/>
              <w:suppressLineNumbers w:val="0"/>
              <w:jc w:val="center"/>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广告发布单位</w:t>
            </w:r>
          </w:p>
        </w:tc>
        <w:tc>
          <w:tcPr>
            <w:tcW w:w="369" w:type="pct"/>
            <w:vMerge w:val="restart"/>
            <w:tcBorders>
              <w:right w:val="single" w:color="auto" w:sz="4" w:space="0"/>
            </w:tcBorders>
            <w:vAlign w:val="center"/>
          </w:tcPr>
          <w:p w14:paraId="0632290B">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                          （15户）</w:t>
            </w:r>
          </w:p>
        </w:tc>
        <w:tc>
          <w:tcPr>
            <w:tcW w:w="387" w:type="pct"/>
            <w:vMerge w:val="restart"/>
            <w:tcBorders>
              <w:left w:val="single" w:color="auto" w:sz="4" w:space="0"/>
            </w:tcBorders>
            <w:vAlign w:val="center"/>
          </w:tcPr>
          <w:p w14:paraId="56553EEC">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3269C778">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75D7E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213" w:type="pct"/>
            <w:vMerge w:val="continue"/>
            <w:vAlign w:val="center"/>
          </w:tcPr>
          <w:p w14:paraId="2854DCD8">
            <w:pPr>
              <w:pStyle w:val="2"/>
              <w:spacing w:line="300" w:lineRule="exact"/>
              <w:jc w:val="center"/>
              <w:rPr>
                <w:rFonts w:hint="eastAsia" w:ascii="仿宋_GB2312" w:hAnsi="仿宋_GB2312" w:eastAsia="仿宋_GB2312" w:cs="仿宋_GB2312"/>
                <w:snapToGrid w:val="0"/>
                <w:sz w:val="24"/>
                <w:szCs w:val="24"/>
              </w:rPr>
            </w:pPr>
          </w:p>
        </w:tc>
        <w:tc>
          <w:tcPr>
            <w:tcW w:w="369" w:type="pct"/>
            <w:vMerge w:val="continue"/>
            <w:vAlign w:val="center"/>
          </w:tcPr>
          <w:p w14:paraId="3BF0A8DF">
            <w:pPr>
              <w:pStyle w:val="2"/>
              <w:spacing w:line="300" w:lineRule="exact"/>
              <w:jc w:val="center"/>
              <w:rPr>
                <w:rFonts w:hint="eastAsia" w:ascii="仿宋_GB2312" w:hAnsi="仿宋_GB2312" w:eastAsia="仿宋_GB2312" w:cs="仿宋_GB2312"/>
                <w:snapToGrid w:val="0"/>
                <w:sz w:val="21"/>
                <w:szCs w:val="21"/>
              </w:rPr>
            </w:pPr>
          </w:p>
        </w:tc>
        <w:tc>
          <w:tcPr>
            <w:tcW w:w="265" w:type="pct"/>
            <w:tcBorders>
              <w:right w:val="single" w:color="auto" w:sz="4" w:space="0"/>
            </w:tcBorders>
            <w:vAlign w:val="center"/>
          </w:tcPr>
          <w:p w14:paraId="0A6CFBD4">
            <w:pPr>
              <w:pStyle w:val="2"/>
              <w:spacing w:line="300" w:lineRule="exact"/>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参与部门</w:t>
            </w:r>
          </w:p>
        </w:tc>
        <w:tc>
          <w:tcPr>
            <w:tcW w:w="330" w:type="pct"/>
            <w:vAlign w:val="center"/>
          </w:tcPr>
          <w:p w14:paraId="4AB493D8">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区城市管理局</w:t>
            </w:r>
          </w:p>
        </w:tc>
        <w:tc>
          <w:tcPr>
            <w:tcW w:w="1355" w:type="pct"/>
            <w:vAlign w:val="top"/>
          </w:tcPr>
          <w:p w14:paraId="25E3EEBE">
            <w:pPr>
              <w:keepNext w:val="0"/>
              <w:keepLines w:val="0"/>
              <w:widowControl/>
              <w:suppressLineNumbers w:val="0"/>
              <w:jc w:val="both"/>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对设置大型户外广告及在城市建筑物、设施上悬挂、张贴宣传品手续情况的行政检查。</w:t>
            </w:r>
          </w:p>
        </w:tc>
        <w:tc>
          <w:tcPr>
            <w:tcW w:w="401" w:type="pct"/>
            <w:tcBorders>
              <w:right w:val="single" w:color="auto" w:sz="4" w:space="0"/>
            </w:tcBorders>
            <w:vAlign w:val="center"/>
          </w:tcPr>
          <w:p w14:paraId="345E4282">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kern w:val="0"/>
                <w:sz w:val="21"/>
                <w:szCs w:val="21"/>
                <w:highlight w:val="none"/>
                <w:lang w:val="en-US" w:eastAsia="zh-CN" w:bidi="ar-SA"/>
              </w:rPr>
              <w:t>现场检查</w:t>
            </w:r>
          </w:p>
        </w:tc>
        <w:tc>
          <w:tcPr>
            <w:tcW w:w="485" w:type="pct"/>
            <w:tcBorders>
              <w:left w:val="single" w:color="auto" w:sz="4" w:space="0"/>
            </w:tcBorders>
            <w:vAlign w:val="center"/>
          </w:tcPr>
          <w:p w14:paraId="5FF185E2">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r>
              <w:rPr>
                <w:rFonts w:hint="eastAsia" w:ascii="仿宋_GB2312" w:hAnsi="仿宋_GB2312" w:eastAsia="仿宋_GB2312" w:cs="仿宋_GB2312"/>
                <w:snapToGrid w:val="0"/>
                <w:sz w:val="21"/>
                <w:szCs w:val="21"/>
                <w:highlight w:val="none"/>
                <w:lang w:eastAsia="zh-CN"/>
              </w:rPr>
              <w:t>执法大队</w:t>
            </w:r>
          </w:p>
        </w:tc>
        <w:tc>
          <w:tcPr>
            <w:tcW w:w="383" w:type="pct"/>
            <w:vMerge w:val="continue"/>
            <w:vAlign w:val="center"/>
          </w:tcPr>
          <w:p w14:paraId="17D5C1BD">
            <w:pPr>
              <w:keepNext w:val="0"/>
              <w:keepLines w:val="0"/>
              <w:widowControl/>
              <w:suppressLineNumbers w:val="0"/>
              <w:jc w:val="left"/>
              <w:textAlignment w:val="center"/>
              <w:rPr>
                <w:rFonts w:hint="eastAsia" w:ascii="仿宋_GB2312" w:hAnsi="仿宋_GB2312" w:eastAsia="仿宋_GB2312" w:cs="仿宋_GB2312"/>
                <w:snapToGrid w:val="0"/>
                <w:kern w:val="0"/>
                <w:sz w:val="21"/>
                <w:szCs w:val="21"/>
                <w:highlight w:val="none"/>
                <w:lang w:val="en-US" w:eastAsia="zh-CN" w:bidi="ar-SA"/>
              </w:rPr>
            </w:pPr>
          </w:p>
        </w:tc>
        <w:tc>
          <w:tcPr>
            <w:tcW w:w="369" w:type="pct"/>
            <w:vMerge w:val="continue"/>
            <w:tcBorders>
              <w:right w:val="single" w:color="auto" w:sz="4" w:space="0"/>
            </w:tcBorders>
            <w:vAlign w:val="center"/>
          </w:tcPr>
          <w:p w14:paraId="61396AB2">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50FB108E">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30D1F671">
            <w:pPr>
              <w:pStyle w:val="2"/>
              <w:spacing w:line="300" w:lineRule="exact"/>
              <w:jc w:val="center"/>
              <w:rPr>
                <w:rFonts w:hint="eastAsia" w:ascii="仿宋_GB2312" w:hAnsi="仿宋_GB2312" w:eastAsia="仿宋_GB2312" w:cs="仿宋_GB2312"/>
                <w:snapToGrid w:val="0"/>
                <w:sz w:val="21"/>
                <w:szCs w:val="21"/>
              </w:rPr>
            </w:pPr>
          </w:p>
        </w:tc>
      </w:tr>
      <w:tr w14:paraId="3F1BE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4" w:hRule="atLeast"/>
          <w:jc w:val="center"/>
        </w:trPr>
        <w:tc>
          <w:tcPr>
            <w:tcW w:w="213" w:type="pct"/>
            <w:vMerge w:val="restart"/>
            <w:vAlign w:val="center"/>
          </w:tcPr>
          <w:p w14:paraId="3DAEB725">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14</w:t>
            </w:r>
          </w:p>
        </w:tc>
        <w:tc>
          <w:tcPr>
            <w:tcW w:w="369" w:type="pct"/>
            <w:vMerge w:val="restart"/>
            <w:vAlign w:val="center"/>
          </w:tcPr>
          <w:p w14:paraId="3CE2C81D">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2026年对“三品一械”广告主企业的行政检查</w:t>
            </w:r>
          </w:p>
        </w:tc>
        <w:tc>
          <w:tcPr>
            <w:tcW w:w="265" w:type="pct"/>
            <w:tcBorders>
              <w:right w:val="single" w:color="auto" w:sz="4" w:space="0"/>
            </w:tcBorders>
            <w:shd w:val="clear" w:color="auto" w:fill="auto"/>
            <w:vAlign w:val="center"/>
          </w:tcPr>
          <w:p w14:paraId="79B6407E">
            <w:pPr>
              <w:keepNext w:val="0"/>
              <w:keepLines w:val="0"/>
              <w:widowControl/>
              <w:suppressLineNumbers w:val="0"/>
              <w:jc w:val="center"/>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发起部门</w:t>
            </w:r>
          </w:p>
        </w:tc>
        <w:tc>
          <w:tcPr>
            <w:tcW w:w="330" w:type="pct"/>
            <w:shd w:val="clear" w:color="auto" w:fill="auto"/>
            <w:vAlign w:val="center"/>
          </w:tcPr>
          <w:p w14:paraId="49C6B6DD">
            <w:pPr>
              <w:keepNext w:val="0"/>
              <w:keepLines w:val="0"/>
              <w:widowControl/>
              <w:suppressLineNumbers w:val="0"/>
              <w:jc w:val="left"/>
              <w:textAlignment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区市场监管局</w:t>
            </w:r>
          </w:p>
        </w:tc>
        <w:tc>
          <w:tcPr>
            <w:tcW w:w="1355" w:type="pct"/>
            <w:shd w:val="clear" w:color="auto" w:fill="auto"/>
            <w:vAlign w:val="center"/>
          </w:tcPr>
          <w:p w14:paraId="5EEED4EF">
            <w:pPr>
              <w:keepNext w:val="0"/>
              <w:keepLines w:val="0"/>
              <w:widowControl/>
              <w:suppressLineNumbers w:val="0"/>
              <w:jc w:val="both"/>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对广告主未经审查发布药品、医疗器械、保健食品和特殊医学用途配方食品广告的行政检查;对广告发布情况的行政检查。</w:t>
            </w:r>
          </w:p>
        </w:tc>
        <w:tc>
          <w:tcPr>
            <w:tcW w:w="401" w:type="pct"/>
            <w:tcBorders>
              <w:right w:val="single" w:color="auto" w:sz="4" w:space="0"/>
            </w:tcBorders>
            <w:shd w:val="clear" w:color="auto" w:fill="auto"/>
            <w:vAlign w:val="center"/>
          </w:tcPr>
          <w:p w14:paraId="316FD233">
            <w:pPr>
              <w:keepNext w:val="0"/>
              <w:keepLines w:val="0"/>
              <w:widowControl/>
              <w:suppressLineNumbers w:val="0"/>
              <w:jc w:val="left"/>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现场检查</w:t>
            </w:r>
          </w:p>
        </w:tc>
        <w:tc>
          <w:tcPr>
            <w:tcW w:w="485" w:type="pct"/>
            <w:tcBorders>
              <w:left w:val="single" w:color="auto" w:sz="4" w:space="0"/>
            </w:tcBorders>
            <w:shd w:val="clear" w:color="auto" w:fill="auto"/>
            <w:vAlign w:val="center"/>
          </w:tcPr>
          <w:p w14:paraId="2D47DE01">
            <w:pPr>
              <w:keepNext w:val="0"/>
              <w:keepLines w:val="0"/>
              <w:widowControl/>
              <w:suppressLineNumbers w:val="0"/>
              <w:jc w:val="left"/>
              <w:textAlignment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网监科</w:t>
            </w:r>
          </w:p>
        </w:tc>
        <w:tc>
          <w:tcPr>
            <w:tcW w:w="383" w:type="pct"/>
            <w:vMerge w:val="restart"/>
            <w:vAlign w:val="center"/>
          </w:tcPr>
          <w:p w14:paraId="4A2E14A2">
            <w:pPr>
              <w:keepNext w:val="0"/>
              <w:keepLines w:val="0"/>
              <w:widowControl/>
              <w:suppressLineNumbers w:val="0"/>
              <w:jc w:val="center"/>
              <w:textAlignment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广告主</w:t>
            </w:r>
          </w:p>
        </w:tc>
        <w:tc>
          <w:tcPr>
            <w:tcW w:w="369" w:type="pct"/>
            <w:vMerge w:val="restart"/>
            <w:tcBorders>
              <w:right w:val="single" w:color="auto" w:sz="4" w:space="0"/>
            </w:tcBorders>
            <w:vAlign w:val="center"/>
          </w:tcPr>
          <w:p w14:paraId="58DB2D81">
            <w:pPr>
              <w:keepNext w:val="0"/>
              <w:keepLines w:val="0"/>
              <w:widowControl/>
              <w:suppressLineNumbers w:val="0"/>
              <w:jc w:val="center"/>
              <w:textAlignment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10%以上（20家）</w:t>
            </w:r>
          </w:p>
        </w:tc>
        <w:tc>
          <w:tcPr>
            <w:tcW w:w="387" w:type="pct"/>
            <w:vMerge w:val="restart"/>
            <w:tcBorders>
              <w:left w:val="single" w:color="auto" w:sz="4" w:space="0"/>
            </w:tcBorders>
            <w:vAlign w:val="center"/>
          </w:tcPr>
          <w:p w14:paraId="2DC4ACE1">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区级</w:t>
            </w:r>
          </w:p>
        </w:tc>
        <w:tc>
          <w:tcPr>
            <w:tcW w:w="439" w:type="pct"/>
            <w:vMerge w:val="restart"/>
            <w:tcBorders>
              <w:left w:val="single" w:color="auto" w:sz="4" w:space="0"/>
            </w:tcBorders>
            <w:vAlign w:val="center"/>
          </w:tcPr>
          <w:p w14:paraId="0F7B5FFF">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39234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0" w:hRule="atLeast"/>
          <w:jc w:val="center"/>
        </w:trPr>
        <w:tc>
          <w:tcPr>
            <w:tcW w:w="213" w:type="pct"/>
            <w:vMerge w:val="continue"/>
            <w:vAlign w:val="center"/>
          </w:tcPr>
          <w:p w14:paraId="2BE62EA8">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2BE10542">
            <w:pPr>
              <w:pStyle w:val="2"/>
              <w:spacing w:line="300" w:lineRule="exact"/>
              <w:jc w:val="both"/>
              <w:rPr>
                <w:rFonts w:ascii="Times New Roman" w:hAnsi="Times New Roman" w:eastAsia="仿宋_GB2312" w:cs="Times New Roman"/>
                <w:snapToGrid w:val="0"/>
                <w:sz w:val="21"/>
                <w:szCs w:val="21"/>
              </w:rPr>
            </w:pPr>
          </w:p>
        </w:tc>
        <w:tc>
          <w:tcPr>
            <w:tcW w:w="265" w:type="pct"/>
            <w:tcBorders>
              <w:right w:val="single" w:color="auto" w:sz="4" w:space="0"/>
            </w:tcBorders>
            <w:shd w:val="clear" w:color="auto" w:fill="auto"/>
            <w:vAlign w:val="center"/>
          </w:tcPr>
          <w:p w14:paraId="1B85F9FE">
            <w:pPr>
              <w:keepNext w:val="0"/>
              <w:keepLines w:val="0"/>
              <w:widowControl/>
              <w:suppressLineNumbers w:val="0"/>
              <w:jc w:val="center"/>
              <w:textAlignment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参与部门</w:t>
            </w:r>
          </w:p>
        </w:tc>
        <w:tc>
          <w:tcPr>
            <w:tcW w:w="330" w:type="pct"/>
            <w:shd w:val="clear" w:color="auto" w:fill="auto"/>
            <w:vAlign w:val="center"/>
          </w:tcPr>
          <w:p w14:paraId="2FEC2DAB">
            <w:pPr>
              <w:keepNext w:val="0"/>
              <w:keepLines w:val="0"/>
              <w:widowControl/>
              <w:suppressLineNumbers w:val="0"/>
              <w:jc w:val="center"/>
              <w:textAlignment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区城市管理局</w:t>
            </w:r>
          </w:p>
        </w:tc>
        <w:tc>
          <w:tcPr>
            <w:tcW w:w="1355" w:type="pct"/>
            <w:shd w:val="clear" w:color="auto" w:fill="auto"/>
            <w:vAlign w:val="top"/>
          </w:tcPr>
          <w:p w14:paraId="26DFD9B9">
            <w:pPr>
              <w:keepNext w:val="0"/>
              <w:keepLines w:val="0"/>
              <w:widowControl/>
              <w:suppressLineNumbers w:val="0"/>
              <w:jc w:val="both"/>
              <w:textAlignment w:val="top"/>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2"/>
                <w:szCs w:val="22"/>
                <w:u w:val="none"/>
                <w:lang w:val="en-US" w:eastAsia="zh-CN" w:bidi="ar"/>
              </w:rPr>
              <w:t>对设置大型户外广告及在城市建筑物、设施上悬挂、张贴宣传品手续情况的行政检查。</w:t>
            </w:r>
          </w:p>
        </w:tc>
        <w:tc>
          <w:tcPr>
            <w:tcW w:w="401" w:type="pct"/>
            <w:tcBorders>
              <w:right w:val="single" w:color="auto" w:sz="4" w:space="0"/>
            </w:tcBorders>
            <w:shd w:val="clear" w:color="auto" w:fill="auto"/>
            <w:vAlign w:val="center"/>
          </w:tcPr>
          <w:p w14:paraId="0AFA06F4">
            <w:pPr>
              <w:keepNext w:val="0"/>
              <w:keepLines w:val="0"/>
              <w:widowControl/>
              <w:suppressLineNumbers w:val="0"/>
              <w:jc w:val="left"/>
              <w:textAlignment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i w:val="0"/>
                <w:iCs w:val="0"/>
                <w:color w:val="000000"/>
                <w:kern w:val="0"/>
                <w:sz w:val="22"/>
                <w:szCs w:val="22"/>
                <w:u w:val="none"/>
                <w:lang w:val="en-US" w:eastAsia="zh-CN" w:bidi="ar"/>
              </w:rPr>
              <w:t>现场检查</w:t>
            </w:r>
          </w:p>
        </w:tc>
        <w:tc>
          <w:tcPr>
            <w:tcW w:w="485" w:type="pct"/>
            <w:tcBorders>
              <w:left w:val="single" w:color="auto" w:sz="4" w:space="0"/>
            </w:tcBorders>
            <w:shd w:val="clear" w:color="auto" w:fill="auto"/>
            <w:vAlign w:val="center"/>
          </w:tcPr>
          <w:p w14:paraId="08920CD4">
            <w:pPr>
              <w:pStyle w:val="2"/>
              <w:spacing w:line="300" w:lineRule="exact"/>
              <w:jc w:val="both"/>
              <w:rPr>
                <w:rFonts w:hint="eastAsia" w:ascii="仿宋_GB2312" w:hAnsi="仿宋_GB2312" w:eastAsia="仿宋_GB2312" w:cs="仿宋_GB2312"/>
                <w:snapToGrid w:val="0"/>
                <w:sz w:val="21"/>
                <w:szCs w:val="21"/>
                <w:lang w:val="en-US" w:eastAsia="zh-CN"/>
              </w:rPr>
            </w:pPr>
            <w:r>
              <w:rPr>
                <w:rFonts w:hint="eastAsia" w:ascii="Times New Roman" w:hAnsi="Times New Roman" w:eastAsia="仿宋_GB2312" w:cs="Times New Roman"/>
                <w:snapToGrid w:val="0"/>
                <w:sz w:val="21"/>
                <w:szCs w:val="21"/>
                <w:highlight w:val="none"/>
                <w:lang w:eastAsia="zh-CN"/>
              </w:rPr>
              <w:t>执法大队</w:t>
            </w:r>
          </w:p>
        </w:tc>
        <w:tc>
          <w:tcPr>
            <w:tcW w:w="383" w:type="pct"/>
            <w:vMerge w:val="continue"/>
            <w:vAlign w:val="center"/>
          </w:tcPr>
          <w:p w14:paraId="13BF72E3">
            <w:pPr>
              <w:pStyle w:val="2"/>
              <w:spacing w:line="300" w:lineRule="exact"/>
              <w:jc w:val="center"/>
              <w:rPr>
                <w:rFonts w:hint="eastAsia" w:ascii="仿宋_GB2312" w:hAnsi="仿宋_GB2312" w:eastAsia="仿宋_GB2312" w:cs="仿宋_GB2312"/>
                <w:snapToGrid w:val="0"/>
                <w:sz w:val="21"/>
                <w:szCs w:val="21"/>
                <w:lang w:val="en-US" w:eastAsia="zh-CN"/>
              </w:rPr>
            </w:pPr>
          </w:p>
        </w:tc>
        <w:tc>
          <w:tcPr>
            <w:tcW w:w="369" w:type="pct"/>
            <w:vMerge w:val="continue"/>
            <w:tcBorders>
              <w:right w:val="single" w:color="auto" w:sz="4" w:space="0"/>
            </w:tcBorders>
            <w:vAlign w:val="center"/>
          </w:tcPr>
          <w:p w14:paraId="5ED2DD56">
            <w:pPr>
              <w:pStyle w:val="2"/>
              <w:spacing w:line="300" w:lineRule="exact"/>
              <w:jc w:val="center"/>
              <w:rPr>
                <w:rFonts w:hint="eastAsia" w:ascii="Times New Roman" w:hAnsi="Times New Roman" w:eastAsia="仿宋_GB2312" w:cs="Times New Roman"/>
                <w:snapToGrid w:val="0"/>
                <w:sz w:val="21"/>
                <w:szCs w:val="21"/>
                <w:lang w:val="en-US" w:eastAsia="zh-CN"/>
              </w:rPr>
            </w:pPr>
          </w:p>
        </w:tc>
        <w:tc>
          <w:tcPr>
            <w:tcW w:w="387" w:type="pct"/>
            <w:vMerge w:val="continue"/>
            <w:tcBorders>
              <w:left w:val="single" w:color="auto" w:sz="4" w:space="0"/>
            </w:tcBorders>
            <w:vAlign w:val="center"/>
          </w:tcPr>
          <w:p w14:paraId="7488CA4C">
            <w:pPr>
              <w:pStyle w:val="2"/>
              <w:spacing w:line="300" w:lineRule="exact"/>
              <w:jc w:val="center"/>
              <w:rPr>
                <w:rFonts w:hint="eastAsia" w:ascii="Calibri" w:hAnsi="Calibri" w:eastAsia="仿宋_GB2312" w:cs="Calibri"/>
                <w:snapToGrid w:val="0"/>
                <w:sz w:val="21"/>
                <w:szCs w:val="21"/>
                <w:lang w:eastAsia="zh-CN"/>
              </w:rPr>
            </w:pPr>
          </w:p>
        </w:tc>
        <w:tc>
          <w:tcPr>
            <w:tcW w:w="439" w:type="pct"/>
            <w:vMerge w:val="continue"/>
            <w:tcBorders>
              <w:left w:val="single" w:color="auto" w:sz="4" w:space="0"/>
            </w:tcBorders>
            <w:vAlign w:val="center"/>
          </w:tcPr>
          <w:p w14:paraId="383413AB">
            <w:pPr>
              <w:pStyle w:val="2"/>
              <w:spacing w:line="300" w:lineRule="exact"/>
              <w:jc w:val="center"/>
              <w:rPr>
                <w:rFonts w:ascii="Times New Roman" w:hAnsi="Times New Roman" w:eastAsia="仿宋_GB2312" w:cs="Times New Roman"/>
                <w:snapToGrid w:val="0"/>
                <w:sz w:val="21"/>
                <w:szCs w:val="21"/>
              </w:rPr>
            </w:pPr>
          </w:p>
        </w:tc>
      </w:tr>
      <w:tr w14:paraId="3F32B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5" w:hRule="atLeast"/>
          <w:jc w:val="center"/>
        </w:trPr>
        <w:tc>
          <w:tcPr>
            <w:tcW w:w="213" w:type="pct"/>
            <w:vMerge w:val="restart"/>
            <w:vAlign w:val="center"/>
          </w:tcPr>
          <w:p w14:paraId="6065EE08">
            <w:pPr>
              <w:pStyle w:val="2"/>
              <w:spacing w:line="300" w:lineRule="exact"/>
              <w:jc w:val="center"/>
              <w:rPr>
                <w:rFonts w:hint="eastAsia" w:ascii="仿宋_GB2312" w:hAnsi="仿宋_GB2312" w:eastAsia="仿宋_GB2312" w:cs="仿宋_GB2312"/>
                <w:snapToGrid w:val="0"/>
                <w:sz w:val="24"/>
                <w:szCs w:val="24"/>
              </w:rPr>
            </w:pPr>
          </w:p>
          <w:p w14:paraId="2EF1A5E0">
            <w:pPr>
              <w:pStyle w:val="2"/>
              <w:spacing w:line="300" w:lineRule="exact"/>
              <w:jc w:val="center"/>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kern w:val="0"/>
                <w:sz w:val="21"/>
                <w:szCs w:val="21"/>
                <w:lang w:val="en-US" w:eastAsia="zh-CN" w:bidi="ar-SA"/>
              </w:rPr>
              <w:t>15</w:t>
            </w:r>
          </w:p>
        </w:tc>
        <w:tc>
          <w:tcPr>
            <w:tcW w:w="369" w:type="pct"/>
            <w:vMerge w:val="restart"/>
            <w:vAlign w:val="center"/>
          </w:tcPr>
          <w:p w14:paraId="6B3684CB">
            <w:pPr>
              <w:pStyle w:val="2"/>
              <w:spacing w:line="300" w:lineRule="exact"/>
              <w:jc w:val="both"/>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液化石油气充装</w:t>
            </w:r>
            <w:r>
              <w:rPr>
                <w:rFonts w:hint="eastAsia" w:ascii="仿宋_GB2312" w:hAnsi="仿宋_GB2312" w:eastAsia="仿宋_GB2312" w:cs="仿宋_GB2312"/>
                <w:snapToGrid w:val="0"/>
                <w:sz w:val="21"/>
                <w:szCs w:val="21"/>
              </w:rPr>
              <w:t>（综合查一次）</w:t>
            </w:r>
          </w:p>
          <w:p w14:paraId="52BC1DC1">
            <w:pPr>
              <w:pStyle w:val="2"/>
              <w:spacing w:line="300" w:lineRule="exact"/>
              <w:jc w:val="both"/>
              <w:rPr>
                <w:rFonts w:hint="eastAsia" w:ascii="仿宋_GB2312" w:hAnsi="仿宋_GB2312" w:eastAsia="仿宋_GB2312" w:cs="仿宋_GB2312"/>
                <w:snapToGrid w:val="0"/>
                <w:sz w:val="21"/>
                <w:szCs w:val="21"/>
              </w:rPr>
            </w:pPr>
          </w:p>
        </w:tc>
        <w:tc>
          <w:tcPr>
            <w:tcW w:w="265" w:type="pct"/>
            <w:tcBorders>
              <w:right w:val="single" w:color="auto" w:sz="4" w:space="0"/>
            </w:tcBorders>
            <w:shd w:val="clear" w:color="auto" w:fill="auto"/>
            <w:vAlign w:val="center"/>
          </w:tcPr>
          <w:p w14:paraId="56070CC9">
            <w:pPr>
              <w:pStyle w:val="2"/>
              <w:spacing w:line="300" w:lineRule="exact"/>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rPr>
              <w:t>发起部门</w:t>
            </w:r>
          </w:p>
        </w:tc>
        <w:tc>
          <w:tcPr>
            <w:tcW w:w="330" w:type="pct"/>
            <w:shd w:val="clear" w:color="auto" w:fill="auto"/>
            <w:vAlign w:val="center"/>
          </w:tcPr>
          <w:p w14:paraId="2450D710">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区</w:t>
            </w:r>
            <w:r>
              <w:rPr>
                <w:rFonts w:hint="eastAsia" w:ascii="仿宋_GB2312" w:hAnsi="仿宋_GB2312" w:eastAsia="仿宋_GB2312" w:cs="仿宋_GB2312"/>
                <w:snapToGrid w:val="0"/>
                <w:sz w:val="21"/>
                <w:szCs w:val="21"/>
              </w:rPr>
              <w:t>市场监管局</w:t>
            </w:r>
          </w:p>
        </w:tc>
        <w:tc>
          <w:tcPr>
            <w:tcW w:w="1355" w:type="pct"/>
            <w:shd w:val="clear" w:color="auto" w:fill="auto"/>
            <w:vAlign w:val="center"/>
          </w:tcPr>
          <w:p w14:paraId="71E63DAE">
            <w:pPr>
              <w:pStyle w:val="2"/>
              <w:spacing w:line="300" w:lineRule="exact"/>
              <w:jc w:val="both"/>
              <w:rPr>
                <w:rFonts w:hint="eastAsia" w:ascii="仿宋_GB2312" w:hAnsi="仿宋_GB2312" w:eastAsia="仿宋_GB2312" w:cs="仿宋_GB2312"/>
                <w:snapToGrid w:val="0"/>
                <w:kern w:val="0"/>
                <w:sz w:val="21"/>
                <w:szCs w:val="21"/>
                <w:lang w:val="zh-CN" w:eastAsia="zh-CN" w:bidi="ar-SA"/>
              </w:rPr>
            </w:pPr>
            <w:r>
              <w:rPr>
                <w:rFonts w:hint="eastAsia" w:ascii="仿宋_GB2312" w:hAnsi="仿宋_GB2312" w:eastAsia="仿宋_GB2312" w:cs="仿宋_GB2312"/>
                <w:snapToGrid w:val="0"/>
                <w:sz w:val="21"/>
                <w:szCs w:val="21"/>
              </w:rPr>
              <w:t>对</w:t>
            </w:r>
            <w:r>
              <w:rPr>
                <w:rFonts w:hint="eastAsia" w:ascii="仿宋_GB2312" w:hAnsi="仿宋_GB2312" w:eastAsia="仿宋_GB2312" w:cs="仿宋_GB2312"/>
                <w:snapToGrid w:val="0"/>
                <w:sz w:val="21"/>
                <w:szCs w:val="21"/>
                <w:lang w:val="en-US" w:eastAsia="zh-CN"/>
              </w:rPr>
              <w:t>特种设备使用单位的行政检查</w:t>
            </w:r>
            <w:r>
              <w:rPr>
                <w:rFonts w:hint="eastAsia" w:ascii="仿宋_GB2312" w:hAnsi="仿宋_GB2312" w:eastAsia="仿宋_GB2312" w:cs="仿宋_GB2312"/>
                <w:snapToGrid w:val="0"/>
                <w:sz w:val="21"/>
                <w:szCs w:val="21"/>
              </w:rPr>
              <w:t>。</w:t>
            </w:r>
          </w:p>
        </w:tc>
        <w:tc>
          <w:tcPr>
            <w:tcW w:w="401" w:type="pct"/>
            <w:tcBorders>
              <w:right w:val="single" w:color="auto" w:sz="4" w:space="0"/>
            </w:tcBorders>
            <w:shd w:val="clear" w:color="auto" w:fill="auto"/>
            <w:vAlign w:val="center"/>
          </w:tcPr>
          <w:p w14:paraId="2D01CAF5">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358ABA39">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特种设备科</w:t>
            </w:r>
          </w:p>
        </w:tc>
        <w:tc>
          <w:tcPr>
            <w:tcW w:w="383" w:type="pct"/>
            <w:vMerge w:val="restart"/>
            <w:vAlign w:val="center"/>
          </w:tcPr>
          <w:p w14:paraId="32C8924B">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液化石油气充装单位</w:t>
            </w:r>
          </w:p>
        </w:tc>
        <w:tc>
          <w:tcPr>
            <w:tcW w:w="369" w:type="pct"/>
            <w:vMerge w:val="restart"/>
            <w:tcBorders>
              <w:right w:val="single" w:color="auto" w:sz="4" w:space="0"/>
            </w:tcBorders>
            <w:vAlign w:val="center"/>
          </w:tcPr>
          <w:p w14:paraId="4C259E90">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val="en-US" w:eastAsia="zh-CN"/>
              </w:rPr>
              <w:t>1户</w:t>
            </w:r>
          </w:p>
        </w:tc>
        <w:tc>
          <w:tcPr>
            <w:tcW w:w="387" w:type="pct"/>
            <w:vMerge w:val="restart"/>
            <w:tcBorders>
              <w:left w:val="single" w:color="auto" w:sz="4" w:space="0"/>
            </w:tcBorders>
            <w:vAlign w:val="center"/>
          </w:tcPr>
          <w:p w14:paraId="4B6EB76A">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级</w:t>
            </w:r>
          </w:p>
        </w:tc>
        <w:tc>
          <w:tcPr>
            <w:tcW w:w="439" w:type="pct"/>
            <w:vMerge w:val="restart"/>
            <w:tcBorders>
              <w:left w:val="single" w:color="auto" w:sz="4" w:space="0"/>
            </w:tcBorders>
            <w:vAlign w:val="center"/>
          </w:tcPr>
          <w:p w14:paraId="251F091D">
            <w:pPr>
              <w:pStyle w:val="2"/>
              <w:spacing w:line="300" w:lineRule="exact"/>
              <w:jc w:val="center"/>
              <w:rPr>
                <w:rFonts w:hint="eastAsia"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5月</w:t>
            </w:r>
          </w:p>
        </w:tc>
      </w:tr>
      <w:tr w14:paraId="0F0FA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5" w:hRule="atLeast"/>
          <w:jc w:val="center"/>
        </w:trPr>
        <w:tc>
          <w:tcPr>
            <w:tcW w:w="213" w:type="pct"/>
            <w:vMerge w:val="continue"/>
            <w:vAlign w:val="center"/>
          </w:tcPr>
          <w:p w14:paraId="2AA42776">
            <w:pPr>
              <w:pStyle w:val="2"/>
              <w:spacing w:line="300" w:lineRule="exact"/>
              <w:jc w:val="center"/>
              <w:rPr>
                <w:rFonts w:hint="eastAsia" w:ascii="仿宋_GB2312" w:hAnsi="仿宋_GB2312" w:eastAsia="仿宋_GB2312" w:cs="仿宋_GB2312"/>
                <w:snapToGrid w:val="0"/>
                <w:sz w:val="24"/>
                <w:szCs w:val="24"/>
              </w:rPr>
            </w:pPr>
          </w:p>
        </w:tc>
        <w:tc>
          <w:tcPr>
            <w:tcW w:w="369" w:type="pct"/>
            <w:vMerge w:val="continue"/>
            <w:vAlign w:val="center"/>
          </w:tcPr>
          <w:p w14:paraId="2A4CBB73">
            <w:pPr>
              <w:pStyle w:val="2"/>
              <w:spacing w:line="300" w:lineRule="exact"/>
              <w:jc w:val="both"/>
              <w:rPr>
                <w:rFonts w:hint="eastAsia" w:ascii="仿宋_GB2312" w:hAnsi="仿宋_GB2312" w:eastAsia="仿宋_GB2312" w:cs="仿宋_GB2312"/>
                <w:snapToGrid w:val="0"/>
                <w:sz w:val="21"/>
                <w:szCs w:val="21"/>
              </w:rPr>
            </w:pPr>
          </w:p>
        </w:tc>
        <w:tc>
          <w:tcPr>
            <w:tcW w:w="265" w:type="pct"/>
            <w:vMerge w:val="restart"/>
            <w:tcBorders>
              <w:right w:val="single" w:color="auto" w:sz="4" w:space="0"/>
            </w:tcBorders>
            <w:shd w:val="clear" w:color="auto" w:fill="auto"/>
            <w:vAlign w:val="center"/>
          </w:tcPr>
          <w:p w14:paraId="7D800932">
            <w:pPr>
              <w:pStyle w:val="2"/>
              <w:spacing w:line="300" w:lineRule="exact"/>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rPr>
              <w:t>参与部门</w:t>
            </w:r>
          </w:p>
        </w:tc>
        <w:tc>
          <w:tcPr>
            <w:tcW w:w="330" w:type="pct"/>
            <w:shd w:val="clear" w:color="auto" w:fill="auto"/>
            <w:vAlign w:val="center"/>
          </w:tcPr>
          <w:p w14:paraId="48274CB2">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人社局</w:t>
            </w:r>
          </w:p>
        </w:tc>
        <w:tc>
          <w:tcPr>
            <w:tcW w:w="1355" w:type="pct"/>
            <w:shd w:val="clear" w:color="auto" w:fill="auto"/>
            <w:vAlign w:val="center"/>
          </w:tcPr>
          <w:p w14:paraId="4509FCFB">
            <w:pPr>
              <w:pStyle w:val="2"/>
              <w:spacing w:line="300" w:lineRule="exact"/>
              <w:jc w:val="both"/>
              <w:rPr>
                <w:rFonts w:hint="eastAsia" w:ascii="仿宋_GB2312" w:hAnsi="仿宋_GB2312" w:eastAsia="仿宋_GB2312" w:cs="仿宋_GB2312"/>
                <w:snapToGrid w:val="0"/>
                <w:kern w:val="0"/>
                <w:sz w:val="21"/>
                <w:szCs w:val="21"/>
                <w:lang w:val="zh-CN" w:eastAsia="zh-CN" w:bidi="ar-SA"/>
              </w:rPr>
            </w:pPr>
            <w:r>
              <w:rPr>
                <w:rFonts w:hint="eastAsia" w:ascii="仿宋_GB2312" w:hAnsi="仿宋_GB2312" w:eastAsia="仿宋_GB2312" w:cs="仿宋_GB2312"/>
                <w:snapToGrid w:val="0"/>
                <w:sz w:val="21"/>
                <w:szCs w:val="21"/>
              </w:rPr>
              <w:t>对劳动用工管理情况的行政检查。</w:t>
            </w:r>
          </w:p>
        </w:tc>
        <w:tc>
          <w:tcPr>
            <w:tcW w:w="401" w:type="pct"/>
            <w:tcBorders>
              <w:right w:val="single" w:color="auto" w:sz="4" w:space="0"/>
            </w:tcBorders>
            <w:shd w:val="clear" w:color="auto" w:fill="auto"/>
            <w:vAlign w:val="center"/>
          </w:tcPr>
          <w:p w14:paraId="39324313">
            <w:pPr>
              <w:pStyle w:val="2"/>
              <w:spacing w:line="300" w:lineRule="exact"/>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2B6CD8AE">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劳动监察大队</w:t>
            </w:r>
          </w:p>
        </w:tc>
        <w:tc>
          <w:tcPr>
            <w:tcW w:w="383" w:type="pct"/>
            <w:vMerge w:val="continue"/>
            <w:vAlign w:val="center"/>
          </w:tcPr>
          <w:p w14:paraId="5D2CC2CC">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343B0DD5">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7367EE56">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36862963">
            <w:pPr>
              <w:pStyle w:val="2"/>
              <w:spacing w:line="300" w:lineRule="exact"/>
              <w:jc w:val="center"/>
              <w:rPr>
                <w:rFonts w:hint="eastAsia" w:ascii="仿宋_GB2312" w:hAnsi="仿宋_GB2312" w:eastAsia="仿宋_GB2312" w:cs="仿宋_GB2312"/>
                <w:snapToGrid w:val="0"/>
                <w:sz w:val="21"/>
                <w:szCs w:val="21"/>
              </w:rPr>
            </w:pPr>
          </w:p>
        </w:tc>
      </w:tr>
      <w:tr w14:paraId="03B1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0" w:hRule="atLeast"/>
          <w:jc w:val="center"/>
        </w:trPr>
        <w:tc>
          <w:tcPr>
            <w:tcW w:w="213" w:type="pct"/>
            <w:vMerge w:val="continue"/>
            <w:vAlign w:val="center"/>
          </w:tcPr>
          <w:p w14:paraId="6CB8762C">
            <w:pPr>
              <w:pStyle w:val="2"/>
              <w:spacing w:line="300" w:lineRule="exact"/>
              <w:jc w:val="center"/>
              <w:rPr>
                <w:rFonts w:hint="eastAsia" w:ascii="仿宋_GB2312" w:hAnsi="仿宋_GB2312" w:eastAsia="仿宋_GB2312" w:cs="仿宋_GB2312"/>
                <w:snapToGrid w:val="0"/>
                <w:sz w:val="24"/>
                <w:szCs w:val="24"/>
              </w:rPr>
            </w:pPr>
          </w:p>
        </w:tc>
        <w:tc>
          <w:tcPr>
            <w:tcW w:w="369" w:type="pct"/>
            <w:vMerge w:val="continue"/>
            <w:vAlign w:val="center"/>
          </w:tcPr>
          <w:p w14:paraId="3DF7E90E">
            <w:pPr>
              <w:pStyle w:val="2"/>
              <w:spacing w:line="300" w:lineRule="exact"/>
              <w:jc w:val="both"/>
              <w:rPr>
                <w:rFonts w:hint="eastAsia" w:ascii="仿宋_GB2312" w:hAnsi="仿宋_GB2312" w:eastAsia="仿宋_GB2312" w:cs="仿宋_GB2312"/>
                <w:snapToGrid w:val="0"/>
                <w:sz w:val="21"/>
                <w:szCs w:val="21"/>
              </w:rPr>
            </w:pPr>
          </w:p>
        </w:tc>
        <w:tc>
          <w:tcPr>
            <w:tcW w:w="265" w:type="pct"/>
            <w:vMerge w:val="continue"/>
            <w:tcBorders>
              <w:right w:val="single" w:color="auto" w:sz="4" w:space="0"/>
            </w:tcBorders>
            <w:vAlign w:val="center"/>
          </w:tcPr>
          <w:p w14:paraId="1346A641">
            <w:pPr>
              <w:pStyle w:val="2"/>
              <w:spacing w:line="300" w:lineRule="exact"/>
              <w:jc w:val="center"/>
              <w:rPr>
                <w:rFonts w:hint="eastAsia" w:ascii="仿宋_GB2312" w:hAnsi="仿宋_GB2312" w:eastAsia="仿宋_GB2312" w:cs="仿宋_GB2312"/>
                <w:snapToGrid w:val="0"/>
                <w:sz w:val="21"/>
                <w:szCs w:val="21"/>
                <w:lang w:eastAsia="zh-CN"/>
              </w:rPr>
            </w:pPr>
          </w:p>
        </w:tc>
        <w:tc>
          <w:tcPr>
            <w:tcW w:w="330" w:type="pct"/>
            <w:shd w:val="clear" w:color="auto" w:fill="auto"/>
            <w:vAlign w:val="center"/>
          </w:tcPr>
          <w:p w14:paraId="1DAEC955">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消防救援大队</w:t>
            </w:r>
          </w:p>
        </w:tc>
        <w:tc>
          <w:tcPr>
            <w:tcW w:w="1355" w:type="pct"/>
            <w:shd w:val="clear" w:color="auto" w:fill="auto"/>
            <w:vAlign w:val="center"/>
          </w:tcPr>
          <w:p w14:paraId="0B6BDE02">
            <w:pPr>
              <w:pStyle w:val="2"/>
              <w:spacing w:line="300" w:lineRule="exact"/>
              <w:jc w:val="both"/>
              <w:rPr>
                <w:rFonts w:hint="eastAsia" w:ascii="仿宋_GB2312" w:hAnsi="仿宋_GB2312" w:eastAsia="仿宋_GB2312" w:cs="仿宋_GB2312"/>
                <w:snapToGrid w:val="0"/>
                <w:kern w:val="0"/>
                <w:sz w:val="21"/>
                <w:szCs w:val="21"/>
                <w:lang w:val="zh-CN" w:eastAsia="zh-CN" w:bidi="ar-SA"/>
              </w:rPr>
            </w:pPr>
            <w:r>
              <w:rPr>
                <w:rFonts w:hint="eastAsia" w:ascii="仿宋_GB2312" w:hAnsi="仿宋_GB2312" w:eastAsia="仿宋_GB2312" w:cs="仿宋_GB2312"/>
                <w:snapToGrid w:val="0"/>
                <w:sz w:val="21"/>
                <w:szCs w:val="21"/>
                <w:lang w:val="en-US" w:eastAsia="zh-CN"/>
              </w:rPr>
              <w:t>单位履行法定消防安全职责情况的行政检查。</w:t>
            </w:r>
          </w:p>
        </w:tc>
        <w:tc>
          <w:tcPr>
            <w:tcW w:w="401" w:type="pct"/>
            <w:tcBorders>
              <w:right w:val="single" w:color="auto" w:sz="4" w:space="0"/>
            </w:tcBorders>
            <w:shd w:val="clear" w:color="auto" w:fill="auto"/>
            <w:vAlign w:val="center"/>
          </w:tcPr>
          <w:p w14:paraId="6358FCF0">
            <w:pPr>
              <w:pStyle w:val="2"/>
              <w:spacing w:line="300" w:lineRule="exact"/>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318097E5">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防火监督科</w:t>
            </w:r>
          </w:p>
        </w:tc>
        <w:tc>
          <w:tcPr>
            <w:tcW w:w="383" w:type="pct"/>
            <w:vMerge w:val="continue"/>
            <w:vAlign w:val="center"/>
          </w:tcPr>
          <w:p w14:paraId="10644B04">
            <w:pPr>
              <w:pStyle w:val="2"/>
              <w:spacing w:line="300" w:lineRule="exact"/>
              <w:jc w:val="center"/>
              <w:rPr>
                <w:rFonts w:hint="eastAsia" w:ascii="仿宋_GB2312" w:hAnsi="仿宋_GB2312" w:eastAsia="仿宋_GB2312" w:cs="仿宋_GB2312"/>
                <w:snapToGrid w:val="0"/>
                <w:sz w:val="21"/>
                <w:szCs w:val="21"/>
              </w:rPr>
            </w:pPr>
          </w:p>
        </w:tc>
        <w:tc>
          <w:tcPr>
            <w:tcW w:w="369" w:type="pct"/>
            <w:vMerge w:val="continue"/>
            <w:tcBorders>
              <w:right w:val="single" w:color="auto" w:sz="4" w:space="0"/>
            </w:tcBorders>
            <w:vAlign w:val="center"/>
          </w:tcPr>
          <w:p w14:paraId="267BFD4E">
            <w:pPr>
              <w:pStyle w:val="2"/>
              <w:spacing w:line="300" w:lineRule="exact"/>
              <w:jc w:val="center"/>
              <w:rPr>
                <w:rFonts w:hint="eastAsia" w:ascii="仿宋_GB2312" w:hAnsi="仿宋_GB2312" w:eastAsia="仿宋_GB2312" w:cs="仿宋_GB2312"/>
                <w:snapToGrid w:val="0"/>
                <w:sz w:val="21"/>
                <w:szCs w:val="21"/>
              </w:rPr>
            </w:pPr>
          </w:p>
        </w:tc>
        <w:tc>
          <w:tcPr>
            <w:tcW w:w="387" w:type="pct"/>
            <w:vMerge w:val="continue"/>
            <w:tcBorders>
              <w:left w:val="single" w:color="auto" w:sz="4" w:space="0"/>
            </w:tcBorders>
            <w:vAlign w:val="center"/>
          </w:tcPr>
          <w:p w14:paraId="0DC0822F">
            <w:pPr>
              <w:pStyle w:val="2"/>
              <w:spacing w:line="300" w:lineRule="exact"/>
              <w:jc w:val="center"/>
              <w:rPr>
                <w:rFonts w:hint="eastAsia" w:ascii="仿宋_GB2312" w:hAnsi="仿宋_GB2312" w:eastAsia="仿宋_GB2312" w:cs="仿宋_GB2312"/>
                <w:snapToGrid w:val="0"/>
                <w:sz w:val="21"/>
                <w:szCs w:val="21"/>
              </w:rPr>
            </w:pPr>
          </w:p>
        </w:tc>
        <w:tc>
          <w:tcPr>
            <w:tcW w:w="439" w:type="pct"/>
            <w:vMerge w:val="continue"/>
            <w:tcBorders>
              <w:left w:val="single" w:color="auto" w:sz="4" w:space="0"/>
            </w:tcBorders>
            <w:vAlign w:val="center"/>
          </w:tcPr>
          <w:p w14:paraId="60535CC6">
            <w:pPr>
              <w:pStyle w:val="2"/>
              <w:spacing w:line="300" w:lineRule="exact"/>
              <w:jc w:val="center"/>
              <w:rPr>
                <w:rFonts w:hint="eastAsia" w:ascii="仿宋_GB2312" w:hAnsi="仿宋_GB2312" w:eastAsia="仿宋_GB2312" w:cs="仿宋_GB2312"/>
                <w:snapToGrid w:val="0"/>
                <w:sz w:val="21"/>
                <w:szCs w:val="21"/>
              </w:rPr>
            </w:pPr>
          </w:p>
        </w:tc>
      </w:tr>
      <w:tr w14:paraId="003E0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5" w:hRule="atLeast"/>
          <w:jc w:val="center"/>
        </w:trPr>
        <w:tc>
          <w:tcPr>
            <w:tcW w:w="213" w:type="pct"/>
            <w:vMerge w:val="restart"/>
            <w:shd w:val="clear" w:color="auto" w:fill="auto"/>
            <w:vAlign w:val="center"/>
          </w:tcPr>
          <w:p w14:paraId="33F2FE9A">
            <w:pPr>
              <w:pStyle w:val="2"/>
              <w:spacing w:line="300" w:lineRule="exact"/>
              <w:jc w:val="center"/>
              <w:rPr>
                <w:rFonts w:hint="eastAsia" w:ascii="仿宋_GB2312" w:hAnsi="仿宋_GB2312" w:eastAsia="仿宋_GB2312" w:cs="仿宋_GB2312"/>
                <w:snapToGrid w:val="0"/>
                <w:kern w:val="0"/>
                <w:sz w:val="24"/>
                <w:szCs w:val="24"/>
                <w:lang w:val="en-US" w:eastAsia="zh-CN" w:bidi="ar-SA"/>
              </w:rPr>
            </w:pPr>
            <w:r>
              <w:rPr>
                <w:rFonts w:hint="eastAsia" w:ascii="仿宋_GB2312" w:hAnsi="仿宋_GB2312" w:eastAsia="仿宋_GB2312" w:cs="仿宋_GB2312"/>
                <w:snapToGrid w:val="0"/>
                <w:kern w:val="0"/>
                <w:sz w:val="21"/>
                <w:szCs w:val="21"/>
                <w:lang w:val="en-US" w:eastAsia="zh-CN" w:bidi="ar-SA"/>
              </w:rPr>
              <w:t>16</w:t>
            </w:r>
          </w:p>
        </w:tc>
        <w:tc>
          <w:tcPr>
            <w:tcW w:w="369" w:type="pct"/>
            <w:vMerge w:val="restart"/>
            <w:shd w:val="clear" w:color="auto" w:fill="auto"/>
            <w:vAlign w:val="center"/>
          </w:tcPr>
          <w:p w14:paraId="62BB97F6">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2026年度特种设备使用单位日常监督检查计划</w:t>
            </w:r>
          </w:p>
        </w:tc>
        <w:tc>
          <w:tcPr>
            <w:tcW w:w="265" w:type="pct"/>
            <w:tcBorders>
              <w:right w:val="single" w:color="auto" w:sz="4" w:space="0"/>
            </w:tcBorders>
            <w:shd w:val="clear" w:color="auto" w:fill="auto"/>
            <w:vAlign w:val="center"/>
          </w:tcPr>
          <w:p w14:paraId="246685D0">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发起部门</w:t>
            </w:r>
          </w:p>
        </w:tc>
        <w:tc>
          <w:tcPr>
            <w:tcW w:w="330" w:type="pct"/>
            <w:shd w:val="clear" w:color="auto" w:fill="auto"/>
            <w:vAlign w:val="center"/>
          </w:tcPr>
          <w:p w14:paraId="6C645EF6">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lang w:val="en-US" w:eastAsia="zh-CN"/>
              </w:rPr>
              <w:t>区</w:t>
            </w:r>
            <w:r>
              <w:rPr>
                <w:rFonts w:hint="eastAsia" w:ascii="仿宋_GB2312" w:hAnsi="仿宋_GB2312" w:eastAsia="仿宋_GB2312" w:cs="仿宋_GB2312"/>
                <w:snapToGrid w:val="0"/>
                <w:sz w:val="21"/>
                <w:szCs w:val="21"/>
              </w:rPr>
              <w:t>市场监管局</w:t>
            </w:r>
          </w:p>
        </w:tc>
        <w:tc>
          <w:tcPr>
            <w:tcW w:w="1355" w:type="pct"/>
            <w:shd w:val="clear" w:color="auto" w:fill="auto"/>
            <w:vAlign w:val="center"/>
          </w:tcPr>
          <w:p w14:paraId="1E30EDE0">
            <w:pPr>
              <w:pStyle w:val="2"/>
              <w:spacing w:line="300" w:lineRule="exact"/>
              <w:jc w:val="both"/>
              <w:rPr>
                <w:rFonts w:hint="eastAsia" w:ascii="仿宋_GB2312" w:hAnsi="仿宋_GB2312" w:eastAsia="仿宋_GB2312" w:cs="仿宋_GB2312"/>
                <w:i w:val="0"/>
                <w:iCs w:val="0"/>
                <w:color w:val="000000"/>
                <w:kern w:val="0"/>
                <w:sz w:val="21"/>
                <w:szCs w:val="21"/>
                <w:u w:val="none"/>
                <w:lang w:val="zh-CN" w:eastAsia="zh-CN" w:bidi="ar"/>
              </w:rPr>
            </w:pPr>
            <w:r>
              <w:rPr>
                <w:rFonts w:hint="eastAsia" w:ascii="仿宋_GB2312" w:hAnsi="仿宋_GB2312" w:eastAsia="仿宋_GB2312" w:cs="仿宋_GB2312"/>
                <w:snapToGrid w:val="0"/>
                <w:sz w:val="21"/>
                <w:szCs w:val="21"/>
              </w:rPr>
              <w:t>对</w:t>
            </w:r>
            <w:r>
              <w:rPr>
                <w:rFonts w:hint="eastAsia" w:ascii="仿宋_GB2312" w:hAnsi="仿宋_GB2312" w:eastAsia="仿宋_GB2312" w:cs="仿宋_GB2312"/>
                <w:snapToGrid w:val="0"/>
                <w:sz w:val="21"/>
                <w:szCs w:val="21"/>
                <w:lang w:val="en-US" w:eastAsia="zh-CN"/>
              </w:rPr>
              <w:t>特种设备使用单位的行政检查</w:t>
            </w:r>
            <w:r>
              <w:rPr>
                <w:rFonts w:hint="eastAsia" w:ascii="仿宋_GB2312" w:hAnsi="仿宋_GB2312" w:eastAsia="仿宋_GB2312" w:cs="仿宋_GB2312"/>
                <w:snapToGrid w:val="0"/>
                <w:sz w:val="21"/>
                <w:szCs w:val="21"/>
              </w:rPr>
              <w:t>。</w:t>
            </w:r>
          </w:p>
        </w:tc>
        <w:tc>
          <w:tcPr>
            <w:tcW w:w="401" w:type="pct"/>
            <w:tcBorders>
              <w:right w:val="single" w:color="auto" w:sz="4" w:space="0"/>
            </w:tcBorders>
            <w:shd w:val="clear" w:color="auto" w:fill="auto"/>
            <w:vAlign w:val="center"/>
          </w:tcPr>
          <w:p w14:paraId="7860FAED">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775D123D">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lang w:val="en-US" w:eastAsia="zh-CN"/>
              </w:rPr>
              <w:t>特种设备科</w:t>
            </w:r>
          </w:p>
        </w:tc>
        <w:tc>
          <w:tcPr>
            <w:tcW w:w="383" w:type="pct"/>
            <w:vMerge w:val="restart"/>
            <w:shd w:val="clear" w:color="auto" w:fill="auto"/>
            <w:vAlign w:val="center"/>
          </w:tcPr>
          <w:p w14:paraId="17443C4A">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特种设备使用单位</w:t>
            </w:r>
          </w:p>
        </w:tc>
        <w:tc>
          <w:tcPr>
            <w:tcW w:w="369" w:type="pct"/>
            <w:vMerge w:val="restart"/>
            <w:tcBorders>
              <w:right w:val="single" w:color="auto" w:sz="4" w:space="0"/>
            </w:tcBorders>
            <w:shd w:val="clear" w:color="auto" w:fill="auto"/>
            <w:vAlign w:val="center"/>
          </w:tcPr>
          <w:p w14:paraId="4CB7DE60">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90家</w:t>
            </w:r>
          </w:p>
        </w:tc>
        <w:tc>
          <w:tcPr>
            <w:tcW w:w="387" w:type="pct"/>
            <w:vMerge w:val="restart"/>
            <w:tcBorders>
              <w:left w:val="single" w:color="auto" w:sz="4" w:space="0"/>
            </w:tcBorders>
            <w:shd w:val="clear" w:color="auto" w:fill="auto"/>
            <w:vAlign w:val="center"/>
          </w:tcPr>
          <w:p w14:paraId="56F74291">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县级</w:t>
            </w:r>
          </w:p>
        </w:tc>
        <w:tc>
          <w:tcPr>
            <w:tcW w:w="439" w:type="pct"/>
            <w:vMerge w:val="restart"/>
            <w:tcBorders>
              <w:left w:val="single" w:color="auto" w:sz="4" w:space="0"/>
            </w:tcBorders>
            <w:shd w:val="clear" w:color="auto" w:fill="auto"/>
            <w:vAlign w:val="center"/>
          </w:tcPr>
          <w:p w14:paraId="64758E44">
            <w:pPr>
              <w:pStyle w:val="2"/>
              <w:spacing w:line="300" w:lineRule="exact"/>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3-11月</w:t>
            </w:r>
          </w:p>
        </w:tc>
      </w:tr>
      <w:tr w14:paraId="15F72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5" w:hRule="atLeast"/>
          <w:jc w:val="center"/>
        </w:trPr>
        <w:tc>
          <w:tcPr>
            <w:tcW w:w="213" w:type="pct"/>
            <w:vMerge w:val="continue"/>
            <w:vAlign w:val="center"/>
          </w:tcPr>
          <w:p w14:paraId="1160B771">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462825B6">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shd w:val="clear" w:color="auto" w:fill="auto"/>
            <w:vAlign w:val="center"/>
          </w:tcPr>
          <w:p w14:paraId="3A957E72">
            <w:pPr>
              <w:pStyle w:val="2"/>
              <w:spacing w:line="300" w:lineRule="exact"/>
              <w:jc w:val="center"/>
              <w:rPr>
                <w:rFonts w:hint="eastAsia" w:ascii="Times New Roman" w:hAnsi="Times New Roman" w:eastAsia="仿宋_GB2312" w:cs="Times New Roman"/>
                <w:snapToGrid w:val="0"/>
                <w:sz w:val="21"/>
                <w:szCs w:val="21"/>
                <w:lang w:val="en-US" w:eastAsia="zh-CN"/>
              </w:rPr>
            </w:pPr>
            <w:r>
              <w:rPr>
                <w:rFonts w:hint="eastAsia" w:ascii="Times New Roman" w:hAnsi="Times New Roman" w:eastAsia="仿宋_GB2312" w:cs="Times New Roman"/>
                <w:snapToGrid w:val="0"/>
                <w:sz w:val="21"/>
                <w:szCs w:val="21"/>
              </w:rPr>
              <w:t>参与部门</w:t>
            </w:r>
          </w:p>
        </w:tc>
        <w:tc>
          <w:tcPr>
            <w:tcW w:w="330" w:type="pct"/>
            <w:shd w:val="clear" w:color="auto" w:fill="auto"/>
            <w:vAlign w:val="center"/>
          </w:tcPr>
          <w:p w14:paraId="2E7CBEF3">
            <w:pPr>
              <w:pStyle w:val="2"/>
              <w:spacing w:line="300" w:lineRule="exact"/>
              <w:jc w:val="both"/>
              <w:rPr>
                <w:rFonts w:hint="eastAsia" w:ascii="Times New Roman" w:hAnsi="Times New Roman" w:eastAsia="仿宋_GB2312" w:cs="Times New Roman"/>
                <w:snapToGrid w:val="0"/>
                <w:kern w:val="0"/>
                <w:sz w:val="21"/>
                <w:szCs w:val="21"/>
                <w:highlight w:val="none"/>
                <w:lang w:val="en-US" w:eastAsia="zh-CN" w:bidi="ar-SA"/>
              </w:rPr>
            </w:pPr>
            <w:r>
              <w:rPr>
                <w:rFonts w:hint="eastAsia" w:ascii="Calibri" w:hAnsi="Calibri" w:eastAsia="仿宋_GB2312" w:cs="Calibri"/>
                <w:snapToGrid w:val="0"/>
                <w:sz w:val="21"/>
                <w:szCs w:val="21"/>
                <w:lang w:val="en-US" w:eastAsia="zh-CN"/>
              </w:rPr>
              <w:t>消防救援大队</w:t>
            </w:r>
          </w:p>
        </w:tc>
        <w:tc>
          <w:tcPr>
            <w:tcW w:w="1355" w:type="pct"/>
            <w:shd w:val="clear" w:color="auto" w:fill="auto"/>
            <w:vAlign w:val="center"/>
          </w:tcPr>
          <w:p w14:paraId="67A5CB3B">
            <w:pPr>
              <w:pStyle w:val="2"/>
              <w:spacing w:line="300" w:lineRule="exact"/>
              <w:jc w:val="both"/>
              <w:rPr>
                <w:rFonts w:hint="eastAsia" w:ascii="Times New Roman" w:hAnsi="Times New Roman" w:eastAsia="仿宋_GB2312" w:cs="Times New Roman"/>
                <w:snapToGrid w:val="0"/>
                <w:kern w:val="0"/>
                <w:sz w:val="21"/>
                <w:szCs w:val="21"/>
                <w:highlight w:val="none"/>
                <w:lang w:val="zh-CN" w:eastAsia="zh-CN" w:bidi="ar-SA"/>
              </w:rPr>
            </w:pPr>
            <w:r>
              <w:rPr>
                <w:rFonts w:hint="eastAsia" w:ascii="Times New Roman" w:hAnsi="Times New Roman" w:eastAsia="仿宋_GB2312" w:cs="Times New Roman"/>
                <w:snapToGrid w:val="0"/>
                <w:sz w:val="21"/>
                <w:szCs w:val="21"/>
                <w:lang w:val="en-US" w:eastAsia="zh-CN"/>
              </w:rPr>
              <w:t>单位履行法定消防安全职责情况的行政检查</w:t>
            </w:r>
          </w:p>
        </w:tc>
        <w:tc>
          <w:tcPr>
            <w:tcW w:w="401" w:type="pct"/>
            <w:tcBorders>
              <w:right w:val="single" w:color="auto" w:sz="4" w:space="0"/>
            </w:tcBorders>
            <w:shd w:val="clear" w:color="auto" w:fill="auto"/>
            <w:vAlign w:val="center"/>
          </w:tcPr>
          <w:p w14:paraId="22E87487">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ascii="Times New Roman" w:hAnsi="Times New Roman" w:eastAsia="仿宋_GB2312" w:cs="Times New Roman"/>
                <w:snapToGrid w:val="0"/>
                <w:sz w:val="21"/>
                <w:szCs w:val="21"/>
              </w:rPr>
              <w:t>现场检查</w:t>
            </w:r>
          </w:p>
        </w:tc>
        <w:tc>
          <w:tcPr>
            <w:tcW w:w="485" w:type="pct"/>
            <w:tcBorders>
              <w:left w:val="single" w:color="auto" w:sz="4" w:space="0"/>
            </w:tcBorders>
            <w:shd w:val="clear" w:color="auto" w:fill="auto"/>
            <w:vAlign w:val="center"/>
          </w:tcPr>
          <w:p w14:paraId="665F7509">
            <w:pPr>
              <w:pStyle w:val="2"/>
              <w:spacing w:line="300" w:lineRule="exact"/>
              <w:jc w:val="both"/>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lang w:val="en-US" w:eastAsia="zh-CN"/>
              </w:rPr>
              <w:t>防火监督科</w:t>
            </w:r>
          </w:p>
        </w:tc>
        <w:tc>
          <w:tcPr>
            <w:tcW w:w="383" w:type="pct"/>
            <w:vMerge w:val="continue"/>
            <w:vAlign w:val="center"/>
          </w:tcPr>
          <w:p w14:paraId="1B715B92">
            <w:pPr>
              <w:pStyle w:val="2"/>
              <w:spacing w:line="300" w:lineRule="exact"/>
              <w:jc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530ACBA7">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34C5616C">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47A0F752">
            <w:pPr>
              <w:pStyle w:val="2"/>
              <w:spacing w:line="300" w:lineRule="exact"/>
              <w:jc w:val="center"/>
              <w:rPr>
                <w:rFonts w:ascii="Times New Roman" w:hAnsi="Times New Roman" w:eastAsia="仿宋_GB2312" w:cs="Times New Roman"/>
                <w:snapToGrid w:val="0"/>
                <w:sz w:val="21"/>
                <w:szCs w:val="21"/>
              </w:rPr>
            </w:pPr>
          </w:p>
        </w:tc>
      </w:tr>
      <w:tr w14:paraId="650FA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5" w:hRule="atLeast"/>
          <w:jc w:val="center"/>
        </w:trPr>
        <w:tc>
          <w:tcPr>
            <w:tcW w:w="213" w:type="pct"/>
            <w:vMerge w:val="restart"/>
            <w:shd w:val="clear" w:color="auto" w:fill="auto"/>
            <w:vAlign w:val="center"/>
          </w:tcPr>
          <w:p w14:paraId="076C4E61">
            <w:pPr>
              <w:pStyle w:val="2"/>
              <w:spacing w:line="300" w:lineRule="exact"/>
              <w:jc w:val="center"/>
              <w:rPr>
                <w:rFonts w:hint="default" w:ascii="Times New Roman" w:hAnsi="Times New Roman" w:eastAsia="仿宋_GB2312" w:cs="Times New Roman"/>
                <w:snapToGrid w:val="0"/>
                <w:kern w:val="0"/>
                <w:sz w:val="24"/>
                <w:szCs w:val="24"/>
                <w:lang w:val="en-US" w:eastAsia="zh-CN" w:bidi="ar-SA"/>
              </w:rPr>
            </w:pPr>
            <w:r>
              <w:rPr>
                <w:rFonts w:hint="eastAsia" w:ascii="仿宋_GB2312" w:hAnsi="仿宋_GB2312" w:eastAsia="仿宋_GB2312" w:cs="仿宋_GB2312"/>
                <w:snapToGrid w:val="0"/>
                <w:kern w:val="0"/>
                <w:sz w:val="21"/>
                <w:szCs w:val="21"/>
                <w:lang w:val="en-US" w:eastAsia="zh-CN" w:bidi="ar-SA"/>
              </w:rPr>
              <w:t>17</w:t>
            </w:r>
          </w:p>
        </w:tc>
        <w:tc>
          <w:tcPr>
            <w:tcW w:w="369" w:type="pct"/>
            <w:vMerge w:val="restart"/>
            <w:shd w:val="clear" w:color="auto" w:fill="auto"/>
            <w:vAlign w:val="center"/>
          </w:tcPr>
          <w:p w14:paraId="696D4BF8">
            <w:pPr>
              <w:pStyle w:val="2"/>
              <w:spacing w:line="300" w:lineRule="exact"/>
              <w:jc w:val="both"/>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202</w:t>
            </w:r>
            <w:r>
              <w:rPr>
                <w:rFonts w:hint="eastAsia" w:ascii="仿宋_GB2312" w:hAnsi="仿宋_GB2312" w:eastAsia="仿宋_GB2312" w:cs="仿宋_GB2312"/>
                <w:snapToGrid w:val="0"/>
                <w:sz w:val="21"/>
                <w:szCs w:val="21"/>
                <w:highlight w:val="none"/>
                <w:lang w:val="en-US" w:eastAsia="zh-CN"/>
              </w:rPr>
              <w:t>3、</w:t>
            </w:r>
            <w:r>
              <w:rPr>
                <w:rFonts w:hint="eastAsia" w:ascii="仿宋_GB2312" w:hAnsi="仿宋_GB2312" w:eastAsia="仿宋_GB2312" w:cs="仿宋_GB2312"/>
                <w:snapToGrid w:val="0"/>
                <w:sz w:val="21"/>
                <w:szCs w:val="21"/>
                <w:highlight w:val="none"/>
              </w:rPr>
              <w:t>202</w:t>
            </w:r>
            <w:r>
              <w:rPr>
                <w:rFonts w:hint="eastAsia" w:ascii="仿宋_GB2312" w:hAnsi="仿宋_GB2312" w:eastAsia="仿宋_GB2312" w:cs="仿宋_GB2312"/>
                <w:snapToGrid w:val="0"/>
                <w:sz w:val="21"/>
                <w:szCs w:val="21"/>
                <w:highlight w:val="none"/>
                <w:lang w:val="en-US" w:eastAsia="zh-CN"/>
              </w:rPr>
              <w:t>4连续两年未报送年度报告的</w:t>
            </w:r>
            <w:r>
              <w:rPr>
                <w:rFonts w:hint="eastAsia" w:ascii="仿宋_GB2312" w:hAnsi="仿宋_GB2312" w:eastAsia="仿宋_GB2312" w:cs="仿宋_GB2312"/>
                <w:snapToGrid w:val="0"/>
                <w:sz w:val="21"/>
                <w:szCs w:val="21"/>
                <w:lang w:eastAsia="zh-CN"/>
              </w:rPr>
              <w:t>市场主体的联合检查</w:t>
            </w:r>
          </w:p>
        </w:tc>
        <w:tc>
          <w:tcPr>
            <w:tcW w:w="265" w:type="pct"/>
            <w:tcBorders>
              <w:right w:val="single" w:color="auto" w:sz="4" w:space="0"/>
            </w:tcBorders>
            <w:shd w:val="clear" w:color="auto" w:fill="auto"/>
            <w:vAlign w:val="center"/>
          </w:tcPr>
          <w:p w14:paraId="3B49F0E5">
            <w:pPr>
              <w:pStyle w:val="2"/>
              <w:spacing w:line="300" w:lineRule="exact"/>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发起部门</w:t>
            </w:r>
          </w:p>
        </w:tc>
        <w:tc>
          <w:tcPr>
            <w:tcW w:w="330" w:type="pct"/>
            <w:shd w:val="clear" w:color="auto" w:fill="auto"/>
            <w:vAlign w:val="center"/>
          </w:tcPr>
          <w:p w14:paraId="2C7AADF3">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市场监管局</w:t>
            </w:r>
          </w:p>
        </w:tc>
        <w:tc>
          <w:tcPr>
            <w:tcW w:w="1355" w:type="pct"/>
            <w:shd w:val="clear" w:color="auto" w:fill="auto"/>
            <w:vAlign w:val="center"/>
          </w:tcPr>
          <w:p w14:paraId="62C60CDF">
            <w:pPr>
              <w:pStyle w:val="2"/>
              <w:spacing w:line="300" w:lineRule="exact"/>
              <w:jc w:val="both"/>
              <w:rPr>
                <w:rFonts w:hint="eastAsia" w:ascii="仿宋_GB2312" w:hAnsi="仿宋_GB2312" w:eastAsia="仿宋_GB2312" w:cs="仿宋_GB2312"/>
                <w:i w:val="0"/>
                <w:iCs w:val="0"/>
                <w:color w:val="000000"/>
                <w:kern w:val="0"/>
                <w:sz w:val="21"/>
                <w:szCs w:val="21"/>
                <w:u w:val="none"/>
                <w:lang w:val="zh-CN" w:eastAsia="zh-CN" w:bidi="ar"/>
              </w:rPr>
            </w:pPr>
            <w:r>
              <w:rPr>
                <w:rFonts w:hint="eastAsia" w:ascii="仿宋_GB2312" w:hAnsi="仿宋_GB2312" w:eastAsia="仿宋_GB2312" w:cs="仿宋_GB2312"/>
                <w:snapToGrid w:val="0"/>
                <w:sz w:val="21"/>
                <w:szCs w:val="21"/>
                <w:highlight w:val="none"/>
              </w:rPr>
              <w:t>经</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法定代表人、自然人股东身份真实性的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注册资本实缴情况的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住所（经营场所）或驻在场所的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名称规范使用情况的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营业执照（登记证）规范使用情况的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对经</w:t>
            </w:r>
            <w:r>
              <w:rPr>
                <w:rFonts w:hint="eastAsia" w:ascii="仿宋_GB2312" w:hAnsi="仿宋_GB2312" w:eastAsia="仿宋_GB2312" w:cs="仿宋_GB2312"/>
                <w:snapToGrid w:val="0"/>
                <w:sz w:val="21"/>
                <w:szCs w:val="21"/>
                <w:highlight w:val="none"/>
              </w:rPr>
              <w:t>营（业务）范围中无需审批的经营（业务）项目的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年度报告公示信息的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即时公示信息的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color w:val="auto"/>
                <w:sz w:val="21"/>
                <w:szCs w:val="21"/>
                <w:lang w:eastAsia="zh-CN"/>
              </w:rPr>
              <w:t>。</w:t>
            </w:r>
          </w:p>
        </w:tc>
        <w:tc>
          <w:tcPr>
            <w:tcW w:w="401" w:type="pct"/>
            <w:tcBorders>
              <w:right w:val="single" w:color="auto" w:sz="4" w:space="0"/>
            </w:tcBorders>
            <w:shd w:val="clear" w:color="auto" w:fill="auto"/>
            <w:vAlign w:val="center"/>
          </w:tcPr>
          <w:p w14:paraId="562A98EA">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2EC00B15">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highlight w:val="none"/>
                <w:lang w:eastAsia="zh-CN"/>
              </w:rPr>
              <w:t>信用风险科</w:t>
            </w:r>
          </w:p>
        </w:tc>
        <w:tc>
          <w:tcPr>
            <w:tcW w:w="383" w:type="pct"/>
            <w:vMerge w:val="restart"/>
            <w:shd w:val="clear" w:color="auto" w:fill="auto"/>
            <w:vAlign w:val="center"/>
          </w:tcPr>
          <w:p w14:paraId="7D95E5E5">
            <w:pPr>
              <w:pStyle w:val="2"/>
              <w:spacing w:line="300" w:lineRule="exact"/>
              <w:ind w:left="-130" w:leftChars="-62" w:right="-126" w:rightChars="-6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highlight w:val="none"/>
              </w:rPr>
              <w:t>202</w:t>
            </w:r>
            <w:r>
              <w:rPr>
                <w:rFonts w:hint="eastAsia" w:ascii="仿宋_GB2312" w:hAnsi="仿宋_GB2312" w:eastAsia="仿宋_GB2312" w:cs="仿宋_GB2312"/>
                <w:snapToGrid w:val="0"/>
                <w:sz w:val="21"/>
                <w:szCs w:val="21"/>
                <w:highlight w:val="none"/>
                <w:lang w:val="en-US" w:eastAsia="zh-CN"/>
              </w:rPr>
              <w:t>3</w:t>
            </w:r>
            <w:r>
              <w:rPr>
                <w:rFonts w:hint="eastAsia" w:ascii="仿宋_GB2312" w:hAnsi="仿宋_GB2312" w:eastAsia="仿宋_GB2312" w:cs="仿宋_GB2312"/>
                <w:snapToGrid w:val="0"/>
                <w:sz w:val="21"/>
                <w:szCs w:val="21"/>
                <w:highlight w:val="none"/>
              </w:rPr>
              <w:t>、202</w:t>
            </w:r>
            <w:r>
              <w:rPr>
                <w:rFonts w:hint="eastAsia" w:ascii="仿宋_GB2312" w:hAnsi="仿宋_GB2312" w:eastAsia="仿宋_GB2312" w:cs="仿宋_GB2312"/>
                <w:snapToGrid w:val="0"/>
                <w:sz w:val="21"/>
                <w:szCs w:val="21"/>
                <w:highlight w:val="none"/>
                <w:lang w:val="en-US" w:eastAsia="zh-CN"/>
              </w:rPr>
              <w:t>4连续两年未报送</w:t>
            </w:r>
            <w:r>
              <w:rPr>
                <w:rFonts w:hint="eastAsia" w:ascii="仿宋_GB2312" w:hAnsi="仿宋_GB2312" w:eastAsia="仿宋_GB2312" w:cs="仿宋_GB2312"/>
                <w:snapToGrid w:val="0"/>
                <w:sz w:val="21"/>
                <w:szCs w:val="21"/>
                <w:highlight w:val="none"/>
              </w:rPr>
              <w:t>年度报告的市场主体</w:t>
            </w:r>
          </w:p>
        </w:tc>
        <w:tc>
          <w:tcPr>
            <w:tcW w:w="369" w:type="pct"/>
            <w:vMerge w:val="restart"/>
            <w:tcBorders>
              <w:right w:val="single" w:color="auto" w:sz="4" w:space="0"/>
            </w:tcBorders>
            <w:shd w:val="clear" w:color="auto" w:fill="auto"/>
            <w:vAlign w:val="center"/>
          </w:tcPr>
          <w:p w14:paraId="0025950E">
            <w:pPr>
              <w:pStyle w:val="2"/>
              <w:spacing w:line="300" w:lineRule="exact"/>
              <w:ind w:left="-120" w:leftChars="-57" w:right="-113" w:rightChars="-54"/>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100</w:t>
            </w:r>
            <w:r>
              <w:rPr>
                <w:rFonts w:hint="eastAsia" w:ascii="仿宋_GB2312" w:hAnsi="仿宋_GB2312" w:eastAsia="仿宋_GB2312" w:cs="仿宋_GB2312"/>
                <w:snapToGrid w:val="0"/>
                <w:sz w:val="21"/>
                <w:szCs w:val="21"/>
              </w:rPr>
              <w:t>%</w:t>
            </w:r>
            <w:r>
              <w:rPr>
                <w:rFonts w:hint="eastAsia" w:ascii="仿宋_GB2312" w:hAnsi="仿宋_GB2312" w:eastAsia="仿宋_GB2312" w:cs="仿宋_GB2312"/>
                <w:snapToGrid w:val="0"/>
                <w:sz w:val="21"/>
                <w:szCs w:val="21"/>
                <w:lang w:val="en-US" w:eastAsia="zh-CN"/>
              </w:rPr>
              <w:t xml:space="preserve">   </w:t>
            </w:r>
            <w:r>
              <w:rPr>
                <w:rFonts w:hint="eastAsia" w:ascii="仿宋_GB2312" w:hAnsi="仿宋_GB2312" w:eastAsia="仿宋_GB2312" w:cs="仿宋_GB2312"/>
                <w:snapToGrid w:val="0"/>
                <w:sz w:val="21"/>
                <w:szCs w:val="21"/>
                <w:lang w:eastAsia="zh-CN"/>
              </w:rPr>
              <w:t>（</w:t>
            </w:r>
            <w:r>
              <w:rPr>
                <w:rFonts w:hint="eastAsia" w:ascii="仿宋_GB2312" w:hAnsi="仿宋_GB2312" w:eastAsia="仿宋_GB2312" w:cs="仿宋_GB2312"/>
                <w:snapToGrid w:val="0"/>
                <w:sz w:val="21"/>
                <w:szCs w:val="21"/>
                <w:lang w:val="en-US" w:eastAsia="zh-CN"/>
              </w:rPr>
              <w:t>366家</w:t>
            </w:r>
            <w:r>
              <w:rPr>
                <w:rFonts w:hint="eastAsia" w:ascii="仿宋_GB2312" w:hAnsi="仿宋_GB2312" w:eastAsia="仿宋_GB2312" w:cs="仿宋_GB2312"/>
                <w:snapToGrid w:val="0"/>
                <w:sz w:val="21"/>
                <w:szCs w:val="21"/>
                <w:lang w:eastAsia="zh-CN"/>
              </w:rPr>
              <w:t>）</w:t>
            </w:r>
          </w:p>
        </w:tc>
        <w:tc>
          <w:tcPr>
            <w:tcW w:w="387" w:type="pct"/>
            <w:vMerge w:val="restart"/>
            <w:tcBorders>
              <w:left w:val="single" w:color="auto" w:sz="4" w:space="0"/>
            </w:tcBorders>
            <w:shd w:val="clear" w:color="auto" w:fill="auto"/>
            <w:vAlign w:val="center"/>
          </w:tcPr>
          <w:p w14:paraId="5464B813">
            <w:pPr>
              <w:pStyle w:val="2"/>
              <w:spacing w:line="300" w:lineRule="exact"/>
              <w:ind w:left="-130" w:leftChars="-62" w:right="-126" w:rightChars="-6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级</w:t>
            </w:r>
          </w:p>
        </w:tc>
        <w:tc>
          <w:tcPr>
            <w:tcW w:w="439" w:type="pct"/>
            <w:vMerge w:val="restart"/>
            <w:tcBorders>
              <w:left w:val="single" w:color="auto" w:sz="4" w:space="0"/>
            </w:tcBorders>
            <w:shd w:val="clear" w:color="auto" w:fill="auto"/>
            <w:vAlign w:val="center"/>
          </w:tcPr>
          <w:p w14:paraId="570AE720">
            <w:pPr>
              <w:pStyle w:val="2"/>
              <w:spacing w:line="300" w:lineRule="exact"/>
              <w:ind w:left="-130" w:leftChars="-62" w:right="-126" w:rightChars="-6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2-11</w:t>
            </w:r>
            <w:r>
              <w:rPr>
                <w:rFonts w:hint="eastAsia" w:ascii="仿宋_GB2312" w:hAnsi="仿宋_GB2312" w:eastAsia="仿宋_GB2312" w:cs="仿宋_GB2312"/>
                <w:snapToGrid w:val="0"/>
                <w:sz w:val="21"/>
                <w:szCs w:val="21"/>
              </w:rPr>
              <w:t>月</w:t>
            </w:r>
          </w:p>
        </w:tc>
      </w:tr>
      <w:tr w14:paraId="18EB9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5" w:hRule="atLeast"/>
          <w:jc w:val="center"/>
        </w:trPr>
        <w:tc>
          <w:tcPr>
            <w:tcW w:w="213" w:type="pct"/>
            <w:vMerge w:val="continue"/>
            <w:vAlign w:val="center"/>
          </w:tcPr>
          <w:p w14:paraId="0F79B424">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1E3E2B16">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shd w:val="clear" w:color="auto" w:fill="auto"/>
            <w:vAlign w:val="center"/>
          </w:tcPr>
          <w:p w14:paraId="0E5EFAFB">
            <w:pPr>
              <w:pStyle w:val="2"/>
              <w:spacing w:line="300" w:lineRule="exact"/>
              <w:jc w:val="center"/>
              <w:rPr>
                <w:rFonts w:hint="eastAsia" w:ascii="Calibri" w:hAnsi="Calibri" w:eastAsia="仿宋_GB2312" w:cs="Calibri"/>
                <w:snapToGrid w:val="0"/>
                <w:kern w:val="0"/>
                <w:sz w:val="21"/>
                <w:szCs w:val="21"/>
                <w:lang w:val="en-US" w:eastAsia="zh-CN" w:bidi="ar-SA"/>
              </w:rPr>
            </w:pPr>
            <w:r>
              <w:rPr>
                <w:rFonts w:hint="eastAsia" w:ascii="Calibri" w:hAnsi="Calibri" w:eastAsia="仿宋_GB2312" w:cs="Calibri"/>
                <w:snapToGrid w:val="0"/>
                <w:sz w:val="21"/>
                <w:szCs w:val="21"/>
                <w:lang w:eastAsia="zh-CN"/>
              </w:rPr>
              <w:t>参与部门</w:t>
            </w:r>
          </w:p>
        </w:tc>
        <w:tc>
          <w:tcPr>
            <w:tcW w:w="330" w:type="pct"/>
            <w:shd w:val="clear" w:color="auto" w:fill="auto"/>
            <w:vAlign w:val="center"/>
          </w:tcPr>
          <w:p w14:paraId="388A68BE">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rPr>
              <w:t>区税务局</w:t>
            </w:r>
          </w:p>
        </w:tc>
        <w:tc>
          <w:tcPr>
            <w:tcW w:w="1355" w:type="pct"/>
            <w:shd w:val="clear" w:color="auto" w:fill="auto"/>
            <w:vAlign w:val="center"/>
          </w:tcPr>
          <w:p w14:paraId="4CE2CEA8">
            <w:pPr>
              <w:pStyle w:val="2"/>
              <w:spacing w:line="300" w:lineRule="exact"/>
              <w:jc w:val="left"/>
              <w:rPr>
                <w:rFonts w:hint="eastAsia" w:ascii="Times New Roman" w:hAnsi="Times New Roman" w:eastAsia="仿宋_GB2312" w:cs="Times New Roman"/>
                <w:snapToGrid w:val="0"/>
                <w:kern w:val="0"/>
                <w:sz w:val="21"/>
                <w:szCs w:val="21"/>
                <w:highlight w:val="none"/>
                <w:lang w:val="zh-CN" w:eastAsia="zh-CN" w:bidi="ar-SA"/>
              </w:rPr>
            </w:pPr>
            <w:r>
              <w:rPr>
                <w:rFonts w:hint="eastAsia" w:ascii="Times New Roman" w:hAnsi="Times New Roman" w:eastAsia="仿宋_GB2312" w:cs="Times New Roman"/>
                <w:snapToGrid w:val="0"/>
                <w:sz w:val="21"/>
                <w:szCs w:val="21"/>
                <w:highlight w:val="none"/>
                <w:lang w:val="zh-CN"/>
              </w:rPr>
              <w:t>对涉税信息补充采集、纳税申报的检查</w:t>
            </w:r>
          </w:p>
        </w:tc>
        <w:tc>
          <w:tcPr>
            <w:tcW w:w="401" w:type="pct"/>
            <w:tcBorders>
              <w:right w:val="single" w:color="auto" w:sz="4" w:space="0"/>
            </w:tcBorders>
            <w:shd w:val="clear" w:color="auto" w:fill="auto"/>
            <w:vAlign w:val="center"/>
          </w:tcPr>
          <w:p w14:paraId="37AF79BC">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rPr>
              <w:t>非</w:t>
            </w:r>
            <w:r>
              <w:rPr>
                <w:rFonts w:ascii="Times New Roman" w:hAnsi="Times New Roman" w:eastAsia="仿宋_GB2312" w:cs="Times New Roman"/>
                <w:snapToGrid w:val="0"/>
                <w:sz w:val="21"/>
                <w:szCs w:val="21"/>
                <w:highlight w:val="none"/>
              </w:rPr>
              <w:t>现场检查</w:t>
            </w:r>
          </w:p>
        </w:tc>
        <w:tc>
          <w:tcPr>
            <w:tcW w:w="485" w:type="pct"/>
            <w:tcBorders>
              <w:left w:val="single" w:color="auto" w:sz="4" w:space="0"/>
            </w:tcBorders>
            <w:shd w:val="clear" w:color="auto" w:fill="auto"/>
            <w:vAlign w:val="center"/>
          </w:tcPr>
          <w:p w14:paraId="28705BE5">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lang w:eastAsia="zh-CN"/>
              </w:rPr>
              <w:t>征收管理科</w:t>
            </w:r>
          </w:p>
        </w:tc>
        <w:tc>
          <w:tcPr>
            <w:tcW w:w="383" w:type="pct"/>
            <w:vMerge w:val="continue"/>
            <w:vAlign w:val="center"/>
          </w:tcPr>
          <w:p w14:paraId="669E9B7E">
            <w:pPr>
              <w:pStyle w:val="2"/>
              <w:spacing w:line="300" w:lineRule="exact"/>
              <w:jc w:val="center"/>
              <w:rPr>
                <w:rFonts w:ascii="Times New Roman" w:hAnsi="Times New Roman" w:eastAsia="仿宋_GB2312" w:cs="Times New Roman"/>
                <w:snapToGrid w:val="0"/>
                <w:sz w:val="21"/>
                <w:szCs w:val="21"/>
              </w:rPr>
            </w:pPr>
          </w:p>
        </w:tc>
        <w:tc>
          <w:tcPr>
            <w:tcW w:w="369" w:type="pct"/>
            <w:vMerge w:val="continue"/>
            <w:tcBorders>
              <w:right w:val="single" w:color="auto" w:sz="4" w:space="0"/>
            </w:tcBorders>
            <w:vAlign w:val="center"/>
          </w:tcPr>
          <w:p w14:paraId="05601ADD">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6DC93A5D">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5E3BDC97">
            <w:pPr>
              <w:pStyle w:val="2"/>
              <w:spacing w:line="300" w:lineRule="exact"/>
              <w:jc w:val="center"/>
              <w:rPr>
                <w:rFonts w:ascii="Times New Roman" w:hAnsi="Times New Roman" w:eastAsia="仿宋_GB2312" w:cs="Times New Roman"/>
                <w:snapToGrid w:val="0"/>
                <w:sz w:val="21"/>
                <w:szCs w:val="21"/>
              </w:rPr>
            </w:pPr>
          </w:p>
        </w:tc>
      </w:tr>
      <w:tr w14:paraId="3E491C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0" w:hRule="atLeast"/>
          <w:jc w:val="center"/>
        </w:trPr>
        <w:tc>
          <w:tcPr>
            <w:tcW w:w="213" w:type="pct"/>
            <w:vMerge w:val="restart"/>
            <w:vAlign w:val="center"/>
          </w:tcPr>
          <w:p w14:paraId="418EAC47">
            <w:pPr>
              <w:pStyle w:val="2"/>
              <w:spacing w:line="300" w:lineRule="exact"/>
              <w:jc w:val="center"/>
              <w:rPr>
                <w:rFonts w:hint="default" w:ascii="Times New Roman" w:hAnsi="Times New Roman" w:eastAsia="仿宋_GB2312" w:cs="Times New Roman"/>
                <w:snapToGrid w:val="0"/>
                <w:sz w:val="24"/>
                <w:szCs w:val="24"/>
                <w:lang w:val="en-US" w:eastAsia="zh-CN"/>
              </w:rPr>
            </w:pPr>
            <w:r>
              <w:rPr>
                <w:rFonts w:hint="eastAsia" w:ascii="Times New Roman" w:hAnsi="Times New Roman" w:eastAsia="仿宋_GB2312" w:cs="Times New Roman"/>
                <w:snapToGrid w:val="0"/>
                <w:sz w:val="24"/>
                <w:szCs w:val="24"/>
                <w:lang w:val="en-US" w:eastAsia="zh-CN"/>
              </w:rPr>
              <w:t>18</w:t>
            </w:r>
          </w:p>
        </w:tc>
        <w:tc>
          <w:tcPr>
            <w:tcW w:w="369" w:type="pct"/>
            <w:vMerge w:val="restart"/>
            <w:vAlign w:val="center"/>
          </w:tcPr>
          <w:p w14:paraId="330B19B4">
            <w:pPr>
              <w:pStyle w:val="2"/>
              <w:spacing w:line="300" w:lineRule="exact"/>
              <w:jc w:val="center"/>
              <w:rPr>
                <w:rFonts w:hint="default" w:ascii="Times New Roman" w:hAnsi="Times New Roman" w:eastAsia="仿宋_GB2312" w:cs="Times New Roman"/>
                <w:snapToGrid w:val="0"/>
                <w:sz w:val="21"/>
                <w:szCs w:val="21"/>
                <w:lang w:val="en-US" w:eastAsia="zh-CN"/>
              </w:rPr>
            </w:pPr>
            <w:r>
              <w:rPr>
                <w:rFonts w:hint="eastAsia" w:ascii="Times New Roman" w:hAnsi="Times New Roman" w:eastAsia="仿宋_GB2312" w:cs="Times New Roman"/>
                <w:snapToGrid w:val="0"/>
                <w:sz w:val="21"/>
                <w:szCs w:val="21"/>
                <w:lang w:val="en-US" w:eastAsia="zh-CN"/>
              </w:rPr>
              <w:t>2026年对煤炭、文身、船舶等市场主体的联合检查</w:t>
            </w:r>
          </w:p>
        </w:tc>
        <w:tc>
          <w:tcPr>
            <w:tcW w:w="265" w:type="pct"/>
            <w:tcBorders>
              <w:right w:val="single" w:color="auto" w:sz="4" w:space="0"/>
            </w:tcBorders>
            <w:shd w:val="clear" w:color="auto" w:fill="auto"/>
            <w:vAlign w:val="center"/>
          </w:tcPr>
          <w:p w14:paraId="00075688">
            <w:pPr>
              <w:pStyle w:val="2"/>
              <w:spacing w:line="300" w:lineRule="exact"/>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发起部门</w:t>
            </w:r>
          </w:p>
        </w:tc>
        <w:tc>
          <w:tcPr>
            <w:tcW w:w="330" w:type="pct"/>
            <w:shd w:val="clear" w:color="auto" w:fill="auto"/>
            <w:vAlign w:val="center"/>
          </w:tcPr>
          <w:p w14:paraId="22ACE7C7">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市场监管局</w:t>
            </w:r>
          </w:p>
        </w:tc>
        <w:tc>
          <w:tcPr>
            <w:tcW w:w="1355" w:type="pct"/>
            <w:shd w:val="clear" w:color="auto" w:fill="auto"/>
            <w:vAlign w:val="center"/>
          </w:tcPr>
          <w:p w14:paraId="0F2592E5">
            <w:pPr>
              <w:pStyle w:val="2"/>
              <w:spacing w:line="300" w:lineRule="exact"/>
              <w:jc w:val="both"/>
              <w:rPr>
                <w:rFonts w:hint="eastAsia" w:ascii="仿宋_GB2312" w:hAnsi="仿宋_GB2312" w:eastAsia="仿宋_GB2312" w:cs="仿宋_GB2312"/>
                <w:i w:val="0"/>
                <w:iCs w:val="0"/>
                <w:color w:val="000000"/>
                <w:kern w:val="0"/>
                <w:sz w:val="21"/>
                <w:szCs w:val="21"/>
                <w:u w:val="none"/>
                <w:lang w:val="zh-CN" w:eastAsia="zh-CN" w:bidi="ar"/>
              </w:rPr>
            </w:pPr>
            <w:r>
              <w:rPr>
                <w:rFonts w:hint="eastAsia" w:ascii="仿宋_GB2312" w:hAnsi="仿宋_GB2312" w:eastAsia="仿宋_GB2312" w:cs="仿宋_GB2312"/>
                <w:snapToGrid w:val="0"/>
                <w:sz w:val="21"/>
                <w:szCs w:val="21"/>
                <w:highlight w:val="none"/>
              </w:rPr>
              <w:t>经</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法定代表人、自然人股东身份真实性的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注册资本实缴情况的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住所（经营场所）或驻在场所的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名称规范使用情况的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营业执照（登记证）规范使用情况的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对经</w:t>
            </w:r>
            <w:r>
              <w:rPr>
                <w:rFonts w:hint="eastAsia" w:ascii="仿宋_GB2312" w:hAnsi="仿宋_GB2312" w:eastAsia="仿宋_GB2312" w:cs="仿宋_GB2312"/>
                <w:snapToGrid w:val="0"/>
                <w:sz w:val="21"/>
                <w:szCs w:val="21"/>
                <w:highlight w:val="none"/>
              </w:rPr>
              <w:t>营（业务）范围中无需审批的经营（业务）项目的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年度报告公示信息的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sz w:val="21"/>
                <w:szCs w:val="21"/>
                <w:highlight w:val="none"/>
                <w:lang w:eastAsia="zh-CN"/>
              </w:rPr>
              <w:t>对</w:t>
            </w:r>
            <w:r>
              <w:rPr>
                <w:rFonts w:hint="eastAsia" w:ascii="仿宋_GB2312" w:hAnsi="仿宋_GB2312" w:eastAsia="仿宋_GB2312" w:cs="仿宋_GB2312"/>
                <w:snapToGrid w:val="0"/>
                <w:sz w:val="21"/>
                <w:szCs w:val="21"/>
                <w:highlight w:val="none"/>
              </w:rPr>
              <w:t>即时公示信息的</w:t>
            </w:r>
            <w:r>
              <w:rPr>
                <w:rFonts w:hint="eastAsia" w:ascii="仿宋_GB2312" w:hAnsi="仿宋_GB2312" w:eastAsia="仿宋_GB2312" w:cs="仿宋_GB2312"/>
                <w:snapToGrid w:val="0"/>
                <w:sz w:val="21"/>
                <w:szCs w:val="21"/>
                <w:highlight w:val="none"/>
                <w:lang w:eastAsia="zh-CN"/>
              </w:rPr>
              <w:t>行政</w:t>
            </w:r>
            <w:r>
              <w:rPr>
                <w:rFonts w:hint="eastAsia" w:ascii="仿宋_GB2312" w:hAnsi="仿宋_GB2312" w:eastAsia="仿宋_GB2312" w:cs="仿宋_GB2312"/>
                <w:snapToGrid w:val="0"/>
                <w:sz w:val="21"/>
                <w:szCs w:val="21"/>
                <w:highlight w:val="none"/>
              </w:rPr>
              <w:t>检查</w:t>
            </w:r>
            <w:r>
              <w:rPr>
                <w:rFonts w:hint="eastAsia" w:ascii="仿宋_GB2312" w:hAnsi="仿宋_GB2312" w:eastAsia="仿宋_GB2312" w:cs="仿宋_GB2312"/>
                <w:snapToGrid w:val="0"/>
                <w:color w:val="auto"/>
                <w:sz w:val="21"/>
                <w:szCs w:val="21"/>
                <w:lang w:eastAsia="zh-CN"/>
              </w:rPr>
              <w:t>。</w:t>
            </w:r>
          </w:p>
        </w:tc>
        <w:tc>
          <w:tcPr>
            <w:tcW w:w="401" w:type="pct"/>
            <w:tcBorders>
              <w:right w:val="single" w:color="auto" w:sz="4" w:space="0"/>
            </w:tcBorders>
            <w:shd w:val="clear" w:color="auto" w:fill="auto"/>
            <w:vAlign w:val="center"/>
          </w:tcPr>
          <w:p w14:paraId="2CF478AE">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rPr>
              <w:t>现场检查</w:t>
            </w:r>
          </w:p>
        </w:tc>
        <w:tc>
          <w:tcPr>
            <w:tcW w:w="485" w:type="pct"/>
            <w:tcBorders>
              <w:left w:val="single" w:color="auto" w:sz="4" w:space="0"/>
            </w:tcBorders>
            <w:shd w:val="clear" w:color="auto" w:fill="auto"/>
            <w:vAlign w:val="center"/>
          </w:tcPr>
          <w:p w14:paraId="0763102E">
            <w:pPr>
              <w:pStyle w:val="2"/>
              <w:spacing w:line="300" w:lineRule="exact"/>
              <w:jc w:val="both"/>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napToGrid w:val="0"/>
                <w:sz w:val="21"/>
                <w:szCs w:val="21"/>
                <w:highlight w:val="none"/>
                <w:lang w:eastAsia="zh-CN"/>
              </w:rPr>
              <w:t>信用风险科</w:t>
            </w:r>
          </w:p>
        </w:tc>
        <w:tc>
          <w:tcPr>
            <w:tcW w:w="383" w:type="pct"/>
            <w:vMerge w:val="restart"/>
            <w:vAlign w:val="center"/>
          </w:tcPr>
          <w:p w14:paraId="7A5B1988">
            <w:pPr>
              <w:pStyle w:val="2"/>
              <w:spacing w:line="300" w:lineRule="exact"/>
              <w:ind w:left="-120" w:leftChars="-57" w:right="-113" w:rightChars="-54"/>
              <w:jc w:val="center"/>
              <w:rPr>
                <w:rFonts w:hint="eastAsia" w:ascii="仿宋_GB2312" w:hAnsi="仿宋_GB2312" w:eastAsia="仿宋_GB2312" w:cs="仿宋_GB2312"/>
                <w:snapToGrid w:val="0"/>
                <w:sz w:val="21"/>
                <w:szCs w:val="21"/>
                <w:lang w:val="en-US" w:eastAsia="zh-CN"/>
              </w:rPr>
            </w:pPr>
            <w:r>
              <w:rPr>
                <w:rFonts w:hint="eastAsia" w:ascii="Times New Roman" w:hAnsi="Times New Roman" w:eastAsia="仿宋_GB2312" w:cs="Times New Roman"/>
                <w:snapToGrid w:val="0"/>
                <w:sz w:val="21"/>
                <w:szCs w:val="21"/>
                <w:lang w:val="en-US" w:eastAsia="zh-CN"/>
              </w:rPr>
              <w:t>煤炭、文身、船舶等市场主体</w:t>
            </w:r>
          </w:p>
        </w:tc>
        <w:tc>
          <w:tcPr>
            <w:tcW w:w="369" w:type="pct"/>
            <w:vMerge w:val="restart"/>
            <w:tcBorders>
              <w:right w:val="single" w:color="auto" w:sz="4" w:space="0"/>
            </w:tcBorders>
            <w:shd w:val="clear" w:color="auto" w:fill="auto"/>
            <w:vAlign w:val="center"/>
          </w:tcPr>
          <w:p w14:paraId="54A1B188">
            <w:pPr>
              <w:pStyle w:val="2"/>
              <w:spacing w:line="300" w:lineRule="exact"/>
              <w:ind w:left="-120" w:leftChars="-57" w:right="-113" w:rightChars="-54"/>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3</w:t>
            </w:r>
            <w:r>
              <w:rPr>
                <w:rFonts w:hint="eastAsia" w:ascii="仿宋_GB2312" w:hAnsi="仿宋_GB2312" w:eastAsia="仿宋_GB2312" w:cs="仿宋_GB2312"/>
                <w:snapToGrid w:val="0"/>
                <w:sz w:val="21"/>
                <w:szCs w:val="21"/>
              </w:rPr>
              <w:t>%</w:t>
            </w:r>
            <w:r>
              <w:rPr>
                <w:rFonts w:hint="eastAsia" w:ascii="仿宋_GB2312" w:hAnsi="仿宋_GB2312" w:eastAsia="仿宋_GB2312" w:cs="仿宋_GB2312"/>
                <w:snapToGrid w:val="0"/>
                <w:sz w:val="21"/>
                <w:szCs w:val="21"/>
                <w:lang w:val="en-US" w:eastAsia="zh-CN"/>
              </w:rPr>
              <w:t xml:space="preserve">     </w:t>
            </w:r>
            <w:r>
              <w:rPr>
                <w:rFonts w:hint="eastAsia" w:ascii="仿宋_GB2312" w:hAnsi="仿宋_GB2312" w:eastAsia="仿宋_GB2312" w:cs="仿宋_GB2312"/>
                <w:snapToGrid w:val="0"/>
                <w:sz w:val="21"/>
                <w:szCs w:val="21"/>
                <w:lang w:eastAsia="zh-CN"/>
              </w:rPr>
              <w:t>（约</w:t>
            </w:r>
            <w:r>
              <w:rPr>
                <w:rFonts w:hint="eastAsia" w:ascii="仿宋_GB2312" w:hAnsi="仿宋_GB2312" w:eastAsia="仿宋_GB2312" w:cs="仿宋_GB2312"/>
                <w:snapToGrid w:val="0"/>
                <w:sz w:val="21"/>
                <w:szCs w:val="21"/>
                <w:lang w:val="en-US" w:eastAsia="zh-CN"/>
              </w:rPr>
              <w:t>9家</w:t>
            </w:r>
            <w:r>
              <w:rPr>
                <w:rFonts w:hint="eastAsia" w:ascii="仿宋_GB2312" w:hAnsi="仿宋_GB2312" w:eastAsia="仿宋_GB2312" w:cs="仿宋_GB2312"/>
                <w:snapToGrid w:val="0"/>
                <w:sz w:val="21"/>
                <w:szCs w:val="21"/>
                <w:lang w:eastAsia="zh-CN"/>
              </w:rPr>
              <w:t>）</w:t>
            </w:r>
          </w:p>
        </w:tc>
        <w:tc>
          <w:tcPr>
            <w:tcW w:w="387" w:type="pct"/>
            <w:vMerge w:val="restart"/>
            <w:tcBorders>
              <w:left w:val="single" w:color="auto" w:sz="4" w:space="0"/>
            </w:tcBorders>
            <w:shd w:val="clear" w:color="auto" w:fill="auto"/>
            <w:vAlign w:val="center"/>
          </w:tcPr>
          <w:p w14:paraId="555D58FB">
            <w:pPr>
              <w:pStyle w:val="2"/>
              <w:spacing w:line="300" w:lineRule="exact"/>
              <w:ind w:left="-130" w:leftChars="-62" w:right="-126" w:rightChars="-6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eastAsia="zh-CN"/>
              </w:rPr>
              <w:t>区</w:t>
            </w:r>
            <w:r>
              <w:rPr>
                <w:rFonts w:hint="eastAsia" w:ascii="仿宋_GB2312" w:hAnsi="仿宋_GB2312" w:eastAsia="仿宋_GB2312" w:cs="仿宋_GB2312"/>
                <w:snapToGrid w:val="0"/>
                <w:sz w:val="21"/>
                <w:szCs w:val="21"/>
              </w:rPr>
              <w:t>级</w:t>
            </w:r>
          </w:p>
        </w:tc>
        <w:tc>
          <w:tcPr>
            <w:tcW w:w="439" w:type="pct"/>
            <w:vMerge w:val="restart"/>
            <w:tcBorders>
              <w:left w:val="single" w:color="auto" w:sz="4" w:space="0"/>
            </w:tcBorders>
            <w:shd w:val="clear" w:color="auto" w:fill="auto"/>
            <w:vAlign w:val="center"/>
          </w:tcPr>
          <w:p w14:paraId="1D241011">
            <w:pPr>
              <w:pStyle w:val="2"/>
              <w:spacing w:line="300" w:lineRule="exact"/>
              <w:ind w:left="-130" w:leftChars="-62" w:right="-126" w:rightChars="-6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sz w:val="21"/>
                <w:szCs w:val="21"/>
                <w:lang w:val="en-US" w:eastAsia="zh-CN"/>
              </w:rPr>
              <w:t>3-11</w:t>
            </w:r>
            <w:r>
              <w:rPr>
                <w:rFonts w:hint="eastAsia" w:ascii="仿宋_GB2312" w:hAnsi="仿宋_GB2312" w:eastAsia="仿宋_GB2312" w:cs="仿宋_GB2312"/>
                <w:snapToGrid w:val="0"/>
                <w:sz w:val="21"/>
                <w:szCs w:val="21"/>
              </w:rPr>
              <w:t>月</w:t>
            </w:r>
          </w:p>
        </w:tc>
      </w:tr>
      <w:tr w14:paraId="358EB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0" w:hRule="atLeast"/>
          <w:jc w:val="center"/>
        </w:trPr>
        <w:tc>
          <w:tcPr>
            <w:tcW w:w="213" w:type="pct"/>
            <w:vMerge w:val="continue"/>
            <w:vAlign w:val="center"/>
          </w:tcPr>
          <w:p w14:paraId="377A991D">
            <w:pPr>
              <w:pStyle w:val="2"/>
              <w:spacing w:line="300" w:lineRule="exact"/>
              <w:jc w:val="center"/>
              <w:rPr>
                <w:rFonts w:ascii="Times New Roman" w:hAnsi="Times New Roman" w:eastAsia="仿宋_GB2312" w:cs="Times New Roman"/>
                <w:snapToGrid w:val="0"/>
                <w:sz w:val="24"/>
                <w:szCs w:val="24"/>
              </w:rPr>
            </w:pPr>
          </w:p>
        </w:tc>
        <w:tc>
          <w:tcPr>
            <w:tcW w:w="369" w:type="pct"/>
            <w:vMerge w:val="continue"/>
            <w:vAlign w:val="center"/>
          </w:tcPr>
          <w:p w14:paraId="2066227F">
            <w:pPr>
              <w:pStyle w:val="2"/>
              <w:spacing w:line="300" w:lineRule="exact"/>
              <w:jc w:val="center"/>
              <w:rPr>
                <w:rFonts w:ascii="Times New Roman" w:hAnsi="Times New Roman" w:eastAsia="仿宋_GB2312" w:cs="Times New Roman"/>
                <w:snapToGrid w:val="0"/>
                <w:sz w:val="21"/>
                <w:szCs w:val="21"/>
              </w:rPr>
            </w:pPr>
          </w:p>
        </w:tc>
        <w:tc>
          <w:tcPr>
            <w:tcW w:w="265" w:type="pct"/>
            <w:tcBorders>
              <w:right w:val="single" w:color="auto" w:sz="4" w:space="0"/>
            </w:tcBorders>
            <w:shd w:val="clear" w:color="auto" w:fill="auto"/>
            <w:vAlign w:val="center"/>
          </w:tcPr>
          <w:p w14:paraId="47398D28">
            <w:pPr>
              <w:pStyle w:val="2"/>
              <w:spacing w:line="300" w:lineRule="exact"/>
              <w:jc w:val="center"/>
              <w:rPr>
                <w:rFonts w:hint="eastAsia" w:ascii="Calibri" w:hAnsi="Calibri" w:eastAsia="仿宋_GB2312" w:cs="Calibri"/>
                <w:snapToGrid w:val="0"/>
                <w:kern w:val="0"/>
                <w:sz w:val="21"/>
                <w:szCs w:val="21"/>
                <w:lang w:val="en-US" w:eastAsia="zh-CN" w:bidi="ar-SA"/>
              </w:rPr>
            </w:pPr>
            <w:r>
              <w:rPr>
                <w:rFonts w:hint="eastAsia" w:ascii="Calibri" w:hAnsi="Calibri" w:eastAsia="仿宋_GB2312" w:cs="Calibri"/>
                <w:snapToGrid w:val="0"/>
                <w:sz w:val="21"/>
                <w:szCs w:val="21"/>
                <w:lang w:eastAsia="zh-CN"/>
              </w:rPr>
              <w:t>参与部门</w:t>
            </w:r>
          </w:p>
        </w:tc>
        <w:tc>
          <w:tcPr>
            <w:tcW w:w="330" w:type="pct"/>
            <w:shd w:val="clear" w:color="auto" w:fill="auto"/>
            <w:vAlign w:val="center"/>
          </w:tcPr>
          <w:p w14:paraId="13E42C54">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rPr>
              <w:t>区税务局</w:t>
            </w:r>
          </w:p>
        </w:tc>
        <w:tc>
          <w:tcPr>
            <w:tcW w:w="1355" w:type="pct"/>
            <w:shd w:val="clear" w:color="auto" w:fill="auto"/>
            <w:vAlign w:val="center"/>
          </w:tcPr>
          <w:p w14:paraId="6CAC7633">
            <w:pPr>
              <w:pStyle w:val="2"/>
              <w:spacing w:line="300" w:lineRule="exact"/>
              <w:jc w:val="left"/>
              <w:rPr>
                <w:rFonts w:hint="eastAsia" w:ascii="Times New Roman" w:hAnsi="Times New Roman" w:eastAsia="仿宋_GB2312" w:cs="Times New Roman"/>
                <w:snapToGrid w:val="0"/>
                <w:kern w:val="0"/>
                <w:sz w:val="21"/>
                <w:szCs w:val="21"/>
                <w:highlight w:val="none"/>
                <w:lang w:val="zh-CN" w:eastAsia="zh-CN" w:bidi="ar-SA"/>
              </w:rPr>
            </w:pPr>
            <w:r>
              <w:rPr>
                <w:rFonts w:hint="eastAsia" w:ascii="Times New Roman" w:hAnsi="Times New Roman" w:eastAsia="仿宋_GB2312" w:cs="Times New Roman"/>
                <w:snapToGrid w:val="0"/>
                <w:sz w:val="21"/>
                <w:szCs w:val="21"/>
                <w:highlight w:val="none"/>
                <w:lang w:val="zh-CN"/>
              </w:rPr>
              <w:t>对涉税信息补充采集、纳税申报的检查</w:t>
            </w:r>
          </w:p>
        </w:tc>
        <w:tc>
          <w:tcPr>
            <w:tcW w:w="401" w:type="pct"/>
            <w:tcBorders>
              <w:right w:val="single" w:color="auto" w:sz="4" w:space="0"/>
            </w:tcBorders>
            <w:shd w:val="clear" w:color="auto" w:fill="auto"/>
            <w:vAlign w:val="center"/>
          </w:tcPr>
          <w:p w14:paraId="0A69E4F8">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rPr>
              <w:t>非</w:t>
            </w:r>
            <w:r>
              <w:rPr>
                <w:rFonts w:ascii="Times New Roman" w:hAnsi="Times New Roman" w:eastAsia="仿宋_GB2312" w:cs="Times New Roman"/>
                <w:snapToGrid w:val="0"/>
                <w:sz w:val="21"/>
                <w:szCs w:val="21"/>
                <w:highlight w:val="none"/>
              </w:rPr>
              <w:t>现场检查</w:t>
            </w:r>
          </w:p>
        </w:tc>
        <w:tc>
          <w:tcPr>
            <w:tcW w:w="485" w:type="pct"/>
            <w:tcBorders>
              <w:left w:val="single" w:color="auto" w:sz="4" w:space="0"/>
            </w:tcBorders>
            <w:shd w:val="clear" w:color="auto" w:fill="auto"/>
            <w:vAlign w:val="center"/>
          </w:tcPr>
          <w:p w14:paraId="2F70361F">
            <w:pPr>
              <w:pStyle w:val="2"/>
              <w:spacing w:line="300" w:lineRule="exact"/>
              <w:jc w:val="center"/>
              <w:rPr>
                <w:rFonts w:hint="eastAsia" w:ascii="Times New Roman" w:hAnsi="Times New Roman" w:eastAsia="仿宋_GB2312" w:cs="Times New Roman"/>
                <w:snapToGrid w:val="0"/>
                <w:kern w:val="0"/>
                <w:sz w:val="21"/>
                <w:szCs w:val="21"/>
                <w:highlight w:val="none"/>
                <w:lang w:val="en-US" w:eastAsia="zh-CN" w:bidi="ar-SA"/>
              </w:rPr>
            </w:pPr>
            <w:r>
              <w:rPr>
                <w:rFonts w:hint="eastAsia" w:ascii="Times New Roman" w:hAnsi="Times New Roman" w:eastAsia="仿宋_GB2312" w:cs="Times New Roman"/>
                <w:snapToGrid w:val="0"/>
                <w:sz w:val="21"/>
                <w:szCs w:val="21"/>
                <w:highlight w:val="none"/>
                <w:lang w:eastAsia="zh-CN"/>
              </w:rPr>
              <w:t>征收管理科</w:t>
            </w:r>
          </w:p>
        </w:tc>
        <w:tc>
          <w:tcPr>
            <w:tcW w:w="383" w:type="pct"/>
            <w:vMerge w:val="continue"/>
            <w:vAlign w:val="center"/>
          </w:tcPr>
          <w:p w14:paraId="160F7AD8">
            <w:pPr>
              <w:pStyle w:val="2"/>
              <w:spacing w:line="300" w:lineRule="exact"/>
              <w:ind w:left="-120" w:leftChars="-57" w:right="-113" w:rightChars="-54"/>
              <w:jc w:val="center"/>
              <w:rPr>
                <w:rFonts w:hint="eastAsia" w:ascii="仿宋_GB2312" w:hAnsi="仿宋_GB2312" w:eastAsia="仿宋_GB2312" w:cs="仿宋_GB2312"/>
                <w:snapToGrid w:val="0"/>
                <w:sz w:val="21"/>
                <w:szCs w:val="21"/>
                <w:lang w:val="en-US" w:eastAsia="zh-CN"/>
              </w:rPr>
            </w:pPr>
          </w:p>
        </w:tc>
        <w:tc>
          <w:tcPr>
            <w:tcW w:w="369" w:type="pct"/>
            <w:vMerge w:val="continue"/>
            <w:tcBorders>
              <w:right w:val="single" w:color="auto" w:sz="4" w:space="0"/>
            </w:tcBorders>
            <w:vAlign w:val="center"/>
          </w:tcPr>
          <w:p w14:paraId="4A18AECA">
            <w:pPr>
              <w:pStyle w:val="2"/>
              <w:spacing w:line="300" w:lineRule="exact"/>
              <w:jc w:val="center"/>
              <w:rPr>
                <w:rFonts w:ascii="Times New Roman" w:hAnsi="Times New Roman" w:eastAsia="仿宋_GB2312" w:cs="Times New Roman"/>
                <w:snapToGrid w:val="0"/>
                <w:sz w:val="21"/>
                <w:szCs w:val="21"/>
              </w:rPr>
            </w:pPr>
          </w:p>
        </w:tc>
        <w:tc>
          <w:tcPr>
            <w:tcW w:w="387" w:type="pct"/>
            <w:vMerge w:val="continue"/>
            <w:tcBorders>
              <w:left w:val="single" w:color="auto" w:sz="4" w:space="0"/>
            </w:tcBorders>
            <w:vAlign w:val="center"/>
          </w:tcPr>
          <w:p w14:paraId="0419D61C">
            <w:pPr>
              <w:pStyle w:val="2"/>
              <w:spacing w:line="300" w:lineRule="exact"/>
              <w:jc w:val="center"/>
              <w:rPr>
                <w:rFonts w:ascii="Times New Roman" w:hAnsi="Times New Roman" w:eastAsia="仿宋_GB2312" w:cs="Times New Roman"/>
                <w:snapToGrid w:val="0"/>
                <w:sz w:val="21"/>
                <w:szCs w:val="21"/>
              </w:rPr>
            </w:pPr>
          </w:p>
        </w:tc>
        <w:tc>
          <w:tcPr>
            <w:tcW w:w="439" w:type="pct"/>
            <w:vMerge w:val="continue"/>
            <w:tcBorders>
              <w:left w:val="single" w:color="auto" w:sz="4" w:space="0"/>
            </w:tcBorders>
            <w:vAlign w:val="center"/>
          </w:tcPr>
          <w:p w14:paraId="78E90939">
            <w:pPr>
              <w:pStyle w:val="2"/>
              <w:spacing w:line="300" w:lineRule="exact"/>
              <w:jc w:val="center"/>
              <w:rPr>
                <w:rFonts w:ascii="Times New Roman" w:hAnsi="Times New Roman" w:eastAsia="仿宋_GB2312" w:cs="Times New Roman"/>
                <w:snapToGrid w:val="0"/>
                <w:sz w:val="21"/>
                <w:szCs w:val="21"/>
              </w:rPr>
            </w:pPr>
          </w:p>
        </w:tc>
      </w:tr>
    </w:tbl>
    <w:p w14:paraId="6AB7606A">
      <w:pPr>
        <w:spacing w:line="600" w:lineRule="exact"/>
        <w:rPr>
          <w:rFonts w:ascii="Times New Roman" w:hAnsi="Times New Roman" w:eastAsia="方正仿宋_GBK" w:cs="Times New Roman"/>
          <w:sz w:val="32"/>
          <w:szCs w:val="32"/>
        </w:rPr>
      </w:pPr>
    </w:p>
    <w:sectPr>
      <w:footerReference r:id="rId3" w:type="default"/>
      <w:footerReference r:id="rId4" w:type="even"/>
      <w:pgSz w:w="16838" w:h="11906" w:orient="landscape"/>
      <w:pgMar w:top="1701" w:right="1134" w:bottom="1701" w:left="1587" w:header="851" w:footer="992" w:gutter="0"/>
      <w:pgNumType w:fmt="decimal" w:start="2"/>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51E2AE-DCE3-40B1-A001-DE478D81B44E}"/>
  </w:font>
  <w:font w:name="方正小标宋_GBK">
    <w:panose1 w:val="03000509000000000000"/>
    <w:charset w:val="86"/>
    <w:family w:val="script"/>
    <w:pitch w:val="default"/>
    <w:sig w:usb0="00000001" w:usb1="080E0000" w:usb2="00000000" w:usb3="00000000" w:csb0="00040000" w:csb1="00000000"/>
    <w:embedRegular r:id="rId2" w:fontKey="{4BADCD14-107F-4CCA-B659-70E40B5C94A7}"/>
  </w:font>
  <w:font w:name="方正黑体_GBK">
    <w:panose1 w:val="03000509000000000000"/>
    <w:charset w:val="86"/>
    <w:family w:val="auto"/>
    <w:pitch w:val="default"/>
    <w:sig w:usb0="00000001" w:usb1="080E0000" w:usb2="00000000" w:usb3="00000000" w:csb0="00040000" w:csb1="00000000"/>
    <w:embedRegular r:id="rId3" w:fontKey="{922D1AAA-770A-42A3-8EBF-3D42D68B3FE4}"/>
  </w:font>
  <w:font w:name="仿宋_GB2312">
    <w:panose1 w:val="02010609030101010101"/>
    <w:charset w:val="86"/>
    <w:family w:val="modern"/>
    <w:pitch w:val="default"/>
    <w:sig w:usb0="00000001" w:usb1="080E0000" w:usb2="00000000" w:usb3="00000000" w:csb0="00040000" w:csb1="00000000"/>
    <w:embedRegular r:id="rId4" w:fontKey="{21681D7B-E858-47D8-B33A-3FC013AE71C8}"/>
  </w:font>
  <w:font w:name="方正仿宋_GBK">
    <w:panose1 w:val="03000509000000000000"/>
    <w:charset w:val="86"/>
    <w:family w:val="auto"/>
    <w:pitch w:val="default"/>
    <w:sig w:usb0="00000001" w:usb1="080E0000" w:usb2="00000000" w:usb3="00000000" w:csb0="00040000" w:csb1="00000000"/>
    <w:embedRegular r:id="rId5" w:fontKey="{2CC7916A-AA6E-48F9-9A40-D667B532B4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8A28">
    <w:pPr>
      <w:pStyle w:val="5"/>
      <w:numPr>
        <w:ilvl w:val="0"/>
        <w:numId w:val="0"/>
      </w:numPr>
      <w:wordWrap w:val="0"/>
      <w:ind w:left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95B3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495B3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F5D0">
    <w:pPr>
      <w:pStyle w:val="5"/>
      <w:numPr>
        <w:ilvl w:val="0"/>
        <w:numId w:val="0"/>
      </w:numPr>
      <w:ind w:left="140" w:leftChars="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C5EE9">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9C5EE9">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ZGViM2NiMzdhMTdlMTI3NGRkYjI5ODEwZWQzMmIifQ=="/>
  </w:docVars>
  <w:rsids>
    <w:rsidRoot w:val="00D620BC"/>
    <w:rsid w:val="0000220A"/>
    <w:rsid w:val="00003876"/>
    <w:rsid w:val="00004C6E"/>
    <w:rsid w:val="000124E8"/>
    <w:rsid w:val="0002056A"/>
    <w:rsid w:val="00025DBA"/>
    <w:rsid w:val="00032939"/>
    <w:rsid w:val="0003523E"/>
    <w:rsid w:val="00045EBF"/>
    <w:rsid w:val="00064547"/>
    <w:rsid w:val="00090C71"/>
    <w:rsid w:val="00093940"/>
    <w:rsid w:val="000B1099"/>
    <w:rsid w:val="000B40B3"/>
    <w:rsid w:val="000B5B33"/>
    <w:rsid w:val="000B6FC7"/>
    <w:rsid w:val="000C25E2"/>
    <w:rsid w:val="000C78E0"/>
    <w:rsid w:val="000D172B"/>
    <w:rsid w:val="000D1BD2"/>
    <w:rsid w:val="000D4BC0"/>
    <w:rsid w:val="000D53E9"/>
    <w:rsid w:val="000D59A1"/>
    <w:rsid w:val="000E09E7"/>
    <w:rsid w:val="000F1938"/>
    <w:rsid w:val="000F49E6"/>
    <w:rsid w:val="00100764"/>
    <w:rsid w:val="00124D56"/>
    <w:rsid w:val="001500E1"/>
    <w:rsid w:val="00155A88"/>
    <w:rsid w:val="00157A0A"/>
    <w:rsid w:val="0016069A"/>
    <w:rsid w:val="00162A22"/>
    <w:rsid w:val="00162DD7"/>
    <w:rsid w:val="00174FB8"/>
    <w:rsid w:val="001867AA"/>
    <w:rsid w:val="00186AAE"/>
    <w:rsid w:val="00195922"/>
    <w:rsid w:val="001B6EB1"/>
    <w:rsid w:val="001C109D"/>
    <w:rsid w:val="001C2D73"/>
    <w:rsid w:val="001C5FD7"/>
    <w:rsid w:val="001D373C"/>
    <w:rsid w:val="001D38A6"/>
    <w:rsid w:val="001D5FF4"/>
    <w:rsid w:val="001D796E"/>
    <w:rsid w:val="001E2735"/>
    <w:rsid w:val="001E7672"/>
    <w:rsid w:val="002006D0"/>
    <w:rsid w:val="0020555A"/>
    <w:rsid w:val="00210426"/>
    <w:rsid w:val="002111E7"/>
    <w:rsid w:val="00212B59"/>
    <w:rsid w:val="00215A95"/>
    <w:rsid w:val="0021638A"/>
    <w:rsid w:val="00220B75"/>
    <w:rsid w:val="00222E8F"/>
    <w:rsid w:val="00225849"/>
    <w:rsid w:val="0023005C"/>
    <w:rsid w:val="00231AF6"/>
    <w:rsid w:val="00241AAC"/>
    <w:rsid w:val="00241DB0"/>
    <w:rsid w:val="002430FA"/>
    <w:rsid w:val="0024625E"/>
    <w:rsid w:val="00252CA2"/>
    <w:rsid w:val="00255F78"/>
    <w:rsid w:val="00264E94"/>
    <w:rsid w:val="00281392"/>
    <w:rsid w:val="00291F92"/>
    <w:rsid w:val="002A7E0C"/>
    <w:rsid w:val="002D2F81"/>
    <w:rsid w:val="002F4469"/>
    <w:rsid w:val="002F4DC0"/>
    <w:rsid w:val="003003C2"/>
    <w:rsid w:val="00305E90"/>
    <w:rsid w:val="003066E7"/>
    <w:rsid w:val="00306DCF"/>
    <w:rsid w:val="00307218"/>
    <w:rsid w:val="00307BAF"/>
    <w:rsid w:val="00311111"/>
    <w:rsid w:val="00312631"/>
    <w:rsid w:val="00314B6B"/>
    <w:rsid w:val="00323208"/>
    <w:rsid w:val="0032388A"/>
    <w:rsid w:val="00327752"/>
    <w:rsid w:val="00340B7A"/>
    <w:rsid w:val="00344064"/>
    <w:rsid w:val="0037037F"/>
    <w:rsid w:val="00374A2C"/>
    <w:rsid w:val="003848C4"/>
    <w:rsid w:val="00384AFB"/>
    <w:rsid w:val="00395CB8"/>
    <w:rsid w:val="003A0989"/>
    <w:rsid w:val="003A72EE"/>
    <w:rsid w:val="003B04DB"/>
    <w:rsid w:val="003B194A"/>
    <w:rsid w:val="003B1C13"/>
    <w:rsid w:val="003B54B0"/>
    <w:rsid w:val="003C489C"/>
    <w:rsid w:val="003C664F"/>
    <w:rsid w:val="003E67A8"/>
    <w:rsid w:val="003F0009"/>
    <w:rsid w:val="00404487"/>
    <w:rsid w:val="0040663F"/>
    <w:rsid w:val="004156D7"/>
    <w:rsid w:val="00421807"/>
    <w:rsid w:val="00425D41"/>
    <w:rsid w:val="004331A5"/>
    <w:rsid w:val="00444909"/>
    <w:rsid w:val="004456E3"/>
    <w:rsid w:val="00446806"/>
    <w:rsid w:val="00450E78"/>
    <w:rsid w:val="00451443"/>
    <w:rsid w:val="004538FF"/>
    <w:rsid w:val="004737C9"/>
    <w:rsid w:val="004759A7"/>
    <w:rsid w:val="004861DD"/>
    <w:rsid w:val="00496F5B"/>
    <w:rsid w:val="004A15F5"/>
    <w:rsid w:val="004A49A3"/>
    <w:rsid w:val="004B04B3"/>
    <w:rsid w:val="004B16DF"/>
    <w:rsid w:val="004B5575"/>
    <w:rsid w:val="004C367F"/>
    <w:rsid w:val="004C4B81"/>
    <w:rsid w:val="004D5444"/>
    <w:rsid w:val="004D6A24"/>
    <w:rsid w:val="004E60F4"/>
    <w:rsid w:val="004F3F61"/>
    <w:rsid w:val="004F4A18"/>
    <w:rsid w:val="00502FFA"/>
    <w:rsid w:val="00505900"/>
    <w:rsid w:val="00515E43"/>
    <w:rsid w:val="00515F6E"/>
    <w:rsid w:val="005241B7"/>
    <w:rsid w:val="00526668"/>
    <w:rsid w:val="005313FF"/>
    <w:rsid w:val="00535864"/>
    <w:rsid w:val="00535A71"/>
    <w:rsid w:val="005428FF"/>
    <w:rsid w:val="005464AA"/>
    <w:rsid w:val="00564477"/>
    <w:rsid w:val="00570A3E"/>
    <w:rsid w:val="00570B36"/>
    <w:rsid w:val="0057635A"/>
    <w:rsid w:val="00577960"/>
    <w:rsid w:val="00577CC6"/>
    <w:rsid w:val="005816CA"/>
    <w:rsid w:val="005834B1"/>
    <w:rsid w:val="0058657F"/>
    <w:rsid w:val="00593DAE"/>
    <w:rsid w:val="005A78B0"/>
    <w:rsid w:val="005C7171"/>
    <w:rsid w:val="005D3DEF"/>
    <w:rsid w:val="005D5DE4"/>
    <w:rsid w:val="005E0CAD"/>
    <w:rsid w:val="005E2193"/>
    <w:rsid w:val="005E4B04"/>
    <w:rsid w:val="005F1014"/>
    <w:rsid w:val="005F4753"/>
    <w:rsid w:val="005F6CFA"/>
    <w:rsid w:val="00601FC7"/>
    <w:rsid w:val="0060252D"/>
    <w:rsid w:val="006035EC"/>
    <w:rsid w:val="00604107"/>
    <w:rsid w:val="00605D2B"/>
    <w:rsid w:val="00616235"/>
    <w:rsid w:val="006227F6"/>
    <w:rsid w:val="00626F41"/>
    <w:rsid w:val="00641CAA"/>
    <w:rsid w:val="006432FF"/>
    <w:rsid w:val="00643F1F"/>
    <w:rsid w:val="006476E0"/>
    <w:rsid w:val="006546A8"/>
    <w:rsid w:val="00654F45"/>
    <w:rsid w:val="00657DA0"/>
    <w:rsid w:val="00673788"/>
    <w:rsid w:val="0068634D"/>
    <w:rsid w:val="00686590"/>
    <w:rsid w:val="006870FD"/>
    <w:rsid w:val="00691D33"/>
    <w:rsid w:val="00692D8E"/>
    <w:rsid w:val="006B1381"/>
    <w:rsid w:val="006B260B"/>
    <w:rsid w:val="006C177A"/>
    <w:rsid w:val="006C3E24"/>
    <w:rsid w:val="006C5832"/>
    <w:rsid w:val="006E1822"/>
    <w:rsid w:val="006E3C1F"/>
    <w:rsid w:val="00702D2B"/>
    <w:rsid w:val="0071060B"/>
    <w:rsid w:val="00710F20"/>
    <w:rsid w:val="00720BCF"/>
    <w:rsid w:val="00723CEC"/>
    <w:rsid w:val="00733B56"/>
    <w:rsid w:val="00735AB0"/>
    <w:rsid w:val="0074166B"/>
    <w:rsid w:val="00750EEF"/>
    <w:rsid w:val="00755132"/>
    <w:rsid w:val="00755B4F"/>
    <w:rsid w:val="007718CB"/>
    <w:rsid w:val="007722EC"/>
    <w:rsid w:val="00780C6F"/>
    <w:rsid w:val="007850F3"/>
    <w:rsid w:val="00785380"/>
    <w:rsid w:val="007919FB"/>
    <w:rsid w:val="007928F2"/>
    <w:rsid w:val="00793AB1"/>
    <w:rsid w:val="007A5067"/>
    <w:rsid w:val="007A6098"/>
    <w:rsid w:val="007A6C55"/>
    <w:rsid w:val="007B4D9F"/>
    <w:rsid w:val="007C0434"/>
    <w:rsid w:val="007C4F3D"/>
    <w:rsid w:val="007C6A27"/>
    <w:rsid w:val="007D6BEB"/>
    <w:rsid w:val="007E1414"/>
    <w:rsid w:val="008031A6"/>
    <w:rsid w:val="00813157"/>
    <w:rsid w:val="00830922"/>
    <w:rsid w:val="0083105D"/>
    <w:rsid w:val="008359EB"/>
    <w:rsid w:val="00842156"/>
    <w:rsid w:val="00847B8D"/>
    <w:rsid w:val="0085490D"/>
    <w:rsid w:val="0085594C"/>
    <w:rsid w:val="00871116"/>
    <w:rsid w:val="00873AB8"/>
    <w:rsid w:val="008772FF"/>
    <w:rsid w:val="008944B7"/>
    <w:rsid w:val="008958F3"/>
    <w:rsid w:val="008A2FFC"/>
    <w:rsid w:val="008B121E"/>
    <w:rsid w:val="008C2908"/>
    <w:rsid w:val="008C3494"/>
    <w:rsid w:val="008C3B8C"/>
    <w:rsid w:val="008C4345"/>
    <w:rsid w:val="008D267D"/>
    <w:rsid w:val="008D35AD"/>
    <w:rsid w:val="00903FE5"/>
    <w:rsid w:val="00905BC2"/>
    <w:rsid w:val="00905EDB"/>
    <w:rsid w:val="009146E5"/>
    <w:rsid w:val="00950E72"/>
    <w:rsid w:val="00961679"/>
    <w:rsid w:val="009640EE"/>
    <w:rsid w:val="009654F2"/>
    <w:rsid w:val="009667E7"/>
    <w:rsid w:val="00975BFC"/>
    <w:rsid w:val="00985206"/>
    <w:rsid w:val="0099682F"/>
    <w:rsid w:val="009A3604"/>
    <w:rsid w:val="009A404C"/>
    <w:rsid w:val="009C3088"/>
    <w:rsid w:val="009D3BB1"/>
    <w:rsid w:val="00A03C8F"/>
    <w:rsid w:val="00A0426E"/>
    <w:rsid w:val="00A06986"/>
    <w:rsid w:val="00A138C8"/>
    <w:rsid w:val="00A15A95"/>
    <w:rsid w:val="00A241F5"/>
    <w:rsid w:val="00A3053F"/>
    <w:rsid w:val="00A40301"/>
    <w:rsid w:val="00A40BE6"/>
    <w:rsid w:val="00A5264D"/>
    <w:rsid w:val="00A527A1"/>
    <w:rsid w:val="00A53238"/>
    <w:rsid w:val="00A54828"/>
    <w:rsid w:val="00A60996"/>
    <w:rsid w:val="00A60A0A"/>
    <w:rsid w:val="00A61937"/>
    <w:rsid w:val="00A730A3"/>
    <w:rsid w:val="00A80309"/>
    <w:rsid w:val="00A8732E"/>
    <w:rsid w:val="00A87E67"/>
    <w:rsid w:val="00AA3A3D"/>
    <w:rsid w:val="00AA7BA6"/>
    <w:rsid w:val="00AB0EF1"/>
    <w:rsid w:val="00AE0B2B"/>
    <w:rsid w:val="00AE1816"/>
    <w:rsid w:val="00AE3A6D"/>
    <w:rsid w:val="00AE3B32"/>
    <w:rsid w:val="00AF20EB"/>
    <w:rsid w:val="00AF21FB"/>
    <w:rsid w:val="00B05183"/>
    <w:rsid w:val="00B06A3B"/>
    <w:rsid w:val="00B124B2"/>
    <w:rsid w:val="00B30392"/>
    <w:rsid w:val="00B303AC"/>
    <w:rsid w:val="00B32A20"/>
    <w:rsid w:val="00B36D47"/>
    <w:rsid w:val="00B4593F"/>
    <w:rsid w:val="00B50A88"/>
    <w:rsid w:val="00B55C4A"/>
    <w:rsid w:val="00B7262A"/>
    <w:rsid w:val="00B72C1D"/>
    <w:rsid w:val="00B77E46"/>
    <w:rsid w:val="00B8148A"/>
    <w:rsid w:val="00B832E2"/>
    <w:rsid w:val="00B94D13"/>
    <w:rsid w:val="00B96B28"/>
    <w:rsid w:val="00B96F15"/>
    <w:rsid w:val="00BA235A"/>
    <w:rsid w:val="00BB05EC"/>
    <w:rsid w:val="00BB0B9A"/>
    <w:rsid w:val="00BB68F8"/>
    <w:rsid w:val="00BB7F95"/>
    <w:rsid w:val="00BC1790"/>
    <w:rsid w:val="00BC376D"/>
    <w:rsid w:val="00BC3EE7"/>
    <w:rsid w:val="00BD1963"/>
    <w:rsid w:val="00BE7CF1"/>
    <w:rsid w:val="00BE7E73"/>
    <w:rsid w:val="00C0055E"/>
    <w:rsid w:val="00C01878"/>
    <w:rsid w:val="00C154CC"/>
    <w:rsid w:val="00C20795"/>
    <w:rsid w:val="00C2551A"/>
    <w:rsid w:val="00C30D80"/>
    <w:rsid w:val="00C41751"/>
    <w:rsid w:val="00C465FA"/>
    <w:rsid w:val="00C475FE"/>
    <w:rsid w:val="00C5408B"/>
    <w:rsid w:val="00C627BE"/>
    <w:rsid w:val="00C8084F"/>
    <w:rsid w:val="00C851DC"/>
    <w:rsid w:val="00C875EF"/>
    <w:rsid w:val="00CD6AF2"/>
    <w:rsid w:val="00CE39EE"/>
    <w:rsid w:val="00CE413B"/>
    <w:rsid w:val="00CE7E65"/>
    <w:rsid w:val="00CF3D25"/>
    <w:rsid w:val="00CF6D38"/>
    <w:rsid w:val="00D07533"/>
    <w:rsid w:val="00D2314A"/>
    <w:rsid w:val="00D37E05"/>
    <w:rsid w:val="00D43BE7"/>
    <w:rsid w:val="00D543FB"/>
    <w:rsid w:val="00D560C7"/>
    <w:rsid w:val="00D574D8"/>
    <w:rsid w:val="00D620BC"/>
    <w:rsid w:val="00D64764"/>
    <w:rsid w:val="00D64B3A"/>
    <w:rsid w:val="00D676DD"/>
    <w:rsid w:val="00D7431D"/>
    <w:rsid w:val="00D74AD3"/>
    <w:rsid w:val="00D901C5"/>
    <w:rsid w:val="00D92BAD"/>
    <w:rsid w:val="00D9370C"/>
    <w:rsid w:val="00D97F83"/>
    <w:rsid w:val="00DA383E"/>
    <w:rsid w:val="00DA4BE3"/>
    <w:rsid w:val="00DA5EA9"/>
    <w:rsid w:val="00DB248C"/>
    <w:rsid w:val="00DB48CF"/>
    <w:rsid w:val="00DC16E0"/>
    <w:rsid w:val="00DC35DA"/>
    <w:rsid w:val="00DE1DC6"/>
    <w:rsid w:val="00DE4346"/>
    <w:rsid w:val="00DE61E8"/>
    <w:rsid w:val="00DE7C8F"/>
    <w:rsid w:val="00DF4A3A"/>
    <w:rsid w:val="00E06E15"/>
    <w:rsid w:val="00E21AF9"/>
    <w:rsid w:val="00E35996"/>
    <w:rsid w:val="00E36A93"/>
    <w:rsid w:val="00E5023B"/>
    <w:rsid w:val="00E5330F"/>
    <w:rsid w:val="00E60CFE"/>
    <w:rsid w:val="00E70CE3"/>
    <w:rsid w:val="00E85A44"/>
    <w:rsid w:val="00E90277"/>
    <w:rsid w:val="00E936A2"/>
    <w:rsid w:val="00E974B9"/>
    <w:rsid w:val="00EA58AC"/>
    <w:rsid w:val="00EB4271"/>
    <w:rsid w:val="00EB79BF"/>
    <w:rsid w:val="00EC3BFE"/>
    <w:rsid w:val="00EC4679"/>
    <w:rsid w:val="00EC4F47"/>
    <w:rsid w:val="00ED5355"/>
    <w:rsid w:val="00ED5DFD"/>
    <w:rsid w:val="00EE3CE0"/>
    <w:rsid w:val="00EE6E2C"/>
    <w:rsid w:val="00F01B69"/>
    <w:rsid w:val="00F026B7"/>
    <w:rsid w:val="00F067D8"/>
    <w:rsid w:val="00F0761E"/>
    <w:rsid w:val="00F13135"/>
    <w:rsid w:val="00F17A46"/>
    <w:rsid w:val="00F17E2E"/>
    <w:rsid w:val="00F2160A"/>
    <w:rsid w:val="00F30B46"/>
    <w:rsid w:val="00F30F44"/>
    <w:rsid w:val="00F47A60"/>
    <w:rsid w:val="00F507FC"/>
    <w:rsid w:val="00F527E1"/>
    <w:rsid w:val="00F748F0"/>
    <w:rsid w:val="00F760E4"/>
    <w:rsid w:val="00F80A6C"/>
    <w:rsid w:val="00F80F9D"/>
    <w:rsid w:val="00F81726"/>
    <w:rsid w:val="00F855E4"/>
    <w:rsid w:val="00F90D4B"/>
    <w:rsid w:val="00F91587"/>
    <w:rsid w:val="00F91BB4"/>
    <w:rsid w:val="00F97808"/>
    <w:rsid w:val="00FA0FFA"/>
    <w:rsid w:val="00FB0DA1"/>
    <w:rsid w:val="00FB5734"/>
    <w:rsid w:val="00FC0910"/>
    <w:rsid w:val="00FC0D0C"/>
    <w:rsid w:val="00FC6BCE"/>
    <w:rsid w:val="00FD2E75"/>
    <w:rsid w:val="00FD67E1"/>
    <w:rsid w:val="00FD6FBC"/>
    <w:rsid w:val="00FE04F2"/>
    <w:rsid w:val="00FE443B"/>
    <w:rsid w:val="00FE4EF8"/>
    <w:rsid w:val="00FF30E7"/>
    <w:rsid w:val="0535776D"/>
    <w:rsid w:val="082815D9"/>
    <w:rsid w:val="0A522CFE"/>
    <w:rsid w:val="10206E32"/>
    <w:rsid w:val="10755B56"/>
    <w:rsid w:val="1C9E3420"/>
    <w:rsid w:val="27FE4DA9"/>
    <w:rsid w:val="2BCE4A6B"/>
    <w:rsid w:val="2DFF05CF"/>
    <w:rsid w:val="2FBF91DD"/>
    <w:rsid w:val="2FD90413"/>
    <w:rsid w:val="3AEF5697"/>
    <w:rsid w:val="3BFC2EE4"/>
    <w:rsid w:val="3C9FF450"/>
    <w:rsid w:val="3CFF14BC"/>
    <w:rsid w:val="3DFA8896"/>
    <w:rsid w:val="3EE76C72"/>
    <w:rsid w:val="4044666A"/>
    <w:rsid w:val="4BCFA969"/>
    <w:rsid w:val="4FBD7329"/>
    <w:rsid w:val="4FBD8CDC"/>
    <w:rsid w:val="56DE6098"/>
    <w:rsid w:val="57DD5EBB"/>
    <w:rsid w:val="5ACB5458"/>
    <w:rsid w:val="5DFF7850"/>
    <w:rsid w:val="5FF8B28E"/>
    <w:rsid w:val="65DBA152"/>
    <w:rsid w:val="67DF8EA1"/>
    <w:rsid w:val="6938099F"/>
    <w:rsid w:val="69692A1B"/>
    <w:rsid w:val="6B7DEE31"/>
    <w:rsid w:val="6FD3DE1A"/>
    <w:rsid w:val="70294DB1"/>
    <w:rsid w:val="74FA6416"/>
    <w:rsid w:val="757DDA1D"/>
    <w:rsid w:val="75AB7D0A"/>
    <w:rsid w:val="75F7BD18"/>
    <w:rsid w:val="767FA8F8"/>
    <w:rsid w:val="76B70FC3"/>
    <w:rsid w:val="77BD6B59"/>
    <w:rsid w:val="77EB9C78"/>
    <w:rsid w:val="77FF82EF"/>
    <w:rsid w:val="78A531D5"/>
    <w:rsid w:val="79FBE163"/>
    <w:rsid w:val="79FFE49A"/>
    <w:rsid w:val="7B4D8E28"/>
    <w:rsid w:val="7B7BBC2E"/>
    <w:rsid w:val="7BB3148B"/>
    <w:rsid w:val="7BDEE39F"/>
    <w:rsid w:val="7BDFBB07"/>
    <w:rsid w:val="7C7FC030"/>
    <w:rsid w:val="7DBDA322"/>
    <w:rsid w:val="7DFE3C77"/>
    <w:rsid w:val="7F9C2C00"/>
    <w:rsid w:val="7FAFB002"/>
    <w:rsid w:val="7FDE17D4"/>
    <w:rsid w:val="7FEFF8F3"/>
    <w:rsid w:val="7FFE6313"/>
    <w:rsid w:val="7FFF05CB"/>
    <w:rsid w:val="83FBA99E"/>
    <w:rsid w:val="9BBF9031"/>
    <w:rsid w:val="9CFF2201"/>
    <w:rsid w:val="AEFF43F7"/>
    <w:rsid w:val="AFDB8C0B"/>
    <w:rsid w:val="B9B6A421"/>
    <w:rsid w:val="BAA510A9"/>
    <w:rsid w:val="BB7F3C60"/>
    <w:rsid w:val="BE7304E8"/>
    <w:rsid w:val="BFBB49CE"/>
    <w:rsid w:val="BFFD75D9"/>
    <w:rsid w:val="CFDA990C"/>
    <w:rsid w:val="D9F5E2CC"/>
    <w:rsid w:val="DA95CCBF"/>
    <w:rsid w:val="DBF7A279"/>
    <w:rsid w:val="DE72514C"/>
    <w:rsid w:val="DF29BC80"/>
    <w:rsid w:val="DFFFC796"/>
    <w:rsid w:val="E5743C4B"/>
    <w:rsid w:val="EBFD801D"/>
    <w:rsid w:val="ED7F962B"/>
    <w:rsid w:val="EEF5F4FA"/>
    <w:rsid w:val="EEF68D02"/>
    <w:rsid w:val="EF165341"/>
    <w:rsid w:val="EFBBEB14"/>
    <w:rsid w:val="EFFF4721"/>
    <w:rsid w:val="F5BE4A5A"/>
    <w:rsid w:val="F5BFE21B"/>
    <w:rsid w:val="F6DF6CE3"/>
    <w:rsid w:val="F6EFA733"/>
    <w:rsid w:val="F7AF369A"/>
    <w:rsid w:val="F7B78A77"/>
    <w:rsid w:val="FAF5004F"/>
    <w:rsid w:val="FBDF9A95"/>
    <w:rsid w:val="FBFC9258"/>
    <w:rsid w:val="FD4F4BE5"/>
    <w:rsid w:val="FD7E3F0E"/>
    <w:rsid w:val="FEDFC855"/>
    <w:rsid w:val="FF752E56"/>
    <w:rsid w:val="FF7DA01E"/>
    <w:rsid w:val="FFF56E15"/>
    <w:rsid w:val="FFFF00D3"/>
    <w:rsid w:val="FFFFBF8D"/>
    <w:rsid w:val="FFFFF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1"/>
    <w:pPr>
      <w:autoSpaceDE w:val="0"/>
      <w:autoSpaceDN w:val="0"/>
      <w:jc w:val="left"/>
    </w:pPr>
    <w:rPr>
      <w:rFonts w:ascii="宋体" w:hAnsi="宋体" w:eastAsia="宋体" w:cs="宋体"/>
      <w:kern w:val="0"/>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9"/>
    <w:link w:val="2"/>
    <w:qFormat/>
    <w:uiPriority w:val="1"/>
    <w:rPr>
      <w:rFonts w:ascii="宋体" w:hAnsi="宋体" w:eastAsia="宋体" w:cs="宋体"/>
      <w:kern w:val="0"/>
      <w:sz w:val="32"/>
      <w:szCs w:val="32"/>
    </w:rPr>
  </w:style>
  <w:style w:type="paragraph" w:customStyle="1" w:styleId="15">
    <w:name w:val="标题 11"/>
    <w:basedOn w:val="1"/>
    <w:qFormat/>
    <w:uiPriority w:val="1"/>
    <w:pPr>
      <w:autoSpaceDE w:val="0"/>
      <w:autoSpaceDN w:val="0"/>
      <w:spacing w:before="44"/>
      <w:ind w:left="967" w:right="323" w:hanging="683"/>
      <w:jc w:val="left"/>
      <w:outlineLvl w:val="1"/>
    </w:pPr>
    <w:rPr>
      <w:rFonts w:ascii="宋体" w:hAnsi="宋体" w:eastAsia="宋体" w:cs="宋体"/>
      <w:kern w:val="0"/>
      <w:sz w:val="42"/>
      <w:szCs w:val="42"/>
    </w:rPr>
  </w:style>
  <w:style w:type="character" w:customStyle="1" w:styleId="16">
    <w:name w:val="日期 字符"/>
    <w:basedOn w:val="9"/>
    <w:link w:val="3"/>
    <w:semiHidden/>
    <w:qFormat/>
    <w:uiPriority w:val="99"/>
  </w:style>
  <w:style w:type="character" w:customStyle="1" w:styleId="17">
    <w:name w:val="批注框文本 字符"/>
    <w:basedOn w:val="9"/>
    <w:link w:val="4"/>
    <w:semiHidden/>
    <w:qFormat/>
    <w:uiPriority w:val="99"/>
    <w:rPr>
      <w:sz w:val="18"/>
      <w:szCs w:val="18"/>
    </w:rPr>
  </w:style>
  <w:style w:type="character" w:customStyle="1" w:styleId="18">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F71E4-41C7-4717-8AE9-906F39FFC2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3178</Words>
  <Characters>3326</Characters>
  <Lines>11</Lines>
  <Paragraphs>3</Paragraphs>
  <TotalTime>28</TotalTime>
  <ScaleCrop>false</ScaleCrop>
  <LinksUpToDate>false</LinksUpToDate>
  <CharactersWithSpaces>3455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2025-12-16T18:11:00Z</dcterms:created>
  <dc:creator>USER</dc:creator>
  <cp:lastModifiedBy>徐春晓</cp:lastModifiedBy>
  <cp:lastPrinted>2026-01-26T10:18:00Z</cp:lastPrinted>
  <dcterms:modified xsi:type="dcterms:W3CDTF">2026-02-13T09:53:13Z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B6E4E9EE3B314768BC5BB29BB7717966_13</vt:lpwstr>
  </property>
  <property fmtid="{D5CDD505-2E9C-101B-9397-08002B2CF9AE}" pid="4" name="KSOTemplateDocerSaveRecord">
    <vt:lpwstr>eyJoZGlkIjoiNDc1Zjg3NGM0NTU5Zjg4MjU1ZTBiMGRiYzg1M2M0OWYiLCJ1c2VySWQiOiIyNTQyMTczMjYifQ==</vt:lpwstr>
  </property>
</Properties>
</file>