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  <w:t>2023年第四季度赣榆区自然灾害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pacing w:val="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5"/>
          <w:sz w:val="44"/>
          <w:szCs w:val="44"/>
        </w:rPr>
        <w:t>风险形势分析报告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60" w:firstLineChars="200"/>
        <w:rPr>
          <w:rFonts w:hint="eastAsia" w:ascii="黑体" w:hAnsi="黑体" w:eastAsia="黑体" w:cs="黑体"/>
          <w:spacing w:val="5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一、气象灾害</w:t>
      </w:r>
    </w:p>
    <w:p>
      <w:pPr>
        <w:spacing w:line="560" w:lineRule="exact"/>
        <w:ind w:firstLine="660" w:firstLineChars="200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预计今年赣榆区</w:t>
      </w:r>
      <w:r>
        <w:rPr>
          <w:rFonts w:hint="eastAsia" w:ascii="仿宋_GB2312" w:hAnsi="仿宋_GB2312" w:eastAsia="仿宋_GB2312" w:cs="仿宋_GB2312"/>
          <w:sz w:val="32"/>
          <w:szCs w:val="32"/>
        </w:rPr>
        <w:t>10-12月气候状况总体为一般，降水量55～80毫米，较常年正常偏少，其中10月降水量仅有9.0mm,与常年同期相比明显偏少。预计11-12月降水正常略多，预计10-12月平均气温10.0-11.0℃，较常年偏高0～1℃。其中, 10月平均气温16.0～17.0℃，相比常年同期偏高0～1℃，月极端最高气温26～27℃；11月、12月气温接近常年或略高，出现阶段性低温时段的可能性较大。</w:t>
      </w:r>
    </w:p>
    <w:p>
      <w:pPr>
        <w:spacing w:line="480" w:lineRule="auto"/>
        <w:ind w:firstLine="6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灾害影响及防范建议：</w:t>
      </w:r>
      <w:r>
        <w:rPr>
          <w:rFonts w:hint="eastAsia" w:ascii="仿宋_GB2312" w:hAnsi="仿宋_GB2312" w:eastAsia="仿宋_GB2312" w:cs="仿宋_GB2312"/>
          <w:sz w:val="32"/>
          <w:szCs w:val="32"/>
        </w:rPr>
        <w:t>预计今年10月中下旬-12月降水正常偏少，以过程性降水为主，存在阶段性干旱的可能，且气温偏高，需做好森林防火的防范准备工作。在厄尔尼诺背景下，可能造成气温升高，降水分布不均，极端天气事件风险增加。我区冬季有出现阶段性低温雨雪冰冻的可能性，需做好应对低温雨雪冰冻事件的应急准备工作。</w:t>
      </w:r>
    </w:p>
    <w:p>
      <w:pPr>
        <w:spacing w:line="480" w:lineRule="auto"/>
        <w:ind w:firstLine="660" w:firstLineChars="200"/>
        <w:rPr>
          <w:rFonts w:hint="eastAsia" w:ascii="黑体" w:hAnsi="黑体" w:eastAsia="黑体" w:cs="黑体"/>
          <w:spacing w:val="5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二、水旱灾害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一是本地蓄水偏低。目前全区大中型水库总蓄水量8879万立方米，可用水量6864万立方米，较去年同期偏少31.9%；小塔山水库总蓄水量7998万立方米，可用水量5998万立方米，较去年同期偏少31.3%。二是降水总体偏低。1-10月份降雨量788.6毫米，较常年同期偏少8.07%，根据气象部门预测，10月中下旬-12月降水正常偏少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形势分析研判：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受季风气候影响，我区冬季普遍干旱少雨，四季度冬麦播种，农业灌溉需水量加大,如果没有有效降雨，丘陵山区地区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存在干旱的可能较大。</w:t>
      </w:r>
    </w:p>
    <w:p>
      <w:pPr>
        <w:spacing w:line="560" w:lineRule="exact"/>
        <w:ind w:firstLine="6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灾害影响及防范建议：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建议做好蓄水保水工作，提前做好防旱抗旱准备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区水利局正在通过古城翻水站向小塔山水库补水，保障生活和灌溉用水需求。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三、地质灾害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预测今年四季度地质灾害总体趋势与常年基本持平，崩塌隐患班庄一带为重点。</w:t>
      </w:r>
    </w:p>
    <w:p>
      <w:pPr>
        <w:adjustRightInd w:val="0"/>
        <w:snapToGrid w:val="0"/>
        <w:spacing w:line="560" w:lineRule="exact"/>
        <w:ind w:firstLine="660" w:firstLineChars="200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灾害影响及防范建议：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持续完善地质灾害日常巡查、应急值守、灾情速报等各项地质防范制度。实时调整、更新全区7处地质灾害隐患点的防灾信息、明白卡、避险卡、警示牌和应急预案，及时将新发现的隐患点纳入群测群防体系。</w:t>
      </w:r>
    </w:p>
    <w:p>
      <w:pPr>
        <w:widowControl/>
        <w:spacing w:line="560" w:lineRule="exact"/>
        <w:ind w:firstLine="660" w:firstLineChars="200"/>
        <w:rPr>
          <w:rFonts w:hint="eastAsia" w:ascii="黑体" w:hAnsi="黑体" w:eastAsia="黑体" w:cs="黑体"/>
          <w:spacing w:val="5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四、地震灾害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以来，全球发生7.0级以上地震16次，最大地震是2月6日在土耳其发生的两次7.8级地震；全国共发生5.0级以上地震10次，最大地震分别是9月18日在东海海域发生的6.4级地震；江苏地区最大地震是4月25日发生在黄海海域的4.8级地震；连云港及邻近地区1.0级以上地震6次，最大地震是9月7日发生在江苏盐城滨海县的2.0级地震。地球物理观测资料分析：连云港台体应变、地磁资料、东海台水温水位、灌云台水温水位未见短临异常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灾害影响及防范建议：</w:t>
      </w:r>
      <w:r>
        <w:rPr>
          <w:rFonts w:hint="eastAsia" w:ascii="仿宋_GB2312" w:hAnsi="仿宋_GB2312" w:eastAsia="仿宋_GB2312" w:cs="仿宋_GB2312"/>
          <w:sz w:val="32"/>
          <w:szCs w:val="32"/>
        </w:rPr>
        <w:t>连云港及邻近地区地震活动性水平与上年持平。发生M5.0级以上地震的可能性很小。</w:t>
      </w:r>
    </w:p>
    <w:p>
      <w:pPr>
        <w:widowControl/>
        <w:numPr>
          <w:ilvl w:val="0"/>
          <w:numId w:val="1"/>
        </w:numPr>
        <w:spacing w:line="560" w:lineRule="exact"/>
        <w:ind w:firstLine="660" w:firstLineChars="200"/>
        <w:rPr>
          <w:rFonts w:hint="eastAsia" w:ascii="黑体" w:hAnsi="黑体" w:eastAsia="黑体" w:cs="黑体"/>
          <w:spacing w:val="5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海洋灾害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测第四季度影响我区海域的温带气旋总数为0-1个、沿海将出现1-2次温带风暴潮过程，其中灾害风暴潮过程0-1次；结合往年情况分析，四季度冷空气特别是强冷空气和寒潮对我区海域影响尤为明显，其中其中出现大浪的天数为8-12天，其中巨浪3-4天，部分海域可能出现海冰；赤潮可能发生0-1次。</w:t>
      </w:r>
    </w:p>
    <w:p>
      <w:pPr>
        <w:adjustRightInd w:val="0"/>
        <w:snapToGrid w:val="0"/>
        <w:spacing w:line="560" w:lineRule="exact"/>
        <w:ind w:firstLine="6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灾害影响及防范建议：</w:t>
      </w:r>
      <w:r>
        <w:rPr>
          <w:rFonts w:hint="eastAsia" w:ascii="仿宋_GB2312" w:hAnsi="仿宋_GB2312" w:eastAsia="仿宋_GB2312" w:cs="仿宋_GB2312"/>
          <w:sz w:val="32"/>
          <w:szCs w:val="32"/>
        </w:rPr>
        <w:t>1.寒潮大风天气多发，需防范恶劣天气对海上养殖、旅游度假区、海堤和河闸、渔港等带来的安全风险，建议做好防范和日常检查。2.建议加强对各类涉海工程建设、港口设施、海上作业平台及海边活动等的管理，做好应急预案。3.严格落实24小时应急值守和领导带班制度，及时掌握强寒潮大风、大浪等气象水文信息，第一时间传达极端气象信息，做到应知尽知，应告尽告，加大对沿海群众自然灾害防范安全意识教育宣传。</w:t>
      </w:r>
    </w:p>
    <w:p>
      <w:pPr>
        <w:pStyle w:val="2"/>
        <w:ind w:firstLine="660" w:firstLineChars="200"/>
        <w:rPr>
          <w:rFonts w:hint="eastAsia" w:ascii="黑体" w:hAnsi="黑体" w:eastAsia="黑体" w:cs="黑体"/>
          <w:spacing w:val="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eastAsia="zh-CN"/>
        </w:rPr>
        <w:t>六、森林火灾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上半年高温、干旱、少雨，山林中枯死树木较多，林下可燃物激增，重点林区散坟数量分布依然较多，野外用火（上坟）、燃放烟花等屡禁不止，“冬至、元旦”期间林区祭祀、休闲人员进山数量增加，预计四季度森林防火工作难度较大，全区森林防火仍将面临严峻形势。</w:t>
      </w:r>
    </w:p>
    <w:p>
      <w:pPr>
        <w:ind w:firstLine="6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灾害影响及防范建议：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镇加大野外火源管控力度，对进山人员进行严格管控，对无正当理由进山的闲散车辆、闲散人员一律劝离。对确需要进入林区游玩、生产作业人员进行实名登记及进行查留火种管理，对进山上坟人员，引导集中定点烧纸焚香。二是密切关注森林防火预警监测平台，对预警信息逐条进行核实、排查，确保做得火情早发现早处置。三是各镇对基础设施进行检查维护，确保道路畅通、蓄水池水满、消防栓正常出水，做好蓄水池防冻措施，同时开展林下可燃物清理工作。</w:t>
      </w:r>
    </w:p>
    <w:p>
      <w:pPr>
        <w:pStyle w:val="2"/>
        <w:ind w:firstLine="660" w:firstLineChars="200"/>
        <w:rPr>
          <w:rFonts w:hint="eastAsia" w:ascii="黑体" w:hAnsi="黑体" w:eastAsia="黑体" w:cs="黑体"/>
          <w:spacing w:val="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eastAsia="zh-CN"/>
        </w:rPr>
        <w:t>七、农业灾害</w:t>
      </w:r>
    </w:p>
    <w:p>
      <w:pPr>
        <w:widowControl/>
        <w:spacing w:line="560" w:lineRule="exact"/>
        <w:ind w:firstLine="660" w:firstLineChars="200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种植业：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风险是低温、寒潮，冷害冻害。农作物在零度以上相对低温受到的伤害，可使作物生育延迟，或使生理活动受阻，造成减产。冷害是一种严重的农业灾害，延迟型冷害作物外观常无明显变化，故有“哑巴灾”之称。寒潮冰冻大风天气具有降温急、幅度大、气温低、局部风力大的特点，可能对秋播在田作物生产、设施农业生产造成较大影响。0℃以下低温破坏细胞质膜透性，使膜内电解质外渗。严重时细胞膜内外结冰，导致植株局部坏死或整株死亡；低温会抑制大棚蔬菜或越冬作物生长；大棚封闭保温造成的低温、高湿、寡照条件，使作物碳氮代谢失调，植株长得又细又弱，容易发生倒伏和感染病虫害；寒潮或冰雪灾害会使越冬作物返青和春季作物播种延迟，造成不同程度减产。</w:t>
      </w:r>
    </w:p>
    <w:p>
      <w:pPr>
        <w:autoSpaceDE w:val="0"/>
        <w:autoSpaceDN w:val="0"/>
        <w:adjustRightInd w:val="0"/>
        <w:spacing w:line="540" w:lineRule="exact"/>
        <w:ind w:firstLine="66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灾害影响及防范建议：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小麦生产防范建议。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控旺促壮苗。冬前旺长苗，采取植物生长调节剂进行控旺、以及搭配冬前镇压。二是适时冬灌。冬灌是有效预防冻害的措施之一，起到土壤保温的效果，降低冻害的发生。冬灌浇水时间不宜过早，否则容易旺长，以气温4摄氏度左右为宜。三是喷施防冻药剂，提高小麦的抗冻能力。冻害发生后，春季返青期及时追肥浇水，为植株提供充足的营养，促进分蘖发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设施农业生产防范建议。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及时清沟排水，培土并合理追肥，促使植株生长健壮，提高抗性。低温寒潮期间尽量不要浇水施肥，以免降低地温，防止对作物根系造成冻害。二是及时检查棚室设施，修补漏风破损薄膜，在低温阴雨、雪天期间不宜揭膜除盖。三是利用塑料薄膜、无纺布、遮阳网、稻草和农作物秸秆等进行覆盖保暖，减轻冻害的发生。同时，注意在温度回升的中午时分打开棚门通风，以利于棚内的降湿和防止病害发生。及时防治病害，如霜霉病、软腐病、疫病、白粉病等。四是抓紧采收上市，减少损失。做好农膜、叶面肥、农药等农资储备，为作物防寒及灾后恢复、病虫害防治等准备工作。</w:t>
      </w:r>
    </w:p>
    <w:p>
      <w:pPr>
        <w:widowControl/>
        <w:spacing w:line="560" w:lineRule="exact"/>
        <w:ind w:firstLine="660" w:firstLineChars="200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渔业捕捞：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主要风险一是秋冬季沉、商渔船碰撞等风险。二是渔港内渔船数量较多，存在擅自动火维修渔船风险，渔港渔船防火压力较大。</w:t>
      </w:r>
    </w:p>
    <w:p>
      <w:pPr>
        <w:autoSpaceDE w:val="0"/>
        <w:autoSpaceDN w:val="0"/>
        <w:adjustRightInd w:val="0"/>
        <w:spacing w:line="540" w:lineRule="exact"/>
        <w:ind w:firstLine="6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防范建议：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严格落实24小时应急值班和领导带班制度，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密切关注寒潮、大风等气象预报，及时将预警信息通知到每一条渔船，督促船长及时落实好防范措施。二是严格落实定人联船，加强海上渔船监控，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加大重点时段、通航繁忙海域</w:t>
      </w:r>
      <w:r>
        <w:rPr>
          <w:rFonts w:hint="eastAsia" w:ascii="仿宋_GB2312" w:hAnsi="仿宋_GB2312" w:eastAsia="仿宋_GB2312" w:cs="仿宋_GB2312"/>
          <w:sz w:val="32"/>
          <w:szCs w:val="32"/>
        </w:rPr>
        <w:t>的动态管控干预力度，督促渔船落实好嘹望值班、船员穿救生衣、规范使用北斗和AIS防碰撞终端，提升船东船长风险防范意识和自救互救能力。三是强化驻港执法监管，派出4个检查组，会同各沿海镇，加大辖区渔港及停泊点巡查频次，严禁违规明火作业，督促船东船长落实好防火、防风、防寒、防碰等措施。</w:t>
      </w:r>
    </w:p>
    <w:p>
      <w:pPr>
        <w:widowControl/>
        <w:spacing w:line="560" w:lineRule="exact"/>
        <w:ind w:firstLine="660" w:firstLineChars="200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</w:p>
    <w:p>
      <w:pPr>
        <w:spacing w:before="156" w:beforeLines="50"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spacing w:line="560" w:lineRule="exact"/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347345</wp:posOffset>
                </wp:positionV>
                <wp:extent cx="5555615" cy="8255"/>
                <wp:effectExtent l="0" t="0" r="0" b="0"/>
                <wp:wrapNone/>
                <wp:docPr id="3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561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32" type="#_x0000_t32" style="position:absolute;left:0pt;margin-left:-0.6pt;margin-top:27.35pt;height:0.65pt;width:437.45pt;z-index:251661312;mso-width-relative:page;mso-height-relative:page;" filled="f" stroked="t" coordsize="21600,21600" o:gfxdata="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mA/RNgAAAAIAQAADwAAAAAAAAAB&#10;ACAAAAAiAAAAZHJzL2Rvd25yZXYueG1sUEsBAhQAFAAAAAgAh07iQEh2mwfXAQAAtQMAAA4AAAAA&#10;AAAAAQAgAAAAJ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53975</wp:posOffset>
                </wp:positionV>
                <wp:extent cx="5555615" cy="8255"/>
                <wp:effectExtent l="0" t="0" r="0" b="0"/>
                <wp:wrapNone/>
                <wp:docPr id="5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561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32" type="#_x0000_t32" style="position:absolute;left:0pt;margin-left:-0.6pt;margin-top:4.25pt;height:0.65pt;width:437.45pt;z-index:251660288;mso-width-relative:page;mso-height-relative:page;" filled="f" stroked="t" coordsize="21600,21600" o:gfxdata="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BLpH9YAAAAGAQAADwAAAAAAAAABACAA&#10;AAAiAAAAZHJzL2Rvd25yZXYueG1sUEsBAhQAFAAAAAgAh07iQNnen1zWAQAAtQMAAA4AAAAAAAAA&#10;AQAgAAAAJ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连云港市赣榆区减灾委办公室        2023年10月24日印发</w:t>
      </w:r>
    </w:p>
    <w:sectPr>
      <w:footerReference r:id="rId3" w:type="default"/>
      <w:pgSz w:w="11906" w:h="16838"/>
      <w:pgMar w:top="1898" w:right="1531" w:bottom="150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A268CF-D005-419E-B06D-007845D87F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27328C9-EFF5-4377-AE8B-C9C3A75849F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A30D233-3116-4089-87C0-FC65B83017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1270" r="0" b="0"/>
              <wp:wrapNone/>
              <wp:docPr id="409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o:spt="1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2mfntIAAAADAQAADwAAAAAAAAABACAAAAAiAAAAZHJzL2Rvd25yZXYu&#10;eG1sUEsBAhQAFAAAAAgAh07iQNg6lFXIAQAAmwMAAA4AAAAAAAAAAQAgAAAAI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F3F6B"/>
    <w:multiLevelType w:val="singleLevel"/>
    <w:tmpl w:val="568F3F6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0ODgxNjg1ZmZiMmU1YmQ0YTI1YmQ2NDkyZTc1NTIifQ=="/>
  </w:docVars>
  <w:rsids>
    <w:rsidRoot w:val="005901B8"/>
    <w:rsid w:val="00182531"/>
    <w:rsid w:val="00314EBC"/>
    <w:rsid w:val="00320B34"/>
    <w:rsid w:val="00353068"/>
    <w:rsid w:val="003C35B1"/>
    <w:rsid w:val="005901B8"/>
    <w:rsid w:val="00834406"/>
    <w:rsid w:val="00A05A58"/>
    <w:rsid w:val="00F57235"/>
    <w:rsid w:val="00F94666"/>
    <w:rsid w:val="00FC3B41"/>
    <w:rsid w:val="02E71967"/>
    <w:rsid w:val="0E256F72"/>
    <w:rsid w:val="2AFD7371"/>
    <w:rsid w:val="2E595E4F"/>
    <w:rsid w:val="348C2B86"/>
    <w:rsid w:val="376471A4"/>
    <w:rsid w:val="38922CA1"/>
    <w:rsid w:val="442D56D7"/>
    <w:rsid w:val="4A5A4DBB"/>
    <w:rsid w:val="4AD64F60"/>
    <w:rsid w:val="4B424154"/>
    <w:rsid w:val="4D2C1271"/>
    <w:rsid w:val="5AE92C9E"/>
    <w:rsid w:val="5D2425DF"/>
    <w:rsid w:val="66172FA5"/>
    <w:rsid w:val="67907B3E"/>
    <w:rsid w:val="6AC4658F"/>
    <w:rsid w:val="6CCA178F"/>
    <w:rsid w:val="7D43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4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5">
    <w:name w:val="Balloon Text"/>
    <w:basedOn w:val="1"/>
    <w:link w:val="17"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99"/>
    <w:rPr>
      <w:color w:val="0000FF"/>
      <w:u w:val="single"/>
    </w:rPr>
  </w:style>
  <w:style w:type="character" w:customStyle="1" w:styleId="13">
    <w:name w:val="标题 1 字符"/>
    <w:basedOn w:val="1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日期 字符"/>
    <w:basedOn w:val="11"/>
    <w:link w:val="4"/>
    <w:qFormat/>
    <w:uiPriority w:val="99"/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5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1"/>
    <w:qFormat/>
    <w:uiPriority w:val="99"/>
    <w:rPr>
      <w:color w:val="605E5C"/>
      <w:shd w:val="clear" w:color="auto" w:fill="E1DFDD"/>
    </w:rPr>
  </w:style>
  <w:style w:type="character" w:customStyle="1" w:styleId="20">
    <w:name w:val="未处理的提及2"/>
    <w:basedOn w:val="11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2797</Characters>
  <Lines>23</Lines>
  <Paragraphs>6</Paragraphs>
  <TotalTime>21</TotalTime>
  <ScaleCrop>false</ScaleCrop>
  <LinksUpToDate>false</LinksUpToDate>
  <CharactersWithSpaces>3281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2023-07-06T06:58:00Z</dcterms:created>
  <dc:creator>JH</dc:creator>
  <cp:lastModifiedBy>熊.熊先森</cp:lastModifiedBy>
  <cp:lastPrinted>2023-10-26T00:59:00Z</cp:lastPrinted>
  <dcterms:modified xsi:type="dcterms:W3CDTF">2023-12-21T03:20:21Z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C38E3C8FF9C5424E86E3C157F36C1E0B_13</vt:lpwstr>
  </property>
</Properties>
</file>