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FDA6F78">
      <w:pPr>
        <w:jc w:val="left"/>
        <w:rPr>
          <w:rFonts w:ascii="宋体" w:hAnsi="宋体" w:eastAsia="宋体" w:cs="宋体"/>
          <w:sz w:val="24"/>
          <w:szCs w:val="24"/>
          <w:vertAlign w:val="baseline"/>
        </w:rPr>
      </w:pPr>
      <w:bookmarkStart w:id="0" w:name="_GoBack"/>
      <w:r>
        <w:rPr>
          <w:rFonts w:hint="eastAsia"/>
          <w:b/>
          <w:bCs/>
          <w:sz w:val="32"/>
          <w:szCs w:val="40"/>
          <w:lang w:val="en-US" w:eastAsia="zh-CN"/>
        </w:rPr>
        <w:t>网络安全宣传周丨黑林镇：网络安全为人民  网络安全靠人民</w:t>
      </w:r>
    </w:p>
    <w:bookmarkEnd w:id="0"/>
    <w:p w14:paraId="30C2478C">
      <w:pPr>
        <w:rPr>
          <w:rFonts w:ascii="宋体" w:hAnsi="宋体" w:eastAsia="宋体" w:cs="宋体"/>
          <w:sz w:val="24"/>
          <w:szCs w:val="24"/>
          <w:vertAlign w:val="baseline"/>
        </w:rPr>
      </w:pPr>
      <w:r>
        <w:rPr>
          <w:rFonts w:ascii="宋体" w:hAnsi="宋体" w:eastAsia="宋体" w:cs="宋体"/>
          <w:sz w:val="24"/>
          <w:szCs w:val="24"/>
        </w:rPr>
        <w:t> </w:t>
      </w:r>
      <w:r>
        <w:rPr>
          <w:rFonts w:ascii="宋体" w:hAnsi="宋体" w:eastAsia="宋体" w:cs="宋体"/>
          <w:sz w:val="24"/>
          <w:szCs w:val="24"/>
          <w:vertAlign w:val="baseline"/>
        </w:rPr>
        <w:drawing>
          <wp:inline distT="0" distB="0" distL="114300" distR="114300">
            <wp:extent cx="5264150" cy="3013710"/>
            <wp:effectExtent l="0" t="0" r="12700" b="15240"/>
            <wp:docPr id="9" name="图片 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0137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0504ABF"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t> “你是否收到过冒充银行的诈骗短信？是否曾在社交媒体上晒过车票照片？一不小心，我们的个人信息就可能成为不法分子眼中的‘肥肉’。”9月15日，赣榆区委网信办联合黑林镇组织开展“网络安全为人民，网络安全靠人民”网络安全宣传系列活动，让老百姓掌握网络安全知识，共同提高大家的网络安全意识，提升网络安全防护能力，筑牢网络安全屏障。</w:t>
      </w:r>
    </w:p>
    <w:p w14:paraId="7473BABF">
      <w:pPr>
        <w:rPr>
          <w:rFonts w:ascii="宋体" w:hAnsi="宋体" w:eastAsia="宋体" w:cs="宋体"/>
          <w:b/>
          <w:bCs/>
          <w:sz w:val="24"/>
          <w:szCs w:val="24"/>
        </w:rPr>
      </w:pPr>
    </w:p>
    <w:p w14:paraId="549E5B3F">
      <w:pPr>
        <w:jc w:val="center"/>
        <w:rPr>
          <w:rFonts w:ascii="宋体" w:hAnsi="宋体" w:eastAsia="宋体" w:cs="宋体"/>
          <w:b/>
          <w:bCs/>
          <w:sz w:val="24"/>
          <w:szCs w:val="24"/>
        </w:rPr>
      </w:pPr>
      <w:r>
        <w:rPr>
          <w:rFonts w:ascii="宋体" w:hAnsi="宋体" w:eastAsia="宋体" w:cs="宋体"/>
          <w:b/>
          <w:bCs/>
          <w:sz w:val="24"/>
          <w:szCs w:val="24"/>
        </w:rPr>
        <w:t>五大常见威胁与应对策略</w:t>
      </w:r>
    </w:p>
    <w:p w14:paraId="1BAF36CF"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Autospacing="0"/>
        <w:ind w:left="0" w:right="0"/>
        <w:textAlignment w:val="auto"/>
        <w:rPr>
          <w:rFonts w:ascii="Microsoft YaHei UI" w:hAnsi="Microsoft YaHei UI" w:eastAsia="Microsoft YaHei UI" w:cs="Microsoft YaHei UI"/>
          <w:i w:val="0"/>
          <w:iCs w:val="0"/>
          <w:color w:val="333333"/>
          <w:spacing w:val="23"/>
          <w:sz w:val="21"/>
          <w:szCs w:val="21"/>
        </w:rPr>
      </w:pPr>
      <w:r>
        <w:rPr>
          <w:rFonts w:ascii="Symbol" w:hAnsi="Symbol" w:eastAsia="Symbol" w:cs="Symbol"/>
          <w:sz w:val="24"/>
        </w:rPr>
        <w:t>·</w:t>
      </w:r>
      <w:r>
        <w:rPr>
          <w:rFonts w:hint="eastAsia" w:ascii="宋体" w:hAnsi="宋体" w:eastAsia="宋体" w:cs="宋体"/>
          <w:sz w:val="24"/>
        </w:rPr>
        <w:t xml:space="preserve">  </w:t>
      </w:r>
      <w:r>
        <w:rPr>
          <w:rFonts w:ascii="Microsoft YaHei UI" w:hAnsi="Microsoft YaHei UI" w:eastAsia="Microsoft YaHei UI" w:cs="Microsoft YaHei UI"/>
          <w:i w:val="0"/>
          <w:iCs w:val="0"/>
          <w:color w:val="333333"/>
          <w:spacing w:val="23"/>
          <w:sz w:val="21"/>
          <w:szCs w:val="21"/>
        </w:rPr>
        <w:t>威胁一：电信网络诈骗</w:t>
      </w:r>
    </w:p>
    <w:p w14:paraId="1D88F7C1"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Autospacing="0"/>
        <w:ind w:left="0" w:right="0"/>
        <w:textAlignment w:val="auto"/>
        <w:rPr>
          <w:rFonts w:hint="eastAsia" w:ascii="Microsoft YaHei UI" w:hAnsi="Microsoft YaHei UI" w:eastAsia="Microsoft YaHei UI" w:cs="Microsoft YaHei UI"/>
          <w:i w:val="0"/>
          <w:iCs w:val="0"/>
          <w:color w:val="333333"/>
          <w:spacing w:val="23"/>
          <w:sz w:val="21"/>
          <w:szCs w:val="21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olor w:val="333333"/>
          <w:spacing w:val="23"/>
          <w:sz w:val="21"/>
          <w:szCs w:val="21"/>
        </w:rPr>
        <w:t>是什么： 冒充公检法、客服退款、兼职刷单、杀猪盘、虚假中奖等。</w:t>
      </w:r>
    </w:p>
    <w:p w14:paraId="73277BF4"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Autospacing="0"/>
        <w:ind w:left="0" w:right="0"/>
        <w:textAlignment w:val="auto"/>
      </w:pPr>
      <w:r>
        <w:rPr>
          <w:rFonts w:hint="eastAsia" w:ascii="Microsoft YaHei UI" w:hAnsi="Microsoft YaHei UI" w:eastAsia="Microsoft YaHei UI" w:cs="Microsoft YaHei UI"/>
          <w:i w:val="0"/>
          <w:iCs w:val="0"/>
          <w:color w:val="333333"/>
          <w:spacing w:val="23"/>
          <w:sz w:val="21"/>
          <w:szCs w:val="21"/>
        </w:rPr>
        <w:t>怎么办：牢记“三不一多”： 不轻信、不透露、不转账、多核实。</w:t>
      </w:r>
    </w:p>
    <w:p w14:paraId="79FEF4A4"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Autospacing="0"/>
        <w:ind w:left="0" w:right="0"/>
        <w:textAlignment w:val="auto"/>
      </w:pPr>
      <w:r>
        <w:rPr>
          <w:rFonts w:hint="eastAsia" w:ascii="Microsoft YaHei UI" w:hAnsi="Microsoft YaHei UI" w:eastAsia="Microsoft YaHei UI" w:cs="Microsoft YaHei UI"/>
          <w:i w:val="0"/>
          <w:iCs w:val="0"/>
          <w:color w:val="333333"/>
          <w:spacing w:val="23"/>
          <w:sz w:val="21"/>
          <w:szCs w:val="21"/>
        </w:rPr>
        <w:t>官方渠道核实： 任何索要个人信息、验证码、要求转账的，务必通过官方App、网站或电话进行二次确认。</w:t>
      </w:r>
    </w:p>
    <w:p w14:paraId="5C7C74B7"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Autospacing="0"/>
        <w:ind w:left="0" w:right="0"/>
        <w:textAlignment w:val="auto"/>
      </w:pPr>
      <w:r>
        <w:rPr>
          <w:rFonts w:hint="eastAsia" w:ascii="Microsoft YaHei UI" w:hAnsi="Microsoft YaHei UI" w:eastAsia="Microsoft YaHei UI" w:cs="Microsoft YaHei UI"/>
          <w:i w:val="0"/>
          <w:iCs w:val="0"/>
          <w:color w:val="333333"/>
          <w:spacing w:val="23"/>
          <w:sz w:val="21"/>
          <w:szCs w:val="21"/>
        </w:rPr>
        <w:t>关键词： “安全账户”、“刷单返利”、“注销贷款”都是诈骗！</w:t>
      </w:r>
    </w:p>
    <w:p w14:paraId="000605F4"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Autospacing="0"/>
        <w:ind w:left="0" w:right="0"/>
        <w:textAlignment w:val="auto"/>
      </w:pPr>
      <w:r>
        <w:rPr>
          <w:rFonts w:hint="default" w:ascii="Symbol" w:hAnsi="Symbol" w:eastAsia="Symbol" w:cs="Symbol"/>
          <w:sz w:val="24"/>
        </w:rPr>
        <w:t>·</w:t>
      </w:r>
      <w:r>
        <w:rPr>
          <w:rFonts w:hint="eastAsia" w:ascii="宋体" w:hAnsi="宋体" w:eastAsia="宋体" w:cs="宋体"/>
          <w:sz w:val="24"/>
        </w:rPr>
        <w:t xml:space="preserve">  </w:t>
      </w:r>
      <w:r>
        <w:rPr>
          <w:rFonts w:hint="eastAsia" w:ascii="Microsoft YaHei UI" w:hAnsi="Microsoft YaHei UI" w:eastAsia="Microsoft YaHei UI" w:cs="Microsoft YaHei UI"/>
          <w:i w:val="0"/>
          <w:iCs w:val="0"/>
          <w:color w:val="333333"/>
          <w:spacing w:val="23"/>
          <w:sz w:val="21"/>
          <w:szCs w:val="21"/>
        </w:rPr>
        <w:t>威胁二：恶意软件与钓鱼网站</w:t>
      </w:r>
    </w:p>
    <w:p w14:paraId="19F5B2F4"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Autospacing="0"/>
        <w:ind w:left="0" w:right="0"/>
        <w:textAlignment w:val="auto"/>
      </w:pPr>
      <w:r>
        <w:rPr>
          <w:rFonts w:hint="eastAsia" w:ascii="Microsoft YaHei UI" w:hAnsi="Microsoft YaHei UI" w:eastAsia="Microsoft YaHei UI" w:cs="Microsoft YaHei UI"/>
          <w:i w:val="0"/>
          <w:iCs w:val="0"/>
          <w:color w:val="333333"/>
          <w:spacing w:val="23"/>
          <w:sz w:val="21"/>
          <w:szCs w:val="21"/>
        </w:rPr>
        <w:t>是什么： 病毒、木马窃取信息；假冒银行、网站的链接骗你输入账号密码。</w:t>
      </w:r>
    </w:p>
    <w:p w14:paraId="111E0704"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Autospacing="0"/>
        <w:ind w:left="0" w:right="0"/>
        <w:textAlignment w:val="auto"/>
      </w:pPr>
      <w:r>
        <w:rPr>
          <w:rFonts w:hint="eastAsia" w:ascii="Microsoft YaHei UI" w:hAnsi="Microsoft YaHei UI" w:eastAsia="Microsoft YaHei UI" w:cs="Microsoft YaHei UI"/>
          <w:i w:val="0"/>
          <w:iCs w:val="0"/>
          <w:color w:val="333333"/>
          <w:spacing w:val="23"/>
          <w:sz w:val="21"/>
          <w:szCs w:val="21"/>
        </w:rPr>
        <w:t>怎么办：软件从官方应用商店下载： 绝不安装来历不明的App。</w:t>
      </w:r>
    </w:p>
    <w:p w14:paraId="23333A86"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Autospacing="0"/>
        <w:ind w:left="0" w:right="0"/>
        <w:textAlignment w:val="auto"/>
      </w:pPr>
      <w:r>
        <w:rPr>
          <w:rFonts w:hint="eastAsia" w:ascii="Microsoft YaHei UI" w:hAnsi="Microsoft YaHei UI" w:eastAsia="Microsoft YaHei UI" w:cs="Microsoft YaHei UI"/>
          <w:i w:val="0"/>
          <w:iCs w:val="0"/>
          <w:color w:val="333333"/>
          <w:spacing w:val="23"/>
          <w:sz w:val="21"/>
          <w:szCs w:val="21"/>
        </w:rPr>
        <w:t>警惕陌生链接： 收到带链接的短信、邮件、消息，不轻易点击。先悬停查看网址真假（例如，真实网址是 www.abc-bank.com，钓鱼网址可能是 www.abc-bankk.com）。</w:t>
      </w:r>
    </w:p>
    <w:p w14:paraId="306CB6B1"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Autospacing="0"/>
        <w:ind w:left="0" w:right="0"/>
        <w:textAlignment w:val="auto"/>
      </w:pPr>
      <w:r>
        <w:rPr>
          <w:rFonts w:hint="eastAsia" w:ascii="Microsoft YaHei UI" w:hAnsi="Microsoft YaHei UI" w:eastAsia="Microsoft YaHei UI" w:cs="Microsoft YaHei UI"/>
          <w:i w:val="0"/>
          <w:iCs w:val="0"/>
          <w:color w:val="333333"/>
          <w:spacing w:val="23"/>
          <w:sz w:val="21"/>
          <w:szCs w:val="21"/>
        </w:rPr>
        <w:t>安装杀毒软件： 手机和电脑都应安装。</w:t>
      </w:r>
    </w:p>
    <w:p w14:paraId="5B39D435"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Autospacing="0"/>
        <w:ind w:left="0" w:right="0"/>
        <w:textAlignment w:val="auto"/>
      </w:pPr>
      <w:r>
        <w:rPr>
          <w:rFonts w:hint="default" w:ascii="Symbol" w:hAnsi="Symbol" w:eastAsia="Symbol" w:cs="Symbol"/>
          <w:sz w:val="24"/>
        </w:rPr>
        <w:t>·</w:t>
      </w:r>
      <w:r>
        <w:rPr>
          <w:rFonts w:hint="eastAsia" w:ascii="宋体" w:hAnsi="宋体" w:eastAsia="宋体" w:cs="宋体"/>
          <w:sz w:val="24"/>
        </w:rPr>
        <w:t xml:space="preserve">  </w:t>
      </w:r>
      <w:r>
        <w:rPr>
          <w:rFonts w:hint="eastAsia" w:ascii="Microsoft YaHei UI" w:hAnsi="Microsoft YaHei UI" w:eastAsia="Microsoft YaHei UI" w:cs="Microsoft YaHei UI"/>
          <w:i w:val="0"/>
          <w:iCs w:val="0"/>
          <w:color w:val="333333"/>
          <w:spacing w:val="23"/>
          <w:sz w:val="21"/>
          <w:szCs w:val="21"/>
        </w:rPr>
        <w:t>威胁三：弱密码与密码复用</w:t>
      </w:r>
    </w:p>
    <w:p w14:paraId="1CF1F1E1"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Autospacing="0"/>
        <w:ind w:left="0" w:right="0"/>
        <w:textAlignment w:val="auto"/>
      </w:pPr>
      <w:r>
        <w:rPr>
          <w:rFonts w:hint="eastAsia" w:ascii="Microsoft YaHei UI" w:hAnsi="Microsoft YaHei UI" w:eastAsia="Microsoft YaHei UI" w:cs="Microsoft YaHei UI"/>
          <w:i w:val="0"/>
          <w:iCs w:val="0"/>
          <w:color w:val="333333"/>
          <w:spacing w:val="23"/>
          <w:sz w:val="21"/>
          <w:szCs w:val="21"/>
        </w:rPr>
        <w:t>是什么： 用“123456”、“password”等简单密码，或在所有网站都用同一个密码。一个网站被“撞库”，所有账户沦陷。</w:t>
      </w:r>
    </w:p>
    <w:p w14:paraId="2C17D61A"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Autospacing="0"/>
        <w:ind w:left="0" w:right="0"/>
        <w:textAlignment w:val="auto"/>
      </w:pPr>
      <w:r>
        <w:rPr>
          <w:rFonts w:hint="eastAsia" w:ascii="Microsoft YaHei UI" w:hAnsi="Microsoft YaHei UI" w:eastAsia="Microsoft YaHei UI" w:cs="Microsoft YaHei UI"/>
          <w:i w:val="0"/>
          <w:iCs w:val="0"/>
          <w:color w:val="333333"/>
          <w:spacing w:val="23"/>
          <w:sz w:val="21"/>
          <w:szCs w:val="21"/>
        </w:rPr>
        <w:t>怎么办：使用强密码： “大小写字母+数字+特殊符号”组合，长度大于12位。重要账户单独密码： 银行卡、支付宝、微信支付等核心账户密码必须独一无二。</w:t>
      </w:r>
    </w:p>
    <w:p w14:paraId="50F2216A"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Autospacing="0"/>
        <w:ind w:left="0" w:right="0"/>
        <w:textAlignment w:val="auto"/>
      </w:pPr>
      <w:r>
        <w:rPr>
          <w:rFonts w:hint="eastAsia" w:ascii="Microsoft YaHei UI" w:hAnsi="Microsoft YaHei UI" w:eastAsia="Microsoft YaHei UI" w:cs="Microsoft YaHei UI"/>
          <w:i w:val="0"/>
          <w:iCs w:val="0"/>
          <w:color w:val="333333"/>
          <w:spacing w:val="23"/>
          <w:sz w:val="21"/>
          <w:szCs w:val="21"/>
        </w:rPr>
        <w:t>推荐使用密码管理器： 帮你生成并记住复杂密码。</w:t>
      </w:r>
    </w:p>
    <w:p w14:paraId="50119EA8"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Autospacing="0"/>
        <w:ind w:left="0" w:right="0"/>
        <w:textAlignment w:val="auto"/>
      </w:pPr>
      <w:r>
        <w:rPr>
          <w:rFonts w:hint="default" w:ascii="Symbol" w:hAnsi="Symbol" w:eastAsia="Symbol" w:cs="Symbol"/>
          <w:sz w:val="24"/>
        </w:rPr>
        <w:t>·</w:t>
      </w:r>
      <w:r>
        <w:rPr>
          <w:rFonts w:hint="eastAsia" w:ascii="宋体" w:hAnsi="宋体" w:eastAsia="宋体" w:cs="宋体"/>
          <w:sz w:val="24"/>
        </w:rPr>
        <w:t xml:space="preserve">  </w:t>
      </w:r>
      <w:r>
        <w:rPr>
          <w:rFonts w:hint="eastAsia" w:ascii="Microsoft YaHei UI" w:hAnsi="Microsoft YaHei UI" w:eastAsia="Microsoft YaHei UI" w:cs="Microsoft YaHei UI"/>
          <w:i w:val="0"/>
          <w:iCs w:val="0"/>
          <w:color w:val="333333"/>
          <w:spacing w:val="23"/>
          <w:sz w:val="21"/>
          <w:szCs w:val="21"/>
        </w:rPr>
        <w:t>威胁四：公共Wi-Fi风险</w:t>
      </w:r>
    </w:p>
    <w:p w14:paraId="5978BF12"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Autospacing="0"/>
        <w:ind w:left="0" w:right="0"/>
        <w:textAlignment w:val="auto"/>
      </w:pPr>
      <w:r>
        <w:rPr>
          <w:rFonts w:hint="eastAsia" w:ascii="Microsoft YaHei UI" w:hAnsi="Microsoft YaHei UI" w:eastAsia="Microsoft YaHei UI" w:cs="Microsoft YaHei UI"/>
          <w:i w:val="0"/>
          <w:iCs w:val="0"/>
          <w:color w:val="333333"/>
          <w:spacing w:val="23"/>
          <w:sz w:val="21"/>
          <w:szCs w:val="21"/>
        </w:rPr>
        <w:t>是什么： 在公共场所连接无需密码的Wi-Fi，黑客可轻易窃取你传输的数据。</w:t>
      </w:r>
    </w:p>
    <w:p w14:paraId="163CC973"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Autospacing="0"/>
        <w:ind w:left="0" w:right="0"/>
        <w:textAlignment w:val="auto"/>
      </w:pPr>
      <w:r>
        <w:rPr>
          <w:rFonts w:hint="eastAsia" w:ascii="Microsoft YaHei UI" w:hAnsi="Microsoft YaHei UI" w:eastAsia="Microsoft YaHei UI" w:cs="Microsoft YaHei UI"/>
          <w:i w:val="0"/>
          <w:iCs w:val="0"/>
          <w:color w:val="333333"/>
          <w:spacing w:val="23"/>
          <w:sz w:val="21"/>
          <w:szCs w:val="21"/>
        </w:rPr>
        <w:t>怎么办：避免使用公共Wi-Fi进行敏感操作： 如转账、购物。</w:t>
      </w:r>
    </w:p>
    <w:p w14:paraId="6928AF87"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Autospacing="0"/>
        <w:ind w:left="0" w:right="0"/>
        <w:textAlignment w:val="auto"/>
      </w:pPr>
      <w:r>
        <w:rPr>
          <w:rFonts w:hint="eastAsia" w:ascii="Microsoft YaHei UI" w:hAnsi="Microsoft YaHei UI" w:eastAsia="Microsoft YaHei UI" w:cs="Microsoft YaHei UI"/>
          <w:i w:val="0"/>
          <w:iCs w:val="0"/>
          <w:color w:val="333333"/>
          <w:spacing w:val="23"/>
          <w:sz w:val="21"/>
          <w:szCs w:val="21"/>
        </w:rPr>
        <w:t>使用时启用VPN： 对网络流量进行加密。关闭手机自动连接Wi-Fi功能。</w:t>
      </w:r>
    </w:p>
    <w:p w14:paraId="2B247A0A"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Autospacing="0"/>
        <w:ind w:left="0" w:right="0"/>
        <w:textAlignment w:val="auto"/>
      </w:pPr>
      <w:r>
        <w:rPr>
          <w:rFonts w:hint="default" w:ascii="Symbol" w:hAnsi="Symbol" w:eastAsia="Symbol" w:cs="Symbol"/>
          <w:sz w:val="24"/>
        </w:rPr>
        <w:t>·</w:t>
      </w:r>
      <w:r>
        <w:rPr>
          <w:rFonts w:hint="eastAsia" w:ascii="宋体" w:hAnsi="宋体" w:eastAsia="宋体" w:cs="宋体"/>
          <w:sz w:val="24"/>
        </w:rPr>
        <w:t xml:space="preserve">  </w:t>
      </w:r>
      <w:r>
        <w:rPr>
          <w:rFonts w:hint="eastAsia" w:ascii="Microsoft YaHei UI" w:hAnsi="Microsoft YaHei UI" w:eastAsia="Microsoft YaHei UI" w:cs="Microsoft YaHei UI"/>
          <w:i w:val="0"/>
          <w:iCs w:val="0"/>
          <w:color w:val="333333"/>
          <w:spacing w:val="23"/>
          <w:sz w:val="21"/>
          <w:szCs w:val="21"/>
        </w:rPr>
        <w:t>威胁五：个人信息泄露</w:t>
      </w:r>
      <w:r>
        <w:rPr>
          <w:rFonts w:hint="eastAsia" w:ascii="宋体" w:hAnsi="宋体" w:eastAsia="宋体" w:cs="宋体"/>
          <w:sz w:val="24"/>
        </w:rPr>
        <w:t xml:space="preserve"> </w:t>
      </w:r>
    </w:p>
    <w:p w14:paraId="2951EB84"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Autospacing="0"/>
        <w:ind w:left="0" w:right="0"/>
        <w:textAlignment w:val="auto"/>
      </w:pPr>
      <w:r>
        <w:rPr>
          <w:rFonts w:hint="eastAsia" w:ascii="Microsoft YaHei UI" w:hAnsi="Microsoft YaHei UI" w:eastAsia="Microsoft YaHei UI" w:cs="Microsoft YaHei UI"/>
          <w:i w:val="0"/>
          <w:iCs w:val="0"/>
          <w:color w:val="333333"/>
          <w:spacing w:val="23"/>
          <w:sz w:val="21"/>
          <w:szCs w:val="21"/>
        </w:rPr>
        <w:t>是什么： 在社交媒体“晒”包含个人信息的照片（如车牌、机票、户口本），随意填写网络调查问卷。</w:t>
      </w:r>
    </w:p>
    <w:p w14:paraId="6230F6EB"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Autospacing="0"/>
        <w:ind w:left="0" w:right="0"/>
        <w:textAlignment w:val="auto"/>
      </w:pPr>
      <w:r>
        <w:rPr>
          <w:rFonts w:hint="eastAsia" w:ascii="Microsoft YaHei UI" w:hAnsi="Microsoft YaHei UI" w:eastAsia="Microsoft YaHei UI" w:cs="Microsoft YaHei UI"/>
          <w:i w:val="0"/>
          <w:iCs w:val="0"/>
          <w:color w:val="333333"/>
          <w:spacing w:val="23"/>
          <w:sz w:val="21"/>
          <w:szCs w:val="21"/>
        </w:rPr>
        <w:t>怎么办：谨慎“晒照”： 晒机票车票前，务必打码遮盖姓名、身份证号、二维码和条形码。</w:t>
      </w:r>
    </w:p>
    <w:p w14:paraId="2541523E"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Autospacing="0"/>
        <w:ind w:left="0" w:right="0"/>
        <w:textAlignment w:val="auto"/>
      </w:pPr>
      <w:r>
        <w:rPr>
          <w:rFonts w:hint="eastAsia" w:ascii="Microsoft YaHei UI" w:hAnsi="Microsoft YaHei UI" w:eastAsia="Microsoft YaHei UI" w:cs="Microsoft YaHei UI"/>
          <w:i w:val="0"/>
          <w:iCs w:val="0"/>
          <w:color w:val="333333"/>
          <w:spacing w:val="23"/>
          <w:sz w:val="21"/>
          <w:szCs w:val="21"/>
        </w:rPr>
        <w:t>限制社交软件隐私设置： 不让陌生人随意看到你的动态。</w:t>
      </w:r>
    </w:p>
    <w:p w14:paraId="013C2217"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Autospacing="0"/>
        <w:ind w:left="0" w:right="0"/>
        <w:textAlignment w:val="auto"/>
      </w:pPr>
      <w:r>
        <w:rPr>
          <w:rFonts w:hint="eastAsia" w:ascii="Microsoft YaHei UI" w:hAnsi="Microsoft YaHei UI" w:eastAsia="Microsoft YaHei UI" w:cs="Microsoft YaHei UI"/>
          <w:i w:val="0"/>
          <w:iCs w:val="0"/>
          <w:color w:val="333333"/>
          <w:spacing w:val="23"/>
          <w:sz w:val="21"/>
          <w:szCs w:val="21"/>
        </w:rPr>
        <w:t>不随意丢弃快递单： 涂抹或撕毁个人信息后再扔。</w:t>
      </w:r>
    </w:p>
    <w:p w14:paraId="4EBC4F38">
      <w:pPr>
        <w:jc w:val="center"/>
        <w:rPr>
          <w:rFonts w:ascii="宋体" w:hAnsi="宋体" w:eastAsia="宋体" w:cs="宋体"/>
          <w:b/>
          <w:bCs/>
          <w:sz w:val="24"/>
          <w:szCs w:val="24"/>
        </w:rPr>
      </w:pPr>
    </w:p>
    <w:p w14:paraId="06964F61">
      <w:pPr>
        <w:jc w:val="center"/>
        <w:rPr>
          <w:rFonts w:ascii="宋体" w:hAnsi="宋体" w:eastAsia="宋体" w:cs="宋体"/>
          <w:b/>
          <w:bCs/>
          <w:sz w:val="24"/>
          <w:szCs w:val="24"/>
        </w:rPr>
      </w:pPr>
      <w:r>
        <w:rPr>
          <w:rFonts w:ascii="宋体" w:hAnsi="宋体" w:eastAsia="宋体" w:cs="宋体"/>
          <w:b/>
          <w:bCs/>
          <w:sz w:val="24"/>
          <w:szCs w:val="24"/>
        </w:rPr>
        <w:t>贴近生活 守护百姓“钱袋子”</w:t>
      </w:r>
    </w:p>
    <w:p w14:paraId="01EFEC8A">
      <w:pPr>
        <w:jc w:val="left"/>
        <w:rPr>
          <w:rFonts w:ascii="宋体" w:hAnsi="宋体" w:eastAsia="宋体" w:cs="宋体"/>
          <w:sz w:val="24"/>
          <w:szCs w:val="24"/>
          <w:vertAlign w:val="baseline"/>
        </w:rPr>
      </w:pPr>
      <w:r>
        <w:rPr>
          <w:rFonts w:ascii="宋体" w:hAnsi="宋体" w:eastAsia="宋体" w:cs="宋体"/>
          <w:sz w:val="24"/>
          <w:szCs w:val="24"/>
          <w:vertAlign w:val="baseline"/>
        </w:rPr>
        <w:drawing>
          <wp:inline distT="0" distB="0" distL="114300" distR="114300">
            <wp:extent cx="5273040" cy="4319905"/>
            <wp:effectExtent l="0" t="0" r="3810" b="4445"/>
            <wp:docPr id="11" name="图片 1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43199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  <w:vertAlign w:val="baseline"/>
        </w:rPr>
        <w:drawing>
          <wp:inline distT="0" distB="0" distL="114300" distR="114300">
            <wp:extent cx="5269230" cy="2962910"/>
            <wp:effectExtent l="0" t="0" r="7620" b="8890"/>
            <wp:docPr id="10" name="图片 1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962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41C9EC6">
      <w:pPr>
        <w:pStyle w:val="2"/>
        <w:keepNext w:val="0"/>
        <w:keepLines w:val="0"/>
        <w:widowControl/>
        <w:suppressLineNumbers w:val="0"/>
        <w:ind w:firstLine="480" w:firstLineChars="200"/>
        <w:rPr>
          <w:rFonts w:hint="eastAsia"/>
          <w:lang w:eastAsia="zh-CN"/>
        </w:rPr>
      </w:pPr>
      <w:r>
        <w:t>集市是人声鼎沸、充满生活气息的地方，也是向广大市民，特别是中老年群体普及网络安全知识的“黄金阵地”。派发宣传单看似传统，却是最直接、最广泛的宣传方式。让一张小小的宣传单成为市民的“便携防骗指南”，在潜移默化中提升安全意识，守护好百姓的“钱袋子”。</w:t>
      </w:r>
    </w:p>
    <w:p w14:paraId="59C182E0">
      <w:pPr>
        <w:pStyle w:val="2"/>
        <w:keepNext w:val="0"/>
        <w:keepLines w:val="0"/>
        <w:widowControl/>
        <w:suppressLineNumbers w:val="0"/>
        <w:ind w:firstLine="482" w:firstLineChars="200"/>
        <w:jc w:val="center"/>
        <w:rPr>
          <w:rFonts w:ascii="宋体" w:hAnsi="宋体" w:eastAsia="宋体" w:cs="宋体"/>
          <w:b/>
          <w:bCs/>
          <w:sz w:val="24"/>
          <w:szCs w:val="24"/>
        </w:rPr>
      </w:pPr>
      <w:r>
        <w:rPr>
          <w:rFonts w:ascii="宋体" w:hAnsi="宋体" w:eastAsia="宋体" w:cs="宋体"/>
          <w:b/>
          <w:bCs/>
          <w:sz w:val="24"/>
          <w:szCs w:val="24"/>
        </w:rPr>
        <w:t>e路护航 健康成长</w:t>
      </w:r>
    </w:p>
    <w:p w14:paraId="21DABC3A">
      <w:pPr>
        <w:pStyle w:val="2"/>
        <w:keepNext w:val="0"/>
        <w:keepLines w:val="0"/>
        <w:widowControl/>
        <w:suppressLineNumbers w:val="0"/>
        <w:jc w:val="center"/>
        <w:rPr>
          <w:rFonts w:ascii="宋体" w:hAnsi="宋体" w:eastAsia="宋体" w:cs="宋体"/>
          <w:sz w:val="24"/>
          <w:szCs w:val="24"/>
          <w:vertAlign w:val="baseline"/>
        </w:rPr>
      </w:pPr>
      <w:r>
        <w:rPr>
          <w:rFonts w:ascii="宋体" w:hAnsi="宋体" w:eastAsia="宋体" w:cs="宋体"/>
          <w:sz w:val="24"/>
          <w:szCs w:val="24"/>
          <w:vertAlign w:val="baseline"/>
        </w:rPr>
        <w:drawing>
          <wp:inline distT="0" distB="0" distL="114300" distR="114300">
            <wp:extent cx="4899025" cy="3676650"/>
            <wp:effectExtent l="0" t="0" r="15875" b="0"/>
            <wp:docPr id="12" name="图片 1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99025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  <w:vertAlign w:val="baseline"/>
        </w:rPr>
        <w:drawing>
          <wp:inline distT="0" distB="0" distL="114300" distR="114300">
            <wp:extent cx="4872355" cy="3656330"/>
            <wp:effectExtent l="0" t="0" r="4445" b="1270"/>
            <wp:docPr id="13" name="图片 1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72355" cy="36563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A5D381F">
      <w:pPr>
        <w:pStyle w:val="2"/>
        <w:keepNext w:val="0"/>
        <w:keepLines w:val="0"/>
        <w:widowControl/>
        <w:suppressLineNumbers w:val="0"/>
        <w:jc w:val="left"/>
      </w:pPr>
      <w:r>
        <w:t> </w:t>
      </w:r>
      <w:r>
        <w:rPr>
          <w:rFonts w:hint="eastAsia"/>
          <w:lang w:val="en-US" w:eastAsia="zh-CN"/>
        </w:rPr>
        <w:t xml:space="preserve">   </w:t>
      </w:r>
      <w:r>
        <w:t>学生群体好奇心强但防范意识弱，易受网络诈骗、不良信息侵害。通过动画短片、漫画故事等形式，讲解网络安全常识。编写朗朗上口的“安全上网三字经”，方便学生记忆</w:t>
      </w:r>
      <w:r>
        <w:rPr>
          <w:rFonts w:hint="eastAsia"/>
          <w:lang w:eastAsia="zh-CN"/>
        </w:rPr>
        <w:t>。</w:t>
      </w:r>
      <w:r>
        <w:t> 帮助学生树立“网络不是法外之地”的理念，养成安全用网习惯，成为网络空间的积极守护者。</w:t>
      </w:r>
    </w:p>
    <w:p w14:paraId="76CB9E32">
      <w:pPr>
        <w:pStyle w:val="2"/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sz w:val="24"/>
          <w:szCs w:val="24"/>
          <w:vertAlign w:val="baseline"/>
          <w:lang w:eastAsia="zh-CN"/>
        </w:rPr>
      </w:pPr>
      <w:r>
        <w:rPr>
          <w:rFonts w:ascii="宋体" w:hAnsi="宋体" w:eastAsia="宋体" w:cs="宋体"/>
          <w:sz w:val="24"/>
          <w:szCs w:val="24"/>
          <w:vertAlign w:val="baseline"/>
        </w:rPr>
        <w:drawing>
          <wp:inline distT="0" distB="0" distL="114300" distR="114300">
            <wp:extent cx="5272405" cy="3058795"/>
            <wp:effectExtent l="0" t="0" r="4445" b="8255"/>
            <wp:docPr id="14" name="图片 1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0587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BBA0C3B">
      <w:pPr>
        <w:pStyle w:val="2"/>
        <w:keepNext w:val="0"/>
        <w:keepLines w:val="0"/>
        <w:widowControl/>
        <w:suppressLineNumbers w:val="0"/>
        <w:spacing w:line="420" w:lineRule="atLeast"/>
        <w:ind w:firstLine="480" w:firstLineChars="200"/>
        <w:jc w:val="left"/>
      </w:pPr>
      <w:r>
        <w:t>集市宣传重在“接地气”，学校宣传重在“系统性”，两者结合可覆盖多年龄段群体，构建全民网络安全防线。 网络安全始于心，安全网络践于行。多一份警惕，就多一份安全。</w:t>
      </w:r>
    </w:p>
    <w:p w14:paraId="27556638">
      <w:pPr>
        <w:jc w:val="left"/>
        <w:rPr>
          <w:rFonts w:hint="default" w:ascii="宋体" w:hAnsi="宋体" w:eastAsia="宋体" w:cs="宋体"/>
          <w:sz w:val="24"/>
          <w:szCs w:val="24"/>
          <w:vertAlign w:val="baseline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Symbol">
    <w:panose1 w:val="05050102010706020507"/>
    <w:charset w:val="00"/>
    <w:family w:val="auto"/>
    <w:pitch w:val="default"/>
    <w:sig w:usb0="00000000" w:usb1="0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1EA50DB"/>
    <w:rsid w:val="11EA50DB"/>
    <w:rsid w:val="25457F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0</Lines>
  <Paragraphs>0</Paragraphs>
  <TotalTime>15</TotalTime>
  <ScaleCrop>false</ScaleCrop>
  <LinksUpToDate>false</LinksUpToDate>
  <CharactersWithSpaces>0</CharactersWithSpaces>
  <Application>WPS Office_12.1.0.22089_F1E327BC-269C-435d-A152-05C5408002CA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2025-10-31T09:13:00Z</dcterms:created>
  <dc:creator>Aurora</dc:creator>
  <cp:lastModifiedBy>Aurora</cp:lastModifiedBy>
  <dcterms:modified xsi:type="dcterms:W3CDTF">2025-10-31T09:29:51Z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2052-12.1.0.22089</vt:lpwstr>
  </property>
  <property fmtid="{D5CDD505-2E9C-101B-9397-08002B2CF9AE}" pid="3" name="ICV">
    <vt:lpwstr>1AC8A419B8474954805287845AB76BDE_13</vt:lpwstr>
  </property>
  <property fmtid="{D5CDD505-2E9C-101B-9397-08002B2CF9AE}" pid="4" name="KSOTemplateDocerSaveRecord">
    <vt:lpwstr>eyJoZGlkIjoiMGYwNjAwZjk4MjNiZGMyODllZTlhN2U5MDJkMzA4MGUiLCJ1c2VySWQiOiIzNTQ3NDM3NjUifQ==</vt:lpwstr>
  </property>
</Properties>
</file>