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560" w:lineRule="exact"/>
        <w:jc w:val="center"/>
        <w:rPr>
          <w:rFonts w:ascii="方正小标宋简体"/>
          <w:b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/>
          <w:b/>
          <w:color w:val="000000"/>
          <w:kern w:val="0"/>
          <w:sz w:val="44"/>
          <w:szCs w:val="44"/>
          <w:shd w:val="clear" w:color="auto" w:fill="FFFFFF"/>
        </w:rPr>
        <w:t>黑林镇</w:t>
      </w:r>
      <w:r>
        <w:rPr>
          <w:rFonts w:hint="eastAsia" w:ascii="方正小标宋简体"/>
          <w:b/>
          <w:color w:val="000000"/>
          <w:kern w:val="0"/>
          <w:sz w:val="44"/>
          <w:szCs w:val="44"/>
          <w:shd w:val="clear" w:color="auto" w:fill="FFFFFF"/>
          <w:lang w:eastAsia="zh-CN"/>
        </w:rPr>
        <w:t>202</w:t>
      </w:r>
      <w:r>
        <w:rPr>
          <w:rFonts w:hint="eastAsia" w:ascii="方正小标宋简体"/>
          <w:b/>
          <w:color w:val="000000"/>
          <w:kern w:val="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ascii="方正小标宋简体"/>
          <w:b/>
          <w:color w:val="000000"/>
          <w:kern w:val="0"/>
          <w:sz w:val="44"/>
          <w:szCs w:val="44"/>
          <w:shd w:val="clear" w:color="auto" w:fill="FFFFFF"/>
        </w:rPr>
        <w:t>年</w:t>
      </w:r>
      <w:r>
        <w:rPr>
          <w:rFonts w:hint="eastAsia" w:ascii="方正小标宋简体"/>
          <w:b/>
          <w:color w:val="000000"/>
          <w:kern w:val="0"/>
          <w:sz w:val="44"/>
          <w:szCs w:val="44"/>
          <w:shd w:val="clear" w:color="auto" w:fill="FFFFFF"/>
          <w:lang w:eastAsia="zh-CN"/>
        </w:rPr>
        <w:t>夏季</w:t>
      </w:r>
      <w:r>
        <w:rPr>
          <w:rFonts w:ascii="方正小标宋简体"/>
          <w:b/>
          <w:color w:val="000000"/>
          <w:kern w:val="0"/>
          <w:sz w:val="44"/>
          <w:szCs w:val="44"/>
          <w:shd w:val="clear" w:color="auto" w:fill="FFFFFF"/>
        </w:rPr>
        <w:t>秸秆</w:t>
      </w:r>
      <w:r>
        <w:rPr>
          <w:rFonts w:hint="eastAsia" w:ascii="方正小标宋简体"/>
          <w:b/>
          <w:color w:val="000000"/>
          <w:kern w:val="0"/>
          <w:sz w:val="44"/>
          <w:szCs w:val="44"/>
          <w:shd w:val="clear" w:color="auto" w:fill="FFFFFF"/>
        </w:rPr>
        <w:t>综合利用和</w:t>
      </w:r>
      <w:r>
        <w:rPr>
          <w:rFonts w:ascii="方正小标宋简体"/>
          <w:b/>
          <w:color w:val="000000"/>
          <w:kern w:val="0"/>
          <w:sz w:val="44"/>
          <w:szCs w:val="44"/>
          <w:shd w:val="clear" w:color="auto" w:fill="FFFFFF"/>
        </w:rPr>
        <w:t>禁烧</w:t>
      </w:r>
    </w:p>
    <w:p>
      <w:pPr>
        <w:shd w:val="solid" w:color="FFFFFF" w:fill="auto"/>
        <w:autoSpaceDN w:val="0"/>
        <w:spacing w:line="560" w:lineRule="exact"/>
        <w:jc w:val="center"/>
        <w:rPr>
          <w:b/>
          <w:color w:val="000000"/>
          <w:sz w:val="44"/>
          <w:szCs w:val="44"/>
          <w:shd w:val="clear" w:color="auto" w:fill="FFFFFF"/>
        </w:rPr>
      </w:pPr>
      <w:r>
        <w:rPr>
          <w:rFonts w:ascii="方正小标宋简体"/>
          <w:b/>
          <w:color w:val="000000"/>
          <w:kern w:val="0"/>
          <w:sz w:val="44"/>
          <w:szCs w:val="44"/>
          <w:shd w:val="clear" w:color="auto" w:fill="FFFFFF"/>
        </w:rPr>
        <w:t>工作方案</w:t>
      </w:r>
    </w:p>
    <w:p>
      <w:pPr>
        <w:widowControl/>
        <w:shd w:val="solid" w:color="FFFFFF" w:fill="auto"/>
        <w:autoSpaceDN w:val="0"/>
        <w:spacing w:line="480" w:lineRule="exact"/>
        <w:ind w:firstLine="640" w:firstLineChars="200"/>
        <w:rPr>
          <w:rFonts w:ascii="黑体" w:hAnsi="黑体" w:eastAsia="黑体"/>
          <w:color w:val="000000"/>
          <w:kern w:val="0"/>
          <w:sz w:val="32"/>
          <w:shd w:val="clear" w:color="auto" w:fill="FFFFFF"/>
        </w:rPr>
      </w:pPr>
    </w:p>
    <w:p>
      <w:pPr>
        <w:widowControl/>
        <w:shd w:val="solid" w:color="FFFFFF" w:fill="auto"/>
        <w:autoSpaceDN w:val="0"/>
        <w:spacing w:line="480" w:lineRule="exact"/>
        <w:ind w:firstLine="640" w:firstLineChars="200"/>
        <w:rPr>
          <w:color w:val="000000"/>
          <w:shd w:val="clear" w:color="auto" w:fill="FFFFFF"/>
        </w:rPr>
      </w:pPr>
      <w:r>
        <w:rPr>
          <w:rFonts w:ascii="黑体" w:hAnsi="黑体" w:eastAsia="黑体"/>
          <w:color w:val="000000"/>
          <w:kern w:val="0"/>
          <w:sz w:val="32"/>
          <w:shd w:val="clear" w:color="auto" w:fill="FFFFFF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按照市、区秸秆禁烧的有关要求，结合《赣榆区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夏季</w:t>
      </w:r>
      <w:r>
        <w:rPr>
          <w:rFonts w:hint="eastAsia" w:ascii="仿宋_GB2312" w:eastAsia="仿宋_GB2312"/>
          <w:sz w:val="32"/>
          <w:szCs w:val="32"/>
        </w:rPr>
        <w:t>秸秆综合利用和禁烧工作方案的通知》要求，为切实做好我镇秸秆禁烧工作，</w:t>
      </w:r>
      <w:r>
        <w:rPr>
          <w:rFonts w:ascii="仿宋_GB2312" w:hAnsi="仿宋_GB2312" w:eastAsia="仿宋_GB2312"/>
          <w:color w:val="000000"/>
          <w:kern w:val="0"/>
          <w:sz w:val="32"/>
          <w:szCs w:val="22"/>
          <w:shd w:val="clear" w:color="auto" w:fill="FFFFFF"/>
        </w:rPr>
        <w:t>打赢蓝天保卫战，</w:t>
      </w:r>
      <w:r>
        <w:rPr>
          <w:rFonts w:hint="eastAsia" w:ascii="仿宋_GB2312" w:eastAsia="仿宋_GB2312"/>
          <w:sz w:val="32"/>
          <w:szCs w:val="32"/>
        </w:rPr>
        <w:t>确保实现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</w:rPr>
        <w:t>不点一把火、不冒一股烟、不黑一块田、不污一条河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的任务目标，现结合我镇实际，制定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夏季</w:t>
      </w:r>
      <w:r>
        <w:rPr>
          <w:rFonts w:hint="eastAsia" w:ascii="仿宋_GB2312" w:eastAsia="仿宋_GB2312"/>
          <w:sz w:val="32"/>
          <w:szCs w:val="32"/>
        </w:rPr>
        <w:t>秸秆综合利用和禁烧工作方案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widowControl/>
        <w:shd w:val="solid" w:color="FFFFFF" w:fill="auto"/>
        <w:autoSpaceDN w:val="0"/>
        <w:spacing w:line="480" w:lineRule="exact"/>
        <w:ind w:firstLine="640" w:firstLineChars="200"/>
        <w:rPr>
          <w:color w:val="000000"/>
          <w:shd w:val="clear" w:color="auto" w:fill="FFFFFF"/>
        </w:rPr>
      </w:pPr>
      <w:r>
        <w:rPr>
          <w:rFonts w:ascii="黑体" w:hAnsi="黑体" w:eastAsia="黑体"/>
          <w:color w:val="000000"/>
          <w:kern w:val="0"/>
          <w:sz w:val="32"/>
          <w:shd w:val="clear" w:color="auto" w:fill="FFFFFF"/>
        </w:rPr>
        <w:t>二、组织领导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镇政府成立秸秆禁烧督查组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镇党委书记</w:t>
      </w:r>
      <w:r>
        <w:rPr>
          <w:rFonts w:hint="eastAsia" w:ascii="仿宋_GB2312" w:eastAsia="仿宋_GB2312"/>
          <w:sz w:val="32"/>
          <w:szCs w:val="32"/>
          <w:lang w:eastAsia="zh-CN"/>
        </w:rPr>
        <w:t>谌廷纯</w:t>
      </w:r>
      <w:r>
        <w:rPr>
          <w:rFonts w:hint="eastAsia" w:ascii="仿宋_GB2312" w:eastAsia="仿宋_GB2312"/>
          <w:sz w:val="32"/>
          <w:szCs w:val="32"/>
        </w:rPr>
        <w:t>同志担任总督查长，镇长</w:t>
      </w:r>
      <w:r>
        <w:rPr>
          <w:rFonts w:hint="eastAsia" w:ascii="仿宋_GB2312" w:eastAsia="仿宋_GB2312"/>
          <w:sz w:val="32"/>
          <w:szCs w:val="32"/>
          <w:lang w:eastAsia="zh-CN"/>
        </w:rPr>
        <w:t>韦婕妤</w:t>
      </w:r>
      <w:r>
        <w:rPr>
          <w:rFonts w:hint="eastAsia" w:ascii="仿宋_GB2312" w:eastAsia="仿宋_GB2312"/>
          <w:sz w:val="32"/>
          <w:szCs w:val="32"/>
        </w:rPr>
        <w:t>同志担任</w:t>
      </w:r>
      <w:r>
        <w:rPr>
          <w:rFonts w:hint="eastAsia" w:ascii="仿宋_GB2312" w:eastAsia="仿宋_GB2312"/>
          <w:sz w:val="32"/>
          <w:szCs w:val="32"/>
          <w:lang w:eastAsia="zh-CN"/>
        </w:rPr>
        <w:t>督查长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刘哲</w:t>
      </w:r>
      <w:r>
        <w:rPr>
          <w:rFonts w:hint="eastAsia" w:ascii="仿宋_GB2312" w:eastAsia="仿宋_GB2312"/>
          <w:sz w:val="32"/>
          <w:szCs w:val="32"/>
        </w:rPr>
        <w:t>同志担任秸秆禁烧工作领导小组办公室主任，从党委政府、机关单位抽调人员</w:t>
      </w:r>
      <w:r>
        <w:rPr>
          <w:rFonts w:hint="eastAsia" w:ascii="仿宋_GB2312" w:eastAsia="仿宋_GB2312"/>
          <w:sz w:val="32"/>
          <w:szCs w:val="32"/>
          <w:lang w:eastAsia="zh-CN"/>
        </w:rPr>
        <w:t>成立</w:t>
      </w:r>
      <w:r>
        <w:rPr>
          <w:rFonts w:hint="eastAsia" w:ascii="仿宋_GB2312" w:eastAsia="仿宋_GB2312"/>
          <w:sz w:val="32"/>
          <w:szCs w:val="32"/>
        </w:rPr>
        <w:t>督查组。（具体人员分组情况见附表）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color w:val="000000"/>
          <w:sz w:val="22"/>
          <w:szCs w:val="21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eastAsia="zh-CN"/>
        </w:rPr>
        <w:t>村支部</w:t>
      </w:r>
      <w:r>
        <w:rPr>
          <w:rFonts w:hint="eastAsia" w:ascii="仿宋_GB2312" w:eastAsia="仿宋_GB2312"/>
          <w:sz w:val="32"/>
          <w:szCs w:val="32"/>
        </w:rPr>
        <w:t>书记是第一责任人，包村</w:t>
      </w:r>
      <w:r>
        <w:rPr>
          <w:rFonts w:hint="eastAsia" w:ascii="仿宋_GB2312" w:eastAsia="仿宋_GB2312"/>
          <w:sz w:val="32"/>
          <w:szCs w:val="32"/>
          <w:lang w:eastAsia="zh-CN"/>
        </w:rPr>
        <w:t>领导</w:t>
      </w:r>
      <w:r>
        <w:rPr>
          <w:rFonts w:hint="eastAsia" w:ascii="仿宋_GB2312" w:eastAsia="仿宋_GB2312"/>
          <w:sz w:val="32"/>
          <w:szCs w:val="32"/>
        </w:rPr>
        <w:t>是直接责任人，对辖区内的禁烧工作负总责，一线指挥，及时处理有关问题。实行逐级分包责任制，做到镇领导包片、包村，村干部包户、包地块，明确责任，层层落实，齐抓共管、一抓到底，严防死守、全面禁烧。</w:t>
      </w:r>
    </w:p>
    <w:p>
      <w:pPr>
        <w:widowControl/>
        <w:shd w:val="solid" w:color="FFFFFF" w:fill="auto"/>
        <w:autoSpaceDN w:val="0"/>
        <w:spacing w:line="480" w:lineRule="exact"/>
        <w:ind w:firstLine="640" w:firstLineChars="200"/>
        <w:rPr>
          <w:rFonts w:hint="eastAsia" w:ascii="黑体" w:hAnsi="黑体" w:eastAsia="黑体"/>
          <w:color w:val="000000"/>
          <w:kern w:val="0"/>
          <w:sz w:val="32"/>
          <w:szCs w:val="22"/>
          <w:shd w:val="clear" w:color="auto" w:fill="FFFFFF"/>
          <w:lang w:eastAsia="zh-CN"/>
        </w:rPr>
      </w:pPr>
      <w:r>
        <w:rPr>
          <w:rFonts w:ascii="黑体" w:hAnsi="黑体" w:eastAsia="黑体"/>
          <w:color w:val="000000"/>
          <w:kern w:val="0"/>
          <w:sz w:val="32"/>
          <w:szCs w:val="22"/>
          <w:shd w:val="clear" w:color="auto" w:fill="FFFFFF"/>
        </w:rPr>
        <w:t>三、时间</w:t>
      </w:r>
      <w:r>
        <w:rPr>
          <w:rFonts w:hint="eastAsia" w:ascii="黑体" w:hAnsi="黑体" w:eastAsia="黑体"/>
          <w:color w:val="000000"/>
          <w:kern w:val="0"/>
          <w:sz w:val="32"/>
          <w:szCs w:val="22"/>
          <w:shd w:val="clear" w:color="auto" w:fill="FFFFFF"/>
          <w:lang w:eastAsia="zh-CN"/>
        </w:rPr>
        <w:t>节点</w:t>
      </w:r>
    </w:p>
    <w:p>
      <w:pPr>
        <w:widowControl/>
        <w:shd w:val="solid" w:color="FFFFFF" w:fill="auto"/>
        <w:autoSpaceDN w:val="0"/>
        <w:spacing w:line="480" w:lineRule="exact"/>
        <w:ind w:firstLine="640" w:firstLineChars="200"/>
        <w:rPr>
          <w:rFonts w:hint="default" w:ascii="仿宋_GB2312" w:hAnsi="仿宋_GB2312" w:eastAsia="仿宋_GB2312"/>
          <w:color w:val="000000"/>
          <w:kern w:val="0"/>
          <w:sz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/>
          <w:color w:val="000000"/>
          <w:kern w:val="0"/>
          <w:sz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/>
          <w:color w:val="000000"/>
          <w:kern w:val="0"/>
          <w:sz w:val="32"/>
          <w:shd w:val="clear" w:color="auto" w:fill="FFFFFF"/>
        </w:rPr>
        <w:t>年</w:t>
      </w:r>
      <w:r>
        <w:rPr>
          <w:rFonts w:hint="eastAsia" w:ascii="仿宋_GB2312" w:hAnsi="仿宋_GB2312" w:eastAsia="仿宋_GB2312"/>
          <w:color w:val="000000"/>
          <w:kern w:val="0"/>
          <w:sz w:val="32"/>
          <w:shd w:val="clear" w:color="auto" w:fill="FFFFFF"/>
          <w:lang w:val="en-US" w:eastAsia="zh-CN"/>
        </w:rPr>
        <w:t>5月25日—2022年6月25日</w:t>
      </w:r>
    </w:p>
    <w:p>
      <w:pPr>
        <w:widowControl/>
        <w:shd w:val="solid" w:color="FFFFFF" w:fill="auto"/>
        <w:autoSpaceDN w:val="0"/>
        <w:spacing w:line="480" w:lineRule="exact"/>
        <w:ind w:firstLine="640" w:firstLineChars="200"/>
        <w:rPr>
          <w:rFonts w:hint="eastAsia" w:ascii="黑体" w:hAnsi="黑体" w:eastAsia="黑体"/>
          <w:color w:val="000000"/>
          <w:kern w:val="0"/>
          <w:sz w:val="32"/>
          <w:szCs w:val="22"/>
          <w:shd w:val="clear" w:color="auto" w:fill="FFFFFF"/>
        </w:rPr>
      </w:pPr>
      <w:r>
        <w:rPr>
          <w:rFonts w:hint="eastAsia" w:ascii="黑体" w:hAnsi="黑体" w:eastAsia="黑体"/>
          <w:color w:val="000000"/>
          <w:kern w:val="0"/>
          <w:sz w:val="32"/>
          <w:szCs w:val="22"/>
          <w:shd w:val="clear" w:color="auto" w:fill="FFFFFF"/>
          <w:lang w:eastAsia="zh-CN"/>
        </w:rPr>
        <w:t>四、</w:t>
      </w:r>
      <w:r>
        <w:rPr>
          <w:rFonts w:hint="eastAsia" w:ascii="黑体" w:hAnsi="黑体" w:eastAsia="黑体"/>
          <w:color w:val="000000"/>
          <w:kern w:val="0"/>
          <w:sz w:val="32"/>
          <w:szCs w:val="22"/>
          <w:shd w:val="clear" w:color="auto" w:fill="FFFFFF"/>
        </w:rPr>
        <w:t>强化宣传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镇综禁办制定专项宣传、培训方案等，大力宣传政策、法律、法规和各种秸秆综合利用技术，提高广大农民对秸秆综合利用和禁烧工作的认识。各村要通过广播宣传、</w:t>
      </w:r>
      <w:r>
        <w:rPr>
          <w:rFonts w:hint="eastAsia" w:ascii="仿宋_GB2312" w:eastAsia="仿宋_GB2312"/>
          <w:sz w:val="32"/>
          <w:szCs w:val="32"/>
          <w:lang w:eastAsia="zh-CN"/>
        </w:rPr>
        <w:t>悬</w:t>
      </w:r>
      <w:r>
        <w:rPr>
          <w:rFonts w:hint="eastAsia" w:ascii="仿宋_GB2312" w:eastAsia="仿宋_GB2312"/>
          <w:sz w:val="32"/>
          <w:szCs w:val="32"/>
        </w:rPr>
        <w:t>挂横幅、张贴标语、通告、签订承诺书、印发告农民朋友一封信等多种形式向广大群众宣传秸秆综合利用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禁烧工作的重要意义，做到家喻户晓，人人皆知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努力在全镇营造浓厚的秸秆禁烧和综合利用氛围，切实提高全镇秸秆综合利用效率，确保全镇无秸秆焚烧现象发生。</w:t>
      </w:r>
    </w:p>
    <w:p>
      <w:pPr>
        <w:widowControl/>
        <w:shd w:val="solid" w:color="FFFFFF" w:fill="auto"/>
        <w:autoSpaceDN w:val="0"/>
        <w:spacing w:line="480" w:lineRule="exact"/>
        <w:ind w:firstLine="640" w:firstLineChars="200"/>
        <w:rPr>
          <w:rFonts w:hint="eastAsia" w:ascii="黑体" w:hAnsi="黑体" w:eastAsia="黑体"/>
          <w:color w:val="000000"/>
          <w:kern w:val="0"/>
          <w:sz w:val="32"/>
          <w:szCs w:val="22"/>
          <w:shd w:val="clear" w:color="auto" w:fill="FFFFFF"/>
          <w:lang w:eastAsia="zh-CN"/>
        </w:rPr>
      </w:pPr>
      <w:r>
        <w:rPr>
          <w:rFonts w:hint="eastAsia" w:ascii="黑体" w:hAnsi="黑体" w:eastAsia="黑体"/>
          <w:color w:val="000000"/>
          <w:kern w:val="0"/>
          <w:sz w:val="32"/>
          <w:szCs w:val="22"/>
          <w:shd w:val="clear" w:color="auto" w:fill="FFFFFF"/>
          <w:lang w:eastAsia="zh-CN"/>
        </w:rPr>
        <w:t>五、严肃考核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ascii="仿宋_GB2312" w:hAnsi="仿宋_GB2312" w:eastAsia="仿宋_GB2312"/>
          <w:color w:val="000000"/>
          <w:kern w:val="0"/>
          <w:sz w:val="32"/>
          <w:shd w:val="clear" w:color="auto" w:fill="FFFFFF"/>
        </w:rPr>
        <w:t>秸秆禁烧督查结</w:t>
      </w:r>
      <w:r>
        <w:rPr>
          <w:rFonts w:hint="eastAsia" w:ascii="仿宋_GB2312" w:hAnsi="仿宋_GB2312" w:eastAsia="仿宋_GB2312"/>
          <w:color w:val="000000"/>
          <w:kern w:val="0"/>
          <w:sz w:val="32"/>
          <w:shd w:val="clear" w:color="auto" w:fill="FFFFFF"/>
          <w:lang w:eastAsia="zh-CN"/>
        </w:rPr>
        <w:t>合</w:t>
      </w:r>
      <w:r>
        <w:rPr>
          <w:rFonts w:ascii="仿宋_GB2312" w:hAnsi="仿宋_GB2312" w:eastAsia="仿宋_GB2312"/>
          <w:color w:val="000000"/>
          <w:kern w:val="0"/>
          <w:sz w:val="32"/>
          <w:shd w:val="clear" w:color="auto" w:fill="FFFFFF"/>
        </w:rPr>
        <w:t>将和市</w:t>
      </w:r>
      <w:r>
        <w:rPr>
          <w:rFonts w:hint="eastAsia" w:ascii="仿宋_GB2312" w:eastAsia="仿宋_GB2312"/>
          <w:sz w:val="32"/>
          <w:szCs w:val="32"/>
        </w:rPr>
        <w:t>、区的抽查结果（含卫星遥感监测情况）一并列入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年对各村目标考核内容。镇督查组要严格督查，建立密切联系、督管结合、</w:t>
      </w:r>
      <w:r>
        <w:rPr>
          <w:rFonts w:hint="eastAsia" w:ascii="仿宋_GB2312" w:eastAsia="仿宋_GB2312"/>
          <w:sz w:val="32"/>
          <w:szCs w:val="32"/>
          <w:lang w:eastAsia="zh-CN"/>
        </w:rPr>
        <w:t>齐抓共管</w:t>
      </w:r>
      <w:r>
        <w:rPr>
          <w:rFonts w:hint="eastAsia" w:ascii="仿宋_GB2312" w:eastAsia="仿宋_GB2312"/>
          <w:sz w:val="32"/>
          <w:szCs w:val="32"/>
        </w:rPr>
        <w:t>的工作监督机制，深入到各村对秸秆禁烧工作进行督导检查。切实履行职责，深入田间地头，督实情，查问题，遇到紧急情况随时通报。各</w:t>
      </w:r>
      <w:r>
        <w:rPr>
          <w:rFonts w:hint="eastAsia" w:ascii="仿宋_GB2312" w:eastAsia="仿宋_GB2312"/>
          <w:sz w:val="32"/>
          <w:szCs w:val="32"/>
          <w:lang w:eastAsia="zh-CN"/>
        </w:rPr>
        <w:t>相关单位</w:t>
      </w:r>
      <w:r>
        <w:rPr>
          <w:rFonts w:hint="eastAsia" w:ascii="仿宋_GB2312" w:eastAsia="仿宋_GB2312"/>
          <w:sz w:val="32"/>
          <w:szCs w:val="32"/>
        </w:rPr>
        <w:t>要进一步加大执法力度，严格执法，对出现焚烧秸秆现象的发现一起，通报一起，处罚一起，绝不姑息；对造成严重后果的，追究</w:t>
      </w:r>
      <w:r>
        <w:rPr>
          <w:rFonts w:hint="eastAsia" w:ascii="仿宋_GB2312" w:eastAsia="仿宋_GB2312"/>
          <w:sz w:val="32"/>
          <w:szCs w:val="32"/>
          <w:lang w:eastAsia="zh-CN"/>
        </w:rPr>
        <w:t>相关</w:t>
      </w:r>
      <w:r>
        <w:rPr>
          <w:rFonts w:hint="eastAsia" w:ascii="仿宋_GB2312" w:eastAsia="仿宋_GB2312"/>
          <w:sz w:val="32"/>
          <w:szCs w:val="32"/>
        </w:rPr>
        <w:t>人员的责任。</w:t>
      </w:r>
    </w:p>
    <w:p>
      <w:pPr>
        <w:shd w:val="solid" w:color="FFFFFF" w:fill="auto"/>
        <w:autoSpaceDN w:val="0"/>
        <w:spacing w:line="480" w:lineRule="exact"/>
        <w:rPr>
          <w:rFonts w:hint="eastAsia" w:ascii="仿宋_GB2312" w:hAnsi="仿宋_GB2312" w:eastAsia="仿宋_GB2312"/>
          <w:color w:val="000000"/>
          <w:sz w:val="32"/>
          <w:shd w:val="clear" w:color="auto" w:fill="FFFFFF"/>
        </w:rPr>
      </w:pPr>
    </w:p>
    <w:p>
      <w:pPr>
        <w:shd w:val="solid" w:color="FFFFFF" w:fill="auto"/>
        <w:autoSpaceDN w:val="0"/>
        <w:spacing w:line="480" w:lineRule="exact"/>
        <w:ind w:firstLine="640" w:firstLineChars="200"/>
        <w:rPr>
          <w:color w:val="000000"/>
          <w:shd w:val="clear" w:color="auto" w:fill="FFFFFF"/>
        </w:rPr>
      </w:pPr>
      <w:r>
        <w:rPr>
          <w:rFonts w:ascii="仿宋_GB2312" w:hAnsi="仿宋_GB2312" w:eastAsia="仿宋_GB2312"/>
          <w:color w:val="000000"/>
          <w:sz w:val="32"/>
          <w:shd w:val="clear" w:color="auto" w:fill="FFFFFF"/>
        </w:rPr>
        <w:t>附件：秸秆禁烧分组情况表</w:t>
      </w:r>
    </w:p>
    <w:p>
      <w:pPr>
        <w:shd w:val="solid" w:color="FFFFFF" w:fill="auto"/>
        <w:autoSpaceDN w:val="0"/>
        <w:spacing w:line="560" w:lineRule="exact"/>
        <w:jc w:val="center"/>
        <w:rPr>
          <w:b/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2"/>
          <w:shd w:val="clear" w:color="auto" w:fill="FFFFFF"/>
        </w:rPr>
        <w:t xml:space="preserve"> </w:t>
      </w:r>
    </w:p>
    <w:p>
      <w:pPr>
        <w:rPr>
          <w:rFonts w:hint="eastAsia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MWFjMzJjMjhmMTYyOGYwZDYwNWJhMDRmNDRjMWIifQ=="/>
  </w:docVars>
  <w:rsids>
    <w:rsidRoot w:val="3DEF1E20"/>
    <w:rsid w:val="3DEF1E20"/>
    <w:rsid w:val="47577F36"/>
    <w:rsid w:val="7B45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Normal Indent"/>
    <w:basedOn w:val="1"/>
    <w:qFormat/>
    <w:uiPriority w:val="99"/>
    <w:pPr>
      <w:ind w:firstLine="420"/>
    </w:pPr>
    <w:rPr>
      <w:rFonts w:ascii="Calibri" w:hAnsi="Calibri" w:eastAsia="仿宋_GB2312"/>
      <w:sz w:val="32"/>
    </w:rPr>
  </w:style>
  <w:style w:type="paragraph" w:styleId="5">
    <w:name w:val="table of authorities"/>
    <w:basedOn w:val="1"/>
    <w:next w:val="1"/>
    <w:qFormat/>
    <w:uiPriority w:val="99"/>
    <w:pPr>
      <w:ind w:left="420" w:left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2201</Words>
  <Characters>3038</Characters>
  <Lines>0</Lines>
  <Paragraphs>0</Paragraphs>
  <TotalTime>0</TotalTime>
  <ScaleCrop>false</ScaleCrop>
  <LinksUpToDate>false</LinksUpToDate>
  <CharactersWithSpaces>3159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2022-06-01T07:29:00Z</dcterms:created>
  <dc:creator>党政办</dc:creator>
  <cp:lastModifiedBy>党政办</cp:lastModifiedBy>
  <dcterms:modified xsi:type="dcterms:W3CDTF">2022-06-01T07:42:02Z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90C3D9ED23284F90B4BADD21DB3A0C9C</vt:lpwstr>
  </property>
</Properties>
</file>