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C0310">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方正小标宋简体"/>
          <w:bCs w:val="0"/>
          <w:sz w:val="44"/>
        </w:rPr>
      </w:pPr>
      <w:r>
        <w:rPr>
          <w:rFonts w:hint="eastAsia" w:ascii="Times New Roman" w:hAnsi="Times New Roman" w:eastAsia="方正小标宋简体"/>
          <w:bCs w:val="0"/>
          <w:sz w:val="44"/>
        </w:rPr>
        <w:t>连云港市赣榆区人民政府</w:t>
      </w:r>
    </w:p>
    <w:p w14:paraId="4629E463">
      <w:pPr>
        <w:keepNext w:val="0"/>
        <w:keepLines w:val="0"/>
        <w:pageBreakBefore w:val="0"/>
        <w:widowControl w:val="0"/>
        <w:kinsoku/>
        <w:overflowPunct/>
        <w:topLinePunct w:val="0"/>
        <w:autoSpaceDE/>
        <w:autoSpaceDN/>
        <w:bidi w:val="0"/>
        <w:spacing w:line="560" w:lineRule="exact"/>
        <w:jc w:val="center"/>
        <w:textAlignment w:val="auto"/>
        <w:rPr>
          <w:rFonts w:hint="eastAsia" w:ascii="Times New Roman" w:hAnsi="Times New Roman" w:eastAsia="方正小标宋简体"/>
          <w:bCs w:val="0"/>
          <w:sz w:val="44"/>
          <w:lang w:val="en-US" w:eastAsia="zh-CN"/>
        </w:rPr>
      </w:pPr>
      <w:r>
        <w:rPr>
          <w:rFonts w:hint="eastAsia" w:ascii="Times New Roman" w:hAnsi="Times New Roman" w:eastAsia="方正小标宋简体"/>
          <w:bCs w:val="0"/>
          <w:sz w:val="44"/>
        </w:rPr>
        <w:t>行政复议决定书</w:t>
      </w:r>
    </w:p>
    <w:p w14:paraId="4ECA61C4">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方正小标宋简体"/>
        </w:rPr>
      </w:pPr>
    </w:p>
    <w:p w14:paraId="4880E488">
      <w:pPr>
        <w:keepNext w:val="0"/>
        <w:keepLines w:val="0"/>
        <w:pageBreakBefore w:val="0"/>
        <w:widowControl w:val="0"/>
        <w:kinsoku/>
        <w:overflowPunct/>
        <w:topLinePunct w:val="0"/>
        <w:autoSpaceDE/>
        <w:autoSpaceDN/>
        <w:bidi w:val="0"/>
        <w:spacing w:line="540" w:lineRule="exact"/>
        <w:ind w:firstLine="3510"/>
        <w:jc w:val="right"/>
        <w:textAlignment w:val="auto"/>
        <w:rPr>
          <w:rFonts w:hint="eastAsia" w:ascii="Times New Roman" w:hAnsi="Times New Roman"/>
        </w:rPr>
      </w:pPr>
      <w:r>
        <w:rPr>
          <w:rFonts w:hint="eastAsia" w:ascii="Times New Roman" w:hAnsi="Times New Roman"/>
        </w:rPr>
        <w:t>〔202</w:t>
      </w:r>
      <w:r>
        <w:rPr>
          <w:rFonts w:hint="eastAsia" w:ascii="Times New Roman" w:hAnsi="Times New Roman"/>
          <w:lang w:val="en-US" w:eastAsia="zh-CN"/>
        </w:rPr>
        <w:t>5</w:t>
      </w:r>
      <w:r>
        <w:rPr>
          <w:rFonts w:hint="eastAsia" w:ascii="Times New Roman" w:hAnsi="Times New Roman"/>
        </w:rPr>
        <w:t>〕赣行复第</w:t>
      </w:r>
      <w:r>
        <w:rPr>
          <w:rFonts w:hint="eastAsia"/>
          <w:lang w:val="en-US" w:eastAsia="zh-CN"/>
        </w:rPr>
        <w:t>88</w:t>
      </w:r>
      <w:r>
        <w:rPr>
          <w:rFonts w:hint="eastAsia" w:ascii="Times New Roman" w:hAnsi="Times New Roman"/>
        </w:rPr>
        <w:t>号</w:t>
      </w:r>
    </w:p>
    <w:p w14:paraId="45629656">
      <w:pPr>
        <w:keepNext w:val="0"/>
        <w:keepLines w:val="0"/>
        <w:pageBreakBefore w:val="0"/>
        <w:widowControl w:val="0"/>
        <w:kinsoku/>
        <w:overflowPunct/>
        <w:topLinePunct w:val="0"/>
        <w:autoSpaceDE/>
        <w:autoSpaceDN/>
        <w:bidi w:val="0"/>
        <w:spacing w:line="540" w:lineRule="exact"/>
        <w:ind w:firstLine="3510"/>
        <w:textAlignment w:val="auto"/>
        <w:rPr>
          <w:rFonts w:hint="eastAsia" w:ascii="Times New Roman" w:hAnsi="Times New Roman"/>
        </w:rPr>
      </w:pPr>
    </w:p>
    <w:p w14:paraId="27B8BAE3">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ascii="Times New Roman" w:hAnsi="Times New Roman"/>
        </w:rPr>
      </w:pPr>
      <w:r>
        <w:rPr>
          <w:rFonts w:ascii="Times New Roman" w:hAnsi="Times New Roman"/>
        </w:rPr>
        <w:t>申请人：</w:t>
      </w:r>
      <w:r>
        <w:rPr>
          <w:rFonts w:hint="eastAsia"/>
          <w:lang w:eastAsia="zh-CN"/>
        </w:rPr>
        <w:t>孙某</w:t>
      </w:r>
      <w:r>
        <w:rPr>
          <w:rFonts w:hint="eastAsia" w:ascii="Times New Roman" w:hAnsi="Times New Roman"/>
        </w:rPr>
        <w:t>。</w:t>
      </w:r>
    </w:p>
    <w:p w14:paraId="4307D1AB">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lang w:eastAsia="zh-CN"/>
        </w:rPr>
      </w:pPr>
      <w:r>
        <w:rPr>
          <w:rFonts w:hint="eastAsia" w:ascii="Times New Roman" w:hAnsi="Times New Roman"/>
        </w:rPr>
        <w:t>被申请人：连云港市赣榆区市场监督管理局</w:t>
      </w:r>
      <w:r>
        <w:rPr>
          <w:rFonts w:hint="eastAsia"/>
          <w:lang w:eastAsia="zh-CN"/>
        </w:rPr>
        <w:t>。</w:t>
      </w:r>
    </w:p>
    <w:p w14:paraId="4B4C5EDC">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rPr>
      </w:pPr>
      <w:r>
        <w:rPr>
          <w:rFonts w:hint="eastAsia" w:ascii="Times New Roman" w:hAnsi="Times New Roman" w:cs="Courier New"/>
          <w:bCs/>
        </w:rPr>
        <w:t>申请人</w:t>
      </w:r>
      <w:r>
        <w:rPr>
          <w:rFonts w:hint="eastAsia"/>
          <w:lang w:eastAsia="zh-CN"/>
        </w:rPr>
        <w:t>孙某</w:t>
      </w:r>
      <w:r>
        <w:rPr>
          <w:rFonts w:hint="eastAsia" w:ascii="Times New Roman" w:hAnsi="Times New Roman" w:cs="Courier New"/>
          <w:bCs/>
        </w:rPr>
        <w:t>不服被申请人连云港市赣榆区市场监督管理局对举报</w:t>
      </w:r>
      <w:r>
        <w:rPr>
          <w:rFonts w:hint="eastAsia" w:cs="Courier New"/>
          <w:bCs/>
          <w:lang w:eastAsia="zh-CN"/>
        </w:rPr>
        <w:t>连云港</w:t>
      </w:r>
      <w:r>
        <w:rPr>
          <w:rFonts w:hint="eastAsia" w:cs="Courier New"/>
          <w:bCs/>
          <w:lang w:val="en-US" w:eastAsia="zh-CN"/>
        </w:rPr>
        <w:t>某商贸</w:t>
      </w:r>
      <w:r>
        <w:rPr>
          <w:rFonts w:hint="eastAsia" w:cs="Courier New"/>
          <w:bCs/>
          <w:lang w:eastAsia="zh-CN"/>
        </w:rPr>
        <w:t>有限公司</w:t>
      </w:r>
      <w:r>
        <w:rPr>
          <w:rFonts w:hint="eastAsia" w:ascii="Times New Roman" w:hAnsi="Times New Roman" w:cs="Courier New"/>
          <w:bCs/>
        </w:rPr>
        <w:t>（以下称被</w:t>
      </w:r>
      <w:r>
        <w:rPr>
          <w:rFonts w:hint="eastAsia" w:cs="Courier New"/>
          <w:bCs/>
          <w:lang w:eastAsia="zh-CN"/>
        </w:rPr>
        <w:t>投诉</w:t>
      </w:r>
      <w:r>
        <w:rPr>
          <w:rFonts w:hint="eastAsia" w:ascii="Times New Roman" w:hAnsi="Times New Roman" w:cs="Courier New"/>
          <w:bCs/>
        </w:rPr>
        <w:t>举报人）的处理，于202</w:t>
      </w:r>
      <w:r>
        <w:rPr>
          <w:rFonts w:hint="eastAsia" w:ascii="Times New Roman" w:hAnsi="Times New Roman" w:cs="Courier New"/>
          <w:bCs/>
          <w:lang w:val="en-US" w:eastAsia="zh-CN"/>
        </w:rPr>
        <w:t>5</w:t>
      </w:r>
      <w:r>
        <w:rPr>
          <w:rFonts w:hint="eastAsia" w:ascii="Times New Roman" w:hAnsi="Times New Roman" w:cs="Courier New"/>
          <w:bCs/>
        </w:rPr>
        <w:t>年</w:t>
      </w:r>
      <w:r>
        <w:rPr>
          <w:rFonts w:hint="eastAsia" w:cs="Courier New"/>
          <w:bCs/>
          <w:lang w:val="en-US" w:eastAsia="zh-CN"/>
        </w:rPr>
        <w:t>4</w:t>
      </w:r>
      <w:r>
        <w:rPr>
          <w:rFonts w:hint="eastAsia" w:ascii="Times New Roman" w:hAnsi="Times New Roman" w:cs="Courier New"/>
          <w:bCs/>
        </w:rPr>
        <w:t>月</w:t>
      </w:r>
      <w:r>
        <w:rPr>
          <w:rFonts w:hint="eastAsia" w:cs="Courier New"/>
          <w:bCs/>
          <w:lang w:val="en-US" w:eastAsia="zh-CN"/>
        </w:rPr>
        <w:t>14</w:t>
      </w:r>
      <w:r>
        <w:rPr>
          <w:rFonts w:hint="eastAsia" w:ascii="Times New Roman" w:hAnsi="Times New Roman" w:cs="Courier New"/>
          <w:bCs/>
        </w:rPr>
        <w:t>日提起行政复议申请，本机关于</w:t>
      </w:r>
      <w:r>
        <w:rPr>
          <w:rFonts w:hint="eastAsia" w:cs="Courier New"/>
          <w:bCs/>
          <w:lang w:val="en-US" w:eastAsia="zh-CN"/>
        </w:rPr>
        <w:t>4</w:t>
      </w:r>
      <w:r>
        <w:rPr>
          <w:rFonts w:hint="eastAsia" w:ascii="Times New Roman" w:hAnsi="Times New Roman" w:cs="Courier New"/>
          <w:bCs/>
        </w:rPr>
        <w:t>月</w:t>
      </w:r>
      <w:r>
        <w:rPr>
          <w:rFonts w:hint="eastAsia" w:cs="Courier New"/>
          <w:bCs/>
          <w:lang w:val="en-US" w:eastAsia="zh-CN"/>
        </w:rPr>
        <w:t>17</w:t>
      </w:r>
      <w:r>
        <w:rPr>
          <w:rFonts w:hint="eastAsia" w:ascii="Times New Roman" w:hAnsi="Times New Roman" w:cs="Courier New"/>
          <w:bCs/>
        </w:rPr>
        <w:t>日受理，并适用普通程序审理。被申请人在规定期限</w:t>
      </w:r>
      <w:r>
        <w:rPr>
          <w:rFonts w:hint="eastAsia" w:ascii="Times New Roman" w:hAnsi="Times New Roman"/>
        </w:rPr>
        <w:t>内向本机关提交了书面答复材料。本案现已审理终结。</w:t>
      </w:r>
    </w:p>
    <w:p w14:paraId="04F0F4F0">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cs="Courier New"/>
          <w:bCs/>
          <w:lang w:eastAsia="zh-CN"/>
        </w:rPr>
      </w:pPr>
      <w:r>
        <w:rPr>
          <w:rFonts w:hint="eastAsia" w:ascii="Times New Roman" w:hAnsi="Times New Roman"/>
          <w:b/>
          <w:bCs w:val="0"/>
        </w:rPr>
        <w:t>申请人请求：</w:t>
      </w:r>
      <w:r>
        <w:rPr>
          <w:rFonts w:hint="eastAsia" w:cs="Courier New"/>
          <w:bCs/>
          <w:lang w:eastAsia="zh-CN"/>
        </w:rPr>
        <w:t>确认</w:t>
      </w:r>
      <w:r>
        <w:rPr>
          <w:rFonts w:hint="eastAsia" w:ascii="Times New Roman" w:hAnsi="Times New Roman" w:cs="Courier New"/>
          <w:bCs/>
        </w:rPr>
        <w:t>被申请人作出不予立案</w:t>
      </w:r>
      <w:r>
        <w:rPr>
          <w:rFonts w:hint="eastAsia" w:cs="Courier New"/>
          <w:bCs/>
          <w:lang w:eastAsia="zh-CN"/>
        </w:rPr>
        <w:t>的行政行为违法</w:t>
      </w:r>
      <w:r>
        <w:rPr>
          <w:rFonts w:hint="eastAsia" w:ascii="Times New Roman" w:hAnsi="Times New Roman" w:cs="Courier New"/>
          <w:bCs/>
          <w:lang w:eastAsia="zh-CN"/>
        </w:rPr>
        <w:t>。</w:t>
      </w:r>
    </w:p>
    <w:p w14:paraId="2330FE76">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cs="Courier New"/>
          <w:bCs/>
        </w:rPr>
      </w:pPr>
      <w:r>
        <w:rPr>
          <w:rFonts w:hint="eastAsia" w:ascii="Times New Roman" w:hAnsi="Times New Roman"/>
          <w:b/>
          <w:bCs w:val="0"/>
        </w:rPr>
        <w:t>申请人称：</w:t>
      </w:r>
      <w:r>
        <w:rPr>
          <w:rFonts w:hint="eastAsia" w:ascii="Times New Roman" w:hAnsi="Times New Roman" w:cs="Courier New"/>
          <w:bCs/>
          <w:lang w:eastAsia="zh-CN"/>
        </w:rPr>
        <w:t>申请人</w:t>
      </w:r>
      <w:r>
        <w:rPr>
          <w:rFonts w:hint="eastAsia" w:cs="Courier New"/>
          <w:bCs/>
          <w:lang w:eastAsia="zh-CN"/>
        </w:rPr>
        <w:t>于</w:t>
      </w:r>
      <w:r>
        <w:rPr>
          <w:rFonts w:hint="eastAsia" w:cs="Courier New"/>
          <w:bCs/>
          <w:lang w:val="en-US" w:eastAsia="zh-CN"/>
        </w:rPr>
        <w:t>2025年3月22日</w:t>
      </w:r>
      <w:r>
        <w:rPr>
          <w:rFonts w:hint="eastAsia" w:ascii="Times New Roman" w:hAnsi="Times New Roman" w:cs="Courier New"/>
          <w:bCs/>
          <w:lang w:eastAsia="zh-CN"/>
        </w:rPr>
        <w:t>投诉举报</w:t>
      </w:r>
      <w:r>
        <w:rPr>
          <w:rFonts w:hint="eastAsia" w:cs="Courier New"/>
          <w:bCs/>
          <w:lang w:eastAsia="zh-CN"/>
        </w:rPr>
        <w:t>被投诉举报人</w:t>
      </w:r>
      <w:r>
        <w:rPr>
          <w:rFonts w:hint="eastAsia" w:ascii="Times New Roman" w:hAnsi="Times New Roman" w:cs="Courier New"/>
          <w:bCs/>
          <w:lang w:eastAsia="zh-CN"/>
        </w:rPr>
        <w:t>虚假宣传，</w:t>
      </w:r>
      <w:r>
        <w:rPr>
          <w:rFonts w:hint="eastAsia" w:cs="Courier New"/>
          <w:bCs/>
          <w:lang w:eastAsia="zh-CN"/>
        </w:rPr>
        <w:t>声称销售的产品含有高钙、高铁，</w:t>
      </w:r>
      <w:r>
        <w:rPr>
          <w:rFonts w:hint="eastAsia" w:ascii="Times New Roman" w:hAnsi="Times New Roman" w:cs="Courier New"/>
          <w:bCs/>
          <w:lang w:eastAsia="zh-CN"/>
        </w:rPr>
        <w:t>不符合预包装食品安全标准一事。</w:t>
      </w:r>
      <w:r>
        <w:rPr>
          <w:rFonts w:hint="eastAsia" w:cs="Courier New"/>
          <w:bCs/>
          <w:lang w:eastAsia="zh-CN"/>
        </w:rPr>
        <w:t>被申请人</w:t>
      </w:r>
      <w:r>
        <w:rPr>
          <w:rFonts w:hint="eastAsia" w:ascii="Times New Roman" w:hAnsi="Times New Roman" w:cs="Courier New"/>
          <w:bCs/>
          <w:lang w:eastAsia="zh-CN"/>
        </w:rPr>
        <w:t>在证据确凿的情况下不予立案</w:t>
      </w:r>
      <w:r>
        <w:rPr>
          <w:rFonts w:hint="eastAsia" w:cs="Courier New"/>
          <w:bCs/>
          <w:lang w:eastAsia="zh-CN"/>
        </w:rPr>
        <w:t>且</w:t>
      </w:r>
      <w:r>
        <w:rPr>
          <w:rFonts w:hint="eastAsia" w:ascii="Times New Roman" w:hAnsi="Times New Roman" w:cs="Courier New"/>
          <w:bCs/>
          <w:lang w:eastAsia="zh-CN"/>
        </w:rPr>
        <w:t>以调解代替立案，对于违法事实认定不清，拒不履行行政职责，执法程序违法违规，严重侵害</w:t>
      </w:r>
      <w:r>
        <w:rPr>
          <w:rFonts w:hint="eastAsia" w:cs="Courier New"/>
          <w:bCs/>
          <w:lang w:eastAsia="zh-CN"/>
        </w:rPr>
        <w:t>申请人的</w:t>
      </w:r>
      <w:r>
        <w:rPr>
          <w:rFonts w:hint="eastAsia" w:ascii="Times New Roman" w:hAnsi="Times New Roman" w:cs="Courier New"/>
          <w:bCs/>
          <w:lang w:eastAsia="zh-CN"/>
        </w:rPr>
        <w:t>知情权和监督权，</w:t>
      </w:r>
      <w:r>
        <w:rPr>
          <w:rFonts w:hint="eastAsia" w:cs="Courier New"/>
          <w:bCs/>
          <w:lang w:eastAsia="zh-CN"/>
        </w:rPr>
        <w:t>违反</w:t>
      </w:r>
      <w:r>
        <w:rPr>
          <w:rFonts w:hint="eastAsia" w:ascii="Times New Roman" w:hAnsi="Times New Roman" w:cs="Courier New"/>
          <w:bCs/>
          <w:lang w:eastAsia="zh-CN"/>
        </w:rPr>
        <w:t>了</w:t>
      </w:r>
      <w:r>
        <w:rPr>
          <w:rFonts w:hint="eastAsia" w:cs="Courier New"/>
          <w:bCs/>
          <w:lang w:eastAsia="zh-CN"/>
        </w:rPr>
        <w:t>《食品安全法》</w:t>
      </w:r>
      <w:r>
        <w:rPr>
          <w:rFonts w:hint="eastAsia" w:ascii="Times New Roman" w:hAnsi="Times New Roman" w:cs="Courier New"/>
          <w:bCs/>
          <w:lang w:eastAsia="zh-CN"/>
        </w:rPr>
        <w:t>和</w:t>
      </w:r>
      <w:r>
        <w:rPr>
          <w:rFonts w:hint="eastAsia" w:cs="Courier New"/>
          <w:bCs/>
          <w:lang w:eastAsia="zh-CN"/>
        </w:rPr>
        <w:t>《消费者权益保护法》的</w:t>
      </w:r>
      <w:r>
        <w:rPr>
          <w:rFonts w:hint="eastAsia" w:ascii="Times New Roman" w:hAnsi="Times New Roman" w:cs="Courier New"/>
          <w:bCs/>
          <w:lang w:eastAsia="zh-CN"/>
        </w:rPr>
        <w:t>有关规定。综上所述，请求复议机关依法确认被申请人行政行为违法。</w:t>
      </w:r>
    </w:p>
    <w:p w14:paraId="07996A25">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eastAsia="仿宋_GB2312"/>
          <w:lang w:eastAsia="zh-CN"/>
        </w:rPr>
      </w:pPr>
      <w:r>
        <w:rPr>
          <w:rFonts w:hint="eastAsia" w:ascii="Times New Roman" w:hAnsi="Times New Roman"/>
          <w:b/>
          <w:bCs w:val="0"/>
        </w:rPr>
        <w:t>申请人提交证据：</w:t>
      </w:r>
      <w:r>
        <w:rPr>
          <w:rFonts w:hint="eastAsia" w:cs="Courier New"/>
          <w:bCs/>
          <w:lang w:val="en-US" w:eastAsia="zh-CN"/>
        </w:rPr>
        <w:t>店铺产品截图</w:t>
      </w:r>
      <w:r>
        <w:rPr>
          <w:rFonts w:hint="eastAsia" w:ascii="Times New Roman" w:hAnsi="Times New Roman" w:cs="Courier New"/>
          <w:bCs/>
          <w:lang w:val="en-US" w:eastAsia="zh-CN"/>
        </w:rPr>
        <w:t>、订单截图、</w:t>
      </w:r>
      <w:r>
        <w:rPr>
          <w:rFonts w:hint="eastAsia" w:cs="Courier New"/>
          <w:bCs/>
          <w:lang w:val="en-US" w:eastAsia="zh-CN"/>
        </w:rPr>
        <w:t>商品照片、全国</w:t>
      </w:r>
      <w:r>
        <w:rPr>
          <w:rFonts w:hint="eastAsia" w:ascii="Times New Roman" w:hAnsi="Times New Roman" w:cs="Courier New"/>
          <w:bCs/>
          <w:lang w:val="en-US" w:eastAsia="zh-CN"/>
        </w:rPr>
        <w:t>12315平台</w:t>
      </w:r>
      <w:r>
        <w:rPr>
          <w:rFonts w:hint="eastAsia" w:cs="Courier New"/>
          <w:bCs/>
          <w:lang w:val="en-US" w:eastAsia="zh-CN"/>
        </w:rPr>
        <w:t>投诉举报</w:t>
      </w:r>
      <w:r>
        <w:rPr>
          <w:rFonts w:hint="eastAsia" w:ascii="Times New Roman" w:hAnsi="Times New Roman" w:cs="Courier New"/>
          <w:bCs/>
          <w:lang w:val="en-US" w:eastAsia="zh-CN"/>
        </w:rPr>
        <w:t>截图</w:t>
      </w:r>
      <w:r>
        <w:rPr>
          <w:rFonts w:hint="eastAsia" w:cs="Courier New"/>
          <w:bCs/>
          <w:lang w:val="en-US" w:eastAsia="zh-CN"/>
        </w:rPr>
        <w:t>、</w:t>
      </w:r>
      <w:r>
        <w:rPr>
          <w:rFonts w:hint="eastAsia" w:ascii="Times New Roman" w:hAnsi="Times New Roman" w:cs="Courier New"/>
          <w:bCs/>
          <w:lang w:val="en-US" w:eastAsia="zh-CN"/>
        </w:rPr>
        <w:t>申请人居民身份证</w:t>
      </w:r>
      <w:r>
        <w:rPr>
          <w:rFonts w:hint="eastAsia" w:cs="Courier New"/>
          <w:bCs/>
          <w:lang w:val="en-US" w:eastAsia="zh-CN"/>
        </w:rPr>
        <w:t>照片</w:t>
      </w:r>
      <w:r>
        <w:rPr>
          <w:rFonts w:hint="eastAsia" w:ascii="Times New Roman" w:hAnsi="Times New Roman" w:cs="Courier New"/>
          <w:bCs/>
          <w:lang w:eastAsia="zh-CN"/>
        </w:rPr>
        <w:t>。</w:t>
      </w:r>
    </w:p>
    <w:p w14:paraId="5998B44B">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cs="Courier New"/>
          <w:bCs/>
          <w:lang w:val="en-US" w:eastAsia="zh-CN"/>
        </w:rPr>
      </w:pPr>
      <w:r>
        <w:rPr>
          <w:rFonts w:hint="eastAsia" w:ascii="Times New Roman" w:hAnsi="Times New Roman"/>
          <w:b/>
          <w:bCs w:val="0"/>
        </w:rPr>
        <w:t>被申请人称：</w:t>
      </w:r>
      <w:r>
        <w:rPr>
          <w:rFonts w:hint="eastAsia" w:ascii="Times New Roman" w:hAnsi="Times New Roman" w:cs="Courier New"/>
          <w:bCs/>
          <w:lang w:val="en-US" w:eastAsia="zh-CN"/>
        </w:rPr>
        <w:t>一、被申请人依法处理申请人投诉举报事项，事实清楚，适用法律正确，程序合法。</w:t>
      </w:r>
    </w:p>
    <w:p w14:paraId="749AE621">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Courier New"/>
          <w:bCs/>
          <w:lang w:val="en-US" w:eastAsia="zh-CN"/>
        </w:rPr>
      </w:pPr>
      <w:r>
        <w:rPr>
          <w:rFonts w:hint="eastAsia" w:cs="Courier New"/>
          <w:bCs/>
          <w:lang w:val="en-US" w:eastAsia="zh-CN"/>
        </w:rPr>
        <w:t>（一）</w:t>
      </w:r>
      <w:r>
        <w:rPr>
          <w:rFonts w:hint="eastAsia" w:ascii="Times New Roman" w:hAnsi="Times New Roman" w:cs="Courier New"/>
          <w:bCs/>
          <w:lang w:val="en-US" w:eastAsia="zh-CN"/>
        </w:rPr>
        <w:t>关于投诉事项处理情况。申请人于2025年3月22日</w:t>
      </w:r>
      <w:r>
        <w:rPr>
          <w:rFonts w:hint="eastAsia" w:cs="Courier New"/>
          <w:bCs/>
          <w:lang w:val="en-US" w:eastAsia="zh-CN"/>
        </w:rPr>
        <w:t>通过</w:t>
      </w:r>
      <w:r>
        <w:rPr>
          <w:rFonts w:hint="eastAsia" w:ascii="Times New Roman" w:hAnsi="Times New Roman" w:cs="Courier New"/>
          <w:bCs/>
          <w:lang w:val="en-US" w:eastAsia="zh-CN"/>
        </w:rPr>
        <w:t>全国12315平台</w:t>
      </w:r>
      <w:r>
        <w:rPr>
          <w:rFonts w:hint="eastAsia" w:cs="Courier New"/>
          <w:bCs/>
          <w:lang w:val="en-US" w:eastAsia="zh-CN"/>
        </w:rPr>
        <w:t>向被</w:t>
      </w:r>
      <w:r>
        <w:rPr>
          <w:rFonts w:hint="eastAsia" w:ascii="Times New Roman" w:hAnsi="Times New Roman" w:cs="Courier New"/>
          <w:bCs/>
          <w:lang w:val="en-US" w:eastAsia="zh-CN"/>
        </w:rPr>
        <w:t>申请人</w:t>
      </w:r>
      <w:r>
        <w:rPr>
          <w:rFonts w:hint="eastAsia" w:cs="Courier New"/>
          <w:bCs/>
          <w:lang w:val="en-US" w:eastAsia="zh-CN"/>
        </w:rPr>
        <w:t>投诉举报</w:t>
      </w:r>
      <w:r>
        <w:rPr>
          <w:rFonts w:hint="eastAsia" w:ascii="Times New Roman" w:hAnsi="Times New Roman" w:cs="Courier New"/>
          <w:bCs/>
          <w:lang w:val="en-US" w:eastAsia="zh-CN"/>
        </w:rPr>
        <w:t>“连云港市</w:t>
      </w:r>
      <w:r>
        <w:rPr>
          <w:rFonts w:hint="eastAsia" w:cs="Courier New"/>
          <w:bCs/>
          <w:lang w:val="en-US" w:eastAsia="zh-CN"/>
        </w:rPr>
        <w:t>某商贸</w:t>
      </w:r>
      <w:r>
        <w:rPr>
          <w:rFonts w:hint="eastAsia" w:ascii="Times New Roman" w:hAnsi="Times New Roman" w:cs="Courier New"/>
          <w:bCs/>
          <w:lang w:val="en-US" w:eastAsia="zh-CN"/>
        </w:rPr>
        <w:t>有限公司销售的食品虚假</w:t>
      </w:r>
      <w:r>
        <w:rPr>
          <w:rFonts w:hint="eastAsia" w:cs="Courier New"/>
          <w:bCs/>
          <w:lang w:val="en-US" w:eastAsia="zh-CN"/>
        </w:rPr>
        <w:t>宣传</w:t>
      </w:r>
      <w:r>
        <w:rPr>
          <w:rFonts w:hint="eastAsia" w:ascii="Times New Roman" w:hAnsi="Times New Roman" w:cs="Courier New"/>
          <w:bCs/>
          <w:lang w:val="en-US" w:eastAsia="zh-CN"/>
        </w:rPr>
        <w:t>”</w:t>
      </w:r>
      <w:r>
        <w:rPr>
          <w:rFonts w:hint="eastAsia" w:cs="Courier New"/>
          <w:bCs/>
          <w:lang w:val="en-US" w:eastAsia="zh-CN"/>
        </w:rPr>
        <w:t>一事</w:t>
      </w:r>
      <w:r>
        <w:rPr>
          <w:rFonts w:hint="eastAsia" w:ascii="Times New Roman" w:hAnsi="Times New Roman" w:cs="Courier New"/>
          <w:bCs/>
          <w:lang w:val="en-US" w:eastAsia="zh-CN"/>
        </w:rPr>
        <w:t>。因申请人的诉求既有投诉又有举报内容，被申请人依据《市场监督管理投诉举报处理暂行办法》第七条和第十四条的规定，于3月31日决定受理申请人的投诉事项，并于同日通过全国12315平台告知了申请人。此后，被申请人开展调解工作，因</w:t>
      </w:r>
      <w:r>
        <w:rPr>
          <w:rFonts w:hint="eastAsia" w:cs="Courier New"/>
          <w:bCs/>
          <w:lang w:val="en-US" w:eastAsia="zh-CN"/>
        </w:rPr>
        <w:t>被投诉举报人</w:t>
      </w:r>
      <w:r>
        <w:rPr>
          <w:rFonts w:hint="eastAsia" w:ascii="Times New Roman" w:hAnsi="Times New Roman" w:cs="Courier New"/>
          <w:bCs/>
          <w:lang w:val="en-US" w:eastAsia="zh-CN"/>
        </w:rPr>
        <w:t>明确表示拒绝调解，根据《市场监督管理投诉举报处理暂行办法》第二十一条的规定，被申请人于</w:t>
      </w:r>
      <w:r>
        <w:rPr>
          <w:rFonts w:hint="eastAsia" w:cs="Courier New"/>
          <w:bCs/>
          <w:lang w:val="en-US" w:eastAsia="zh-CN"/>
        </w:rPr>
        <w:t>4</w:t>
      </w:r>
      <w:r>
        <w:rPr>
          <w:rFonts w:hint="eastAsia" w:ascii="Times New Roman" w:hAnsi="Times New Roman" w:cs="Courier New"/>
          <w:bCs/>
          <w:lang w:val="en-US" w:eastAsia="zh-CN"/>
        </w:rPr>
        <w:t>月14日决定终止调解，并于同日通过全国12315平台的方式告知</w:t>
      </w:r>
      <w:r>
        <w:rPr>
          <w:rFonts w:hint="eastAsia" w:cs="Courier New"/>
          <w:bCs/>
          <w:lang w:val="en-US" w:eastAsia="zh-CN"/>
        </w:rPr>
        <w:t>了</w:t>
      </w:r>
      <w:r>
        <w:rPr>
          <w:rFonts w:hint="eastAsia" w:ascii="Times New Roman" w:hAnsi="Times New Roman" w:cs="Courier New"/>
          <w:bCs/>
          <w:lang w:val="en-US" w:eastAsia="zh-CN"/>
        </w:rPr>
        <w:t>申请人。</w:t>
      </w:r>
    </w:p>
    <w:p w14:paraId="4ABF83C4">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Courier New"/>
          <w:bCs/>
          <w:lang w:val="en-US" w:eastAsia="zh-CN"/>
        </w:rPr>
      </w:pPr>
      <w:r>
        <w:rPr>
          <w:rFonts w:hint="eastAsia" w:cs="Courier New"/>
          <w:bCs/>
          <w:lang w:val="en-US" w:eastAsia="zh-CN"/>
        </w:rPr>
        <w:t>（二）</w:t>
      </w:r>
      <w:r>
        <w:rPr>
          <w:rFonts w:hint="eastAsia" w:ascii="Times New Roman" w:hAnsi="Times New Roman" w:cs="Courier New"/>
          <w:bCs/>
          <w:lang w:val="en-US" w:eastAsia="zh-CN"/>
        </w:rPr>
        <w:t>关于举报事项处理情况。根据《市场监督管理行政处罚程序规定》第十八条第一款的规定</w:t>
      </w:r>
      <w:r>
        <w:rPr>
          <w:rFonts w:hint="eastAsia" w:cs="Courier New"/>
          <w:bCs/>
          <w:lang w:val="en-US" w:eastAsia="zh-CN"/>
        </w:rPr>
        <w:t>，</w:t>
      </w:r>
      <w:r>
        <w:rPr>
          <w:rFonts w:hint="eastAsia" w:ascii="Times New Roman" w:hAnsi="Times New Roman" w:cs="Courier New"/>
          <w:bCs/>
          <w:lang w:val="en-US" w:eastAsia="zh-CN"/>
        </w:rPr>
        <w:t>被申请人于4月9日对</w:t>
      </w:r>
      <w:r>
        <w:rPr>
          <w:rFonts w:hint="eastAsia" w:cs="Courier New"/>
          <w:bCs/>
          <w:lang w:val="en-US" w:eastAsia="zh-CN"/>
        </w:rPr>
        <w:t>被投诉举报人</w:t>
      </w:r>
      <w:r>
        <w:rPr>
          <w:rFonts w:hint="eastAsia" w:ascii="Times New Roman" w:hAnsi="Times New Roman" w:cs="Courier New"/>
          <w:bCs/>
          <w:lang w:val="en-US" w:eastAsia="zh-CN"/>
        </w:rPr>
        <w:t>的快手网店</w:t>
      </w:r>
      <w:r>
        <w:rPr>
          <w:rFonts w:hint="eastAsia" w:cs="Courier New"/>
          <w:bCs/>
          <w:lang w:val="en-US" w:eastAsia="zh-CN"/>
        </w:rPr>
        <w:t>某</w:t>
      </w:r>
      <w:r>
        <w:rPr>
          <w:rFonts w:hint="eastAsia" w:ascii="Times New Roman" w:hAnsi="Times New Roman" w:cs="Courier New"/>
          <w:bCs/>
          <w:lang w:val="en-US" w:eastAsia="zh-CN"/>
        </w:rPr>
        <w:t>食品店进行调查取证，查看被举报产品</w:t>
      </w:r>
      <w:r>
        <w:rPr>
          <w:rFonts w:hint="eastAsia" w:cs="Courier New"/>
          <w:bCs/>
          <w:lang w:val="en-US" w:eastAsia="zh-CN"/>
        </w:rPr>
        <w:t>时</w:t>
      </w:r>
      <w:r>
        <w:rPr>
          <w:rFonts w:hint="eastAsia" w:ascii="Times New Roman" w:hAnsi="Times New Roman" w:cs="Courier New"/>
          <w:bCs/>
          <w:lang w:val="en-US" w:eastAsia="zh-CN"/>
        </w:rPr>
        <w:t>未发现</w:t>
      </w:r>
      <w:r>
        <w:rPr>
          <w:rFonts w:hint="eastAsia" w:cs="Courier New"/>
          <w:bCs/>
          <w:lang w:val="en-US" w:eastAsia="zh-CN"/>
        </w:rPr>
        <w:t>申请人</w:t>
      </w:r>
      <w:r>
        <w:rPr>
          <w:rFonts w:hint="eastAsia" w:ascii="Times New Roman" w:hAnsi="Times New Roman" w:cs="Courier New"/>
          <w:bCs/>
          <w:lang w:val="en-US" w:eastAsia="zh-CN"/>
        </w:rPr>
        <w:t>举报的相关宣传</w:t>
      </w:r>
      <w:r>
        <w:rPr>
          <w:rFonts w:hint="eastAsia" w:cs="Courier New"/>
          <w:bCs/>
          <w:lang w:val="en-US" w:eastAsia="zh-CN"/>
        </w:rPr>
        <w:t>，</w:t>
      </w:r>
      <w:r>
        <w:rPr>
          <w:rFonts w:hint="eastAsia" w:ascii="Times New Roman" w:hAnsi="Times New Roman" w:cs="Courier New"/>
          <w:bCs/>
          <w:lang w:val="en-US" w:eastAsia="zh-CN"/>
        </w:rPr>
        <w:t>并于4月13日对</w:t>
      </w:r>
      <w:r>
        <w:rPr>
          <w:rFonts w:hint="eastAsia" w:cs="Courier New"/>
          <w:bCs/>
          <w:lang w:val="en-US" w:eastAsia="zh-CN"/>
        </w:rPr>
        <w:t>被投诉举报人</w:t>
      </w:r>
      <w:r>
        <w:rPr>
          <w:rFonts w:hint="eastAsia" w:ascii="Times New Roman" w:hAnsi="Times New Roman" w:cs="Courier New"/>
          <w:bCs/>
          <w:lang w:val="en-US" w:eastAsia="zh-CN"/>
        </w:rPr>
        <w:t>进行调查询问，</w:t>
      </w:r>
      <w:r>
        <w:rPr>
          <w:rFonts w:hint="eastAsia" w:cs="Courier New"/>
          <w:bCs/>
          <w:lang w:val="en-US" w:eastAsia="zh-CN"/>
        </w:rPr>
        <w:t>被投诉举报人</w:t>
      </w:r>
      <w:r>
        <w:rPr>
          <w:rFonts w:hint="eastAsia" w:ascii="Times New Roman" w:hAnsi="Times New Roman" w:cs="Courier New"/>
          <w:bCs/>
          <w:lang w:val="en-US" w:eastAsia="zh-CN"/>
        </w:rPr>
        <w:t>解释</w:t>
      </w:r>
      <w:r>
        <w:rPr>
          <w:rFonts w:hint="eastAsia" w:cs="Courier New"/>
          <w:bCs/>
          <w:lang w:val="en-US" w:eastAsia="zh-CN"/>
        </w:rPr>
        <w:t>，</w:t>
      </w:r>
      <w:r>
        <w:rPr>
          <w:rFonts w:hint="eastAsia" w:ascii="Times New Roman" w:hAnsi="Times New Roman" w:cs="Courier New"/>
          <w:bCs/>
          <w:lang w:val="en-US" w:eastAsia="zh-CN"/>
        </w:rPr>
        <w:t>相关宣传为带货主播带货时修改</w:t>
      </w:r>
      <w:r>
        <w:rPr>
          <w:rFonts w:hint="eastAsia" w:cs="Courier New"/>
          <w:bCs/>
          <w:lang w:val="en-US" w:eastAsia="zh-CN"/>
        </w:rPr>
        <w:t>的</w:t>
      </w:r>
      <w:r>
        <w:rPr>
          <w:rFonts w:hint="eastAsia" w:ascii="Times New Roman" w:hAnsi="Times New Roman" w:cs="Courier New"/>
          <w:bCs/>
          <w:lang w:val="en-US" w:eastAsia="zh-CN"/>
        </w:rPr>
        <w:t>，</w:t>
      </w:r>
      <w:r>
        <w:rPr>
          <w:rFonts w:hint="eastAsia" w:cs="Courier New"/>
          <w:bCs/>
          <w:lang w:val="en-US" w:eastAsia="zh-CN"/>
        </w:rPr>
        <w:t>其</w:t>
      </w:r>
      <w:r>
        <w:rPr>
          <w:rFonts w:hint="eastAsia" w:ascii="Times New Roman" w:hAnsi="Times New Roman" w:cs="Courier New"/>
          <w:bCs/>
          <w:lang w:val="en-US" w:eastAsia="zh-CN"/>
        </w:rPr>
        <w:t>未在商品宣传界面做类似宣传</w:t>
      </w:r>
      <w:r>
        <w:rPr>
          <w:rFonts w:hint="eastAsia" w:cs="Courier New"/>
          <w:bCs/>
          <w:lang w:val="en-US" w:eastAsia="zh-CN"/>
        </w:rPr>
        <w:t>，</w:t>
      </w:r>
      <w:r>
        <w:rPr>
          <w:rFonts w:hint="eastAsia" w:ascii="Times New Roman" w:hAnsi="Times New Roman" w:cs="Courier New"/>
          <w:bCs/>
          <w:lang w:val="en-US" w:eastAsia="zh-CN"/>
        </w:rPr>
        <w:t>同时提供被举报产品检测报告、进货清单、相关销售授权、</w:t>
      </w:r>
      <w:r>
        <w:rPr>
          <w:rFonts w:hint="eastAsia" w:cs="Courier New"/>
          <w:bCs/>
          <w:lang w:val="en-US" w:eastAsia="zh-CN"/>
        </w:rPr>
        <w:t>申请人</w:t>
      </w:r>
      <w:r>
        <w:rPr>
          <w:rFonts w:hint="eastAsia" w:ascii="Times New Roman" w:hAnsi="Times New Roman" w:cs="Courier New"/>
          <w:bCs/>
          <w:lang w:val="en-US" w:eastAsia="zh-CN"/>
        </w:rPr>
        <w:t>订单情况的相关证据。</w:t>
      </w:r>
      <w:r>
        <w:rPr>
          <w:rFonts w:hint="eastAsia" w:cs="Courier New"/>
          <w:bCs/>
          <w:lang w:val="en-US" w:eastAsia="zh-CN"/>
        </w:rPr>
        <w:t>申请人</w:t>
      </w:r>
      <w:r>
        <w:rPr>
          <w:rFonts w:hint="eastAsia" w:ascii="Times New Roman" w:hAnsi="Times New Roman" w:cs="Courier New"/>
          <w:bCs/>
          <w:lang w:val="en-US" w:eastAsia="zh-CN"/>
        </w:rPr>
        <w:t>提供</w:t>
      </w:r>
      <w:r>
        <w:rPr>
          <w:rFonts w:hint="eastAsia" w:cs="Courier New"/>
          <w:bCs/>
          <w:lang w:val="en-US" w:eastAsia="zh-CN"/>
        </w:rPr>
        <w:t>的</w:t>
      </w:r>
      <w:r>
        <w:rPr>
          <w:rFonts w:hint="eastAsia" w:ascii="Times New Roman" w:hAnsi="Times New Roman" w:cs="Courier New"/>
          <w:bCs/>
          <w:lang w:val="en-US" w:eastAsia="zh-CN"/>
        </w:rPr>
        <w:t>相关证据</w:t>
      </w:r>
      <w:r>
        <w:rPr>
          <w:rFonts w:hint="eastAsia" w:cs="Courier New"/>
          <w:bCs/>
          <w:lang w:val="en-US" w:eastAsia="zh-CN"/>
        </w:rPr>
        <w:t>显示涉案网店存在</w:t>
      </w:r>
      <w:r>
        <w:rPr>
          <w:rFonts w:hint="eastAsia" w:ascii="Times New Roman" w:hAnsi="Times New Roman" w:cs="Courier New"/>
          <w:bCs/>
          <w:lang w:val="en-US" w:eastAsia="zh-CN"/>
        </w:rPr>
        <w:t>高钙</w:t>
      </w:r>
      <w:r>
        <w:rPr>
          <w:rFonts w:hint="eastAsia" w:cs="Courier New"/>
          <w:bCs/>
          <w:lang w:val="en-US" w:eastAsia="zh-CN"/>
        </w:rPr>
        <w:t>、</w:t>
      </w:r>
      <w:r>
        <w:rPr>
          <w:rFonts w:hint="eastAsia" w:ascii="Times New Roman" w:hAnsi="Times New Roman" w:cs="Courier New"/>
          <w:bCs/>
          <w:lang w:val="en-US" w:eastAsia="zh-CN"/>
        </w:rPr>
        <w:t>高铁的宣传字样</w:t>
      </w:r>
      <w:r>
        <w:rPr>
          <w:rFonts w:hint="eastAsia" w:cs="Courier New"/>
          <w:bCs/>
          <w:lang w:val="en-US" w:eastAsia="zh-CN"/>
        </w:rPr>
        <w:t>，被投诉举报人却</w:t>
      </w:r>
      <w:r>
        <w:rPr>
          <w:rFonts w:hint="eastAsia" w:ascii="Times New Roman" w:hAnsi="Times New Roman" w:cs="Courier New"/>
          <w:bCs/>
          <w:lang w:val="en-US" w:eastAsia="zh-CN"/>
        </w:rPr>
        <w:t>未能提供产品</w:t>
      </w:r>
      <w:r>
        <w:rPr>
          <w:rFonts w:hint="eastAsia" w:cs="Courier New"/>
          <w:bCs/>
          <w:lang w:val="en-US" w:eastAsia="zh-CN"/>
        </w:rPr>
        <w:t>含有</w:t>
      </w:r>
      <w:r>
        <w:rPr>
          <w:rFonts w:hint="eastAsia" w:ascii="Times New Roman" w:hAnsi="Times New Roman" w:cs="Courier New"/>
          <w:bCs/>
          <w:lang w:val="en-US" w:eastAsia="zh-CN"/>
        </w:rPr>
        <w:t>高钙</w:t>
      </w:r>
      <w:r>
        <w:rPr>
          <w:rFonts w:hint="eastAsia" w:cs="Courier New"/>
          <w:bCs/>
          <w:lang w:val="en-US" w:eastAsia="zh-CN"/>
        </w:rPr>
        <w:t>、</w:t>
      </w:r>
      <w:r>
        <w:rPr>
          <w:rFonts w:hint="eastAsia" w:ascii="Times New Roman" w:hAnsi="Times New Roman" w:cs="Courier New"/>
          <w:bCs/>
          <w:lang w:val="en-US" w:eastAsia="zh-CN"/>
        </w:rPr>
        <w:t>高铁的</w:t>
      </w:r>
      <w:r>
        <w:rPr>
          <w:rFonts w:hint="eastAsia" w:cs="Courier New"/>
          <w:bCs/>
          <w:lang w:val="en-US" w:eastAsia="zh-CN"/>
        </w:rPr>
        <w:t>证据</w:t>
      </w:r>
      <w:r>
        <w:rPr>
          <w:rFonts w:hint="eastAsia" w:ascii="Times New Roman" w:hAnsi="Times New Roman" w:cs="Courier New"/>
          <w:bCs/>
          <w:lang w:val="en-US" w:eastAsia="zh-CN"/>
        </w:rPr>
        <w:t>，</w:t>
      </w:r>
      <w:r>
        <w:rPr>
          <w:rFonts w:hint="eastAsia" w:cs="Courier New"/>
          <w:bCs/>
          <w:lang w:val="en-US" w:eastAsia="zh-CN"/>
        </w:rPr>
        <w:t>被投诉举报人</w:t>
      </w:r>
      <w:r>
        <w:rPr>
          <w:rFonts w:hint="eastAsia" w:ascii="Times New Roman" w:hAnsi="Times New Roman" w:cs="Courier New"/>
          <w:bCs/>
          <w:lang w:val="en-US" w:eastAsia="zh-CN"/>
        </w:rPr>
        <w:t>涉嫌违反《广告法》第四条第一款</w:t>
      </w:r>
      <w:r>
        <w:rPr>
          <w:rFonts w:hint="eastAsia" w:cs="Courier New"/>
          <w:bCs/>
          <w:lang w:val="en-US" w:eastAsia="zh-CN"/>
        </w:rPr>
        <w:t>的规定</w:t>
      </w:r>
      <w:r>
        <w:rPr>
          <w:rFonts w:hint="eastAsia" w:ascii="Times New Roman" w:hAnsi="Times New Roman" w:cs="Courier New"/>
          <w:bCs/>
          <w:lang w:val="en-US" w:eastAsia="zh-CN"/>
        </w:rPr>
        <w:t>。但被申请人认为现有证据证明</w:t>
      </w:r>
      <w:r>
        <w:rPr>
          <w:rFonts w:hint="eastAsia" w:cs="Courier New"/>
          <w:bCs/>
          <w:lang w:val="en-US" w:eastAsia="zh-CN"/>
        </w:rPr>
        <w:t>被投诉举报人</w:t>
      </w:r>
      <w:r>
        <w:rPr>
          <w:rFonts w:hint="eastAsia" w:ascii="Times New Roman" w:hAnsi="Times New Roman" w:cs="Courier New"/>
          <w:bCs/>
          <w:lang w:val="en-US" w:eastAsia="zh-CN"/>
        </w:rPr>
        <w:t>初次违法</w:t>
      </w:r>
      <w:r>
        <w:rPr>
          <w:rFonts w:hint="eastAsia" w:cs="Courier New"/>
          <w:bCs/>
          <w:lang w:val="en-US" w:eastAsia="zh-CN"/>
        </w:rPr>
        <w:t>，</w:t>
      </w:r>
      <w:r>
        <w:rPr>
          <w:rFonts w:hint="eastAsia" w:ascii="Times New Roman" w:hAnsi="Times New Roman" w:cs="Courier New"/>
          <w:bCs/>
          <w:lang w:val="en-US" w:eastAsia="zh-CN"/>
        </w:rPr>
        <w:t>危害后果轻微</w:t>
      </w:r>
      <w:r>
        <w:rPr>
          <w:rFonts w:hint="eastAsia" w:cs="Courier New"/>
          <w:bCs/>
          <w:lang w:val="en-US" w:eastAsia="zh-CN"/>
        </w:rPr>
        <w:t>，</w:t>
      </w:r>
      <w:r>
        <w:rPr>
          <w:rFonts w:hint="eastAsia" w:ascii="Times New Roman" w:hAnsi="Times New Roman" w:cs="Courier New"/>
          <w:bCs/>
          <w:lang w:val="en-US" w:eastAsia="zh-CN"/>
        </w:rPr>
        <w:t>且已及时改正</w:t>
      </w:r>
      <w:r>
        <w:rPr>
          <w:rFonts w:hint="eastAsia" w:cs="Courier New"/>
          <w:bCs/>
          <w:lang w:val="en-US" w:eastAsia="zh-CN"/>
        </w:rPr>
        <w:t>，</w:t>
      </w:r>
      <w:r>
        <w:rPr>
          <w:rFonts w:hint="eastAsia" w:ascii="Times New Roman" w:hAnsi="Times New Roman" w:cs="Courier New"/>
          <w:bCs/>
          <w:lang w:val="en-US" w:eastAsia="zh-CN"/>
        </w:rPr>
        <w:t>同时该订单已退款</w:t>
      </w:r>
      <w:r>
        <w:rPr>
          <w:rFonts w:hint="eastAsia" w:cs="Courier New"/>
          <w:bCs/>
          <w:lang w:val="en-US" w:eastAsia="zh-CN"/>
        </w:rPr>
        <w:t>，遂</w:t>
      </w:r>
      <w:r>
        <w:rPr>
          <w:rFonts w:hint="eastAsia" w:ascii="Times New Roman" w:hAnsi="Times New Roman" w:cs="Courier New"/>
          <w:bCs/>
          <w:lang w:val="en-US" w:eastAsia="zh-CN"/>
        </w:rPr>
        <w:t>依据《市场监督管理行政处罚程序规定》第二十条第一款第</w:t>
      </w:r>
      <w:r>
        <w:rPr>
          <w:rFonts w:hint="eastAsia" w:cs="Courier New"/>
          <w:bCs/>
          <w:lang w:val="en-US" w:eastAsia="zh-CN"/>
        </w:rPr>
        <w:t>（二）</w:t>
      </w:r>
      <w:r>
        <w:rPr>
          <w:rFonts w:hint="eastAsia" w:ascii="Times New Roman" w:hAnsi="Times New Roman" w:cs="Courier New"/>
          <w:bCs/>
          <w:lang w:val="en-US" w:eastAsia="zh-CN"/>
        </w:rPr>
        <w:t>项的规定，于4月14日决定不予立案</w:t>
      </w:r>
      <w:r>
        <w:rPr>
          <w:rFonts w:hint="eastAsia" w:cs="Courier New"/>
          <w:bCs/>
          <w:lang w:val="en-US" w:eastAsia="zh-CN"/>
        </w:rPr>
        <w:t>，并</w:t>
      </w:r>
      <w:r>
        <w:rPr>
          <w:rFonts w:hint="eastAsia" w:ascii="Times New Roman" w:hAnsi="Times New Roman" w:cs="Courier New"/>
          <w:bCs/>
          <w:lang w:val="en-US" w:eastAsia="zh-CN"/>
        </w:rPr>
        <w:t>根据《市场监督管理投诉举报处理暂行办法》第三十一条第二款的规定</w:t>
      </w:r>
      <w:r>
        <w:rPr>
          <w:rFonts w:hint="eastAsia" w:cs="Courier New"/>
          <w:bCs/>
          <w:lang w:val="en-US" w:eastAsia="zh-CN"/>
        </w:rPr>
        <w:t>，</w:t>
      </w:r>
      <w:r>
        <w:rPr>
          <w:rFonts w:hint="eastAsia" w:ascii="Times New Roman" w:hAnsi="Times New Roman" w:cs="Courier New"/>
          <w:bCs/>
          <w:lang w:val="en-US" w:eastAsia="zh-CN"/>
        </w:rPr>
        <w:t>于</w:t>
      </w:r>
      <w:r>
        <w:rPr>
          <w:rFonts w:hint="eastAsia" w:cs="Courier New"/>
          <w:bCs/>
          <w:lang w:val="en-US" w:eastAsia="zh-CN"/>
        </w:rPr>
        <w:t>同日</w:t>
      </w:r>
      <w:r>
        <w:rPr>
          <w:rFonts w:hint="eastAsia" w:ascii="Times New Roman" w:hAnsi="Times New Roman" w:cs="Courier New"/>
          <w:bCs/>
          <w:lang w:val="en-US" w:eastAsia="zh-CN"/>
        </w:rPr>
        <w:t>通过全国12315平台告知</w:t>
      </w:r>
      <w:r>
        <w:rPr>
          <w:rFonts w:hint="eastAsia" w:cs="Courier New"/>
          <w:bCs/>
          <w:lang w:val="en-US" w:eastAsia="zh-CN"/>
        </w:rPr>
        <w:t>了</w:t>
      </w:r>
      <w:r>
        <w:rPr>
          <w:rFonts w:hint="eastAsia" w:ascii="Times New Roman" w:hAnsi="Times New Roman" w:cs="Courier New"/>
          <w:bCs/>
          <w:lang w:val="en-US" w:eastAsia="zh-CN"/>
        </w:rPr>
        <w:t>申请人。</w:t>
      </w:r>
    </w:p>
    <w:p w14:paraId="1B59CB86">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Courier New"/>
          <w:bCs/>
          <w:lang w:val="en-US" w:eastAsia="zh-CN"/>
        </w:rPr>
      </w:pPr>
      <w:r>
        <w:rPr>
          <w:rFonts w:hint="eastAsia" w:cs="Courier New"/>
          <w:bCs/>
          <w:lang w:val="en-US" w:eastAsia="zh-CN"/>
        </w:rPr>
        <w:t>（三）</w:t>
      </w:r>
      <w:r>
        <w:rPr>
          <w:rFonts w:hint="eastAsia" w:ascii="Times New Roman" w:hAnsi="Times New Roman" w:cs="Courier New"/>
          <w:bCs/>
          <w:lang w:val="en-US" w:eastAsia="zh-CN"/>
        </w:rPr>
        <w:t>被申请人告知形式符合规定。依据市场监管总局《关于印发〈市场监督管理部门处理投诉举报文书式样〉的通知》（国市监网监〔2019〕242号）文书式样《投诉受理决定书》《投诉终止调解决定书》《举报</w:t>
      </w:r>
      <w:r>
        <w:rPr>
          <w:rFonts w:hint="eastAsia" w:cs="Courier New"/>
          <w:bCs/>
          <w:lang w:val="en-US" w:eastAsia="zh-CN"/>
        </w:rPr>
        <w:t>不予</w:t>
      </w:r>
      <w:r>
        <w:rPr>
          <w:rFonts w:hint="eastAsia" w:ascii="Times New Roman" w:hAnsi="Times New Roman" w:cs="Courier New"/>
          <w:bCs/>
          <w:lang w:val="en-US" w:eastAsia="zh-CN"/>
        </w:rPr>
        <w:t>立案告知书》标注“可以通过互联网、电话、短信、电子邮件、传真、信函等方式告知”的规定，被申请人的告知形式符合规定要求。</w:t>
      </w:r>
    </w:p>
    <w:p w14:paraId="7960A78D">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二、申请人不具有行政复议申请人的资格。经被申请人在全国12315平台查询，申请人</w:t>
      </w:r>
      <w:r>
        <w:rPr>
          <w:rFonts w:hint="eastAsia" w:cs="Courier New"/>
          <w:bCs/>
          <w:lang w:val="en-US" w:eastAsia="zh-CN"/>
        </w:rPr>
        <w:t>孙某</w:t>
      </w:r>
      <w:r>
        <w:rPr>
          <w:rFonts w:hint="eastAsia" w:ascii="Times New Roman" w:hAnsi="Times New Roman" w:cs="Courier New"/>
          <w:bCs/>
          <w:lang w:val="en-US" w:eastAsia="zh-CN"/>
        </w:rPr>
        <w:t>累计投诉3109次，累计举报178次，显然远远超出了正常消费者和一般投诉人的诉求范畴，属职业投诉举报人。本案中，被申请人收到申请人的投诉举报后，依法进行了处理，履行了对举报进行调查处理并答复的法定职责。有关监管部门的调查处理保护的是公共利益，并不直接影响到申请人在消费活动中的个人合法权益。</w:t>
      </w:r>
      <w:r>
        <w:rPr>
          <w:rFonts w:hint="eastAsia" w:cs="Courier New"/>
          <w:bCs/>
          <w:lang w:val="en-US" w:eastAsia="zh-CN"/>
        </w:rPr>
        <w:t>此外，</w:t>
      </w:r>
      <w:r>
        <w:rPr>
          <w:rFonts w:hint="eastAsia" w:ascii="Times New Roman" w:hAnsi="Times New Roman" w:cs="Courier New"/>
          <w:bCs/>
          <w:lang w:val="en-US" w:eastAsia="zh-CN"/>
        </w:rPr>
        <w:t>申请人在本案中并未提供任何证据证明食品存在问题及对其人身健康权、财产权等造成危害结果</w:t>
      </w:r>
      <w:r>
        <w:rPr>
          <w:rFonts w:hint="eastAsia" w:cs="Courier New"/>
          <w:bCs/>
          <w:lang w:val="en-US" w:eastAsia="zh-CN"/>
        </w:rPr>
        <w:t>，并</w:t>
      </w:r>
      <w:r>
        <w:rPr>
          <w:rFonts w:hint="eastAsia" w:ascii="Times New Roman" w:hAnsi="Times New Roman" w:cs="Courier New"/>
          <w:bCs/>
          <w:lang w:val="en-US" w:eastAsia="zh-CN"/>
        </w:rPr>
        <w:t>且</w:t>
      </w:r>
      <w:r>
        <w:rPr>
          <w:rFonts w:hint="eastAsia" w:cs="Courier New"/>
          <w:bCs/>
          <w:lang w:val="en-US" w:eastAsia="zh-CN"/>
        </w:rPr>
        <w:t>涉案商品</w:t>
      </w:r>
      <w:r>
        <w:rPr>
          <w:rFonts w:hint="eastAsia" w:ascii="Times New Roman" w:hAnsi="Times New Roman" w:cs="Courier New"/>
          <w:bCs/>
          <w:lang w:val="en-US" w:eastAsia="zh-CN"/>
        </w:rPr>
        <w:t>已退款。在申请人的举报事项未影响其合法权益的前提下，其与调查处理结果不具有利害关系，因此申请人不具有对该不予立案结果的告知提起行政复议申请人的主体资格。申请人作为举报人向市场监管部门反映企业存在违法行为，本质上系为市场监管部门履行监管职责提供线索，市场监管部门对符合条件的举报有依法接受并作出相应答复的义务，但是否启动对举报企业的查处以及如何查处，则应由市场监管部门依职权进行判断，其执法目的在于维护作为公共利益的市场秩序，执法行为的结果也主要是对涉事企业及市场秩序产生影响，对申请人个人的权利义务则不会产生实质影响。被申请人对申请人的举报事项不予立案，并告知申请人。该告知系被申请人为维护作为公共利益的市场秩序，履行答复投诉举报的职责，该程序性的告知行为未对作为举报人的申请人的合法权益产生实际影响，在此情况下，申请人对被申请人不予立案的答复提起行政复议申请，明显缺乏利益基础，申请人的复议申请不符合《中华人民共和国行政复议法》第三十条第一款第</w:t>
      </w:r>
      <w:r>
        <w:rPr>
          <w:rFonts w:hint="eastAsia" w:cs="Courier New"/>
          <w:bCs/>
          <w:lang w:val="en-US" w:eastAsia="zh-CN"/>
        </w:rPr>
        <w:t>（二）</w:t>
      </w:r>
      <w:r>
        <w:rPr>
          <w:rFonts w:hint="eastAsia" w:ascii="Times New Roman" w:hAnsi="Times New Roman" w:cs="Courier New"/>
          <w:bCs/>
          <w:lang w:val="en-US" w:eastAsia="zh-CN"/>
        </w:rPr>
        <w:t>项的规定，申请人不具备行政复议申请人的资格，请复议机关依法驳回申请人的复议请求。</w:t>
      </w:r>
    </w:p>
    <w:p w14:paraId="3DEE959E">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综上所述，被申请人已依法履行职责，并在规定的期限内将投诉举报处理情况告知申请人。申请人提出行政复议的事实与理由不成立，请复议机关依法驳回申请人的复议申请。</w:t>
      </w:r>
    </w:p>
    <w:p w14:paraId="7EE495D9">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lang w:val="en-US" w:eastAsia="zh-CN"/>
        </w:rPr>
      </w:pPr>
      <w:r>
        <w:rPr>
          <w:rFonts w:hint="eastAsia" w:ascii="Times New Roman" w:hAnsi="Times New Roman"/>
          <w:b/>
          <w:bCs w:val="0"/>
        </w:rPr>
        <w:t>被申请人提交证据：</w:t>
      </w:r>
      <w:r>
        <w:rPr>
          <w:rFonts w:hint="eastAsia" w:cs="Courier New"/>
          <w:bCs/>
          <w:lang w:val="en-US" w:eastAsia="zh-CN"/>
        </w:rPr>
        <w:t>投诉单及附件材料、投诉受理决定书、店铺产品截图、国家企业信用信息公示系统截图、江苏省市场监管综合执法平台2.0截图、被投诉举报人</w:t>
      </w:r>
      <w:r>
        <w:rPr>
          <w:rFonts w:hint="eastAsia" w:ascii="Times New Roman" w:hAnsi="Times New Roman" w:cs="Courier New"/>
          <w:bCs/>
          <w:lang w:val="en-US" w:eastAsia="zh-CN"/>
        </w:rPr>
        <w:t>营业执照</w:t>
      </w:r>
      <w:r>
        <w:rPr>
          <w:rFonts w:hint="eastAsia" w:cs="Courier New"/>
          <w:bCs/>
          <w:lang w:val="en-US" w:eastAsia="zh-CN"/>
        </w:rPr>
        <w:t>、预包装食品经营信息公示卡、法定代表人身份证复印件、代理人身份证复印件、授权委托书、询问笔录、检测报告、网络零售授权书、进货清单、拒绝调解申请书、不予立案审批表、举报不予立案告知书、投诉终止调解决定书、</w:t>
      </w:r>
      <w:r>
        <w:rPr>
          <w:rFonts w:hint="eastAsia" w:ascii="Times New Roman" w:hAnsi="Times New Roman"/>
          <w:lang w:val="en-US" w:eastAsia="zh-CN"/>
        </w:rPr>
        <w:t>12315平台截图</w:t>
      </w:r>
      <w:r>
        <w:rPr>
          <w:rFonts w:hint="eastAsia"/>
          <w:lang w:val="en-US" w:eastAsia="zh-CN"/>
        </w:rPr>
        <w:t>2</w:t>
      </w:r>
      <w:r>
        <w:rPr>
          <w:rFonts w:hint="eastAsia" w:ascii="Times New Roman" w:hAnsi="Times New Roman"/>
          <w:lang w:val="en-US" w:eastAsia="zh-CN"/>
        </w:rPr>
        <w:t>张。</w:t>
      </w:r>
    </w:p>
    <w:p w14:paraId="643602B9">
      <w:pPr>
        <w:keepNext w:val="0"/>
        <w:keepLines w:val="0"/>
        <w:pageBreakBefore w:val="0"/>
        <w:widowControl w:val="0"/>
        <w:kinsoku/>
        <w:overflowPunct/>
        <w:topLinePunct w:val="0"/>
        <w:autoSpaceDE/>
        <w:autoSpaceDN/>
        <w:bidi w:val="0"/>
        <w:adjustRightInd w:val="0"/>
        <w:snapToGrid w:val="0"/>
        <w:spacing w:line="540" w:lineRule="exact"/>
        <w:ind w:firstLine="643" w:firstLineChars="200"/>
        <w:textAlignment w:val="auto"/>
        <w:rPr>
          <w:rFonts w:hint="eastAsia" w:ascii="Times New Roman" w:hAnsi="Times New Roman" w:cs="Courier New"/>
          <w:bCs/>
          <w:lang w:val="en-US" w:eastAsia="zh-CN"/>
        </w:rPr>
      </w:pPr>
      <w:r>
        <w:rPr>
          <w:rFonts w:hint="eastAsia" w:ascii="Times New Roman" w:hAnsi="Times New Roman" w:eastAsia="仿宋_GB2312"/>
          <w:b/>
          <w:bCs w:val="0"/>
          <w:sz w:val="32"/>
        </w:rPr>
        <w:t>经审理查明：</w:t>
      </w:r>
      <w:r>
        <w:rPr>
          <w:rFonts w:hint="eastAsia" w:ascii="Times New Roman" w:hAnsi="Times New Roman" w:cs="Courier New"/>
          <w:bCs/>
          <w:lang w:val="en-US" w:eastAsia="zh-CN"/>
        </w:rPr>
        <w:t>被申请人于2025年3月</w:t>
      </w:r>
      <w:r>
        <w:rPr>
          <w:rFonts w:hint="eastAsia" w:cs="Courier New"/>
          <w:bCs/>
          <w:lang w:val="en-US" w:eastAsia="zh-CN"/>
        </w:rPr>
        <w:t>22</w:t>
      </w:r>
      <w:r>
        <w:rPr>
          <w:rFonts w:hint="eastAsia" w:ascii="Times New Roman" w:hAnsi="Times New Roman" w:cs="Courier New"/>
          <w:bCs/>
          <w:lang w:val="en-US" w:eastAsia="zh-CN"/>
        </w:rPr>
        <w:t>日收到申请人</w:t>
      </w:r>
      <w:r>
        <w:rPr>
          <w:rFonts w:hint="eastAsia" w:cs="Courier New"/>
          <w:bCs/>
          <w:lang w:val="en-US" w:eastAsia="zh-CN"/>
        </w:rPr>
        <w:t>通过12315平台提交的投诉</w:t>
      </w:r>
      <w:r>
        <w:rPr>
          <w:rFonts w:hint="eastAsia" w:ascii="Times New Roman" w:hAnsi="Times New Roman" w:cs="Courier New"/>
          <w:bCs/>
          <w:lang w:val="en-US" w:eastAsia="zh-CN"/>
        </w:rPr>
        <w:t>举报</w:t>
      </w:r>
      <w:r>
        <w:rPr>
          <w:rFonts w:hint="eastAsia" w:cs="Courier New"/>
          <w:bCs/>
          <w:lang w:val="en-US" w:eastAsia="zh-CN"/>
        </w:rPr>
        <w:t>，称其</w:t>
      </w:r>
      <w:r>
        <w:rPr>
          <w:rFonts w:hint="eastAsia" w:ascii="Times New Roman" w:hAnsi="Times New Roman" w:cs="Courier New"/>
          <w:bCs/>
          <w:lang w:val="en-US" w:eastAsia="zh-CN"/>
        </w:rPr>
        <w:t>购买</w:t>
      </w:r>
      <w:r>
        <w:rPr>
          <w:rFonts w:hint="eastAsia" w:cs="Courier New"/>
          <w:bCs/>
          <w:lang w:val="en-US" w:eastAsia="zh-CN"/>
        </w:rPr>
        <w:t>的被投诉举报人销售的产品海苔肉松的营养成分表没有钙、铁元素，却宣称产品含有高钙、高铁，欺诈消费者，要求：被投诉举报人改正违法行为并承担民事赔偿责任，被申请人立案调查并告知是否立案及被投诉举报人是否接受调解。对于投诉，被申请人于3月31日决定受理，并于同日通过全国12315平台告知了申请人。因被投诉举报人于4月13日提交拒绝调解申请书明确表示拒绝调解，被申请人遂于4月14日决定终止调解，并制作市场监管〔2025〕第041401号投诉终止调解决定书。对于举报，被申请人于4月9日对被投诉举报人的快手网店某食品店进行调查取证，查看网店被举报商品宣传界面时未发现申请人举报的高钙、高铁宣传。被申请人于4月13日对被投诉举报人进行调查询问，被投诉举报人称申请人举报的快手网店相关宣传是带货主播带货时修改的，以前未因此类问题受过刑事或行政处罚，今后也会避免类似情况发生。被投诉举报人提供的检测检验报告虽表明了产品质量合格但并未证明产品含有高钙、高铁，该宣传行为违反了《广告法》第四条第一款的规定，即“广告不得含有虚假或者引人误解的内容，不得欺骗、误导消费者。”经查询国家企业信用信息公示系统和江苏省市场监管综合执法平台2.0，被申请人未发现被投诉举报人存在违法记录，遂认定该次违法为初次违法。因被投诉举报人初次违法，危害后果轻微，且已及时改正，同时涉案订单已退款，被申请人遂依据《市场监督管理行政处罚程序规定》第二十条第一款第（二）项的规定，于4月14日决定不予立案，并制作市场监管〔2025〕第041401号举报不予立案告知书。同日，通过全国12315平台告知了申请人投诉终止调解决定和举报不予立案决定。</w:t>
      </w:r>
      <w:r>
        <w:rPr>
          <w:rFonts w:hint="eastAsia" w:ascii="Times New Roman" w:hAnsi="Times New Roman" w:cs="Courier New"/>
          <w:bCs/>
          <w:lang w:val="en-US" w:eastAsia="zh-CN"/>
        </w:rPr>
        <w:t>申请人</w:t>
      </w:r>
      <w:r>
        <w:rPr>
          <w:rFonts w:hint="eastAsia" w:cs="Courier New"/>
          <w:bCs/>
          <w:lang w:val="en-US" w:eastAsia="zh-CN"/>
        </w:rPr>
        <w:t>不服被申请人不予立案行为，提起行政复议申请。</w:t>
      </w:r>
    </w:p>
    <w:p w14:paraId="77DC559B">
      <w:pPr>
        <w:pStyle w:val="3"/>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以上事实有申请人、被申请人提交的证据及本机关听取意见笔录等证实。</w:t>
      </w:r>
    </w:p>
    <w:p w14:paraId="282E1853">
      <w:pPr>
        <w:pStyle w:val="2"/>
        <w:keepNext w:val="0"/>
        <w:keepLines w:val="0"/>
        <w:pageBreakBefore w:val="0"/>
        <w:widowControl w:val="0"/>
        <w:kinsoku/>
        <w:wordWrap/>
        <w:overflowPunct/>
        <w:topLinePunct w:val="0"/>
        <w:autoSpaceDE/>
        <w:autoSpaceDN/>
        <w:bidi w:val="0"/>
        <w:spacing w:line="540" w:lineRule="exact"/>
        <w:jc w:val="both"/>
        <w:textAlignment w:val="auto"/>
        <w:rPr>
          <w:rFonts w:hint="eastAsia" w:cs="Courier New"/>
          <w:bCs/>
          <w:kern w:val="2"/>
          <w:sz w:val="32"/>
          <w:szCs w:val="21"/>
          <w:lang w:val="en-US" w:eastAsia="zh-CN" w:bidi="ar-SA"/>
        </w:rPr>
      </w:pPr>
      <w:r>
        <w:rPr>
          <w:rFonts w:hint="eastAsia" w:ascii="Times New Roman" w:hAnsi="Times New Roman" w:eastAsia="仿宋_GB2312"/>
          <w:b/>
          <w:bCs w:val="0"/>
          <w:sz w:val="32"/>
        </w:rPr>
        <w:t>本机关认为：</w:t>
      </w:r>
      <w:r>
        <w:rPr>
          <w:rFonts w:hint="eastAsia" w:ascii="Times New Roman" w:hAnsi="Times New Roman" w:eastAsia="仿宋_GB2312" w:cs="Courier New"/>
          <w:bCs/>
          <w:kern w:val="2"/>
          <w:sz w:val="32"/>
          <w:szCs w:val="21"/>
          <w:lang w:val="en-US" w:eastAsia="zh-CN" w:bidi="ar-SA"/>
        </w:rPr>
        <w:t>《市场监督管理投诉举报处理暂行办法》第四条第二款规定：“县级以上地方市场监督管理部门负责本行政区域内的投诉举报处理工作”，被申请人负有处理本辖区内投诉举报的法定职责。对于投诉，《市场监督管理投诉举报处理暂行办法》第十四条规定：“具有本办法规定的处理权限的市场监督管理部门，应当自收到投诉之日起七个工作日内作出受理或者不予受理的决定，并告知投诉人。”《市场监督管理投诉举报处理暂行办法》第二十一条第一款第（三）项规定：“有下列情形之一的，终止调解：……（三）投诉人或者被投诉人无正当理由不参加调解，或者被投诉人明确拒绝调解的；……”《市场监督管理投诉举报处理暂行办法》第二十一条第二款规定：“终止调解的，市场监督管理部门应当自作出终止调解决定之日起七个工作日内告知投诉人和被投诉举报人。”本案中，被申请人在收到申请人的投诉后在法定期限内作出受理决定，因被投诉举报人提交拒绝调解申请书明确表示拒绝调解，遂决定终止调解并在规定期限内告知申请人，符合上述规定。对于举报，《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特殊情况下，经市场监督管理部门负责人批准，可以延长十五个工作日。法律、法规、规章另有规定的除外。”《市场监督管理行政处罚程序规定》第二十条第一款第</w:t>
      </w:r>
      <w:r>
        <w:rPr>
          <w:rFonts w:hint="eastAsia" w:cs="Courier New"/>
          <w:bCs/>
          <w:kern w:val="2"/>
          <w:sz w:val="32"/>
          <w:szCs w:val="21"/>
          <w:lang w:val="en-US" w:eastAsia="zh-CN" w:bidi="ar-SA"/>
        </w:rPr>
        <w:t>（二）</w:t>
      </w:r>
      <w:r>
        <w:rPr>
          <w:rFonts w:hint="eastAsia" w:ascii="Times New Roman" w:hAnsi="Times New Roman" w:eastAsia="仿宋_GB2312" w:cs="Courier New"/>
          <w:bCs/>
          <w:kern w:val="2"/>
          <w:sz w:val="32"/>
          <w:szCs w:val="21"/>
          <w:lang w:val="en-US" w:eastAsia="zh-CN" w:bidi="ar-SA"/>
        </w:rPr>
        <w:t>项规定</w:t>
      </w:r>
      <w:r>
        <w:rPr>
          <w:rFonts w:hint="eastAsia" w:cs="Courier New"/>
          <w:bCs/>
          <w:kern w:val="2"/>
          <w:sz w:val="32"/>
          <w:szCs w:val="21"/>
          <w:lang w:val="en-US" w:eastAsia="zh-CN" w:bidi="ar-SA"/>
        </w:rPr>
        <w:t>：“经核查，有下列情形之一的，可以不予立案：……（二）初次违法且危害后果轻微并及时改正；……”《江苏省市场监管领域轻微违法行为不予处罚和从轻减轻处罚规定》第十三条第二款规定：“经询问当事人，并查询国家企业信用信息公示系统以及执法办案系统，未发现当事人在前款规定期限内有同一性质违法行为的，可以认定为初次违法。”</w:t>
      </w:r>
      <w:r>
        <w:rPr>
          <w:rFonts w:hint="eastAsia" w:ascii="Times New Roman" w:hAnsi="Times New Roman" w:eastAsia="仿宋_GB2312" w:cs="Courier New"/>
          <w:bCs/>
          <w:kern w:val="2"/>
          <w:sz w:val="32"/>
          <w:szCs w:val="21"/>
          <w:lang w:val="en-US" w:eastAsia="zh-CN" w:bidi="ar-SA"/>
        </w:rPr>
        <w:t>《市场监督管理投诉举报处理暂行办法》第三十一条第二款规定：“举报人实名举报的，有处理权限的市场监督管理部门还应当自作出是否立案决定之日起五个工作日内告知举报人。”本案中，被申请人</w:t>
      </w:r>
      <w:r>
        <w:rPr>
          <w:rFonts w:hint="eastAsia" w:cs="Courier New"/>
          <w:bCs/>
          <w:kern w:val="2"/>
          <w:sz w:val="32"/>
          <w:szCs w:val="21"/>
          <w:lang w:val="en-US" w:eastAsia="zh-CN" w:bidi="ar-SA"/>
        </w:rPr>
        <w:t>收到申请人举报后，在法定期限内</w:t>
      </w:r>
      <w:r>
        <w:rPr>
          <w:rFonts w:hint="eastAsia" w:ascii="Times New Roman" w:hAnsi="Times New Roman" w:eastAsia="仿宋_GB2312" w:cs="Courier New"/>
          <w:bCs/>
          <w:kern w:val="2"/>
          <w:sz w:val="32"/>
          <w:szCs w:val="21"/>
          <w:lang w:val="en-US" w:eastAsia="zh-CN" w:bidi="ar-SA"/>
        </w:rPr>
        <w:t>核查。经核查，</w:t>
      </w:r>
      <w:r>
        <w:rPr>
          <w:rFonts w:hint="eastAsia" w:cs="Courier New"/>
          <w:bCs/>
          <w:kern w:val="2"/>
          <w:sz w:val="32"/>
          <w:szCs w:val="21"/>
          <w:lang w:val="en-US" w:eastAsia="zh-CN" w:bidi="ar-SA"/>
        </w:rPr>
        <w:t>被投诉举报人</w:t>
      </w:r>
      <w:r>
        <w:rPr>
          <w:rFonts w:hint="eastAsia" w:ascii="Times New Roman" w:hAnsi="Times New Roman" w:eastAsia="仿宋_GB2312" w:cs="Courier New"/>
          <w:bCs/>
          <w:kern w:val="2"/>
          <w:sz w:val="32"/>
          <w:szCs w:val="21"/>
          <w:lang w:val="en-US" w:eastAsia="zh-CN" w:bidi="ar-SA"/>
        </w:rPr>
        <w:t>初次违法，危害后果轻微，且已及时改正，</w:t>
      </w:r>
      <w:r>
        <w:rPr>
          <w:rFonts w:hint="eastAsia" w:cs="Courier New"/>
          <w:bCs/>
          <w:kern w:val="2"/>
          <w:sz w:val="32"/>
          <w:szCs w:val="21"/>
          <w:lang w:val="en-US" w:eastAsia="zh-CN" w:bidi="ar-SA"/>
        </w:rPr>
        <w:t>遂在法定期限内作出不予立案决定并在规定期限内告知申请人，符合上述规定。由此可知，被申请人对申请人的投诉举报分别作出了处理，申请人称被申请人以调解代替立案与事实不符。</w:t>
      </w:r>
    </w:p>
    <w:p w14:paraId="5AF53897">
      <w:pPr>
        <w:pStyle w:val="2"/>
        <w:keepNext w:val="0"/>
        <w:keepLines w:val="0"/>
        <w:pageBreakBefore w:val="0"/>
        <w:widowControl w:val="0"/>
        <w:kinsoku/>
        <w:wordWrap/>
        <w:overflowPunct/>
        <w:topLinePunct w:val="0"/>
        <w:autoSpaceDE/>
        <w:autoSpaceDN/>
        <w:bidi w:val="0"/>
        <w:spacing w:line="540" w:lineRule="exact"/>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综上所述，被申请人作出的投诉举报处理认定事实清楚、证据确凿、适用依据正确、程序合法、内容适当。根据《中华人民共和国行政复议法》第六十八条之规定，本机关决定如下：</w:t>
      </w:r>
    </w:p>
    <w:p w14:paraId="1BB59718">
      <w:pPr>
        <w:pStyle w:val="2"/>
        <w:keepNext w:val="0"/>
        <w:keepLines w:val="0"/>
        <w:pageBreakBefore w:val="0"/>
        <w:widowControl w:val="0"/>
        <w:kinsoku/>
        <w:wordWrap/>
        <w:overflowPunct/>
        <w:topLinePunct w:val="0"/>
        <w:autoSpaceDE/>
        <w:autoSpaceDN/>
        <w:bidi w:val="0"/>
        <w:spacing w:line="540" w:lineRule="exact"/>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维持被申请人连云港市赣榆区市场监督管理局</w:t>
      </w:r>
      <w:r>
        <w:rPr>
          <w:rFonts w:hint="eastAsia" w:cs="Courier New"/>
          <w:bCs/>
          <w:kern w:val="2"/>
          <w:sz w:val="32"/>
          <w:szCs w:val="21"/>
          <w:lang w:val="en-US" w:eastAsia="zh-CN" w:bidi="ar-SA"/>
        </w:rPr>
        <w:t>于2025年4月14日</w:t>
      </w:r>
      <w:r>
        <w:rPr>
          <w:rFonts w:hint="eastAsia" w:ascii="Times New Roman" w:hAnsi="Times New Roman" w:eastAsia="仿宋_GB2312" w:cs="Courier New"/>
          <w:bCs/>
          <w:kern w:val="2"/>
          <w:sz w:val="32"/>
          <w:szCs w:val="21"/>
          <w:lang w:val="en-US" w:eastAsia="zh-CN" w:bidi="ar-SA"/>
        </w:rPr>
        <w:t>对申请人</w:t>
      </w:r>
      <w:r>
        <w:rPr>
          <w:rFonts w:hint="eastAsia" w:cs="Courier New"/>
          <w:bCs/>
          <w:kern w:val="2"/>
          <w:sz w:val="32"/>
          <w:szCs w:val="21"/>
          <w:lang w:val="en-US" w:eastAsia="zh-CN" w:bidi="ar-SA"/>
        </w:rPr>
        <w:t>孙某</w:t>
      </w:r>
      <w:r>
        <w:rPr>
          <w:rFonts w:hint="eastAsia" w:ascii="Times New Roman" w:hAnsi="Times New Roman" w:eastAsia="仿宋_GB2312" w:cs="Courier New"/>
          <w:bCs/>
          <w:kern w:val="2"/>
          <w:sz w:val="32"/>
          <w:szCs w:val="21"/>
          <w:lang w:val="en-US" w:eastAsia="zh-CN" w:bidi="ar-SA"/>
        </w:rPr>
        <w:t>举报作出的</w:t>
      </w:r>
      <w:r>
        <w:rPr>
          <w:rFonts w:hint="eastAsia" w:cs="Courier New"/>
          <w:bCs/>
          <w:kern w:val="2"/>
          <w:sz w:val="32"/>
          <w:szCs w:val="21"/>
          <w:lang w:val="en-US" w:eastAsia="zh-CN" w:bidi="ar-SA"/>
        </w:rPr>
        <w:t>不予立案</w:t>
      </w:r>
      <w:r>
        <w:rPr>
          <w:rFonts w:hint="eastAsia" w:ascii="Times New Roman" w:hAnsi="Times New Roman" w:eastAsia="仿宋_GB2312" w:cs="Courier New"/>
          <w:bCs/>
          <w:kern w:val="2"/>
          <w:sz w:val="32"/>
          <w:szCs w:val="21"/>
          <w:lang w:val="en-US" w:eastAsia="zh-CN" w:bidi="ar-SA"/>
        </w:rPr>
        <w:t>决定。</w:t>
      </w:r>
    </w:p>
    <w:p w14:paraId="1F59FA7A">
      <w:pPr>
        <w:pStyle w:val="3"/>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Cs/>
          <w:sz w:val="32"/>
        </w:rPr>
      </w:pPr>
      <w:r>
        <w:rPr>
          <w:rFonts w:hint="eastAsia" w:ascii="Times New Roman" w:hAnsi="Times New Roman" w:eastAsia="仿宋_GB2312" w:cs="Courier New"/>
          <w:bCs/>
          <w:kern w:val="2"/>
          <w:sz w:val="32"/>
          <w:szCs w:val="21"/>
          <w:lang w:val="en-US" w:eastAsia="zh-CN" w:bidi="ar-SA"/>
        </w:rPr>
        <w:t>申请人如对本决定不服，可以自接到本决定之日起15日内向连云港经济技术开发区人民法院提起行</w:t>
      </w:r>
      <w:bookmarkStart w:id="0" w:name="_GoBack"/>
      <w:bookmarkEnd w:id="0"/>
      <w:r>
        <w:rPr>
          <w:rFonts w:hint="eastAsia" w:ascii="Times New Roman" w:hAnsi="Times New Roman" w:eastAsia="仿宋_GB2312" w:cs="Courier New"/>
          <w:bCs/>
          <w:kern w:val="2"/>
          <w:sz w:val="32"/>
          <w:szCs w:val="21"/>
          <w:lang w:val="en-US" w:eastAsia="zh-CN" w:bidi="ar-SA"/>
        </w:rPr>
        <w:t>政诉讼。</w:t>
      </w:r>
    </w:p>
    <w:p w14:paraId="3F2730BC">
      <w:pPr>
        <w:pStyle w:val="3"/>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Cs/>
          <w:sz w:val="32"/>
        </w:rPr>
      </w:pPr>
    </w:p>
    <w:p w14:paraId="5E3825DE">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Times New Roman" w:hAnsi="Times New Roman" w:cs="Courier New"/>
          <w:bCs/>
          <w:lang w:val="en-US" w:eastAsia="zh-CN"/>
        </w:rPr>
      </w:pPr>
    </w:p>
    <w:p w14:paraId="53545FD5">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Times New Roman" w:hAnsi="Times New Roman" w:cs="Courier New"/>
          <w:bCs/>
          <w:lang w:val="en-US" w:eastAsia="zh-CN"/>
        </w:rPr>
      </w:pPr>
    </w:p>
    <w:p w14:paraId="57B7B994">
      <w:pPr>
        <w:pStyle w:val="2"/>
        <w:keepNext w:val="0"/>
        <w:keepLines w:val="0"/>
        <w:pageBreakBefore w:val="0"/>
        <w:widowControl w:val="0"/>
        <w:kinsoku/>
        <w:wordWrap w:val="0"/>
        <w:overflowPunct/>
        <w:topLinePunct w:val="0"/>
        <w:autoSpaceDE/>
        <w:autoSpaceDN/>
        <w:bidi w:val="0"/>
        <w:spacing w:line="540" w:lineRule="exact"/>
        <w:jc w:val="right"/>
        <w:textAlignment w:val="auto"/>
        <w:rPr>
          <w:rFonts w:hint="eastAsia" w:ascii="Times New Roman" w:hAnsi="Times New Roman" w:eastAsia="仿宋_GB2312"/>
          <w:sz w:val="32"/>
          <w:lang w:val="en-US" w:eastAsia="zh-CN"/>
        </w:rPr>
      </w:pPr>
      <w:r>
        <w:rPr>
          <w:rFonts w:hint="eastAsia" w:ascii="Times New Roman" w:hAnsi="Times New Roman" w:cs="Courier New"/>
          <w:bCs/>
          <w:lang w:val="en-US" w:eastAsia="zh-CN"/>
        </w:rPr>
        <w:t>2025年</w:t>
      </w:r>
      <w:r>
        <w:rPr>
          <w:rFonts w:hint="eastAsia" w:cs="Courier New"/>
          <w:bCs/>
          <w:lang w:val="en-US" w:eastAsia="zh-CN"/>
        </w:rPr>
        <w:t>6</w:t>
      </w:r>
      <w:r>
        <w:rPr>
          <w:rFonts w:hint="eastAsia" w:ascii="Times New Roman" w:hAnsi="Times New Roman" w:cs="Courier New"/>
          <w:bCs/>
          <w:lang w:val="en-US" w:eastAsia="zh-CN"/>
        </w:rPr>
        <w:t>月</w:t>
      </w:r>
      <w:r>
        <w:rPr>
          <w:rFonts w:hint="eastAsia" w:cs="Courier New"/>
          <w:bCs/>
          <w:lang w:val="en-US" w:eastAsia="zh-CN"/>
        </w:rPr>
        <w:t>5</w:t>
      </w:r>
      <w:r>
        <w:rPr>
          <w:rFonts w:hint="eastAsia" w:ascii="Times New Roman" w:hAnsi="Times New Roman" w:cs="Courier New"/>
          <w:bCs/>
          <w:lang w:val="en-US" w:eastAsia="zh-CN"/>
        </w:rPr>
        <w:t>日</w:t>
      </w:r>
      <w:r>
        <w:rPr>
          <w:rFonts w:hint="eastAsia" w:cs="Courier New"/>
          <w:bCs/>
          <w:lang w:val="en-US" w:eastAsia="zh-CN"/>
        </w:rPr>
        <w:t xml:space="preserve">        </w:t>
      </w:r>
      <w:r>
        <w:rPr>
          <w:rFonts w:hint="eastAsia" w:ascii="Times New Roman" w:hAnsi="Times New Roman" w:eastAsia="仿宋_GB2312"/>
          <w:sz w:val="32"/>
          <w:lang w:val="en-US" w:eastAsia="zh-CN"/>
        </w:rPr>
        <w:br w:type="page"/>
      </w:r>
    </w:p>
    <w:p w14:paraId="19B123EE">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ascii="Times New Roman" w:hAnsi="Times New Roman"/>
        </w:rPr>
      </w:pPr>
      <w:r>
        <w:rPr>
          <w:rFonts w:hint="eastAsia" w:ascii="Times New Roman" w:hAnsi="Times New Roman"/>
        </w:rPr>
        <w:t>附：本决定适用的相关法律依据：</w:t>
      </w:r>
    </w:p>
    <w:p w14:paraId="09EE67DA">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ascii="Times New Roman" w:hAnsi="Times New Roman"/>
          <w:b/>
          <w:bCs w:val="0"/>
        </w:rPr>
      </w:pPr>
      <w:r>
        <w:rPr>
          <w:rFonts w:hint="eastAsia" w:ascii="Times New Roman" w:hAnsi="Times New Roman"/>
          <w:b/>
          <w:bCs w:val="0"/>
        </w:rPr>
        <w:t>《中华人民共和国行政复议法》</w:t>
      </w:r>
    </w:p>
    <w:p w14:paraId="2951B101">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第六十八条　行政行为认定事实清楚，证据确凿，适用依据正确，程序合法，内容适当的，行政复议机关决定维持该行政行为。</w:t>
      </w:r>
    </w:p>
    <w:p w14:paraId="5FE68248">
      <w:pPr>
        <w:keepNext w:val="0"/>
        <w:keepLines w:val="0"/>
        <w:pageBreakBefore w:val="0"/>
        <w:widowControl w:val="0"/>
        <w:kinsoku/>
        <w:overflowPunct/>
        <w:topLinePunct w:val="0"/>
        <w:autoSpaceDE/>
        <w:autoSpaceDN/>
        <w:bidi w:val="0"/>
        <w:spacing w:line="560" w:lineRule="exact"/>
        <w:textAlignment w:val="auto"/>
      </w:pPr>
    </w:p>
    <w:sectPr>
      <w:headerReference r:id="rId3" w:type="default"/>
      <w:footerReference r:id="rId4" w:type="default"/>
      <w:footerReference r:id="rId5" w:type="even"/>
      <w:pgSz w:w="11907" w:h="16840"/>
      <w:pgMar w:top="1588" w:right="1588" w:bottom="1588" w:left="1588" w:header="851" w:footer="1418" w:gutter="0"/>
      <w:pgNumType w:fmt="numberInDash"/>
      <w:cols w:space="720"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1B1F">
    <w:pPr>
      <w:pStyle w:val="4"/>
      <w:jc w:val="both"/>
      <w:rPr>
        <w:rFonts w:ascii="Times New Roman" w:hAnsi="Times New Roman"/>
        <w:sz w:val="28"/>
      </w:rPr>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286D7F">
                          <w:pPr>
                            <w:pStyle w:val="4"/>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1286D7F">
                    <w:pPr>
                      <w:pStyle w:val="4"/>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C6ED">
    <w:pPr>
      <w:pStyle w:val="4"/>
      <w:framePr w:wrap="around" w:vAnchor="text" w:hAnchor="margin" w:xAlign="center" w:y="1"/>
      <w:rPr>
        <w:rStyle w:val="8"/>
        <w:rFonts w:ascii="Times New Roman" w:hAnsi="Times New Roman"/>
      </w:rPr>
    </w:pPr>
    <w:r>
      <w:rPr>
        <w:rFonts w:ascii="Times New Roman" w:hAnsi="Times New Roman"/>
      </w:rPr>
      <w:fldChar w:fldCharType="begin"/>
    </w:r>
    <w:r>
      <w:rPr>
        <w:rStyle w:val="8"/>
        <w:rFonts w:ascii="Times New Roman" w:hAnsi="Times New Roman"/>
        <w:sz w:val="32"/>
        <w:szCs w:val="21"/>
      </w:rPr>
      <w:instrText xml:space="preserve">PAGE  </w:instrText>
    </w:r>
    <w:r>
      <w:rPr>
        <w:rFonts w:ascii="Times New Roman" w:hAnsi="Times New Roman"/>
      </w:rPr>
      <w:fldChar w:fldCharType="end"/>
    </w:r>
  </w:p>
  <w:p w14:paraId="61ADB07A">
    <w:pPr>
      <w:pStyle w:val="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C081">
    <w:pPr>
      <w:pStyle w:val="5"/>
      <w:pBdr>
        <w:bottom w:val="none" w:color="auto" w:sz="0" w:space="0"/>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9B334"/>
    <w:rsid w:val="01BD6511"/>
    <w:rsid w:val="0FFF4079"/>
    <w:rsid w:val="2D390919"/>
    <w:rsid w:val="2EF316C9"/>
    <w:rsid w:val="3F5E53C6"/>
    <w:rsid w:val="3F7D7E61"/>
    <w:rsid w:val="3FEBEEB0"/>
    <w:rsid w:val="3FFB7E67"/>
    <w:rsid w:val="475FDFE8"/>
    <w:rsid w:val="4E6F501F"/>
    <w:rsid w:val="56F251E8"/>
    <w:rsid w:val="57BFD02B"/>
    <w:rsid w:val="58FFFFA8"/>
    <w:rsid w:val="5EED3484"/>
    <w:rsid w:val="5EF122CD"/>
    <w:rsid w:val="6DEAB656"/>
    <w:rsid w:val="6F5DBB3F"/>
    <w:rsid w:val="7640544C"/>
    <w:rsid w:val="76EFA695"/>
    <w:rsid w:val="76FDC4F0"/>
    <w:rsid w:val="77EE177A"/>
    <w:rsid w:val="7ADFCE71"/>
    <w:rsid w:val="7BAF3507"/>
    <w:rsid w:val="7DD60673"/>
    <w:rsid w:val="7DDFCAE3"/>
    <w:rsid w:val="7DE341B0"/>
    <w:rsid w:val="7E79B334"/>
    <w:rsid w:val="7F33E76E"/>
    <w:rsid w:val="7F73E37C"/>
    <w:rsid w:val="7F7F83E1"/>
    <w:rsid w:val="7FEF5A55"/>
    <w:rsid w:val="7FFD7EA1"/>
    <w:rsid w:val="7FFF0BFE"/>
    <w:rsid w:val="85EF98CC"/>
    <w:rsid w:val="9EFF3DEA"/>
    <w:rsid w:val="ABAFE773"/>
    <w:rsid w:val="AEF7CB13"/>
    <w:rsid w:val="BB5F0D9B"/>
    <w:rsid w:val="BFAFAD4E"/>
    <w:rsid w:val="C193B3EE"/>
    <w:rsid w:val="CABB4FCB"/>
    <w:rsid w:val="DA7FF497"/>
    <w:rsid w:val="DDEA8AC6"/>
    <w:rsid w:val="DFDDB6C7"/>
    <w:rsid w:val="DFF75122"/>
    <w:rsid w:val="DFFBC25B"/>
    <w:rsid w:val="E56C9D2F"/>
    <w:rsid w:val="E78D41ED"/>
    <w:rsid w:val="E9FF9617"/>
    <w:rsid w:val="EC7F0034"/>
    <w:rsid w:val="EFF9F638"/>
    <w:rsid w:val="FAF1168E"/>
    <w:rsid w:val="FCFE7CF2"/>
    <w:rsid w:val="FD3E4D3C"/>
    <w:rsid w:val="FDF59DA7"/>
    <w:rsid w:val="FEBB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624"/>
      <w:jc w:val="left"/>
    </w:pPr>
    <w:rPr>
      <w:rFonts w:ascii="Times New Roman" w:hAnsi="Times New Roman" w:eastAsia="仿宋_GB2312" w:cs="Courier New"/>
      <w:bCs/>
      <w:kern w:val="2"/>
      <w:sz w:val="32"/>
      <w:szCs w:val="21"/>
      <w:lang w:val="en-US" w:eastAsia="zh-CN" w:bidi="ar-SA"/>
    </w:rPr>
  </w:style>
  <w:style w:type="paragraph" w:styleId="3">
    <w:name w:val="Plain Text"/>
    <w:qFormat/>
    <w:uiPriority w:val="0"/>
    <w:pPr>
      <w:widowControl w:val="0"/>
      <w:jc w:val="both"/>
    </w:pPr>
    <w:rPr>
      <w:rFonts w:ascii="宋体" w:hAnsi="Courier New" w:eastAsia="宋体" w:cs="Courier New"/>
      <w:bCs/>
      <w:kern w:val="2"/>
      <w:sz w:val="21"/>
      <w:szCs w:val="21"/>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仿宋_GB2312" w:cs="Courier New"/>
      <w:bCs/>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Courier New"/>
      <w:bCs/>
      <w:kern w:val="2"/>
      <w:sz w:val="18"/>
      <w:szCs w:val="18"/>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4307</Words>
  <Characters>4415</Characters>
  <Lines>0</Lines>
  <Paragraphs>0</Paragraphs>
  <TotalTime>24</TotalTime>
  <ScaleCrop>false</ScaleCrop>
  <LinksUpToDate>false</LinksUpToDate>
  <CharactersWithSpaces>4424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2025-04-25T19:33:00Z</dcterms:created>
  <dc:creator>sfj</dc:creator>
  <cp:lastModifiedBy>董雪</cp:lastModifiedBy>
  <dcterms:modified xsi:type="dcterms:W3CDTF">2026-04-07T15:18:18Z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24919F35484C9EB6BA78D469894FA488_43</vt:lpwstr>
  </property>
  <property fmtid="{D5CDD505-2E9C-101B-9397-08002B2CF9AE}" pid="4" name="KSOTemplateDocerSaveRecord">
    <vt:lpwstr>eyJoZGlkIjoiMmUwZDllOTY2Y2MzN2Q1ZWEyZGY2NDQ4ZGE4NWEwM2YiLCJ1c2VySWQiOiIzMTA4NzE5NDYifQ==</vt:lpwstr>
  </property>
</Properties>
</file>