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D1" w:rsidRDefault="00B272D1" w:rsidP="00B272D1">
      <w:pPr>
        <w:spacing w:line="720" w:lineRule="exact"/>
        <w:jc w:val="center"/>
        <w:rPr>
          <w:rFonts w:ascii="仿宋" w:eastAsia="仿宋" w:hAnsi="仿宋"/>
          <w:sz w:val="32"/>
          <w:szCs w:val="32"/>
        </w:rPr>
      </w:pPr>
    </w:p>
    <w:p w:rsidR="00B272D1" w:rsidRDefault="00B272D1" w:rsidP="00B272D1">
      <w:pPr>
        <w:spacing w:line="720" w:lineRule="exact"/>
        <w:jc w:val="center"/>
        <w:rPr>
          <w:rFonts w:ascii="仿宋" w:eastAsia="仿宋" w:hAnsi="仿宋"/>
          <w:sz w:val="32"/>
          <w:szCs w:val="32"/>
        </w:rPr>
      </w:pPr>
    </w:p>
    <w:p w:rsidR="00B272D1" w:rsidRDefault="00B272D1" w:rsidP="00B272D1">
      <w:pPr>
        <w:spacing w:line="720" w:lineRule="exact"/>
        <w:jc w:val="center"/>
        <w:rPr>
          <w:rFonts w:ascii="仿宋" w:eastAsia="仿宋" w:hAnsi="仿宋"/>
          <w:sz w:val="32"/>
          <w:szCs w:val="32"/>
        </w:rPr>
      </w:pPr>
    </w:p>
    <w:p w:rsidR="00B272D1" w:rsidRDefault="00B272D1" w:rsidP="00B272D1">
      <w:pPr>
        <w:spacing w:line="720" w:lineRule="exact"/>
        <w:jc w:val="center"/>
        <w:rPr>
          <w:rFonts w:ascii="仿宋" w:eastAsia="仿宋" w:hAnsi="仿宋"/>
          <w:sz w:val="32"/>
          <w:szCs w:val="32"/>
        </w:rPr>
      </w:pPr>
    </w:p>
    <w:p w:rsidR="00B272D1" w:rsidRDefault="00B272D1" w:rsidP="00B272D1">
      <w:pPr>
        <w:spacing w:line="720" w:lineRule="exact"/>
        <w:jc w:val="center"/>
        <w:rPr>
          <w:rFonts w:ascii="仿宋" w:eastAsia="仿宋" w:hAnsi="仿宋"/>
          <w:sz w:val="32"/>
          <w:szCs w:val="32"/>
        </w:rPr>
      </w:pPr>
    </w:p>
    <w:p w:rsidR="00B272D1" w:rsidRPr="003B4E5F" w:rsidRDefault="00E21238" w:rsidP="00B272D1">
      <w:pPr>
        <w:jc w:val="center"/>
        <w:rPr>
          <w:rFonts w:ascii="楷体_GB2312" w:eastAsia="楷体_GB2312" w:hAnsi="仿宋" w:hint="eastAsia"/>
          <w:sz w:val="32"/>
          <w:szCs w:val="32"/>
        </w:rPr>
      </w:pPr>
      <w:r w:rsidRPr="003B4E5F">
        <w:rPr>
          <w:rFonts w:ascii="楷体_GB2312" w:eastAsia="楷体_GB2312" w:hAnsi="仿宋" w:hint="eastAsia"/>
          <w:sz w:val="32"/>
          <w:szCs w:val="32"/>
        </w:rPr>
        <w:t>石政</w:t>
      </w:r>
      <w:r w:rsidR="00B272D1" w:rsidRPr="003B4E5F">
        <w:rPr>
          <w:rFonts w:ascii="楷体_GB2312" w:eastAsia="楷体_GB2312" w:hAnsi="仿宋" w:hint="eastAsia"/>
          <w:sz w:val="32"/>
          <w:szCs w:val="32"/>
        </w:rPr>
        <w:t>发〔</w:t>
      </w:r>
      <w:r w:rsidR="00B272D1" w:rsidRPr="003B4E5F">
        <w:rPr>
          <w:rFonts w:ascii="楷体_GB2312" w:eastAsia="楷体_GB2312" w:hint="eastAsia"/>
          <w:sz w:val="32"/>
          <w:szCs w:val="32"/>
        </w:rPr>
        <w:t>2020〕</w:t>
      </w:r>
      <w:r w:rsidR="001F2EB3" w:rsidRPr="003B4E5F">
        <w:rPr>
          <w:rFonts w:ascii="楷体_GB2312" w:eastAsia="楷体_GB2312" w:hint="eastAsia"/>
          <w:sz w:val="32"/>
          <w:szCs w:val="32"/>
        </w:rPr>
        <w:t>20</w:t>
      </w:r>
      <w:r w:rsidR="00B272D1" w:rsidRPr="003B4E5F">
        <w:rPr>
          <w:rFonts w:ascii="楷体_GB2312" w:eastAsia="楷体_GB2312" w:hAnsi="仿宋" w:hint="eastAsia"/>
          <w:sz w:val="32"/>
          <w:szCs w:val="32"/>
        </w:rPr>
        <w:t>号</w:t>
      </w:r>
    </w:p>
    <w:p w:rsidR="00B272D1" w:rsidRDefault="00B272D1" w:rsidP="00B272D1">
      <w:pPr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177944" w:rsidRPr="00177944" w:rsidRDefault="00177944" w:rsidP="00B272D1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77944">
        <w:rPr>
          <w:rFonts w:ascii="方正小标宋简体" w:eastAsia="方正小标宋简体" w:hAnsi="仿宋" w:hint="eastAsia"/>
          <w:sz w:val="44"/>
          <w:szCs w:val="44"/>
        </w:rPr>
        <w:t>关于印发《韩口二级渔港章程》的通知</w:t>
      </w:r>
    </w:p>
    <w:p w:rsidR="00177944" w:rsidRDefault="00177944" w:rsidP="00177944">
      <w:pPr>
        <w:rPr>
          <w:rFonts w:ascii="仿宋_GB2312" w:eastAsia="仿宋_GB2312" w:hAnsi="宋体" w:cs="宋体" w:hint="eastAsia"/>
          <w:sz w:val="32"/>
          <w:szCs w:val="32"/>
        </w:rPr>
      </w:pPr>
    </w:p>
    <w:p w:rsidR="00177944" w:rsidRDefault="00177944" w:rsidP="00177944">
      <w:pPr>
        <w:rPr>
          <w:rFonts w:ascii="仿宋_GB2312" w:eastAsia="仿宋_GB2312" w:hAnsi="宋体" w:cs="宋体" w:hint="eastAsia"/>
          <w:sz w:val="32"/>
          <w:szCs w:val="32"/>
        </w:rPr>
      </w:pPr>
      <w:r w:rsidRPr="00177944">
        <w:rPr>
          <w:rFonts w:ascii="仿宋_GB2312" w:eastAsia="仿宋_GB2312" w:hAnsi="宋体" w:cs="宋体" w:hint="eastAsia"/>
          <w:sz w:val="32"/>
          <w:szCs w:val="32"/>
        </w:rPr>
        <w:t>各涉渔村、各单位：</w:t>
      </w:r>
    </w:p>
    <w:p w:rsidR="00177944" w:rsidRDefault="00177944" w:rsidP="00177944">
      <w:pPr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经镇政府同意，现将《韩口二级渔港章程》印发给你们，请认真贯彻执行。</w:t>
      </w:r>
    </w:p>
    <w:p w:rsidR="00177944" w:rsidRDefault="00177944" w:rsidP="0017794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77944" w:rsidRDefault="00177944" w:rsidP="0017794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77944" w:rsidRDefault="00177944" w:rsidP="0017794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石桥镇人民政府</w:t>
      </w:r>
    </w:p>
    <w:p w:rsidR="00177944" w:rsidRPr="001F2EB3" w:rsidRDefault="00177944" w:rsidP="0017794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2020年12月4日</w:t>
      </w:r>
    </w:p>
    <w:p w:rsidR="00177944" w:rsidRPr="00177944" w:rsidRDefault="00177944" w:rsidP="00177944">
      <w:pPr>
        <w:rPr>
          <w:rFonts w:ascii="仿宋_GB2312" w:eastAsia="仿宋_GB2312" w:hAnsi="宋体" w:cs="宋体" w:hint="eastAsia"/>
          <w:sz w:val="32"/>
          <w:szCs w:val="32"/>
        </w:rPr>
      </w:pPr>
    </w:p>
    <w:p w:rsidR="00177944" w:rsidRDefault="00177944" w:rsidP="00B272D1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177944" w:rsidRDefault="00177944" w:rsidP="00B272D1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177944" w:rsidRDefault="00177944" w:rsidP="00B272D1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67251A" w:rsidRPr="007117F8" w:rsidRDefault="007623D4" w:rsidP="00B272D1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7117F8">
        <w:rPr>
          <w:rFonts w:ascii="方正小标宋简体" w:eastAsia="方正小标宋简体" w:hAnsi="宋体" w:cs="宋体" w:hint="eastAsia"/>
          <w:sz w:val="44"/>
          <w:szCs w:val="44"/>
        </w:rPr>
        <w:lastRenderedPageBreak/>
        <w:t>韩口二级渔港章程</w:t>
      </w:r>
    </w:p>
    <w:p w:rsidR="0067251A" w:rsidRDefault="0067251A">
      <w:pPr>
        <w:jc w:val="center"/>
        <w:rPr>
          <w:rFonts w:ascii="宋体" w:hAnsi="宋体" w:cs="宋体"/>
          <w:sz w:val="48"/>
          <w:szCs w:val="48"/>
        </w:rPr>
      </w:pPr>
    </w:p>
    <w:p w:rsidR="0067251A" w:rsidRPr="007117F8" w:rsidRDefault="007623D4" w:rsidP="00B272D1">
      <w:pPr>
        <w:numPr>
          <w:ilvl w:val="0"/>
          <w:numId w:val="1"/>
        </w:num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总则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第一条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为加强韩口二级渔港管理，维护渔港正常秩序，保障渔港设施、渔业船舶及公民人身财产安全，防止渔港水域环境污染，充分发挥渔港多元服务功能，促进区域经济可持续发展。根据《中华人民共和国海上交通安全法》《中华人民共和国环境保护法》《中华人民共和国渔港水域交通安全管理条例》和《江苏省渔业港口和渔业船舶管理条例》等有关法律、法规、规章，结合实际，制定本港章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凡在本港区域内的一切单位、船舶、车辆及人员应遵守本港章和接受渔港监督部门（以下称渔监）及渔港管理部门的监督管理。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本港陆域及水域范围：西至韩口闸，东至出海口500，北至韩口港北侧25米，南至韩口港码头路南侧20米，港池长度约1000米，面积约15万平方米。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1"/>
        </w:num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渔船进出港报告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进出港的一切船舶，必须接受监督检查。外籍、港、澳、台地区船舶需要停靠本港时应事先与有关部门联系，经渔监允许后，方可到指定泊位停靠。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第五条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凡进入本港的船舶，进港前应按规定发出信号，向本港调度室（或指挥台）请求泊位，未经许可不得擅自靠泊。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第六条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一切船舶进出本港时，日间应按规定悬挂国旗及其相应的信号旗，夜间应按规定显示号灯（小型渔船除外）。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第七条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进出港口船舶都必须使用安全航速、并靠航道右侧航行，航道内禁止超越行驶。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第八条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在本港水域内，进港船舶应避让出港船舶，小型机动船应避让大型船舶，机动船舶应避让非机动船舶。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第九条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船舶进港停泊后，应主动申请渔船进出港报告。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spacing w:line="560" w:lineRule="exact"/>
        <w:jc w:val="center"/>
        <w:rPr>
          <w:rFonts w:ascii="黑体" w:eastAsia="黑体" w:hAnsi="黑体" w:cs="仿宋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第三章船舶停泊</w:t>
      </w:r>
    </w:p>
    <w:p w:rsidR="0067251A" w:rsidRPr="007117F8" w:rsidRDefault="007623D4" w:rsidP="00B272D1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等候泊位或需长时间在港口停泊的船舶，应驶到规定的停泊区，泊位不得超越规定的范围。</w:t>
      </w:r>
    </w:p>
    <w:p w:rsidR="0067251A" w:rsidRPr="007117F8" w:rsidRDefault="007623D4" w:rsidP="00B272D1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休渔季节渔船需在本港长时间停泊时，应到渔监申请登记并在指定区域内停泊。</w:t>
      </w:r>
      <w:bookmarkStart w:id="0" w:name="_GoBack"/>
      <w:bookmarkEnd w:id="0"/>
    </w:p>
    <w:p w:rsidR="0067251A" w:rsidRDefault="007623D4" w:rsidP="00B272D1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发布热带气旋警报和上游泄洪时，在港船舶应服从渔监和渔港管理人员统一指挥调度，确保在热带气旋影响期间和泄洪期间船舶和人员安全。</w:t>
      </w:r>
    </w:p>
    <w:p w:rsidR="006D5D23" w:rsidRPr="007117F8" w:rsidRDefault="006D5D23" w:rsidP="00B272D1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第四章监督检查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第十三条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凡在本港的一切船舶必须服从渔港管理及渔监的监督检查，外籍及港澳台地区、边贸和远洋作业船舶还必须接受有关部门的联合检查。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第十四条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渔监人员登船检查时，受检船舶的人员应主动配合检查，不得弄虚作假。证书、证件、安全及救生设备</w:t>
      </w: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严禁挪借和冒名顶替。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第十五条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渔监人员发现有危及船舶、渔港货物及设施安全情况时，有权限令船东或个人及时纠正。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第十六条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在港船舶有下列情况之一的，渔监有权禁止出港。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船舶处于不适航状态的；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船舶职务船员及船员证件不全的；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船员配备不足，不能保障安全航行的；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船舶救生、消防、号螺等安全设备不齐或无效的；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560"/>
        <w:rPr>
          <w:rFonts w:ascii="仿宋_GB2312" w:eastAsia="仿宋_GB2312" w:hAnsi="仿宋" w:cs="仿宋"/>
          <w:spacing w:val="-20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pacing w:val="-20"/>
          <w:sz w:val="32"/>
          <w:szCs w:val="32"/>
        </w:rPr>
        <w:t>船舶超载（包括超重、超高、超宽等违章装载）的；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违章搭客的；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运载危险品而未经许可的；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恶劣天气影响航行安全的；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海事处理或民事纠纷未果的；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“三无”渔船或三证不全的渔船；</w:t>
      </w:r>
    </w:p>
    <w:p w:rsidR="0067251A" w:rsidRPr="007117F8" w:rsidRDefault="007623D4" w:rsidP="00B272D1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其它需要禁航的情形。</w:t>
      </w:r>
    </w:p>
    <w:p w:rsidR="0067251A" w:rsidRDefault="007623D4" w:rsidP="00B272D1">
      <w:pPr>
        <w:numPr>
          <w:ilvl w:val="0"/>
          <w:numId w:val="4"/>
        </w:numPr>
        <w:spacing w:line="560" w:lineRule="exact"/>
        <w:ind w:left="0" w:firstLineChars="250" w:firstLine="80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来自疫区或染疫的船舶需悬挂检疫信号，并在本港检验区等候检疫，经检疫消毒处理后，渔监方可准予进港。</w:t>
      </w:r>
    </w:p>
    <w:p w:rsidR="006D5D23" w:rsidRPr="007117F8" w:rsidRDefault="006D5D23" w:rsidP="00B272D1">
      <w:pPr>
        <w:numPr>
          <w:ilvl w:val="0"/>
          <w:numId w:val="4"/>
        </w:numPr>
        <w:spacing w:line="560" w:lineRule="exact"/>
        <w:ind w:left="0" w:firstLineChars="250" w:firstLine="80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5"/>
        </w:numPr>
        <w:spacing w:line="560" w:lineRule="exact"/>
        <w:ind w:left="800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安全秩序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第十八条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船舶拖带船、驳或其他物体时，进港后应改为旁拖，绑拖带不得超过两艘或两个独立体，并显示拖带信号。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第十九条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船舶在港内靠离码头(或船舶）、抛锚、起锚、移泊等操作时，首尾都应派人</w:t>
      </w:r>
      <w:r w:rsidRPr="007117F8">
        <w:rPr>
          <w:rFonts w:ascii="仿宋_GB2312" w:eastAsia="仿宋" w:hAnsi="仿宋" w:cs="仿宋" w:hint="eastAsia"/>
          <w:sz w:val="32"/>
          <w:szCs w:val="32"/>
        </w:rPr>
        <w:t>瞭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望，并按规定鸣放声号表明本船的行动和意图。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港内船舶不得进行全负荷试车，如因情况特殊，须经渔监批准，并到指定的位置进行。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第二十一条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船舶停泊或锚泊时，应留足人员值班，显示相应号灯、号型，大风或行洪时，必须有职务船员</w:t>
      </w:r>
      <w:r w:rsidRPr="007117F8">
        <w:rPr>
          <w:rFonts w:ascii="仿宋_GB2312" w:eastAsia="仿宋_GB2312" w:hAnsi="仿宋" w:cs="仿宋" w:hint="eastAsia"/>
          <w:color w:val="FF0000"/>
          <w:sz w:val="32"/>
          <w:szCs w:val="32"/>
        </w:rPr>
        <w:t>代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班，并加强安全防范措施。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第二十二条</w:t>
      </w:r>
      <w:r w:rsidR="007117F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一切船舶均不准在港内测试航速、回转性能、校正罗经等工作。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第二十三条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任何单位和个人不得在港内、航道上进行打捞、张网，从事水产养殖、游泳，操艇游玩、射击和钓鱼等。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第二十四条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港内水域禁止加油船、电焊气焊修理船营业和进行修理业务。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第二十五条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船舶在港内进行电气焊修理作业时，应到指定位置，有专人看守，并做好防护措施。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第二十六条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船舶、码头、仓库发生火灾应立即采取紧急措施进行自救，同时将火灾情况报告消防部门，在港船舶应服从渔监人员和渔港管理人员调动指挥，并积极配合抢险。</w:t>
      </w:r>
    </w:p>
    <w:p w:rsidR="0067251A" w:rsidRPr="007117F8" w:rsidRDefault="007623D4" w:rsidP="00B272D1">
      <w:pPr>
        <w:spacing w:line="560" w:lineRule="exact"/>
        <w:ind w:leftChars="281" w:left="59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第二十七条 港内禁止酗酒闹事，发生纠纷应报公安部门。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第二十八条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外轮在港内停泊时，在港的国内人员和船</w:t>
      </w: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舶未经批准不得靠、登外轮。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5"/>
        </w:numPr>
        <w:spacing w:line="560" w:lineRule="exact"/>
        <w:ind w:left="800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港口维护管理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第二十九条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未经主管部门批准，任何单位或个人不得在港区范围内占用岸域。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在港区内建筑房屋、铺设管道、架设电线、水上水下爆破、打桩、挖掘等工程时，有关单位应将工程计划、图纸经渔监审批后方可施工。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第三十一条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从事航道疏浚，港池挖（吸）泥的船舶应驶离港口到指定地点卸泥。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第三十二条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港内码头、栈桥及路面不得任意堆放货物、器材和晾晒渔网、渔获等，货物应按规定整齐排放。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第三十三条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船舶、货物在航道、港内沉没或失落，应报告渔监，并应在期限内打捞清楚，费用应由船东货主负担。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第三十四条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任何船舶和个人在港内捞获漂浮物或沉没物资，一律交由渔监妥善处理，不得私自占用。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第三十五条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爱护航道，港内助航、导航标志及码头一切设施，损坏要赔偿，故意损坏者要依法处理。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第三十六条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为保持渔港水域及陆域内清洁卫生，在港船舶和个人不得任意倾倒灰渣、污水、生活及建筑垃圾，违者依法处罚并限期清理。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第三十七条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任何单位和个人严禁向港内排放油类、油性混合物，废碱或其它有害、有毒物质，对港池及水域造成污染，损害水产品资源的单位和个人要追究经济责任，并承</w:t>
      </w: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担清除费用，情节严重者，依法处以罚款直至追究刑事责任。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5"/>
        </w:numPr>
        <w:spacing w:line="560" w:lineRule="exact"/>
        <w:ind w:left="800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海损事故及违章处理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第三十八条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船舶在本港水域处发生海损（或机损）或人员伤亡事故需本港渔监调处的应在抵港后四十八小时内，由当事船舶船长填写海损事故报告书，并递交有关证件、资料，听候处理。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第三十九条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船舶在本港水域内发生交通事故的，必须在事故发生后二十四小时内向渔监提交海事报告，并接受处理。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船舶发生海损事故，渔监可根据《渔港水域交通安全管理条例》及《渔业海上交通事故调查处理规则》进行调处。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第四十一条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在受理海事过程中，当事人必须接受渔监人员的调查，当事人、旁证人必须如实提供情况，不得编假、说谎、作伪证，否则依法追究法律责任。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第四十二条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事故现场未经渔监人员亲临查看、拍照或录像，不得移位、伪造或拆除修理。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第四十三条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渔监根据船舶及人员违章情节轻重依法依规给予警告，违章记录，停用或吊销证书、赔偿经济损失，留港停航，罚款等处理，构成犯罪的，移交司法机关依法追究刑事责任。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5"/>
        </w:numPr>
        <w:spacing w:line="560" w:lineRule="exact"/>
        <w:ind w:left="800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渔港收费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lastRenderedPageBreak/>
        <w:t>第四十四条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凡进本港停泊、装卸和使用渔港设施的各类船舶及使用码头，堆放货物的单位和个人，一律按国家有关部门的规定计收费用。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第四十五条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进出本港的各类船舶过闸费，按物价部门批准的标准价格由渔港管理部门收取。</w:t>
      </w:r>
    </w:p>
    <w:p w:rsidR="006D5D23" w:rsidRPr="007117F8" w:rsidRDefault="006D5D23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7251A" w:rsidRPr="007117F8" w:rsidRDefault="007623D4" w:rsidP="00B272D1">
      <w:pPr>
        <w:numPr>
          <w:ilvl w:val="0"/>
          <w:numId w:val="5"/>
        </w:numPr>
        <w:spacing w:line="560" w:lineRule="exact"/>
        <w:ind w:left="800"/>
        <w:jc w:val="center"/>
        <w:rPr>
          <w:rFonts w:ascii="黑体" w:eastAsia="黑体" w:hAnsi="黑体" w:cs="宋体"/>
          <w:sz w:val="32"/>
          <w:szCs w:val="32"/>
        </w:rPr>
      </w:pPr>
      <w:r w:rsidRPr="007117F8">
        <w:rPr>
          <w:rFonts w:ascii="黑体" w:eastAsia="黑体" w:hAnsi="黑体" w:cs="宋体" w:hint="eastAsia"/>
          <w:sz w:val="32"/>
          <w:szCs w:val="32"/>
        </w:rPr>
        <w:t>附则</w:t>
      </w:r>
    </w:p>
    <w:p w:rsidR="0067251A" w:rsidRPr="007117F8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第四十六条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本港章由区渔业主管部门负责解释。</w:t>
      </w:r>
    </w:p>
    <w:p w:rsidR="0067251A" w:rsidRDefault="007623D4" w:rsidP="00B272D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117F8">
        <w:rPr>
          <w:rFonts w:ascii="仿宋_GB2312" w:eastAsia="仿宋_GB2312" w:hAnsi="仿宋" w:cs="仿宋" w:hint="eastAsia"/>
          <w:sz w:val="32"/>
          <w:szCs w:val="32"/>
        </w:rPr>
        <w:t>第四十七条</w:t>
      </w:r>
      <w:r w:rsidR="006D5D2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7117F8">
        <w:rPr>
          <w:rFonts w:ascii="仿宋_GB2312" w:eastAsia="仿宋_GB2312" w:hAnsi="仿宋" w:cs="仿宋" w:hint="eastAsia"/>
          <w:sz w:val="32"/>
          <w:szCs w:val="32"/>
        </w:rPr>
        <w:t>本港章自公布之日起实施。</w:t>
      </w:r>
    </w:p>
    <w:sectPr w:rsidR="0067251A" w:rsidSect="0067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4A" w:rsidRDefault="0029024A" w:rsidP="007117F8">
      <w:r>
        <w:separator/>
      </w:r>
    </w:p>
  </w:endnote>
  <w:endnote w:type="continuationSeparator" w:id="1">
    <w:p w:rsidR="0029024A" w:rsidRDefault="0029024A" w:rsidP="0071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4A" w:rsidRDefault="0029024A" w:rsidP="007117F8">
      <w:r>
        <w:separator/>
      </w:r>
    </w:p>
  </w:footnote>
  <w:footnote w:type="continuationSeparator" w:id="1">
    <w:p w:rsidR="0029024A" w:rsidRDefault="0029024A" w:rsidP="0071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98C5C9"/>
    <w:multiLevelType w:val="singleLevel"/>
    <w:tmpl w:val="9E98C5C9"/>
    <w:lvl w:ilvl="0">
      <w:start w:val="1"/>
      <w:numFmt w:val="chineseCounting"/>
      <w:suff w:val="space"/>
      <w:lvlText w:val="第%1章"/>
      <w:lvlJc w:val="left"/>
      <w:rPr>
        <w:rFonts w:cs="Times New Roman" w:hint="eastAsia"/>
      </w:rPr>
    </w:lvl>
  </w:abstractNum>
  <w:abstractNum w:abstractNumId="1">
    <w:nsid w:val="BAF73344"/>
    <w:multiLevelType w:val="singleLevel"/>
    <w:tmpl w:val="BAF73344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FD915671"/>
    <w:multiLevelType w:val="singleLevel"/>
    <w:tmpl w:val="FD915671"/>
    <w:lvl w:ilvl="0">
      <w:start w:val="5"/>
      <w:numFmt w:val="chineseCounting"/>
      <w:suff w:val="space"/>
      <w:lvlText w:val="第%1章"/>
      <w:lvlJc w:val="left"/>
      <w:rPr>
        <w:rFonts w:cs="Times New Roman" w:hint="eastAsia"/>
      </w:rPr>
    </w:lvl>
  </w:abstractNum>
  <w:abstractNum w:abstractNumId="3">
    <w:nsid w:val="00CA463D"/>
    <w:multiLevelType w:val="singleLevel"/>
    <w:tmpl w:val="00CA463D"/>
    <w:lvl w:ilvl="0">
      <w:start w:val="10"/>
      <w:numFmt w:val="chineseCounting"/>
      <w:suff w:val="space"/>
      <w:lvlText w:val="第%1条"/>
      <w:lvlJc w:val="left"/>
      <w:rPr>
        <w:rFonts w:cs="Times New Roman" w:hint="eastAsia"/>
      </w:rPr>
    </w:lvl>
  </w:abstractNum>
  <w:abstractNum w:abstractNumId="4">
    <w:nsid w:val="75691436"/>
    <w:multiLevelType w:val="singleLevel"/>
    <w:tmpl w:val="75691436"/>
    <w:lvl w:ilvl="0">
      <w:start w:val="17"/>
      <w:numFmt w:val="chineseCounting"/>
      <w:suff w:val="space"/>
      <w:lvlText w:val="第%1条"/>
      <w:lvlJc w:val="left"/>
      <w:pPr>
        <w:ind w:left="800"/>
      </w:pPr>
      <w:rPr>
        <w:rFonts w:cs="Times New Roman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212E90"/>
    <w:rsid w:val="00054A25"/>
    <w:rsid w:val="00177944"/>
    <w:rsid w:val="001F2EB3"/>
    <w:rsid w:val="0029024A"/>
    <w:rsid w:val="003B4E5F"/>
    <w:rsid w:val="00405DEA"/>
    <w:rsid w:val="004E57D1"/>
    <w:rsid w:val="0067251A"/>
    <w:rsid w:val="006D5D23"/>
    <w:rsid w:val="007117F8"/>
    <w:rsid w:val="007623D4"/>
    <w:rsid w:val="00886E14"/>
    <w:rsid w:val="008A5951"/>
    <w:rsid w:val="00B24447"/>
    <w:rsid w:val="00B272D1"/>
    <w:rsid w:val="00BE79E5"/>
    <w:rsid w:val="00D2197A"/>
    <w:rsid w:val="00DF0596"/>
    <w:rsid w:val="00E21238"/>
    <w:rsid w:val="00E66AAB"/>
    <w:rsid w:val="00E72263"/>
    <w:rsid w:val="00F03107"/>
    <w:rsid w:val="017E541D"/>
    <w:rsid w:val="12C30A81"/>
    <w:rsid w:val="24D6263A"/>
    <w:rsid w:val="2FC10805"/>
    <w:rsid w:val="396D3543"/>
    <w:rsid w:val="55672A0A"/>
    <w:rsid w:val="5CA4143B"/>
    <w:rsid w:val="72212E90"/>
    <w:rsid w:val="7310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7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6725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7251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725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张文博</dc:creator>
  <cp:lastModifiedBy>Administrator</cp:lastModifiedBy>
  <cp:revision>11</cp:revision>
  <cp:lastPrinted>2020-12-11T06:26:00Z</cp:lastPrinted>
  <dcterms:created xsi:type="dcterms:W3CDTF">2020-09-11T03:19:00Z</dcterms:created>
  <dcterms:modified xsi:type="dcterms:W3CDTF">2020-12-11T06:27:00Z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