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3B" w:rsidRDefault="00EE3A3B">
      <w:pPr>
        <w:jc w:val="center"/>
        <w:rPr>
          <w:rFonts w:ascii="Times New Roman" w:eastAsia="华文中宋" w:hAnsi="Times New Roman"/>
          <w:b/>
          <w:color w:val="000000"/>
          <w:sz w:val="44"/>
          <w:szCs w:val="44"/>
        </w:rPr>
      </w:pPr>
    </w:p>
    <w:p w:rsidR="00EE3A3B" w:rsidRDefault="00EE3A3B">
      <w:pPr>
        <w:jc w:val="center"/>
        <w:rPr>
          <w:rFonts w:ascii="Times New Roman" w:eastAsia="华文中宋" w:hAnsi="Times New Roman"/>
          <w:b/>
          <w:color w:val="000000"/>
          <w:sz w:val="44"/>
          <w:szCs w:val="44"/>
        </w:rPr>
      </w:pPr>
    </w:p>
    <w:p w:rsidR="00EE3A3B" w:rsidRDefault="00EE3A3B">
      <w:pPr>
        <w:jc w:val="center"/>
        <w:rPr>
          <w:rFonts w:ascii="华文中宋" w:eastAsia="华文中宋" w:hAnsi="华文中宋"/>
          <w:b/>
          <w:color w:val="000000"/>
          <w:sz w:val="44"/>
          <w:szCs w:val="44"/>
        </w:rPr>
      </w:pPr>
      <w:r>
        <w:rPr>
          <w:rFonts w:ascii="华文中宋" w:eastAsia="华文中宋" w:hAnsi="华文中宋" w:hint="eastAsia"/>
          <w:b/>
          <w:color w:val="000000"/>
          <w:sz w:val="44"/>
          <w:szCs w:val="44"/>
        </w:rPr>
        <w:t>江苏省普通高中星级评估</w:t>
      </w:r>
    </w:p>
    <w:p w:rsidR="00EE3A3B" w:rsidRDefault="00EE3A3B">
      <w:pPr>
        <w:jc w:val="center"/>
        <w:rPr>
          <w:rFonts w:ascii="Times New Roman" w:eastAsia="华文中宋" w:hAnsi="Times New Roman"/>
          <w:b/>
          <w:color w:val="000000"/>
          <w:sz w:val="96"/>
          <w:szCs w:val="96"/>
        </w:rPr>
      </w:pPr>
      <w:r>
        <w:rPr>
          <w:rFonts w:ascii="Times New Roman" w:eastAsia="华文中宋" w:hAnsi="Times New Roman" w:hint="eastAsia"/>
          <w:b/>
          <w:color w:val="000000"/>
          <w:sz w:val="96"/>
          <w:szCs w:val="96"/>
        </w:rPr>
        <w:t>自</w:t>
      </w:r>
      <w:r>
        <w:rPr>
          <w:rFonts w:ascii="Times New Roman" w:eastAsia="华文中宋" w:hAnsi="Times New Roman"/>
          <w:b/>
          <w:color w:val="000000"/>
          <w:sz w:val="96"/>
          <w:szCs w:val="96"/>
        </w:rPr>
        <w:t xml:space="preserve">   </w:t>
      </w:r>
      <w:r>
        <w:rPr>
          <w:rFonts w:ascii="Times New Roman" w:eastAsia="华文中宋" w:hAnsi="Times New Roman" w:hint="eastAsia"/>
          <w:b/>
          <w:color w:val="000000"/>
          <w:sz w:val="96"/>
          <w:szCs w:val="96"/>
        </w:rPr>
        <w:t>评</w:t>
      </w:r>
      <w:r>
        <w:rPr>
          <w:rFonts w:ascii="Times New Roman" w:eastAsia="华文中宋" w:hAnsi="Times New Roman"/>
          <w:b/>
          <w:color w:val="000000"/>
          <w:sz w:val="96"/>
          <w:szCs w:val="96"/>
        </w:rPr>
        <w:t xml:space="preserve">   </w:t>
      </w:r>
      <w:r>
        <w:rPr>
          <w:rFonts w:ascii="Times New Roman" w:eastAsia="华文中宋" w:hAnsi="Times New Roman" w:hint="eastAsia"/>
          <w:b/>
          <w:color w:val="000000"/>
          <w:sz w:val="96"/>
          <w:szCs w:val="96"/>
        </w:rPr>
        <w:t>表</w:t>
      </w:r>
    </w:p>
    <w:p w:rsidR="00EE3A3B" w:rsidRDefault="00EE3A3B">
      <w:pPr>
        <w:jc w:val="center"/>
        <w:rPr>
          <w:rFonts w:ascii="Times New Roman" w:eastAsia="华文中宋" w:hAnsi="Times New Roman"/>
          <w:b/>
          <w:color w:val="000000"/>
          <w:sz w:val="44"/>
          <w:szCs w:val="44"/>
        </w:rPr>
      </w:pPr>
    </w:p>
    <w:p w:rsidR="00EE3A3B" w:rsidRDefault="00EE3A3B">
      <w:pPr>
        <w:jc w:val="center"/>
        <w:rPr>
          <w:rFonts w:ascii="Times New Roman" w:eastAsia="华文中宋" w:hAnsi="Times New Roman"/>
          <w:b/>
          <w:color w:val="000000"/>
          <w:sz w:val="44"/>
          <w:szCs w:val="44"/>
        </w:rPr>
      </w:pPr>
    </w:p>
    <w:p w:rsidR="00EE3A3B" w:rsidRDefault="00EE3A3B">
      <w:pPr>
        <w:jc w:val="center"/>
        <w:rPr>
          <w:rFonts w:ascii="华文中宋" w:eastAsia="华文中宋" w:hAnsi="华文中宋"/>
          <w:color w:val="000000"/>
          <w:sz w:val="36"/>
          <w:szCs w:val="36"/>
        </w:rPr>
      </w:pPr>
      <w:r>
        <w:rPr>
          <w:rFonts w:ascii="华文中宋" w:eastAsia="华文中宋" w:hAnsi="华文中宋" w:hint="eastAsia"/>
          <w:color w:val="000000"/>
          <w:sz w:val="36"/>
          <w:szCs w:val="36"/>
        </w:rPr>
        <w:t>（四星晋评）</w:t>
      </w:r>
    </w:p>
    <w:p w:rsidR="00EE3A3B" w:rsidRDefault="00EE3A3B">
      <w:pPr>
        <w:jc w:val="right"/>
        <w:rPr>
          <w:rFonts w:ascii="华文中宋" w:eastAsia="华文中宋" w:hAnsi="华文中宋"/>
          <w:color w:val="000000"/>
          <w:sz w:val="44"/>
          <w:szCs w:val="44"/>
        </w:rPr>
      </w:pPr>
    </w:p>
    <w:tbl>
      <w:tblPr>
        <w:tblW w:w="5272" w:type="dxa"/>
        <w:jc w:val="center"/>
        <w:tblLayout w:type="fixed"/>
        <w:tblLook w:val="00A0"/>
      </w:tblPr>
      <w:tblGrid>
        <w:gridCol w:w="1587"/>
        <w:gridCol w:w="3685"/>
      </w:tblGrid>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学校名称</w:t>
            </w:r>
          </w:p>
        </w:tc>
        <w:tc>
          <w:tcPr>
            <w:tcW w:w="3685" w:type="dxa"/>
            <w:tcBorders>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连云港市厉庄高级中学</w:t>
            </w:r>
          </w:p>
        </w:tc>
      </w:tr>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现有星级</w:t>
            </w:r>
          </w:p>
        </w:tc>
        <w:tc>
          <w:tcPr>
            <w:tcW w:w="3685" w:type="dxa"/>
            <w:tcBorders>
              <w:top w:val="single" w:sz="4" w:space="0" w:color="auto"/>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三星</w:t>
            </w:r>
          </w:p>
        </w:tc>
      </w:tr>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校长姓名</w:t>
            </w:r>
          </w:p>
        </w:tc>
        <w:tc>
          <w:tcPr>
            <w:tcW w:w="3685" w:type="dxa"/>
            <w:tcBorders>
              <w:top w:val="single" w:sz="4" w:space="0" w:color="auto"/>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张建明</w:t>
            </w:r>
          </w:p>
        </w:tc>
      </w:tr>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电</w:t>
            </w:r>
            <w:r>
              <w:rPr>
                <w:rFonts w:ascii="Times New Roman" w:hAnsi="Times New Roman"/>
                <w:b/>
                <w:color w:val="000000"/>
                <w:sz w:val="24"/>
                <w:szCs w:val="24"/>
              </w:rPr>
              <w:t xml:space="preserve">    </w:t>
            </w:r>
            <w:r>
              <w:rPr>
                <w:rFonts w:ascii="Times New Roman" w:hAnsi="Times New Roman" w:hint="eastAsia"/>
                <w:b/>
                <w:color w:val="000000"/>
                <w:sz w:val="24"/>
                <w:szCs w:val="24"/>
              </w:rPr>
              <w:t>话</w:t>
            </w:r>
          </w:p>
        </w:tc>
        <w:tc>
          <w:tcPr>
            <w:tcW w:w="3685" w:type="dxa"/>
            <w:tcBorders>
              <w:top w:val="single" w:sz="4" w:space="0" w:color="auto"/>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b/>
                <w:color w:val="000000"/>
                <w:sz w:val="24"/>
                <w:szCs w:val="24"/>
              </w:rPr>
              <w:t>13851203669</w:t>
            </w:r>
          </w:p>
        </w:tc>
      </w:tr>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学校地址</w:t>
            </w:r>
          </w:p>
        </w:tc>
        <w:tc>
          <w:tcPr>
            <w:tcW w:w="3685" w:type="dxa"/>
            <w:tcBorders>
              <w:top w:val="single" w:sz="4" w:space="0" w:color="auto"/>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连云港市赣榆区厉庄镇兴文路</w:t>
            </w:r>
          </w:p>
        </w:tc>
      </w:tr>
      <w:tr w:rsidR="00EE3A3B">
        <w:trPr>
          <w:trHeight w:hRule="exact" w:val="397"/>
          <w:jc w:val="center"/>
        </w:trPr>
        <w:tc>
          <w:tcPr>
            <w:tcW w:w="1587" w:type="dxa"/>
            <w:vAlign w:val="center"/>
          </w:tcPr>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学校网址</w:t>
            </w:r>
          </w:p>
        </w:tc>
        <w:tc>
          <w:tcPr>
            <w:tcW w:w="3685" w:type="dxa"/>
            <w:tcBorders>
              <w:top w:val="single" w:sz="4" w:space="0" w:color="auto"/>
              <w:bottom w:val="single" w:sz="4" w:space="0" w:color="auto"/>
            </w:tcBorders>
            <w:vAlign w:val="bottom"/>
          </w:tcPr>
          <w:p w:rsidR="00EE3A3B" w:rsidRDefault="00EE3A3B">
            <w:pPr>
              <w:jc w:val="center"/>
              <w:rPr>
                <w:rFonts w:ascii="Times New Roman" w:hAnsi="Times New Roman"/>
                <w:b/>
                <w:color w:val="000000"/>
                <w:sz w:val="24"/>
                <w:szCs w:val="24"/>
              </w:rPr>
            </w:pPr>
            <w:r>
              <w:rPr>
                <w:rFonts w:ascii="Times New Roman" w:hAnsi="Times New Roman"/>
                <w:b/>
                <w:color w:val="000000"/>
                <w:sz w:val="24"/>
                <w:szCs w:val="24"/>
              </w:rPr>
              <w:t>http://www.lzzx.cn</w:t>
            </w:r>
          </w:p>
        </w:tc>
      </w:tr>
    </w:tbl>
    <w:p w:rsidR="00EE3A3B" w:rsidRDefault="00EE3A3B">
      <w:pPr>
        <w:jc w:val="center"/>
        <w:rPr>
          <w:rFonts w:ascii="Times New Roman"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jc w:val="center"/>
        <w:rPr>
          <w:rFonts w:ascii="Times New Roman" w:eastAsia="华文中宋" w:hAnsi="Times New Roman"/>
          <w:b/>
          <w:color w:val="000000"/>
          <w:sz w:val="24"/>
          <w:szCs w:val="24"/>
        </w:rPr>
      </w:pPr>
    </w:p>
    <w:p w:rsidR="00EE3A3B" w:rsidRDefault="00EE3A3B">
      <w:pPr>
        <w:spacing w:line="360" w:lineRule="auto"/>
        <w:jc w:val="center"/>
        <w:rPr>
          <w:rFonts w:ascii="华文中宋" w:eastAsia="华文中宋" w:hAnsi="华文中宋"/>
          <w:b/>
          <w:color w:val="000000"/>
          <w:sz w:val="36"/>
          <w:szCs w:val="36"/>
        </w:rPr>
      </w:pPr>
      <w:r>
        <w:rPr>
          <w:rFonts w:ascii="华文中宋" w:eastAsia="华文中宋" w:hAnsi="华文中宋" w:hint="eastAsia"/>
          <w:b/>
          <w:color w:val="000000"/>
          <w:sz w:val="36"/>
          <w:szCs w:val="36"/>
        </w:rPr>
        <w:t>江苏省教育评估院制</w:t>
      </w:r>
    </w:p>
    <w:p w:rsidR="00EE3A3B" w:rsidRDefault="00EE3A3B" w:rsidP="00A4238E">
      <w:pPr>
        <w:spacing w:line="360" w:lineRule="auto"/>
        <w:ind w:firstLineChars="1050" w:firstLine="31680"/>
        <w:rPr>
          <w:rFonts w:ascii="Times New Roman" w:hAnsi="Times New Roman"/>
          <w:b/>
          <w:color w:val="000000"/>
          <w:sz w:val="44"/>
          <w:szCs w:val="24"/>
        </w:rPr>
      </w:pPr>
      <w:r>
        <w:rPr>
          <w:rFonts w:ascii="华文中宋" w:eastAsia="华文中宋" w:hAnsi="华文中宋" w:hint="eastAsia"/>
          <w:b/>
          <w:color w:val="000000"/>
          <w:sz w:val="32"/>
          <w:szCs w:val="32"/>
        </w:rPr>
        <w:t>二〇一九年九月</w:t>
      </w:r>
    </w:p>
    <w:p w:rsidR="00EE3A3B" w:rsidRDefault="00EE3A3B">
      <w:pPr>
        <w:jc w:val="center"/>
        <w:rPr>
          <w:rFonts w:ascii="Times New Roman" w:hAnsi="Times New Roman"/>
          <w:b/>
          <w:color w:val="000000"/>
          <w:sz w:val="44"/>
          <w:szCs w:val="24"/>
        </w:rPr>
        <w:sectPr w:rsidR="00EE3A3B">
          <w:footerReference w:type="even" r:id="rId7"/>
          <w:footerReference w:type="default" r:id="rId8"/>
          <w:footerReference w:type="first" r:id="rId9"/>
          <w:pgSz w:w="11906" w:h="16838"/>
          <w:pgMar w:top="1474" w:right="1474" w:bottom="1588" w:left="1588" w:header="851" w:footer="992" w:gutter="0"/>
          <w:pgNumType w:start="0"/>
          <w:cols w:space="720"/>
          <w:titlePg/>
          <w:docGrid w:linePitch="312"/>
        </w:sectPr>
      </w:pPr>
    </w:p>
    <w:p w:rsidR="00EE3A3B" w:rsidRDefault="00EE3A3B">
      <w:pPr>
        <w:jc w:val="center"/>
        <w:rPr>
          <w:rFonts w:ascii="Times New Roman" w:hAnsi="Times New Roman"/>
          <w:b/>
          <w:color w:val="000000"/>
          <w:sz w:val="44"/>
          <w:szCs w:val="24"/>
        </w:rPr>
      </w:pPr>
    </w:p>
    <w:p w:rsidR="00EE3A3B" w:rsidRDefault="00EE3A3B">
      <w:pPr>
        <w:jc w:val="center"/>
        <w:rPr>
          <w:rFonts w:ascii="Times New Roman" w:hAnsi="Times New Roman"/>
          <w:b/>
          <w:color w:val="000000"/>
          <w:sz w:val="44"/>
          <w:szCs w:val="24"/>
        </w:rPr>
      </w:pPr>
    </w:p>
    <w:p w:rsidR="00EE3A3B" w:rsidRDefault="00EE3A3B">
      <w:pPr>
        <w:jc w:val="center"/>
        <w:rPr>
          <w:rFonts w:ascii="Times New Roman" w:hAnsi="Times New Roman"/>
          <w:b/>
          <w:color w:val="000000"/>
          <w:sz w:val="44"/>
          <w:szCs w:val="24"/>
        </w:rPr>
      </w:pPr>
    </w:p>
    <w:p w:rsidR="00EE3A3B" w:rsidRDefault="00EE3A3B">
      <w:pPr>
        <w:jc w:val="center"/>
        <w:rPr>
          <w:rFonts w:ascii="华文中宋" w:eastAsia="华文中宋" w:hAnsi="华文中宋"/>
          <w:b/>
          <w:color w:val="000000"/>
          <w:sz w:val="44"/>
          <w:szCs w:val="24"/>
        </w:rPr>
      </w:pPr>
      <w:r>
        <w:rPr>
          <w:rFonts w:ascii="华文中宋" w:eastAsia="华文中宋" w:hAnsi="华文中宋" w:hint="eastAsia"/>
          <w:b/>
          <w:color w:val="000000"/>
          <w:sz w:val="44"/>
          <w:szCs w:val="24"/>
        </w:rPr>
        <w:t>填</w:t>
      </w:r>
      <w:r>
        <w:rPr>
          <w:rFonts w:ascii="华文中宋" w:eastAsia="华文中宋" w:hAnsi="华文中宋"/>
          <w:b/>
          <w:color w:val="000000"/>
          <w:sz w:val="44"/>
          <w:szCs w:val="24"/>
        </w:rPr>
        <w:t xml:space="preserve"> </w:t>
      </w:r>
      <w:r>
        <w:rPr>
          <w:rFonts w:ascii="华文中宋" w:eastAsia="华文中宋" w:hAnsi="华文中宋" w:hint="eastAsia"/>
          <w:b/>
          <w:color w:val="000000"/>
          <w:sz w:val="44"/>
          <w:szCs w:val="24"/>
        </w:rPr>
        <w:t>写</w:t>
      </w:r>
      <w:r>
        <w:rPr>
          <w:rFonts w:ascii="华文中宋" w:eastAsia="华文中宋" w:hAnsi="华文中宋"/>
          <w:b/>
          <w:color w:val="000000"/>
          <w:sz w:val="44"/>
          <w:szCs w:val="24"/>
        </w:rPr>
        <w:t xml:space="preserve"> </w:t>
      </w:r>
      <w:r>
        <w:rPr>
          <w:rFonts w:ascii="华文中宋" w:eastAsia="华文中宋" w:hAnsi="华文中宋" w:hint="eastAsia"/>
          <w:b/>
          <w:color w:val="000000"/>
          <w:sz w:val="44"/>
          <w:szCs w:val="24"/>
        </w:rPr>
        <w:t>说</w:t>
      </w:r>
      <w:r>
        <w:rPr>
          <w:rFonts w:ascii="华文中宋" w:eastAsia="华文中宋" w:hAnsi="华文中宋"/>
          <w:b/>
          <w:color w:val="000000"/>
          <w:sz w:val="44"/>
          <w:szCs w:val="24"/>
        </w:rPr>
        <w:t xml:space="preserve"> </w:t>
      </w:r>
      <w:r>
        <w:rPr>
          <w:rFonts w:ascii="华文中宋" w:eastAsia="华文中宋" w:hAnsi="华文中宋" w:hint="eastAsia"/>
          <w:b/>
          <w:color w:val="000000"/>
          <w:sz w:val="44"/>
          <w:szCs w:val="24"/>
        </w:rPr>
        <w:t>明</w:t>
      </w:r>
    </w:p>
    <w:p w:rsidR="00EE3A3B" w:rsidRDefault="00EE3A3B" w:rsidP="00A4238E">
      <w:pPr>
        <w:spacing w:line="360" w:lineRule="auto"/>
        <w:ind w:rightChars="128" w:right="31680"/>
        <w:rPr>
          <w:rFonts w:ascii="Times New Roman" w:hAnsi="Times New Roman"/>
          <w:b/>
          <w:color w:val="000000"/>
          <w:szCs w:val="21"/>
        </w:rPr>
      </w:pP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一、本表是材料评审和现场考察的基本材料，应如实填写所有信息与数据。无汇总数据或不愿公开数据可不填写（在相关项目空白处注明）。</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二、页面规格统一为</w:t>
      </w:r>
      <w:r>
        <w:rPr>
          <w:rFonts w:ascii="Times New Roman" w:eastAsia="仿宋_GB2312" w:hAnsi="Times New Roman"/>
          <w:bCs/>
          <w:color w:val="000000"/>
          <w:sz w:val="28"/>
          <w:szCs w:val="24"/>
        </w:rPr>
        <w:t>A4</w:t>
      </w:r>
      <w:r>
        <w:rPr>
          <w:rFonts w:ascii="Times New Roman" w:hAnsi="Times New Roman" w:hint="eastAsia"/>
          <w:bCs/>
          <w:color w:val="000000"/>
          <w:sz w:val="28"/>
          <w:szCs w:val="24"/>
        </w:rPr>
        <w:t>纸，字号、字体一般用</w:t>
      </w:r>
      <w:r>
        <w:rPr>
          <w:rFonts w:ascii="Times New Roman" w:eastAsia="仿宋_GB2312" w:hAnsi="Times New Roman"/>
          <w:bCs/>
          <w:color w:val="000000"/>
          <w:sz w:val="28"/>
          <w:szCs w:val="24"/>
        </w:rPr>
        <w:t>5</w:t>
      </w:r>
      <w:r>
        <w:rPr>
          <w:rFonts w:ascii="Times New Roman" w:hAnsi="Times New Roman" w:hint="eastAsia"/>
          <w:bCs/>
          <w:color w:val="000000"/>
          <w:sz w:val="28"/>
          <w:szCs w:val="24"/>
        </w:rPr>
        <w:t>号宋体；电子文本一律用</w:t>
      </w:r>
      <w:r>
        <w:rPr>
          <w:rFonts w:ascii="Times New Roman" w:eastAsia="仿宋_GB2312" w:hAnsi="Times New Roman"/>
          <w:bCs/>
          <w:color w:val="000000"/>
          <w:sz w:val="28"/>
          <w:szCs w:val="24"/>
        </w:rPr>
        <w:t>word</w:t>
      </w:r>
      <w:r>
        <w:rPr>
          <w:rFonts w:ascii="Times New Roman" w:hAnsi="Times New Roman" w:hint="eastAsia"/>
          <w:bCs/>
          <w:color w:val="000000"/>
          <w:sz w:val="28"/>
          <w:szCs w:val="24"/>
        </w:rPr>
        <w:t>文件制作。</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三、信息与数据截止日期应为每年的</w:t>
      </w:r>
      <w:r>
        <w:rPr>
          <w:rFonts w:ascii="Times New Roman" w:eastAsia="仿宋_GB2312" w:hAnsi="Times New Roman"/>
          <w:bCs/>
          <w:color w:val="000000"/>
          <w:sz w:val="28"/>
          <w:szCs w:val="24"/>
        </w:rPr>
        <w:t>8</w:t>
      </w:r>
      <w:r>
        <w:rPr>
          <w:rFonts w:ascii="Times New Roman" w:hAnsi="Times New Roman" w:hint="eastAsia"/>
          <w:bCs/>
          <w:color w:val="000000"/>
          <w:sz w:val="28"/>
          <w:szCs w:val="24"/>
        </w:rPr>
        <w:t>月底；如无特殊说明，一般填写近三（学）年（申报数据截止日向前推算）的相关数据。</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四、各类数据统计口径，如无特别说明，均按照申报时所在的学年初普通中学基层统计报表、年度财务报表的统计口径执行。</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五、</w:t>
      </w:r>
      <w:r>
        <w:rPr>
          <w:rFonts w:ascii="宋体" w:hAnsi="宋体" w:hint="eastAsia"/>
          <w:bCs/>
          <w:color w:val="000000"/>
          <w:sz w:val="28"/>
          <w:szCs w:val="24"/>
        </w:rPr>
        <w:t>“附件索引</w:t>
      </w:r>
      <w:r>
        <w:rPr>
          <w:rFonts w:ascii="宋体" w:hint="eastAsia"/>
          <w:bCs/>
          <w:color w:val="000000"/>
          <w:sz w:val="28"/>
          <w:szCs w:val="24"/>
        </w:rPr>
        <w:t>……</w:t>
      </w:r>
      <w:r>
        <w:rPr>
          <w:rFonts w:ascii="宋体" w:hAnsi="宋体" w:hint="eastAsia"/>
          <w:bCs/>
          <w:color w:val="000000"/>
          <w:sz w:val="28"/>
          <w:szCs w:val="24"/>
        </w:rPr>
        <w:t>资料名称”</w:t>
      </w:r>
      <w:r>
        <w:rPr>
          <w:rFonts w:ascii="Times New Roman" w:hAnsi="Times New Roman" w:hint="eastAsia"/>
          <w:bCs/>
          <w:color w:val="000000"/>
          <w:sz w:val="28"/>
          <w:szCs w:val="24"/>
        </w:rPr>
        <w:t>中所列资料条目为必须提交至评估院的文本内容，</w:t>
      </w:r>
      <w:r>
        <w:rPr>
          <w:rFonts w:ascii="宋体" w:hAnsi="宋体" w:hint="eastAsia"/>
          <w:bCs/>
          <w:color w:val="000000"/>
          <w:sz w:val="28"/>
          <w:szCs w:val="24"/>
        </w:rPr>
        <w:t>“其它”系</w:t>
      </w:r>
      <w:r>
        <w:rPr>
          <w:rFonts w:ascii="Times New Roman" w:hAnsi="Times New Roman" w:hint="eastAsia"/>
          <w:bCs/>
          <w:color w:val="000000"/>
          <w:sz w:val="28"/>
          <w:szCs w:val="24"/>
        </w:rPr>
        <w:t>由学校根据本校情况自行确定是否提交的附件文本。</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六、所有表格中涉及到的名称应填写全称，不要简写或缩写；相关栏目填写不下，可自行增加篇幅。</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七、</w:t>
      </w:r>
      <w:r>
        <w:rPr>
          <w:rFonts w:ascii="Times New Roman" w:eastAsia="仿宋_GB2312" w:hAnsi="Times New Roman"/>
          <w:bCs/>
          <w:color w:val="000000"/>
          <w:sz w:val="28"/>
          <w:szCs w:val="24"/>
        </w:rPr>
        <w:t>25</w:t>
      </w:r>
      <w:r>
        <w:rPr>
          <w:rFonts w:ascii="Times New Roman" w:hAnsi="Times New Roman" w:hint="eastAsia"/>
          <w:bCs/>
          <w:color w:val="000000"/>
          <w:sz w:val="28"/>
          <w:szCs w:val="24"/>
        </w:rPr>
        <w:t>条</w:t>
      </w:r>
      <w:r>
        <w:rPr>
          <w:rFonts w:ascii="宋体" w:hAnsi="宋体" w:hint="eastAsia"/>
          <w:bCs/>
          <w:color w:val="000000"/>
          <w:sz w:val="28"/>
          <w:szCs w:val="24"/>
        </w:rPr>
        <w:t>“自评结果”分</w:t>
      </w:r>
      <w:r>
        <w:rPr>
          <w:rFonts w:ascii="Times New Roman" w:hAnsi="Times New Roman" w:hint="eastAsia"/>
          <w:bCs/>
          <w:color w:val="000000"/>
          <w:sz w:val="28"/>
          <w:szCs w:val="24"/>
        </w:rPr>
        <w:t>别以</w:t>
      </w:r>
      <w:r>
        <w:rPr>
          <w:rFonts w:ascii="Times New Roman" w:eastAsia="仿宋_GB2312" w:hAnsi="Times New Roman"/>
          <w:bCs/>
          <w:color w:val="000000"/>
          <w:sz w:val="28"/>
          <w:szCs w:val="24"/>
        </w:rPr>
        <w:t>A</w:t>
      </w:r>
      <w:r>
        <w:rPr>
          <w:rFonts w:ascii="Times New Roman" w:hAnsi="Times New Roman" w:hint="eastAsia"/>
          <w:bCs/>
          <w:color w:val="000000"/>
          <w:sz w:val="28"/>
          <w:szCs w:val="24"/>
        </w:rPr>
        <w:t>（达标）、</w:t>
      </w:r>
      <w:r>
        <w:rPr>
          <w:rFonts w:ascii="Times New Roman" w:eastAsia="仿宋_GB2312" w:hAnsi="Times New Roman"/>
          <w:bCs/>
          <w:color w:val="000000"/>
          <w:sz w:val="28"/>
          <w:szCs w:val="24"/>
        </w:rPr>
        <w:t>B</w:t>
      </w:r>
      <w:r>
        <w:rPr>
          <w:rFonts w:ascii="Times New Roman" w:hAnsi="Times New Roman" w:hint="eastAsia"/>
          <w:bCs/>
          <w:color w:val="000000"/>
          <w:sz w:val="28"/>
          <w:szCs w:val="24"/>
        </w:rPr>
        <w:t>（未完全达标）、</w:t>
      </w:r>
      <w:r>
        <w:rPr>
          <w:rFonts w:ascii="Times New Roman" w:eastAsia="仿宋_GB2312" w:hAnsi="Times New Roman"/>
          <w:bCs/>
          <w:color w:val="000000"/>
          <w:sz w:val="28"/>
          <w:szCs w:val="24"/>
        </w:rPr>
        <w:t>C</w:t>
      </w:r>
      <w:r>
        <w:rPr>
          <w:rFonts w:ascii="Times New Roman" w:hAnsi="Times New Roman" w:hint="eastAsia"/>
          <w:bCs/>
          <w:color w:val="000000"/>
          <w:sz w:val="28"/>
          <w:szCs w:val="24"/>
        </w:rPr>
        <w:t>（不达标）标识。</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r>
        <w:rPr>
          <w:rFonts w:ascii="Times New Roman" w:hAnsi="Times New Roman" w:hint="eastAsia"/>
          <w:bCs/>
          <w:color w:val="000000"/>
          <w:sz w:val="28"/>
          <w:szCs w:val="24"/>
        </w:rPr>
        <w:t>八、填表时，请注意表格下方的</w:t>
      </w:r>
      <w:r>
        <w:rPr>
          <w:rFonts w:ascii="宋体" w:hAnsi="宋体" w:hint="eastAsia"/>
          <w:bCs/>
          <w:color w:val="000000"/>
          <w:sz w:val="28"/>
          <w:szCs w:val="24"/>
        </w:rPr>
        <w:t>“备注”</w:t>
      </w:r>
      <w:r>
        <w:rPr>
          <w:rFonts w:ascii="Times New Roman" w:hAnsi="Times New Roman" w:hint="eastAsia"/>
          <w:bCs/>
          <w:color w:val="000000"/>
          <w:sz w:val="28"/>
          <w:szCs w:val="24"/>
        </w:rPr>
        <w:t>，按要求填写。</w:t>
      </w: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p>
    <w:p w:rsidR="00EE3A3B" w:rsidRDefault="00EE3A3B" w:rsidP="00A4238E">
      <w:pPr>
        <w:adjustRightInd w:val="0"/>
        <w:snapToGrid w:val="0"/>
        <w:spacing w:line="360" w:lineRule="auto"/>
        <w:ind w:firstLineChars="200" w:firstLine="31680"/>
        <w:rPr>
          <w:rFonts w:ascii="Times New Roman" w:hAnsi="Times New Roman"/>
          <w:bCs/>
          <w:color w:val="000000"/>
          <w:sz w:val="28"/>
          <w:szCs w:val="24"/>
        </w:rPr>
      </w:pPr>
    </w:p>
    <w:p w:rsidR="00EE3A3B" w:rsidRDefault="00EE3A3B">
      <w:pPr>
        <w:adjustRightInd w:val="0"/>
        <w:snapToGrid w:val="0"/>
        <w:spacing w:line="360" w:lineRule="auto"/>
        <w:rPr>
          <w:rFonts w:ascii="Times New Roman" w:eastAsia="华文中宋" w:hAnsi="Times New Roman"/>
          <w:b/>
          <w:color w:val="000000"/>
          <w:sz w:val="44"/>
          <w:szCs w:val="44"/>
        </w:rPr>
        <w:sectPr w:rsidR="00EE3A3B">
          <w:footerReference w:type="default" r:id="rId10"/>
          <w:footerReference w:type="first" r:id="rId11"/>
          <w:pgSz w:w="11906" w:h="16838"/>
          <w:pgMar w:top="1474" w:right="1474" w:bottom="1588" w:left="1588" w:header="851" w:footer="992" w:gutter="0"/>
          <w:pgNumType w:start="1"/>
          <w:cols w:space="720"/>
          <w:titlePg/>
          <w:docGrid w:linePitch="312"/>
        </w:sectPr>
      </w:pPr>
    </w:p>
    <w:p w:rsidR="00EE3A3B" w:rsidRDefault="00EE3A3B">
      <w:pPr>
        <w:spacing w:line="480" w:lineRule="auto"/>
        <w:rPr>
          <w:rFonts w:ascii="Times New Roman" w:eastAsia="华文中宋" w:hAnsi="Times New Roman"/>
          <w:b/>
          <w:color w:val="000000"/>
          <w:sz w:val="44"/>
          <w:szCs w:val="44"/>
        </w:rPr>
      </w:pPr>
    </w:p>
    <w:p w:rsidR="00EE3A3B" w:rsidRDefault="00EE3A3B">
      <w:pPr>
        <w:spacing w:line="480" w:lineRule="auto"/>
        <w:rPr>
          <w:rFonts w:ascii="Times New Roman" w:eastAsia="华文中宋" w:hAnsi="Times New Roman"/>
          <w:b/>
          <w:color w:val="000000"/>
          <w:sz w:val="44"/>
          <w:szCs w:val="44"/>
        </w:rPr>
      </w:pPr>
    </w:p>
    <w:p w:rsidR="00EE3A3B" w:rsidRDefault="00EE3A3B">
      <w:pPr>
        <w:spacing w:line="480" w:lineRule="auto"/>
        <w:jc w:val="center"/>
        <w:rPr>
          <w:rFonts w:ascii="Times New Roman" w:eastAsia="华文中宋" w:hAnsi="Times New Roman"/>
          <w:b/>
          <w:color w:val="000000"/>
          <w:sz w:val="44"/>
          <w:szCs w:val="44"/>
        </w:rPr>
      </w:pPr>
      <w:r>
        <w:rPr>
          <w:rFonts w:ascii="Times New Roman" w:eastAsia="华文中宋" w:hAnsi="Times New Roman" w:hint="eastAsia"/>
          <w:b/>
          <w:color w:val="000000"/>
          <w:sz w:val="44"/>
          <w:szCs w:val="44"/>
        </w:rPr>
        <w:t>目</w:t>
      </w:r>
      <w:r>
        <w:rPr>
          <w:rFonts w:ascii="Times New Roman" w:eastAsia="华文中宋" w:hAnsi="Times New Roman"/>
          <w:b/>
          <w:color w:val="000000"/>
          <w:sz w:val="44"/>
          <w:szCs w:val="44"/>
        </w:rPr>
        <w:t xml:space="preserve">       </w:t>
      </w:r>
      <w:r>
        <w:rPr>
          <w:rFonts w:ascii="Times New Roman" w:eastAsia="华文中宋" w:hAnsi="Times New Roman" w:hint="eastAsia"/>
          <w:b/>
          <w:color w:val="000000"/>
          <w:sz w:val="44"/>
          <w:szCs w:val="44"/>
        </w:rPr>
        <w:t>录</w:t>
      </w:r>
    </w:p>
    <w:p w:rsidR="00EE3A3B" w:rsidRDefault="00EE3A3B">
      <w:pPr>
        <w:spacing w:line="480" w:lineRule="auto"/>
        <w:rPr>
          <w:rFonts w:ascii="Times New Roman" w:hAnsi="Times New Roman"/>
          <w:b/>
          <w:color w:val="000000"/>
          <w:sz w:val="44"/>
          <w:szCs w:val="44"/>
          <w:u w:val="thick"/>
        </w:rPr>
      </w:pPr>
      <w:r>
        <w:rPr>
          <w:rFonts w:ascii="Times New Roman" w:hAnsi="Times New Roman"/>
          <w:b/>
          <w:color w:val="000000"/>
          <w:sz w:val="44"/>
          <w:szCs w:val="44"/>
          <w:u w:val="thick"/>
        </w:rPr>
        <w:t xml:space="preserve">                                      </w:t>
      </w:r>
    </w:p>
    <w:p w:rsidR="00EE3A3B" w:rsidRDefault="00EE3A3B">
      <w:pPr>
        <w:spacing w:line="400" w:lineRule="exact"/>
        <w:jc w:val="distribute"/>
        <w:rPr>
          <w:rFonts w:ascii="Times New Roman" w:hAnsi="Times New Roman"/>
          <w:b/>
          <w:color w:val="000000"/>
          <w:sz w:val="32"/>
          <w:szCs w:val="24"/>
        </w:rPr>
      </w:pPr>
    </w:p>
    <w:p w:rsidR="00EE3A3B" w:rsidRDefault="00EE3A3B">
      <w:pPr>
        <w:spacing w:line="360" w:lineRule="auto"/>
        <w:rPr>
          <w:color w:val="000000"/>
          <w:sz w:val="28"/>
          <w:szCs w:val="28"/>
        </w:rPr>
      </w:pPr>
      <w:r>
        <w:rPr>
          <w:rFonts w:hint="eastAsia"/>
          <w:color w:val="000000"/>
          <w:sz w:val="28"/>
          <w:szCs w:val="28"/>
        </w:rPr>
        <w:t>一、学校简况</w:t>
      </w:r>
      <w:r>
        <w:rPr>
          <w:color w:val="000000"/>
          <w:sz w:val="28"/>
          <w:szCs w:val="28"/>
        </w:rPr>
        <w:t xml:space="preserve"> ……………………………………………………………………………</w:t>
      </w:r>
      <w:r>
        <w:rPr>
          <w:rFonts w:hint="eastAsia"/>
          <w:color w:val="000000"/>
          <w:sz w:val="28"/>
          <w:szCs w:val="28"/>
        </w:rPr>
        <w:t>（</w:t>
      </w:r>
      <w:r>
        <w:rPr>
          <w:color w:val="000000"/>
          <w:sz w:val="28"/>
          <w:szCs w:val="28"/>
        </w:rPr>
        <w:t xml:space="preserve"> 2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二、自评报告</w:t>
      </w:r>
      <w:r>
        <w:rPr>
          <w:color w:val="000000"/>
          <w:sz w:val="28"/>
          <w:szCs w:val="28"/>
        </w:rPr>
        <w:t xml:space="preserve"> ……………………………………………………………………………</w:t>
      </w:r>
      <w:r>
        <w:rPr>
          <w:rFonts w:hint="eastAsia"/>
          <w:color w:val="000000"/>
          <w:sz w:val="28"/>
          <w:szCs w:val="28"/>
        </w:rPr>
        <w:t>（</w:t>
      </w:r>
      <w:r>
        <w:rPr>
          <w:color w:val="000000"/>
          <w:sz w:val="28"/>
          <w:szCs w:val="28"/>
        </w:rPr>
        <w:t xml:space="preserve"> 3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三、分项自评</w:t>
      </w:r>
      <w:r>
        <w:rPr>
          <w:color w:val="000000"/>
          <w:sz w:val="28"/>
          <w:szCs w:val="28"/>
        </w:rPr>
        <w:t xml:space="preserve"> …………………………………………………………………………</w:t>
      </w:r>
      <w:r>
        <w:rPr>
          <w:rFonts w:hint="eastAsia"/>
          <w:color w:val="000000"/>
          <w:sz w:val="28"/>
          <w:szCs w:val="28"/>
        </w:rPr>
        <w:t>（</w:t>
      </w:r>
      <w:r>
        <w:rPr>
          <w:color w:val="000000"/>
          <w:sz w:val="28"/>
          <w:szCs w:val="28"/>
        </w:rPr>
        <w:t xml:space="preserve"> 19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（一）办学条件</w:t>
      </w:r>
      <w:r>
        <w:rPr>
          <w:color w:val="000000"/>
          <w:sz w:val="28"/>
          <w:szCs w:val="28"/>
        </w:rPr>
        <w:t xml:space="preserve"> ………………………………………………………………………</w:t>
      </w:r>
      <w:r>
        <w:rPr>
          <w:rFonts w:hint="eastAsia"/>
          <w:color w:val="000000"/>
          <w:sz w:val="28"/>
          <w:szCs w:val="28"/>
        </w:rPr>
        <w:t>（</w:t>
      </w:r>
      <w:r>
        <w:rPr>
          <w:color w:val="000000"/>
          <w:sz w:val="28"/>
          <w:szCs w:val="28"/>
        </w:rPr>
        <w:t xml:space="preserve"> 19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（二）队伍建设</w:t>
      </w:r>
      <w:r>
        <w:rPr>
          <w:color w:val="000000"/>
          <w:sz w:val="28"/>
          <w:szCs w:val="28"/>
        </w:rPr>
        <w:t xml:space="preserve"> ………………………………………………………………………</w:t>
      </w:r>
      <w:r>
        <w:rPr>
          <w:rFonts w:hint="eastAsia"/>
          <w:color w:val="000000"/>
          <w:sz w:val="28"/>
          <w:szCs w:val="28"/>
        </w:rPr>
        <w:t>（</w:t>
      </w:r>
      <w:r>
        <w:rPr>
          <w:color w:val="000000"/>
          <w:sz w:val="28"/>
          <w:szCs w:val="28"/>
        </w:rPr>
        <w:t xml:space="preserve"> 37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（三）管理水平</w:t>
      </w:r>
      <w:r>
        <w:rPr>
          <w:color w:val="000000"/>
          <w:sz w:val="28"/>
          <w:szCs w:val="28"/>
        </w:rPr>
        <w:t xml:space="preserve"> ………………………………………………………………………</w:t>
      </w:r>
      <w:r>
        <w:rPr>
          <w:rFonts w:hint="eastAsia"/>
          <w:color w:val="000000"/>
          <w:sz w:val="28"/>
          <w:szCs w:val="28"/>
        </w:rPr>
        <w:t>（</w:t>
      </w:r>
      <w:r>
        <w:rPr>
          <w:color w:val="000000"/>
          <w:sz w:val="28"/>
          <w:szCs w:val="28"/>
        </w:rPr>
        <w:t xml:space="preserve"> 96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（四）素质教育</w:t>
      </w:r>
      <w:r>
        <w:rPr>
          <w:color w:val="000000"/>
          <w:sz w:val="28"/>
          <w:szCs w:val="28"/>
        </w:rPr>
        <w:t xml:space="preserve"> ……………………………………………………………………</w:t>
      </w:r>
      <w:r>
        <w:rPr>
          <w:rFonts w:hint="eastAsia"/>
          <w:color w:val="000000"/>
          <w:sz w:val="28"/>
          <w:szCs w:val="28"/>
        </w:rPr>
        <w:t>（</w:t>
      </w:r>
      <w:r>
        <w:rPr>
          <w:color w:val="000000"/>
          <w:sz w:val="28"/>
          <w:szCs w:val="28"/>
        </w:rPr>
        <w:t xml:space="preserve"> 147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（五）办学绩效</w:t>
      </w:r>
      <w:r>
        <w:rPr>
          <w:color w:val="000000"/>
          <w:sz w:val="28"/>
          <w:szCs w:val="28"/>
        </w:rPr>
        <w:t xml:space="preserve"> ……………………………………………………………………</w:t>
      </w:r>
      <w:r>
        <w:rPr>
          <w:rFonts w:hint="eastAsia"/>
          <w:color w:val="000000"/>
          <w:sz w:val="28"/>
          <w:szCs w:val="28"/>
        </w:rPr>
        <w:t>（</w:t>
      </w:r>
      <w:r>
        <w:rPr>
          <w:color w:val="000000"/>
          <w:sz w:val="28"/>
          <w:szCs w:val="28"/>
        </w:rPr>
        <w:t xml:space="preserve"> 282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四、申报当年常态数据</w:t>
      </w:r>
      <w:r>
        <w:rPr>
          <w:color w:val="000000"/>
          <w:sz w:val="28"/>
          <w:szCs w:val="28"/>
        </w:rPr>
        <w:t>…………………………………………………………</w:t>
      </w:r>
      <w:r>
        <w:rPr>
          <w:rFonts w:hint="eastAsia"/>
          <w:color w:val="000000"/>
          <w:sz w:val="28"/>
          <w:szCs w:val="28"/>
        </w:rPr>
        <w:t>（</w:t>
      </w:r>
      <w:r>
        <w:rPr>
          <w:color w:val="000000"/>
          <w:sz w:val="28"/>
          <w:szCs w:val="28"/>
        </w:rPr>
        <w:t xml:space="preserve"> 318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五、办学特色建设报告</w:t>
      </w:r>
      <w:r>
        <w:rPr>
          <w:color w:val="000000"/>
          <w:sz w:val="28"/>
          <w:szCs w:val="28"/>
        </w:rPr>
        <w:t xml:space="preserve"> ………………………………………………………</w:t>
      </w:r>
      <w:r>
        <w:rPr>
          <w:rFonts w:hint="eastAsia"/>
          <w:color w:val="000000"/>
          <w:sz w:val="28"/>
          <w:szCs w:val="28"/>
        </w:rPr>
        <w:t>（</w:t>
      </w:r>
      <w:r>
        <w:rPr>
          <w:color w:val="000000"/>
          <w:sz w:val="28"/>
          <w:szCs w:val="28"/>
        </w:rPr>
        <w:t xml:space="preserve"> 325 </w:t>
      </w:r>
      <w:r>
        <w:rPr>
          <w:rFonts w:hint="eastAsia"/>
          <w:color w:val="000000"/>
          <w:sz w:val="28"/>
          <w:szCs w:val="28"/>
        </w:rPr>
        <w:t>页）</w:t>
      </w:r>
    </w:p>
    <w:p w:rsidR="00EE3A3B" w:rsidRDefault="00EE3A3B">
      <w:pPr>
        <w:spacing w:line="360" w:lineRule="auto"/>
        <w:rPr>
          <w:color w:val="000000"/>
          <w:sz w:val="28"/>
          <w:szCs w:val="28"/>
        </w:rPr>
      </w:pPr>
      <w:r>
        <w:rPr>
          <w:rFonts w:hint="eastAsia"/>
          <w:color w:val="000000"/>
          <w:sz w:val="28"/>
          <w:szCs w:val="28"/>
        </w:rPr>
        <w:t>六、学校发展规划及论证报告、教育部门批复</w:t>
      </w:r>
      <w:r>
        <w:rPr>
          <w:color w:val="000000"/>
          <w:sz w:val="28"/>
          <w:szCs w:val="28"/>
        </w:rPr>
        <w:t>……………………</w:t>
      </w:r>
      <w:r>
        <w:rPr>
          <w:rFonts w:hint="eastAsia"/>
          <w:color w:val="000000"/>
          <w:sz w:val="28"/>
          <w:szCs w:val="28"/>
        </w:rPr>
        <w:t>（</w:t>
      </w:r>
      <w:r>
        <w:rPr>
          <w:color w:val="000000"/>
          <w:sz w:val="28"/>
          <w:szCs w:val="28"/>
        </w:rPr>
        <w:t xml:space="preserve">332 </w:t>
      </w:r>
      <w:r>
        <w:rPr>
          <w:rFonts w:hint="eastAsia"/>
          <w:color w:val="000000"/>
          <w:sz w:val="28"/>
          <w:szCs w:val="28"/>
        </w:rPr>
        <w:t>页）</w:t>
      </w:r>
    </w:p>
    <w:p w:rsidR="00EE3A3B" w:rsidRDefault="00EE3A3B" w:rsidP="008B21BB">
      <w:pPr>
        <w:spacing w:afterLines="50" w:line="360" w:lineRule="auto"/>
        <w:rPr>
          <w:color w:val="000000"/>
          <w:sz w:val="28"/>
          <w:szCs w:val="28"/>
        </w:rPr>
      </w:pPr>
      <w:r>
        <w:rPr>
          <w:rFonts w:hint="eastAsia"/>
          <w:color w:val="000000"/>
          <w:sz w:val="28"/>
          <w:szCs w:val="28"/>
        </w:rPr>
        <w:t>七、设区市教育行政部门审核意见</w:t>
      </w:r>
      <w:r>
        <w:rPr>
          <w:color w:val="000000"/>
          <w:sz w:val="28"/>
          <w:szCs w:val="28"/>
        </w:rPr>
        <w:t>………………………………………</w:t>
      </w:r>
      <w:r>
        <w:rPr>
          <w:rFonts w:hint="eastAsia"/>
          <w:color w:val="000000"/>
          <w:sz w:val="28"/>
          <w:szCs w:val="28"/>
        </w:rPr>
        <w:t>（</w:t>
      </w:r>
      <w:r>
        <w:rPr>
          <w:color w:val="000000"/>
          <w:sz w:val="28"/>
          <w:szCs w:val="28"/>
        </w:rPr>
        <w:t xml:space="preserve"> 353 </w:t>
      </w:r>
      <w:r>
        <w:rPr>
          <w:rFonts w:hint="eastAsia"/>
          <w:color w:val="000000"/>
          <w:sz w:val="28"/>
          <w:szCs w:val="28"/>
        </w:rPr>
        <w:t>页）</w:t>
      </w:r>
    </w:p>
    <w:p w:rsidR="00EE3A3B" w:rsidRDefault="00EE3A3B">
      <w:pPr>
        <w:rPr>
          <w:color w:val="000000"/>
          <w:sz w:val="28"/>
          <w:szCs w:val="28"/>
        </w:rPr>
      </w:pPr>
    </w:p>
    <w:p w:rsidR="00EE3A3B" w:rsidRDefault="00EE3A3B" w:rsidP="00A4238E">
      <w:pPr>
        <w:adjustRightInd w:val="0"/>
        <w:snapToGrid w:val="0"/>
        <w:spacing w:beforeLines="50" w:afterLines="50"/>
        <w:ind w:firstLineChars="196" w:firstLine="31680"/>
        <w:rPr>
          <w:rFonts w:ascii="华文中宋" w:eastAsia="华文中宋" w:hAnsi="华文中宋"/>
          <w:b/>
          <w:color w:val="000000"/>
          <w:sz w:val="32"/>
          <w:szCs w:val="32"/>
          <w:shd w:val="pct10" w:color="auto" w:fill="FFFFFF"/>
        </w:rPr>
      </w:pPr>
    </w:p>
    <w:p w:rsidR="00EE3A3B" w:rsidRDefault="00EE3A3B" w:rsidP="00A4238E">
      <w:pPr>
        <w:adjustRightInd w:val="0"/>
        <w:snapToGrid w:val="0"/>
        <w:spacing w:beforeLines="50" w:afterLines="50"/>
        <w:ind w:firstLineChars="196" w:firstLine="31680"/>
        <w:rPr>
          <w:rFonts w:ascii="华文中宋" w:eastAsia="华文中宋" w:hAnsi="华文中宋"/>
          <w:b/>
          <w:color w:val="000000"/>
          <w:sz w:val="32"/>
          <w:szCs w:val="32"/>
          <w:shd w:val="pct10" w:color="auto" w:fill="FFFFFF"/>
        </w:rPr>
      </w:pPr>
    </w:p>
    <w:p w:rsidR="00EE3A3B" w:rsidRDefault="00EE3A3B" w:rsidP="00A4238E">
      <w:pPr>
        <w:adjustRightInd w:val="0"/>
        <w:snapToGrid w:val="0"/>
        <w:spacing w:beforeLines="50" w:afterLines="50"/>
        <w:ind w:firstLineChars="196" w:firstLine="31680"/>
        <w:rPr>
          <w:rFonts w:ascii="华文中宋" w:eastAsia="华文中宋" w:hAnsi="华文中宋"/>
          <w:b/>
          <w:color w:val="000000"/>
          <w:sz w:val="32"/>
          <w:szCs w:val="32"/>
          <w:shd w:val="pct10" w:color="auto" w:fill="FFFFFF"/>
        </w:rPr>
      </w:pPr>
    </w:p>
    <w:p w:rsidR="00EE3A3B" w:rsidRDefault="00EE3A3B">
      <w:pPr>
        <w:spacing w:line="360" w:lineRule="exact"/>
        <w:jc w:val="center"/>
        <w:rPr>
          <w:rFonts w:ascii="华文中宋" w:eastAsia="华文中宋" w:hAnsi="华文中宋"/>
          <w:b/>
          <w:color w:val="000000"/>
          <w:sz w:val="32"/>
          <w:szCs w:val="32"/>
        </w:rPr>
      </w:pPr>
      <w:r>
        <w:rPr>
          <w:rFonts w:ascii="华文中宋" w:eastAsia="华文中宋" w:hAnsi="华文中宋" w:hint="eastAsia"/>
          <w:b/>
          <w:color w:val="000000"/>
          <w:sz w:val="32"/>
          <w:szCs w:val="32"/>
        </w:rPr>
        <w:t>一、学校简况</w:t>
      </w:r>
    </w:p>
    <w:p w:rsidR="00EE3A3B" w:rsidRDefault="00EE3A3B">
      <w:pPr>
        <w:rPr>
          <w:b/>
          <w:color w:val="000000"/>
        </w:rPr>
      </w:pP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3"/>
        <w:gridCol w:w="1779"/>
        <w:gridCol w:w="465"/>
        <w:gridCol w:w="1845"/>
        <w:gridCol w:w="2130"/>
      </w:tblGrid>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曾用校名</w:t>
            </w:r>
          </w:p>
        </w:tc>
        <w:tc>
          <w:tcPr>
            <w:tcW w:w="2244" w:type="dxa"/>
            <w:gridSpan w:val="2"/>
            <w:vAlign w:val="center"/>
          </w:tcPr>
          <w:p w:rsidR="00EE3A3B" w:rsidRDefault="00EE3A3B">
            <w:pPr>
              <w:rPr>
                <w:color w:val="000000"/>
                <w:sz w:val="24"/>
                <w:szCs w:val="24"/>
              </w:rPr>
            </w:pPr>
            <w:r>
              <w:rPr>
                <w:rFonts w:hint="eastAsia"/>
                <w:color w:val="000000"/>
                <w:sz w:val="24"/>
                <w:szCs w:val="24"/>
              </w:rPr>
              <w:t>赣榆县厉庄中学</w:t>
            </w:r>
          </w:p>
        </w:tc>
        <w:tc>
          <w:tcPr>
            <w:tcW w:w="1845" w:type="dxa"/>
            <w:vAlign w:val="center"/>
          </w:tcPr>
          <w:p w:rsidR="00EE3A3B" w:rsidRDefault="00EE3A3B">
            <w:pPr>
              <w:rPr>
                <w:color w:val="000000"/>
                <w:sz w:val="24"/>
                <w:szCs w:val="24"/>
              </w:rPr>
            </w:pPr>
            <w:r>
              <w:rPr>
                <w:rFonts w:hint="eastAsia"/>
                <w:color w:val="000000"/>
                <w:sz w:val="24"/>
                <w:szCs w:val="24"/>
              </w:rPr>
              <w:t>办学时间</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19560901</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校长移动电话</w:t>
            </w:r>
          </w:p>
        </w:tc>
        <w:tc>
          <w:tcPr>
            <w:tcW w:w="2244" w:type="dxa"/>
            <w:gridSpan w:val="2"/>
            <w:vAlign w:val="center"/>
          </w:tcPr>
          <w:p w:rsidR="00EE3A3B" w:rsidRDefault="00EE3A3B">
            <w:pPr>
              <w:rPr>
                <w:rFonts w:ascii="宋体"/>
                <w:color w:val="000000"/>
                <w:sz w:val="24"/>
                <w:szCs w:val="24"/>
              </w:rPr>
            </w:pPr>
            <w:r>
              <w:rPr>
                <w:rFonts w:ascii="宋体" w:hAnsi="宋体"/>
                <w:color w:val="000000"/>
                <w:sz w:val="24"/>
                <w:szCs w:val="24"/>
              </w:rPr>
              <w:t>13851203669</w:t>
            </w:r>
          </w:p>
        </w:tc>
        <w:tc>
          <w:tcPr>
            <w:tcW w:w="1845" w:type="dxa"/>
            <w:vAlign w:val="center"/>
          </w:tcPr>
          <w:p w:rsidR="00EE3A3B" w:rsidRDefault="00EE3A3B">
            <w:pPr>
              <w:rPr>
                <w:color w:val="000000"/>
                <w:sz w:val="24"/>
                <w:szCs w:val="24"/>
              </w:rPr>
            </w:pPr>
            <w:r>
              <w:rPr>
                <w:rFonts w:hint="eastAsia"/>
                <w:color w:val="000000"/>
                <w:sz w:val="24"/>
                <w:szCs w:val="24"/>
              </w:rPr>
              <w:t>办公电话</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0518-86711020</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学校校长办传真电话</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0518-86031077</w:t>
            </w:r>
          </w:p>
        </w:tc>
        <w:tc>
          <w:tcPr>
            <w:tcW w:w="2310" w:type="dxa"/>
            <w:gridSpan w:val="2"/>
            <w:vAlign w:val="center"/>
          </w:tcPr>
          <w:p w:rsidR="00EE3A3B" w:rsidRDefault="00EE3A3B">
            <w:pPr>
              <w:rPr>
                <w:color w:val="000000"/>
                <w:sz w:val="24"/>
                <w:szCs w:val="24"/>
              </w:rPr>
            </w:pPr>
            <w:r>
              <w:rPr>
                <w:rFonts w:hint="eastAsia"/>
                <w:color w:val="000000"/>
                <w:sz w:val="24"/>
                <w:szCs w:val="24"/>
              </w:rPr>
              <w:t>现有星级评定时间</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20040301</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获得地市级以上荣誉数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55</w:t>
            </w:r>
          </w:p>
        </w:tc>
        <w:tc>
          <w:tcPr>
            <w:tcW w:w="2310" w:type="dxa"/>
            <w:gridSpan w:val="2"/>
            <w:vAlign w:val="center"/>
          </w:tcPr>
          <w:p w:rsidR="00EE3A3B" w:rsidRDefault="00EE3A3B">
            <w:pPr>
              <w:rPr>
                <w:color w:val="000000"/>
                <w:sz w:val="24"/>
                <w:szCs w:val="24"/>
              </w:rPr>
            </w:pPr>
            <w:r>
              <w:rPr>
                <w:rFonts w:hint="eastAsia"/>
                <w:color w:val="000000"/>
                <w:sz w:val="24"/>
                <w:szCs w:val="24"/>
              </w:rPr>
              <w:t>电子邮箱</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admin@lzzx.cn</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学校占地面积（平方米）</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67767</w:t>
            </w:r>
          </w:p>
        </w:tc>
        <w:tc>
          <w:tcPr>
            <w:tcW w:w="2310" w:type="dxa"/>
            <w:gridSpan w:val="2"/>
            <w:vAlign w:val="center"/>
          </w:tcPr>
          <w:p w:rsidR="00EE3A3B" w:rsidRDefault="00EE3A3B">
            <w:pPr>
              <w:rPr>
                <w:color w:val="000000"/>
                <w:sz w:val="24"/>
                <w:szCs w:val="24"/>
              </w:rPr>
            </w:pPr>
            <w:r>
              <w:rPr>
                <w:rFonts w:hint="eastAsia"/>
                <w:color w:val="000000"/>
                <w:sz w:val="24"/>
                <w:szCs w:val="24"/>
              </w:rPr>
              <w:t>学校网址</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http://www.lzzx.cn</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在校生总数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1543</w:t>
            </w:r>
          </w:p>
        </w:tc>
        <w:tc>
          <w:tcPr>
            <w:tcW w:w="2310" w:type="dxa"/>
            <w:gridSpan w:val="2"/>
            <w:vAlign w:val="center"/>
          </w:tcPr>
          <w:p w:rsidR="00EE3A3B" w:rsidRDefault="00EE3A3B">
            <w:pPr>
              <w:rPr>
                <w:color w:val="000000"/>
                <w:sz w:val="24"/>
                <w:szCs w:val="24"/>
              </w:rPr>
            </w:pPr>
            <w:r>
              <w:rPr>
                <w:rFonts w:hint="eastAsia"/>
                <w:color w:val="000000"/>
                <w:sz w:val="24"/>
                <w:szCs w:val="24"/>
              </w:rPr>
              <w:t>获得省级以上荣誉数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23</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教职工总数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191</w:t>
            </w:r>
          </w:p>
        </w:tc>
        <w:tc>
          <w:tcPr>
            <w:tcW w:w="2310" w:type="dxa"/>
            <w:gridSpan w:val="2"/>
            <w:vAlign w:val="center"/>
          </w:tcPr>
          <w:p w:rsidR="00EE3A3B" w:rsidRDefault="00EE3A3B">
            <w:pPr>
              <w:rPr>
                <w:color w:val="000000"/>
                <w:sz w:val="24"/>
                <w:szCs w:val="24"/>
              </w:rPr>
            </w:pPr>
            <w:r>
              <w:rPr>
                <w:rFonts w:hint="eastAsia"/>
                <w:color w:val="000000"/>
                <w:sz w:val="24"/>
                <w:szCs w:val="24"/>
              </w:rPr>
              <w:t>学校建筑面积（平方米）</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25736</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中学一级教师数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74</w:t>
            </w:r>
          </w:p>
        </w:tc>
        <w:tc>
          <w:tcPr>
            <w:tcW w:w="2310" w:type="dxa"/>
            <w:gridSpan w:val="2"/>
            <w:vAlign w:val="center"/>
          </w:tcPr>
          <w:p w:rsidR="00EE3A3B" w:rsidRDefault="00EE3A3B">
            <w:pPr>
              <w:rPr>
                <w:color w:val="000000"/>
                <w:sz w:val="24"/>
                <w:szCs w:val="24"/>
              </w:rPr>
            </w:pPr>
            <w:r>
              <w:rPr>
                <w:rFonts w:hint="eastAsia"/>
                <w:color w:val="000000"/>
                <w:sz w:val="24"/>
                <w:szCs w:val="24"/>
              </w:rPr>
              <w:t>高中生总数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1543</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特级教师数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2</w:t>
            </w:r>
          </w:p>
        </w:tc>
        <w:tc>
          <w:tcPr>
            <w:tcW w:w="2310" w:type="dxa"/>
            <w:gridSpan w:val="2"/>
            <w:vAlign w:val="center"/>
          </w:tcPr>
          <w:p w:rsidR="00EE3A3B" w:rsidRDefault="00EE3A3B">
            <w:pPr>
              <w:rPr>
                <w:color w:val="000000"/>
                <w:sz w:val="24"/>
                <w:szCs w:val="24"/>
              </w:rPr>
            </w:pPr>
            <w:r>
              <w:rPr>
                <w:rFonts w:hint="eastAsia"/>
                <w:color w:val="000000"/>
                <w:sz w:val="24"/>
                <w:szCs w:val="24"/>
              </w:rPr>
              <w:t>专任教师总数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186</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现有班级数</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34</w:t>
            </w:r>
          </w:p>
        </w:tc>
        <w:tc>
          <w:tcPr>
            <w:tcW w:w="2310" w:type="dxa"/>
            <w:gridSpan w:val="2"/>
            <w:vAlign w:val="center"/>
          </w:tcPr>
          <w:p w:rsidR="00EE3A3B" w:rsidRDefault="00EE3A3B">
            <w:pPr>
              <w:rPr>
                <w:color w:val="000000"/>
                <w:sz w:val="24"/>
                <w:szCs w:val="24"/>
              </w:rPr>
            </w:pPr>
            <w:r>
              <w:rPr>
                <w:rFonts w:hint="eastAsia"/>
                <w:color w:val="000000"/>
                <w:sz w:val="24"/>
                <w:szCs w:val="24"/>
              </w:rPr>
              <w:t>中学高级教师数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60</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固定资产总值</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4013.9</w:t>
            </w:r>
            <w:r>
              <w:rPr>
                <w:rFonts w:ascii="宋体" w:hAnsi="宋体" w:hint="eastAsia"/>
                <w:color w:val="000000"/>
                <w:sz w:val="24"/>
                <w:szCs w:val="24"/>
              </w:rPr>
              <w:t>万元</w:t>
            </w:r>
          </w:p>
        </w:tc>
        <w:tc>
          <w:tcPr>
            <w:tcW w:w="2310" w:type="dxa"/>
            <w:gridSpan w:val="2"/>
            <w:vAlign w:val="center"/>
          </w:tcPr>
          <w:p w:rsidR="00EE3A3B" w:rsidRDefault="00EE3A3B">
            <w:pPr>
              <w:rPr>
                <w:color w:val="000000"/>
                <w:sz w:val="24"/>
                <w:szCs w:val="24"/>
              </w:rPr>
            </w:pPr>
            <w:r>
              <w:rPr>
                <w:rFonts w:hint="eastAsia"/>
                <w:color w:val="000000"/>
                <w:sz w:val="24"/>
                <w:szCs w:val="24"/>
              </w:rPr>
              <w:t>教授级高级教师数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2</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年度教育经费总收入</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4084.85</w:t>
            </w:r>
            <w:r>
              <w:rPr>
                <w:rFonts w:ascii="宋体" w:hAnsi="宋体" w:hint="eastAsia"/>
                <w:color w:val="000000"/>
                <w:sz w:val="24"/>
                <w:szCs w:val="24"/>
              </w:rPr>
              <w:t>万元</w:t>
            </w:r>
          </w:p>
        </w:tc>
        <w:tc>
          <w:tcPr>
            <w:tcW w:w="2310" w:type="dxa"/>
            <w:gridSpan w:val="2"/>
            <w:vAlign w:val="center"/>
          </w:tcPr>
          <w:p w:rsidR="00EE3A3B" w:rsidRDefault="00EE3A3B">
            <w:pPr>
              <w:rPr>
                <w:color w:val="000000"/>
                <w:sz w:val="24"/>
                <w:szCs w:val="24"/>
              </w:rPr>
            </w:pPr>
            <w:r>
              <w:rPr>
                <w:rFonts w:hint="eastAsia"/>
                <w:color w:val="000000"/>
                <w:sz w:val="24"/>
                <w:szCs w:val="24"/>
              </w:rPr>
              <w:t>高中班级数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34</w:t>
            </w:r>
          </w:p>
        </w:tc>
      </w:tr>
      <w:tr w:rsidR="00EE3A3B">
        <w:trPr>
          <w:trHeight w:val="567"/>
          <w:jc w:val="center"/>
        </w:trPr>
        <w:tc>
          <w:tcPr>
            <w:tcW w:w="2653" w:type="dxa"/>
            <w:vAlign w:val="center"/>
          </w:tcPr>
          <w:p w:rsidR="00EE3A3B" w:rsidRDefault="00EE3A3B">
            <w:pPr>
              <w:rPr>
                <w:color w:val="000000"/>
                <w:sz w:val="24"/>
                <w:szCs w:val="24"/>
              </w:rPr>
            </w:pPr>
            <w:r>
              <w:rPr>
                <w:rFonts w:hint="eastAsia"/>
                <w:color w:val="000000"/>
                <w:sz w:val="24"/>
                <w:szCs w:val="24"/>
              </w:rPr>
              <w:t>教学仪器设备总值</w:t>
            </w:r>
          </w:p>
        </w:tc>
        <w:tc>
          <w:tcPr>
            <w:tcW w:w="1779" w:type="dxa"/>
            <w:vAlign w:val="center"/>
          </w:tcPr>
          <w:p w:rsidR="00EE3A3B" w:rsidRDefault="00EE3A3B">
            <w:pPr>
              <w:rPr>
                <w:rFonts w:ascii="宋体"/>
                <w:color w:val="000000"/>
                <w:sz w:val="24"/>
                <w:szCs w:val="24"/>
              </w:rPr>
            </w:pPr>
            <w:r>
              <w:rPr>
                <w:rFonts w:ascii="宋体" w:hAnsi="宋体"/>
                <w:color w:val="000000"/>
                <w:sz w:val="24"/>
                <w:szCs w:val="24"/>
              </w:rPr>
              <w:t>1249.8</w:t>
            </w:r>
            <w:r>
              <w:rPr>
                <w:rFonts w:ascii="宋体" w:hAnsi="宋体" w:hint="eastAsia"/>
                <w:color w:val="000000"/>
                <w:sz w:val="24"/>
                <w:szCs w:val="24"/>
              </w:rPr>
              <w:t>万元</w:t>
            </w:r>
          </w:p>
        </w:tc>
        <w:tc>
          <w:tcPr>
            <w:tcW w:w="2310" w:type="dxa"/>
            <w:gridSpan w:val="2"/>
            <w:vAlign w:val="center"/>
          </w:tcPr>
          <w:p w:rsidR="00EE3A3B" w:rsidRDefault="00EE3A3B">
            <w:pPr>
              <w:rPr>
                <w:color w:val="000000"/>
                <w:sz w:val="24"/>
                <w:szCs w:val="24"/>
              </w:rPr>
            </w:pPr>
            <w:r>
              <w:rPr>
                <w:rFonts w:hint="eastAsia"/>
                <w:color w:val="000000"/>
                <w:sz w:val="24"/>
                <w:szCs w:val="24"/>
              </w:rPr>
              <w:t>年度财政拨款数</w:t>
            </w:r>
          </w:p>
        </w:tc>
        <w:tc>
          <w:tcPr>
            <w:tcW w:w="2130" w:type="dxa"/>
            <w:vAlign w:val="center"/>
          </w:tcPr>
          <w:p w:rsidR="00EE3A3B" w:rsidRDefault="00EE3A3B">
            <w:pPr>
              <w:rPr>
                <w:rFonts w:ascii="宋体"/>
                <w:color w:val="000000"/>
                <w:sz w:val="24"/>
                <w:szCs w:val="24"/>
              </w:rPr>
            </w:pPr>
            <w:r>
              <w:rPr>
                <w:rFonts w:ascii="宋体" w:hAnsi="宋体"/>
                <w:color w:val="000000"/>
                <w:sz w:val="24"/>
                <w:szCs w:val="24"/>
              </w:rPr>
              <w:t>3868</w:t>
            </w:r>
            <w:r>
              <w:rPr>
                <w:rFonts w:ascii="宋体" w:hAnsi="宋体" w:hint="eastAsia"/>
                <w:color w:val="000000"/>
                <w:sz w:val="24"/>
                <w:szCs w:val="24"/>
              </w:rPr>
              <w:t>万元</w:t>
            </w:r>
          </w:p>
        </w:tc>
      </w:tr>
    </w:tbl>
    <w:p w:rsidR="00EE3A3B" w:rsidRDefault="00EE3A3B">
      <w:pPr>
        <w:rPr>
          <w:color w:val="000000"/>
          <w:sz w:val="24"/>
          <w:szCs w:val="24"/>
        </w:rPr>
      </w:pPr>
    </w:p>
    <w:p w:rsidR="00EE3A3B" w:rsidRDefault="00EE3A3B">
      <w:pPr>
        <w:rPr>
          <w:color w:val="000000"/>
          <w:sz w:val="24"/>
          <w:szCs w:val="24"/>
        </w:rPr>
      </w:pPr>
    </w:p>
    <w:p w:rsidR="00EE3A3B" w:rsidRDefault="00EE3A3B">
      <w:pPr>
        <w:widowControl/>
        <w:jc w:val="left"/>
        <w:rPr>
          <w:rFonts w:ascii="华文中宋" w:eastAsia="华文中宋" w:hAnsi="华文中宋"/>
          <w:b/>
          <w:color w:val="000000"/>
          <w:sz w:val="32"/>
          <w:szCs w:val="32"/>
        </w:rPr>
      </w:pPr>
      <w:r>
        <w:rPr>
          <w:rFonts w:ascii="华文中宋" w:eastAsia="华文中宋" w:hAnsi="华文中宋"/>
          <w:b/>
          <w:color w:val="000000"/>
          <w:sz w:val="32"/>
          <w:szCs w:val="32"/>
        </w:rPr>
        <w:br w:type="page"/>
      </w:r>
    </w:p>
    <w:p w:rsidR="00EE3A3B" w:rsidRDefault="00EE3A3B" w:rsidP="008B21BB">
      <w:pPr>
        <w:spacing w:afterLines="50" w:line="360" w:lineRule="exact"/>
        <w:jc w:val="center"/>
        <w:rPr>
          <w:rFonts w:ascii="华文中宋" w:eastAsia="华文中宋" w:hAnsi="华文中宋"/>
          <w:b/>
          <w:color w:val="000000"/>
          <w:sz w:val="32"/>
          <w:szCs w:val="32"/>
        </w:rPr>
      </w:pPr>
      <w:r>
        <w:rPr>
          <w:rFonts w:ascii="华文中宋" w:eastAsia="华文中宋" w:hAnsi="华文中宋" w:hint="eastAsia"/>
          <w:b/>
          <w:color w:val="000000"/>
          <w:sz w:val="32"/>
          <w:szCs w:val="32"/>
        </w:rPr>
        <w:t>二、自评报告</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19"/>
      </w:tblGrid>
      <w:tr w:rsidR="00EE3A3B">
        <w:trPr>
          <w:trHeight w:val="3348"/>
          <w:jc w:val="center"/>
        </w:trPr>
        <w:tc>
          <w:tcPr>
            <w:tcW w:w="8819" w:type="dxa"/>
          </w:tcPr>
          <w:p w:rsidR="00EE3A3B" w:rsidRDefault="00EE3A3B">
            <w:pPr>
              <w:spacing w:line="440" w:lineRule="atLeast"/>
              <w:rPr>
                <w:rStyle w:val="CharAttribute1"/>
                <w:rFonts w:eastAsia="宋体"/>
                <w:b/>
                <w:kern w:val="0"/>
                <w:sz w:val="24"/>
              </w:rPr>
            </w:pPr>
            <w:r>
              <w:rPr>
                <w:rStyle w:val="CharAttribute1"/>
                <w:rFonts w:eastAsia="宋体" w:hAnsi="宋体" w:hint="eastAsia"/>
                <w:b/>
                <w:kern w:val="0"/>
                <w:sz w:val="24"/>
              </w:rPr>
              <w:t>江苏省教育评估院：</w:t>
            </w:r>
          </w:p>
          <w:p w:rsidR="00EE3A3B" w:rsidRDefault="00EE3A3B" w:rsidP="00EE3A3B">
            <w:pPr>
              <w:widowControl/>
              <w:spacing w:line="440" w:lineRule="atLeast"/>
              <w:ind w:firstLineChars="200" w:firstLine="31680"/>
              <w:rPr>
                <w:rStyle w:val="CharAttribute1"/>
                <w:rFonts w:eastAsia="宋体"/>
                <w:kern w:val="0"/>
                <w:sz w:val="24"/>
              </w:rPr>
            </w:pPr>
            <w:r>
              <w:rPr>
                <w:rFonts w:ascii="宋体" w:hAnsi="宋体" w:hint="eastAsia"/>
                <w:snapToGrid w:val="0"/>
                <w:kern w:val="0"/>
                <w:sz w:val="24"/>
              </w:rPr>
              <w:t>根据《</w:t>
            </w:r>
            <w:r>
              <w:rPr>
                <w:rFonts w:ascii="宋体" w:hAnsi="宋体" w:cs="宋体" w:hint="eastAsia"/>
                <w:bCs/>
                <w:kern w:val="0"/>
                <w:sz w:val="24"/>
              </w:rPr>
              <w:t>省教育评估院关于做好</w:t>
            </w:r>
            <w:r>
              <w:rPr>
                <w:rFonts w:ascii="宋体" w:hAnsi="宋体" w:cs="宋体"/>
                <w:bCs/>
                <w:kern w:val="0"/>
                <w:sz w:val="24"/>
              </w:rPr>
              <w:t>2019</w:t>
            </w:r>
            <w:r>
              <w:rPr>
                <w:rFonts w:ascii="宋体" w:hAnsi="宋体" w:cs="宋体" w:hint="eastAsia"/>
                <w:bCs/>
                <w:kern w:val="0"/>
                <w:sz w:val="24"/>
              </w:rPr>
              <w:t>年省普通高中星级评估工作的函》</w:t>
            </w:r>
            <w:r>
              <w:rPr>
                <w:rFonts w:ascii="宋体" w:hAnsi="宋体" w:hint="eastAsia"/>
                <w:snapToGrid w:val="0"/>
                <w:kern w:val="0"/>
                <w:sz w:val="24"/>
              </w:rPr>
              <w:t>的精神，我们组织力量对照《江苏省普通高中星级评估标准及评价细则（四星级）</w:t>
            </w:r>
            <w:r>
              <w:rPr>
                <w:rFonts w:ascii="宋体" w:hAnsi="宋体" w:hint="eastAsia"/>
                <w:sz w:val="24"/>
              </w:rPr>
              <w:t>》（</w:t>
            </w:r>
            <w:r>
              <w:rPr>
                <w:rFonts w:ascii="宋体" w:hAnsi="宋体"/>
                <w:sz w:val="24"/>
              </w:rPr>
              <w:t>2018</w:t>
            </w:r>
            <w:r>
              <w:rPr>
                <w:rFonts w:ascii="宋体" w:hAnsi="宋体" w:hint="eastAsia"/>
                <w:sz w:val="24"/>
              </w:rPr>
              <w:t>年</w:t>
            </w:r>
            <w:r>
              <w:rPr>
                <w:rFonts w:ascii="宋体" w:hAnsi="宋体"/>
                <w:sz w:val="24"/>
              </w:rPr>
              <w:t>9</w:t>
            </w:r>
            <w:r>
              <w:rPr>
                <w:rFonts w:ascii="宋体" w:hAnsi="宋体" w:hint="eastAsia"/>
                <w:sz w:val="24"/>
              </w:rPr>
              <w:t>月版）</w:t>
            </w:r>
            <w:r>
              <w:rPr>
                <w:rFonts w:ascii="宋体" w:hAnsi="宋体" w:hint="eastAsia"/>
                <w:snapToGrid w:val="0"/>
                <w:kern w:val="0"/>
                <w:sz w:val="24"/>
              </w:rPr>
              <w:t>，逐条逐款检视学校的工作。</w:t>
            </w:r>
            <w:r>
              <w:rPr>
                <w:rStyle w:val="CharAttribute1"/>
                <w:rFonts w:eastAsia="宋体" w:hAnsi="宋体" w:hint="eastAsia"/>
                <w:kern w:val="0"/>
                <w:sz w:val="24"/>
              </w:rPr>
              <w:t>我们认为学校已经符合申报江苏省四星级普通高中的</w:t>
            </w:r>
            <w:r>
              <w:rPr>
                <w:rFonts w:ascii="宋体" w:hAnsi="宋体" w:cs="宋体" w:hint="eastAsia"/>
                <w:kern w:val="0"/>
                <w:sz w:val="24"/>
              </w:rPr>
              <w:t>评估标准</w:t>
            </w:r>
            <w:r>
              <w:rPr>
                <w:rStyle w:val="CharAttribute1"/>
                <w:rFonts w:eastAsia="宋体" w:hAnsi="宋体" w:hint="eastAsia"/>
                <w:kern w:val="0"/>
                <w:sz w:val="24"/>
              </w:rPr>
              <w:t>，</w:t>
            </w:r>
            <w:r>
              <w:rPr>
                <w:rFonts w:ascii="宋体" w:hAnsi="宋体" w:hint="eastAsia"/>
                <w:snapToGrid w:val="0"/>
                <w:kern w:val="0"/>
                <w:sz w:val="24"/>
              </w:rPr>
              <w:t>决定申报江苏省四星级普通高中。</w:t>
            </w:r>
            <w:r>
              <w:rPr>
                <w:rStyle w:val="CharAttribute1"/>
                <w:rFonts w:eastAsia="宋体" w:hAnsi="宋体" w:hint="eastAsia"/>
                <w:kern w:val="0"/>
                <w:sz w:val="24"/>
              </w:rPr>
              <w:t>现将自评情况汇报如下，请予以评估。</w:t>
            </w:r>
          </w:p>
          <w:p w:rsidR="00EE3A3B" w:rsidRDefault="00EE3A3B" w:rsidP="00EE3A3B">
            <w:pPr>
              <w:spacing w:line="440" w:lineRule="exact"/>
              <w:ind w:firstLineChars="200" w:firstLine="31680"/>
              <w:jc w:val="center"/>
              <w:rPr>
                <w:rStyle w:val="CharAttribute1"/>
                <w:rFonts w:eastAsia="宋体"/>
                <w:b/>
                <w:kern w:val="0"/>
                <w:sz w:val="24"/>
                <w:szCs w:val="24"/>
              </w:rPr>
            </w:pPr>
            <w:r>
              <w:rPr>
                <w:rStyle w:val="CharAttribute1"/>
                <w:rFonts w:eastAsia="宋体" w:hint="eastAsia"/>
                <w:b/>
                <w:kern w:val="0"/>
                <w:sz w:val="24"/>
                <w:szCs w:val="24"/>
              </w:rPr>
              <w:t>白杨树下绘宏图</w:t>
            </w:r>
            <w:r>
              <w:rPr>
                <w:rStyle w:val="CharAttribute1"/>
                <w:rFonts w:eastAsia="宋体"/>
                <w:b/>
                <w:kern w:val="0"/>
                <w:sz w:val="24"/>
                <w:szCs w:val="24"/>
              </w:rPr>
              <w:t xml:space="preserve">   </w:t>
            </w:r>
            <w:r>
              <w:rPr>
                <w:rStyle w:val="CharAttribute1"/>
                <w:rFonts w:eastAsia="宋体" w:hint="eastAsia"/>
                <w:b/>
                <w:kern w:val="0"/>
                <w:sz w:val="24"/>
                <w:szCs w:val="24"/>
              </w:rPr>
              <w:t>尚行教育结硕果</w:t>
            </w:r>
          </w:p>
          <w:p w:rsidR="00EE3A3B" w:rsidRDefault="00EE3A3B" w:rsidP="00EE3A3B">
            <w:pPr>
              <w:spacing w:line="440" w:lineRule="exact"/>
              <w:ind w:firstLineChars="200" w:firstLine="31680"/>
              <w:jc w:val="center"/>
              <w:rPr>
                <w:rStyle w:val="CharAttribute1"/>
                <w:rFonts w:eastAsia="宋体"/>
                <w:b/>
                <w:bCs/>
                <w:kern w:val="0"/>
                <w:sz w:val="24"/>
                <w:szCs w:val="24"/>
              </w:rPr>
            </w:pPr>
            <w:r>
              <w:rPr>
                <w:rStyle w:val="CharAttribute1"/>
                <w:rFonts w:eastAsia="宋体"/>
                <w:b/>
                <w:bCs/>
                <w:kern w:val="0"/>
                <w:sz w:val="24"/>
                <w:szCs w:val="24"/>
              </w:rPr>
              <w:t>——</w:t>
            </w:r>
            <w:r>
              <w:rPr>
                <w:rStyle w:val="CharAttribute1"/>
                <w:rFonts w:eastAsia="宋体" w:hint="eastAsia"/>
                <w:b/>
                <w:bCs/>
                <w:kern w:val="0"/>
                <w:sz w:val="24"/>
                <w:szCs w:val="24"/>
              </w:rPr>
              <w:t>连云港市厉庄高级中学申报江苏省四星级高中自评报告</w:t>
            </w:r>
          </w:p>
          <w:p w:rsidR="00EE3A3B" w:rsidRDefault="00EE3A3B" w:rsidP="00EE3A3B">
            <w:pPr>
              <w:spacing w:line="440" w:lineRule="exact"/>
              <w:ind w:firstLineChars="200" w:firstLine="31680"/>
              <w:jc w:val="center"/>
              <w:rPr>
                <w:rStyle w:val="CharAttribute1"/>
                <w:rFonts w:eastAsia="宋体"/>
                <w:b/>
                <w:kern w:val="0"/>
                <w:szCs w:val="21"/>
              </w:rPr>
            </w:pPr>
            <w:r>
              <w:rPr>
                <w:rStyle w:val="CharAttribute1"/>
                <w:rFonts w:eastAsia="宋体" w:hint="eastAsia"/>
                <w:b/>
                <w:kern w:val="0"/>
                <w:szCs w:val="21"/>
              </w:rPr>
              <w:t>第一部分</w:t>
            </w:r>
            <w:r>
              <w:rPr>
                <w:rStyle w:val="CharAttribute1"/>
                <w:rFonts w:eastAsia="宋体"/>
                <w:b/>
                <w:kern w:val="0"/>
                <w:szCs w:val="21"/>
              </w:rPr>
              <w:t xml:space="preserve">  </w:t>
            </w:r>
            <w:r>
              <w:rPr>
                <w:rStyle w:val="CharAttribute1"/>
                <w:rFonts w:eastAsia="宋体" w:hint="eastAsia"/>
                <w:b/>
                <w:kern w:val="0"/>
                <w:szCs w:val="21"/>
              </w:rPr>
              <w:t>学校概况</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连云港市厉庄高级中学前身为赣榆县厉庄中学，始建于</w:t>
            </w:r>
            <w:r>
              <w:rPr>
                <w:rStyle w:val="CharAttribute1"/>
                <w:rFonts w:eastAsia="宋体"/>
                <w:kern w:val="0"/>
                <w:szCs w:val="21"/>
              </w:rPr>
              <w:t>1956</w:t>
            </w:r>
            <w:r>
              <w:rPr>
                <w:rStyle w:val="CharAttribute1"/>
                <w:rFonts w:eastAsia="宋体" w:hint="eastAsia"/>
                <w:kern w:val="0"/>
                <w:szCs w:val="21"/>
              </w:rPr>
              <w:t>年，</w:t>
            </w:r>
            <w:r>
              <w:rPr>
                <w:rStyle w:val="CharAttribute1"/>
                <w:rFonts w:eastAsia="宋体"/>
                <w:kern w:val="0"/>
                <w:szCs w:val="21"/>
              </w:rPr>
              <w:t>1965</w:t>
            </w:r>
            <w:r>
              <w:rPr>
                <w:rStyle w:val="CharAttribute1"/>
                <w:rFonts w:eastAsia="宋体" w:hint="eastAsia"/>
                <w:kern w:val="0"/>
                <w:szCs w:val="21"/>
              </w:rPr>
              <w:t>年招收高中班，是原赣榆县农村四所老完中之一。</w:t>
            </w:r>
            <w:r>
              <w:rPr>
                <w:rStyle w:val="CharAttribute1"/>
                <w:rFonts w:eastAsia="宋体"/>
                <w:kern w:val="0"/>
                <w:szCs w:val="21"/>
              </w:rPr>
              <w:t>1998</w:t>
            </w:r>
            <w:r>
              <w:rPr>
                <w:rStyle w:val="CharAttribute1"/>
                <w:rFonts w:eastAsia="宋体" w:hint="eastAsia"/>
                <w:kern w:val="0"/>
                <w:szCs w:val="21"/>
              </w:rPr>
              <w:t>年获评为江苏省重点中学，</w:t>
            </w:r>
            <w:r>
              <w:rPr>
                <w:rStyle w:val="CharAttribute1"/>
                <w:rFonts w:eastAsia="宋体"/>
                <w:kern w:val="0"/>
                <w:szCs w:val="21"/>
              </w:rPr>
              <w:t>2004</w:t>
            </w:r>
            <w:r>
              <w:rPr>
                <w:rStyle w:val="CharAttribute1"/>
                <w:rFonts w:eastAsia="宋体" w:hint="eastAsia"/>
                <w:kern w:val="0"/>
                <w:szCs w:val="21"/>
              </w:rPr>
              <w:t>年</w:t>
            </w:r>
            <w:r>
              <w:rPr>
                <w:rStyle w:val="CharAttribute1"/>
                <w:rFonts w:eastAsia="宋体"/>
                <w:kern w:val="0"/>
                <w:szCs w:val="21"/>
              </w:rPr>
              <w:t>3</w:t>
            </w:r>
            <w:r>
              <w:rPr>
                <w:rStyle w:val="CharAttribute1"/>
                <w:rFonts w:eastAsia="宋体" w:hint="eastAsia"/>
                <w:kern w:val="0"/>
                <w:szCs w:val="21"/>
              </w:rPr>
              <w:t>月转评为江苏省三星级普通高中，并实现初高中分离，更名为赣榆县厉庄高级中学，</w:t>
            </w:r>
            <w:r>
              <w:rPr>
                <w:rStyle w:val="CharAttribute1"/>
                <w:rFonts w:eastAsia="宋体"/>
                <w:kern w:val="0"/>
                <w:szCs w:val="21"/>
              </w:rPr>
              <w:t>2009</w:t>
            </w:r>
            <w:r>
              <w:rPr>
                <w:rStyle w:val="CharAttribute1"/>
                <w:rFonts w:eastAsia="宋体" w:hint="eastAsia"/>
                <w:kern w:val="0"/>
                <w:szCs w:val="21"/>
              </w:rPr>
              <w:t>年和</w:t>
            </w:r>
            <w:r>
              <w:rPr>
                <w:rStyle w:val="CharAttribute1"/>
                <w:rFonts w:eastAsia="宋体"/>
                <w:kern w:val="0"/>
                <w:szCs w:val="21"/>
              </w:rPr>
              <w:t>2016</w:t>
            </w:r>
            <w:r>
              <w:rPr>
                <w:rStyle w:val="CharAttribute1"/>
                <w:rFonts w:eastAsia="宋体" w:hint="eastAsia"/>
                <w:kern w:val="0"/>
                <w:szCs w:val="21"/>
              </w:rPr>
              <w:t>年两次顺利通过江苏省三星级普通高中复评。</w:t>
            </w:r>
            <w:r>
              <w:rPr>
                <w:rStyle w:val="CharAttribute1"/>
                <w:rFonts w:eastAsia="宋体"/>
                <w:kern w:val="0"/>
                <w:szCs w:val="21"/>
              </w:rPr>
              <w:t>2014</w:t>
            </w:r>
            <w:r>
              <w:rPr>
                <w:rStyle w:val="CharAttribute1"/>
                <w:rFonts w:eastAsia="宋体" w:hint="eastAsia"/>
                <w:kern w:val="0"/>
                <w:szCs w:val="21"/>
              </w:rPr>
              <w:t>年随着连云港市行政区划调整，赣榆撤县设区，故校名更名为连云港市厉庄高级中学。</w:t>
            </w:r>
          </w:p>
          <w:p w:rsidR="00EE3A3B" w:rsidRDefault="00EE3A3B" w:rsidP="00EE3A3B">
            <w:pPr>
              <w:spacing w:line="440" w:lineRule="exact"/>
              <w:ind w:firstLineChars="250" w:firstLine="31680"/>
              <w:rPr>
                <w:rFonts w:ascii="宋体"/>
                <w:szCs w:val="21"/>
              </w:rPr>
            </w:pPr>
            <w:r>
              <w:rPr>
                <w:rStyle w:val="CharAttribute1"/>
                <w:rFonts w:eastAsia="宋体" w:hint="eastAsia"/>
                <w:kern w:val="0"/>
                <w:szCs w:val="21"/>
              </w:rPr>
              <w:t>学校现有</w:t>
            </w:r>
            <w:r>
              <w:rPr>
                <w:rStyle w:val="CharAttribute1"/>
                <w:rFonts w:eastAsia="宋体"/>
                <w:kern w:val="0"/>
                <w:szCs w:val="21"/>
              </w:rPr>
              <w:t>34</w:t>
            </w:r>
            <w:r>
              <w:rPr>
                <w:rStyle w:val="CharAttribute1"/>
                <w:rFonts w:eastAsia="宋体" w:hint="eastAsia"/>
                <w:kern w:val="0"/>
                <w:szCs w:val="21"/>
              </w:rPr>
              <w:t>个教学班，高一</w:t>
            </w:r>
            <w:r>
              <w:rPr>
                <w:rStyle w:val="CharAttribute1"/>
                <w:rFonts w:eastAsia="宋体"/>
                <w:kern w:val="0"/>
                <w:szCs w:val="21"/>
              </w:rPr>
              <w:t>10</w:t>
            </w:r>
            <w:r>
              <w:rPr>
                <w:rStyle w:val="CharAttribute1"/>
                <w:rFonts w:eastAsia="宋体" w:hint="eastAsia"/>
                <w:kern w:val="0"/>
                <w:szCs w:val="21"/>
              </w:rPr>
              <w:t>个班，高二、高三各</w:t>
            </w:r>
            <w:r>
              <w:rPr>
                <w:rStyle w:val="CharAttribute1"/>
                <w:rFonts w:eastAsia="宋体"/>
                <w:kern w:val="0"/>
                <w:szCs w:val="21"/>
              </w:rPr>
              <w:t>12</w:t>
            </w:r>
            <w:r>
              <w:rPr>
                <w:rStyle w:val="CharAttribute1"/>
                <w:rFonts w:eastAsia="宋体" w:hint="eastAsia"/>
                <w:kern w:val="0"/>
                <w:szCs w:val="21"/>
              </w:rPr>
              <w:t>个班级，在校学生</w:t>
            </w:r>
            <w:r>
              <w:rPr>
                <w:rStyle w:val="CharAttribute1"/>
                <w:rFonts w:eastAsia="宋体"/>
                <w:kern w:val="0"/>
                <w:szCs w:val="21"/>
              </w:rPr>
              <w:t>1543</w:t>
            </w:r>
            <w:r>
              <w:rPr>
                <w:rStyle w:val="CharAttribute1"/>
                <w:rFonts w:eastAsia="宋体" w:hint="eastAsia"/>
                <w:kern w:val="0"/>
                <w:szCs w:val="21"/>
              </w:rPr>
              <w:t>人。学校现有教职工</w:t>
            </w:r>
            <w:r>
              <w:rPr>
                <w:rStyle w:val="CharAttribute1"/>
                <w:rFonts w:eastAsia="宋体"/>
                <w:kern w:val="0"/>
                <w:szCs w:val="21"/>
              </w:rPr>
              <w:t>191</w:t>
            </w:r>
            <w:r>
              <w:rPr>
                <w:rStyle w:val="CharAttribute1"/>
                <w:rFonts w:eastAsia="宋体" w:hint="eastAsia"/>
                <w:kern w:val="0"/>
                <w:szCs w:val="21"/>
              </w:rPr>
              <w:t>人，其中专任教师</w:t>
            </w:r>
            <w:r>
              <w:rPr>
                <w:rStyle w:val="CharAttribute1"/>
                <w:rFonts w:eastAsia="宋体"/>
                <w:kern w:val="0"/>
                <w:szCs w:val="21"/>
              </w:rPr>
              <w:t>186</w:t>
            </w:r>
            <w:r>
              <w:rPr>
                <w:rStyle w:val="CharAttribute1"/>
                <w:rFonts w:eastAsia="宋体" w:hint="eastAsia"/>
                <w:kern w:val="0"/>
                <w:szCs w:val="21"/>
              </w:rPr>
              <w:t>人</w:t>
            </w:r>
            <w:r>
              <w:rPr>
                <w:rStyle w:val="CharAttribute1"/>
                <w:rFonts w:eastAsia="宋体"/>
                <w:kern w:val="0"/>
                <w:szCs w:val="21"/>
              </w:rPr>
              <w:t>,</w:t>
            </w:r>
            <w:r>
              <w:rPr>
                <w:rStyle w:val="CharAttribute1"/>
                <w:rFonts w:eastAsia="宋体" w:hint="eastAsia"/>
                <w:kern w:val="0"/>
                <w:szCs w:val="21"/>
              </w:rPr>
              <w:t>学历达标率</w:t>
            </w:r>
            <w:r>
              <w:rPr>
                <w:rStyle w:val="CharAttribute1"/>
                <w:rFonts w:eastAsia="宋体"/>
                <w:kern w:val="0"/>
                <w:szCs w:val="21"/>
              </w:rPr>
              <w:t>100%</w:t>
            </w:r>
            <w:r>
              <w:rPr>
                <w:rStyle w:val="CharAttribute1"/>
                <w:rFonts w:eastAsia="宋体" w:hint="eastAsia"/>
                <w:kern w:val="0"/>
                <w:szCs w:val="21"/>
              </w:rPr>
              <w:t>。</w:t>
            </w:r>
            <w:r>
              <w:rPr>
                <w:rFonts w:ascii="宋体" w:hAnsi="宋体" w:hint="eastAsia"/>
                <w:szCs w:val="21"/>
              </w:rPr>
              <w:t>均为本科以上学历，其中研究生学历</w:t>
            </w:r>
            <w:r>
              <w:rPr>
                <w:rFonts w:ascii="宋体" w:hAnsi="宋体"/>
                <w:szCs w:val="21"/>
              </w:rPr>
              <w:t>38</w:t>
            </w:r>
            <w:r>
              <w:rPr>
                <w:rFonts w:ascii="宋体" w:hAnsi="宋体" w:hint="eastAsia"/>
                <w:szCs w:val="21"/>
              </w:rPr>
              <w:t>人，占专任教师</w:t>
            </w:r>
            <w:r>
              <w:rPr>
                <w:rFonts w:ascii="宋体" w:hAnsi="宋体"/>
                <w:szCs w:val="21"/>
              </w:rPr>
              <w:t>20.4%</w:t>
            </w:r>
            <w:r>
              <w:rPr>
                <w:rFonts w:ascii="宋体" w:hAnsi="宋体" w:hint="eastAsia"/>
                <w:szCs w:val="21"/>
              </w:rPr>
              <w:t>，在读研究生</w:t>
            </w:r>
            <w:r>
              <w:rPr>
                <w:rFonts w:ascii="宋体" w:hAnsi="宋体"/>
                <w:szCs w:val="21"/>
              </w:rPr>
              <w:t>16</w:t>
            </w:r>
            <w:r>
              <w:rPr>
                <w:rFonts w:ascii="宋体" w:hAnsi="宋体" w:hint="eastAsia"/>
                <w:szCs w:val="21"/>
              </w:rPr>
              <w:t>人。中学高级职称</w:t>
            </w:r>
            <w:r>
              <w:rPr>
                <w:rFonts w:ascii="宋体" w:hAnsi="宋体"/>
                <w:szCs w:val="21"/>
              </w:rPr>
              <w:t>60</w:t>
            </w:r>
            <w:r>
              <w:rPr>
                <w:rFonts w:ascii="宋体" w:hAnsi="宋体" w:hint="eastAsia"/>
                <w:szCs w:val="21"/>
              </w:rPr>
              <w:t>人，中学中级职称人数</w:t>
            </w:r>
            <w:r>
              <w:rPr>
                <w:rFonts w:ascii="宋体" w:hAnsi="宋体"/>
                <w:szCs w:val="21"/>
              </w:rPr>
              <w:t>74</w:t>
            </w:r>
            <w:r>
              <w:rPr>
                <w:rFonts w:ascii="宋体" w:hAnsi="宋体" w:hint="eastAsia"/>
                <w:szCs w:val="21"/>
              </w:rPr>
              <w:t>人，中高级教师总数</w:t>
            </w:r>
            <w:r>
              <w:rPr>
                <w:rFonts w:ascii="宋体" w:hAnsi="宋体"/>
                <w:szCs w:val="21"/>
              </w:rPr>
              <w:t>134</w:t>
            </w:r>
            <w:r>
              <w:rPr>
                <w:rFonts w:ascii="宋体" w:hAnsi="宋体" w:hint="eastAsia"/>
                <w:szCs w:val="21"/>
              </w:rPr>
              <w:t>，占专任教师</w:t>
            </w:r>
            <w:r>
              <w:rPr>
                <w:rFonts w:ascii="宋体" w:hAnsi="宋体"/>
                <w:szCs w:val="21"/>
              </w:rPr>
              <w:t>72%</w:t>
            </w:r>
            <w:r>
              <w:rPr>
                <w:rFonts w:ascii="宋体" w:hAnsi="宋体" w:hint="eastAsia"/>
                <w:szCs w:val="21"/>
              </w:rPr>
              <w:t>。中共党员</w:t>
            </w:r>
            <w:r>
              <w:rPr>
                <w:rFonts w:ascii="宋体" w:hAnsi="宋体"/>
                <w:szCs w:val="21"/>
              </w:rPr>
              <w:t>54</w:t>
            </w:r>
            <w:r>
              <w:rPr>
                <w:rFonts w:ascii="宋体" w:hAnsi="宋体" w:hint="eastAsia"/>
                <w:szCs w:val="21"/>
              </w:rPr>
              <w:t>人。聘请校外兼职教师</w:t>
            </w:r>
            <w:r>
              <w:rPr>
                <w:rFonts w:ascii="宋体" w:hAnsi="宋体"/>
                <w:szCs w:val="21"/>
              </w:rPr>
              <w:t>35</w:t>
            </w:r>
            <w:r>
              <w:rPr>
                <w:rFonts w:ascii="宋体" w:hAnsi="宋体" w:hint="eastAsia"/>
                <w:szCs w:val="21"/>
              </w:rPr>
              <w:t>人，开展德育教育、校本课程开发、社团指导等活动。目前，以江苏省特级教师、连云港市名师、连云港市学科带头人等为骨干的优秀教师群体规模不断扩大。特级教师兼中小学正高级教师</w:t>
            </w:r>
            <w:r>
              <w:rPr>
                <w:rFonts w:ascii="宋体" w:hAnsi="宋体"/>
                <w:szCs w:val="21"/>
              </w:rPr>
              <w:t>2</w:t>
            </w:r>
            <w:r>
              <w:rPr>
                <w:rFonts w:ascii="宋体" w:hAnsi="宋体" w:hint="eastAsia"/>
                <w:szCs w:val="21"/>
              </w:rPr>
              <w:t>人，连云港市骨干教师</w:t>
            </w:r>
            <w:r>
              <w:rPr>
                <w:rFonts w:ascii="宋体" w:hAnsi="宋体"/>
                <w:szCs w:val="21"/>
              </w:rPr>
              <w:t>35</w:t>
            </w:r>
            <w:r>
              <w:rPr>
                <w:rFonts w:ascii="宋体" w:hAnsi="宋体" w:hint="eastAsia"/>
                <w:szCs w:val="21"/>
              </w:rPr>
              <w:t>人，其中连云港市名师</w:t>
            </w:r>
            <w:r>
              <w:rPr>
                <w:rFonts w:ascii="宋体" w:hAnsi="宋体"/>
                <w:szCs w:val="21"/>
              </w:rPr>
              <w:t>4</w:t>
            </w:r>
            <w:r>
              <w:rPr>
                <w:rFonts w:ascii="宋体" w:hAnsi="宋体" w:hint="eastAsia"/>
                <w:szCs w:val="21"/>
              </w:rPr>
              <w:t>人，连云港市学科带头人</w:t>
            </w:r>
            <w:r>
              <w:rPr>
                <w:rFonts w:ascii="宋体" w:hAnsi="宋体"/>
                <w:szCs w:val="21"/>
              </w:rPr>
              <w:t>10</w:t>
            </w:r>
            <w:r>
              <w:rPr>
                <w:rFonts w:ascii="宋体" w:hAnsi="宋体" w:hint="eastAsia"/>
                <w:szCs w:val="21"/>
              </w:rPr>
              <w:t>人，省辖市级以上学科带头人覆盖语文、数学、英语、物理、化学、政治、历史、地理、生物、信息技术共</w:t>
            </w:r>
            <w:r>
              <w:rPr>
                <w:rFonts w:ascii="宋体" w:hAnsi="宋体"/>
                <w:szCs w:val="21"/>
              </w:rPr>
              <w:t>10</w:t>
            </w:r>
            <w:r>
              <w:rPr>
                <w:rFonts w:ascii="宋体" w:hAnsi="宋体" w:hint="eastAsia"/>
                <w:szCs w:val="21"/>
              </w:rPr>
              <w:t>门学科，所有学科均有市级及以上骨干教师。</w:t>
            </w:r>
          </w:p>
          <w:p w:rsidR="00EE3A3B" w:rsidRDefault="00EE3A3B" w:rsidP="00EE3A3B">
            <w:pPr>
              <w:pStyle w:val="PlainText"/>
              <w:adjustRightInd w:val="0"/>
              <w:snapToGrid w:val="0"/>
              <w:spacing w:line="440" w:lineRule="exact"/>
              <w:ind w:firstLineChars="200" w:firstLine="31680"/>
              <w:rPr>
                <w:rFonts w:eastAsia="宋体" w:hAnsi="宋体"/>
                <w:kern w:val="2"/>
                <w:sz w:val="21"/>
                <w:szCs w:val="21"/>
              </w:rPr>
            </w:pPr>
            <w:r>
              <w:rPr>
                <w:rFonts w:eastAsia="宋体" w:hAnsi="宋体" w:hint="eastAsia"/>
                <w:kern w:val="2"/>
                <w:sz w:val="21"/>
                <w:szCs w:val="21"/>
              </w:rPr>
              <w:t>学校坚持“熔铸白杨精神，奠定精彩未来”的办学理念，继承“为者常成”的校训，坚持走科学发展、内涵发展、持续发展之路，不断改善办学条件、强化队伍素质、提高管理水平、推行素质教育，落实立德树人的根本任务，形成了以“尚行”为主题文化教育的办学特色。</w:t>
            </w:r>
          </w:p>
          <w:p w:rsidR="00EE3A3B" w:rsidRDefault="00EE3A3B" w:rsidP="00EE3A3B">
            <w:pPr>
              <w:widowControl/>
              <w:spacing w:line="440" w:lineRule="exact"/>
              <w:ind w:firstLineChars="200" w:firstLine="31680"/>
              <w:textAlignment w:val="center"/>
              <w:rPr>
                <w:rFonts w:ascii="宋体"/>
                <w:szCs w:val="21"/>
              </w:rPr>
            </w:pPr>
            <w:r>
              <w:rPr>
                <w:rFonts w:ascii="宋体" w:hAnsi="宋体" w:hint="eastAsia"/>
                <w:szCs w:val="21"/>
              </w:rPr>
              <w:t>近年来，学校相继被评为：二十一世纪中国学校体育发展研究实验学校、国家体育实验学校、江苏省德育先进学校、江苏省体育传统项目学校、江苏省贯彻体育卫生两个《条例》优秀学校、江苏省心理学科普先进集体、江苏省绿色学校、江苏省现代教育技术示范学校、江苏省平安校园、江苏省绿色学校、江苏省教育学会系统先进单位、江苏省平安校园、江苏省科普教育基地、江苏省心理学科普工作先进集体、连云港市高中教学质量奖、连云港市中教学特色奖、连云港市高三教学质量提升奖、连云港市优秀教学团队奖、连云港市文明校园、连云港市依法治校示范校、连云港市网上家长学校优秀基地学校、连云港市书香校园、连云港市中学生常规管理达标学校、连云港市中学师训工作先进单位、连云港市基础教育教学改革与特色项目成果奖一等奖。</w:t>
            </w:r>
          </w:p>
          <w:p w:rsidR="00EE3A3B" w:rsidRDefault="00EE3A3B" w:rsidP="00EE3A3B">
            <w:pPr>
              <w:spacing w:line="440" w:lineRule="exact"/>
              <w:ind w:firstLineChars="200" w:firstLine="31680"/>
              <w:jc w:val="center"/>
              <w:rPr>
                <w:rStyle w:val="CharAttribute1"/>
                <w:rFonts w:eastAsia="宋体"/>
                <w:b/>
                <w:kern w:val="0"/>
                <w:szCs w:val="21"/>
              </w:rPr>
            </w:pPr>
            <w:r>
              <w:rPr>
                <w:rStyle w:val="CharAttribute1"/>
                <w:rFonts w:eastAsia="宋体" w:hint="eastAsia"/>
                <w:b/>
                <w:kern w:val="0"/>
                <w:szCs w:val="21"/>
              </w:rPr>
              <w:t>第二部分</w:t>
            </w:r>
            <w:r>
              <w:rPr>
                <w:rStyle w:val="CharAttribute1"/>
                <w:rFonts w:eastAsia="宋体"/>
                <w:b/>
                <w:kern w:val="0"/>
                <w:szCs w:val="21"/>
              </w:rPr>
              <w:t xml:space="preserve"> </w:t>
            </w:r>
            <w:r>
              <w:rPr>
                <w:rStyle w:val="CharAttribute1"/>
                <w:rFonts w:eastAsia="宋体" w:hint="eastAsia"/>
                <w:b/>
                <w:kern w:val="0"/>
                <w:szCs w:val="21"/>
              </w:rPr>
              <w:t>创建工作及成果</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kern w:val="0"/>
                <w:szCs w:val="21"/>
              </w:rPr>
              <w:t>2016</w:t>
            </w:r>
            <w:r>
              <w:rPr>
                <w:rStyle w:val="CharAttribute1"/>
                <w:rFonts w:eastAsia="宋体" w:hint="eastAsia"/>
                <w:kern w:val="0"/>
                <w:szCs w:val="21"/>
              </w:rPr>
              <w:t>年我校再次高标准通过江苏省三星级普通高中复审。</w:t>
            </w:r>
            <w:r>
              <w:rPr>
                <w:rFonts w:ascii="宋体" w:hAnsi="宋体"/>
                <w:szCs w:val="21"/>
              </w:rPr>
              <w:t>2018</w:t>
            </w:r>
            <w:r>
              <w:rPr>
                <w:rFonts w:ascii="宋体" w:hAnsi="宋体" w:hint="eastAsia"/>
                <w:szCs w:val="21"/>
              </w:rPr>
              <w:t>年区委区政府及教育局领导</w:t>
            </w:r>
            <w:r>
              <w:rPr>
                <w:rStyle w:val="CharAttribute1"/>
                <w:rFonts w:eastAsia="宋体" w:hint="eastAsia"/>
                <w:kern w:val="0"/>
                <w:szCs w:val="21"/>
              </w:rPr>
              <w:t>认为学校基本具备创建江苏省四星级高中的条件，为顺应地方经济、社会和学校自身发展的需要，学校明确提出了争创江苏省四星级高中的目标。“四星”创建工作得到了连云港市教育局、赣榆区人民政府、区教育局领导和社会各界的大力支持。连云港市教育局、赣榆区人民政府均把“厉庄高级中学创建省四星级高中”列为年度工作目标之一</w:t>
            </w:r>
            <w:r>
              <w:rPr>
                <w:rStyle w:val="CharAttribute1"/>
                <w:rFonts w:eastAsia="宋体"/>
                <w:kern w:val="0"/>
                <w:szCs w:val="21"/>
              </w:rPr>
              <w:t>.</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kern w:val="0"/>
                <w:szCs w:val="21"/>
              </w:rPr>
              <w:t>2019</w:t>
            </w:r>
            <w:r>
              <w:rPr>
                <w:rStyle w:val="CharAttribute1"/>
                <w:rFonts w:eastAsia="宋体" w:hint="eastAsia"/>
                <w:kern w:val="0"/>
                <w:szCs w:val="21"/>
              </w:rPr>
              <w:t>年</w:t>
            </w:r>
            <w:r>
              <w:rPr>
                <w:rStyle w:val="CharAttribute1"/>
                <w:rFonts w:eastAsia="宋体"/>
                <w:kern w:val="0"/>
                <w:szCs w:val="21"/>
              </w:rPr>
              <w:t>5</w:t>
            </w:r>
            <w:r>
              <w:rPr>
                <w:rStyle w:val="CharAttribute1"/>
                <w:rFonts w:eastAsia="宋体" w:hint="eastAsia"/>
                <w:kern w:val="0"/>
                <w:szCs w:val="21"/>
              </w:rPr>
              <w:t>月</w:t>
            </w:r>
            <w:r>
              <w:rPr>
                <w:rStyle w:val="CharAttribute1"/>
                <w:rFonts w:eastAsia="宋体"/>
                <w:kern w:val="0"/>
                <w:szCs w:val="21"/>
              </w:rPr>
              <w:t>11</w:t>
            </w:r>
            <w:r>
              <w:rPr>
                <w:rStyle w:val="CharAttribute1"/>
                <w:rFonts w:eastAsia="宋体" w:hint="eastAsia"/>
                <w:kern w:val="0"/>
                <w:szCs w:val="21"/>
              </w:rPr>
              <w:t>日赣榆区委书记孙爱华在区教育局长陆建国、厉庄镇党委书记金耀陪同下莅临我校调研指导四星创建工作，</w:t>
            </w:r>
            <w:r>
              <w:rPr>
                <w:rStyle w:val="CharAttribute1"/>
                <w:rFonts w:eastAsia="宋体"/>
                <w:kern w:val="0"/>
                <w:szCs w:val="21"/>
              </w:rPr>
              <w:t>2019</w:t>
            </w:r>
            <w:r>
              <w:rPr>
                <w:rStyle w:val="CharAttribute1"/>
                <w:rFonts w:eastAsia="宋体" w:hint="eastAsia"/>
                <w:kern w:val="0"/>
                <w:szCs w:val="21"/>
              </w:rPr>
              <w:t>年</w:t>
            </w:r>
            <w:r>
              <w:rPr>
                <w:rStyle w:val="CharAttribute1"/>
                <w:rFonts w:eastAsia="宋体"/>
                <w:kern w:val="0"/>
                <w:szCs w:val="21"/>
              </w:rPr>
              <w:t>7</w:t>
            </w:r>
            <w:r>
              <w:rPr>
                <w:rStyle w:val="CharAttribute1"/>
                <w:rFonts w:eastAsia="宋体" w:hint="eastAsia"/>
                <w:kern w:val="0"/>
                <w:szCs w:val="21"/>
              </w:rPr>
              <w:t>月</w:t>
            </w:r>
            <w:r>
              <w:rPr>
                <w:rStyle w:val="CharAttribute1"/>
                <w:rFonts w:eastAsia="宋体"/>
                <w:kern w:val="0"/>
                <w:szCs w:val="21"/>
              </w:rPr>
              <w:t>17</w:t>
            </w:r>
            <w:r>
              <w:rPr>
                <w:rStyle w:val="CharAttribute1"/>
                <w:rFonts w:eastAsia="宋体" w:hint="eastAsia"/>
                <w:kern w:val="0"/>
                <w:szCs w:val="21"/>
              </w:rPr>
              <w:t>日区教育局陆建国局长带领教育局各科室负责人到校现场办公，指导、协调创建工作，市、区教育局领导先后多次深入学校指导创建工作。创建工作启动后，全校师生强化全员意识、标准意识和发展意识，把“评估标准”作为开展各项工作的行动指南，全校已形成一种“创建人人有责，迎评人人有为”的良好氛围，为创建工作的扎实推进提供了可靠的人力保障。</w:t>
            </w:r>
          </w:p>
          <w:p w:rsidR="00EE3A3B" w:rsidRDefault="00EE3A3B" w:rsidP="00EE3A3B">
            <w:pPr>
              <w:spacing w:line="440" w:lineRule="exact"/>
              <w:ind w:firstLineChars="200" w:firstLine="31680"/>
              <w:rPr>
                <w:rFonts w:ascii="宋体"/>
                <w:szCs w:val="21"/>
              </w:rPr>
            </w:pPr>
            <w:r>
              <w:rPr>
                <w:rStyle w:val="CharAttribute1"/>
                <w:rFonts w:eastAsia="宋体" w:hint="eastAsia"/>
                <w:b/>
                <w:kern w:val="0"/>
                <w:szCs w:val="21"/>
              </w:rPr>
              <w:t>一、加大投入，办学条件显著改善</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bCs/>
                <w:kern w:val="0"/>
                <w:szCs w:val="21"/>
              </w:rPr>
              <w:t>（一）完善的硬件设施</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kern w:val="0"/>
                <w:szCs w:val="21"/>
              </w:rPr>
              <w:t>2016</w:t>
            </w:r>
            <w:r>
              <w:rPr>
                <w:rStyle w:val="CharAttribute1"/>
                <w:rFonts w:eastAsia="宋体" w:hint="eastAsia"/>
                <w:kern w:val="0"/>
                <w:szCs w:val="21"/>
              </w:rPr>
              <w:t>年学校高标准通过省三星级普通高中复审后，学校即把创建成省四星级高中确立为发展目标，全面启动四星创建工作。学校进一步完善硬件设施，先后投入</w:t>
            </w:r>
            <w:r>
              <w:rPr>
                <w:rStyle w:val="CharAttribute1"/>
                <w:rFonts w:eastAsia="宋体"/>
                <w:kern w:val="0"/>
                <w:szCs w:val="21"/>
              </w:rPr>
              <w:t>2000</w:t>
            </w:r>
            <w:r>
              <w:rPr>
                <w:rStyle w:val="CharAttribute1"/>
                <w:rFonts w:eastAsia="宋体" w:hint="eastAsia"/>
                <w:kern w:val="0"/>
                <w:szCs w:val="21"/>
              </w:rPr>
              <w:t>多万元，新建一幢图书馆，打造地理课程基地“地理文化长廊”、科技智慧走廊、和“厉庄高级中学校友文化墙”等文化景观。高标准升级改造物理实验室</w:t>
            </w:r>
            <w:r>
              <w:rPr>
                <w:rStyle w:val="CharAttribute1"/>
                <w:rFonts w:eastAsia="宋体"/>
                <w:kern w:val="0"/>
                <w:szCs w:val="21"/>
              </w:rPr>
              <w:t>5</w:t>
            </w:r>
            <w:r>
              <w:rPr>
                <w:rStyle w:val="CharAttribute1"/>
                <w:rFonts w:eastAsia="宋体" w:hint="eastAsia"/>
                <w:kern w:val="0"/>
                <w:szCs w:val="21"/>
              </w:rPr>
              <w:t>个、化学实验室</w:t>
            </w:r>
            <w:r>
              <w:rPr>
                <w:rStyle w:val="CharAttribute1"/>
                <w:rFonts w:eastAsia="宋体"/>
                <w:kern w:val="0"/>
                <w:szCs w:val="21"/>
              </w:rPr>
              <w:t>4</w:t>
            </w:r>
            <w:r>
              <w:rPr>
                <w:rStyle w:val="CharAttribute1"/>
                <w:rFonts w:eastAsia="宋体" w:hint="eastAsia"/>
                <w:kern w:val="0"/>
                <w:szCs w:val="21"/>
              </w:rPr>
              <w:t>个、生物实验室</w:t>
            </w:r>
            <w:r>
              <w:rPr>
                <w:rStyle w:val="CharAttribute1"/>
                <w:rFonts w:eastAsia="宋体"/>
                <w:kern w:val="0"/>
                <w:szCs w:val="21"/>
              </w:rPr>
              <w:t>3</w:t>
            </w:r>
            <w:r>
              <w:rPr>
                <w:rStyle w:val="CharAttribute1"/>
                <w:rFonts w:eastAsia="宋体" w:hint="eastAsia"/>
                <w:kern w:val="0"/>
                <w:szCs w:val="21"/>
              </w:rPr>
              <w:t>个、音体美专用教室</w:t>
            </w:r>
            <w:r>
              <w:rPr>
                <w:rStyle w:val="CharAttribute1"/>
                <w:rFonts w:eastAsia="宋体"/>
                <w:kern w:val="0"/>
                <w:szCs w:val="21"/>
              </w:rPr>
              <w:t>10</w:t>
            </w:r>
            <w:r>
              <w:rPr>
                <w:rStyle w:val="CharAttribute1"/>
                <w:rFonts w:eastAsia="宋体" w:hint="eastAsia"/>
                <w:kern w:val="0"/>
                <w:szCs w:val="21"/>
              </w:rPr>
              <w:t>个、通用技术实践实验室</w:t>
            </w:r>
            <w:r>
              <w:rPr>
                <w:rStyle w:val="CharAttribute1"/>
                <w:rFonts w:eastAsia="宋体"/>
                <w:kern w:val="0"/>
                <w:szCs w:val="21"/>
              </w:rPr>
              <w:t>3</w:t>
            </w:r>
            <w:r>
              <w:rPr>
                <w:rStyle w:val="CharAttribute1"/>
                <w:rFonts w:eastAsia="宋体" w:hint="eastAsia"/>
                <w:kern w:val="0"/>
                <w:szCs w:val="21"/>
              </w:rPr>
              <w:t>个、信息技术教室</w:t>
            </w:r>
            <w:r>
              <w:rPr>
                <w:rStyle w:val="CharAttribute1"/>
                <w:rFonts w:eastAsia="宋体"/>
                <w:kern w:val="0"/>
                <w:szCs w:val="21"/>
              </w:rPr>
              <w:t>4</w:t>
            </w:r>
            <w:r>
              <w:rPr>
                <w:rStyle w:val="CharAttribute1"/>
                <w:rFonts w:eastAsia="宋体" w:hint="eastAsia"/>
                <w:kern w:val="0"/>
                <w:szCs w:val="21"/>
              </w:rPr>
              <w:t>个、创客实验室</w:t>
            </w:r>
            <w:r>
              <w:rPr>
                <w:rStyle w:val="CharAttribute1"/>
                <w:rFonts w:eastAsia="宋体"/>
                <w:kern w:val="0"/>
                <w:szCs w:val="21"/>
              </w:rPr>
              <w:t>1</w:t>
            </w:r>
            <w:r>
              <w:rPr>
                <w:rStyle w:val="CharAttribute1"/>
                <w:rFonts w:eastAsia="宋体" w:hint="eastAsia"/>
                <w:kern w:val="0"/>
                <w:szCs w:val="21"/>
              </w:rPr>
              <w:t>个，地理探究教室</w:t>
            </w:r>
            <w:r>
              <w:rPr>
                <w:rStyle w:val="CharAttribute1"/>
                <w:rFonts w:eastAsia="宋体"/>
                <w:kern w:val="0"/>
                <w:szCs w:val="21"/>
              </w:rPr>
              <w:t>1</w:t>
            </w:r>
            <w:r>
              <w:rPr>
                <w:rStyle w:val="CharAttribute1"/>
                <w:rFonts w:eastAsia="宋体" w:hint="eastAsia"/>
                <w:kern w:val="0"/>
                <w:szCs w:val="21"/>
              </w:rPr>
              <w:t>个，多功能报告厅</w:t>
            </w:r>
            <w:r>
              <w:rPr>
                <w:rStyle w:val="CharAttribute1"/>
                <w:rFonts w:eastAsia="宋体"/>
                <w:kern w:val="0"/>
                <w:szCs w:val="21"/>
              </w:rPr>
              <w:t>2</w:t>
            </w:r>
            <w:r>
              <w:rPr>
                <w:rStyle w:val="CharAttribute1"/>
                <w:rFonts w:eastAsia="宋体" w:hint="eastAsia"/>
                <w:kern w:val="0"/>
                <w:szCs w:val="21"/>
              </w:rPr>
              <w:t>个、学生阅览室</w:t>
            </w:r>
            <w:r>
              <w:rPr>
                <w:rStyle w:val="CharAttribute1"/>
                <w:rFonts w:eastAsia="宋体"/>
                <w:kern w:val="0"/>
                <w:szCs w:val="21"/>
              </w:rPr>
              <w:t>3</w:t>
            </w:r>
            <w:r>
              <w:rPr>
                <w:rStyle w:val="CharAttribute1"/>
                <w:rFonts w:eastAsia="宋体" w:hint="eastAsia"/>
                <w:kern w:val="0"/>
                <w:szCs w:val="21"/>
              </w:rPr>
              <w:t>个、教师阅览室</w:t>
            </w:r>
            <w:r>
              <w:rPr>
                <w:rStyle w:val="CharAttribute1"/>
                <w:rFonts w:eastAsia="宋体"/>
                <w:kern w:val="0"/>
                <w:szCs w:val="21"/>
              </w:rPr>
              <w:t>2</w:t>
            </w:r>
            <w:r>
              <w:rPr>
                <w:rStyle w:val="CharAttribute1"/>
                <w:rFonts w:eastAsia="宋体" w:hint="eastAsia"/>
                <w:kern w:val="0"/>
                <w:szCs w:val="21"/>
              </w:rPr>
              <w:t>个、电子阅览室</w:t>
            </w:r>
            <w:r>
              <w:rPr>
                <w:rStyle w:val="CharAttribute1"/>
                <w:rFonts w:eastAsia="宋体"/>
                <w:kern w:val="0"/>
                <w:szCs w:val="21"/>
              </w:rPr>
              <w:t>2</w:t>
            </w:r>
            <w:r>
              <w:rPr>
                <w:rStyle w:val="CharAttribute1"/>
                <w:rFonts w:eastAsia="宋体" w:hint="eastAsia"/>
                <w:kern w:val="0"/>
                <w:szCs w:val="21"/>
              </w:rPr>
              <w:t>个、医务室、学生发展指导中心各</w:t>
            </w:r>
            <w:r>
              <w:rPr>
                <w:rStyle w:val="CharAttribute1"/>
                <w:rFonts w:eastAsia="宋体"/>
                <w:kern w:val="0"/>
                <w:szCs w:val="21"/>
              </w:rPr>
              <w:t>1</w:t>
            </w:r>
            <w:r>
              <w:rPr>
                <w:rStyle w:val="CharAttribute1"/>
                <w:rFonts w:eastAsia="宋体" w:hint="eastAsia"/>
                <w:kern w:val="0"/>
                <w:szCs w:val="21"/>
              </w:rPr>
              <w:t>个、舞蹈教室</w:t>
            </w:r>
            <w:r>
              <w:rPr>
                <w:rStyle w:val="CharAttribute1"/>
                <w:rFonts w:eastAsia="宋体"/>
                <w:kern w:val="0"/>
                <w:szCs w:val="21"/>
              </w:rPr>
              <w:t>3</w:t>
            </w:r>
            <w:r>
              <w:rPr>
                <w:rStyle w:val="CharAttribute1"/>
                <w:rFonts w:eastAsia="宋体" w:hint="eastAsia"/>
                <w:kern w:val="0"/>
                <w:szCs w:val="21"/>
              </w:rPr>
              <w:t>个，风雨操场</w:t>
            </w:r>
            <w:r>
              <w:rPr>
                <w:rStyle w:val="CharAttribute1"/>
                <w:rFonts w:eastAsia="宋体"/>
                <w:kern w:val="0"/>
                <w:szCs w:val="21"/>
              </w:rPr>
              <w:t>1</w:t>
            </w:r>
            <w:r>
              <w:rPr>
                <w:rStyle w:val="CharAttribute1"/>
                <w:rFonts w:eastAsia="宋体" w:hint="eastAsia"/>
                <w:kern w:val="0"/>
                <w:szCs w:val="21"/>
              </w:rPr>
              <w:t>个、篮球场</w:t>
            </w:r>
            <w:r>
              <w:rPr>
                <w:rStyle w:val="CharAttribute1"/>
                <w:rFonts w:eastAsia="宋体"/>
                <w:kern w:val="0"/>
                <w:szCs w:val="21"/>
              </w:rPr>
              <w:t>6</w:t>
            </w:r>
            <w:r>
              <w:rPr>
                <w:rStyle w:val="CharAttribute1"/>
                <w:rFonts w:eastAsia="宋体" w:hint="eastAsia"/>
                <w:kern w:val="0"/>
                <w:szCs w:val="21"/>
              </w:rPr>
              <w:t>片、羽毛球场</w:t>
            </w:r>
            <w:r>
              <w:rPr>
                <w:rStyle w:val="CharAttribute1"/>
                <w:rFonts w:eastAsia="宋体"/>
                <w:kern w:val="0"/>
                <w:szCs w:val="21"/>
              </w:rPr>
              <w:t>2</w:t>
            </w:r>
            <w:r>
              <w:rPr>
                <w:rStyle w:val="CharAttribute1"/>
                <w:rFonts w:eastAsia="宋体" w:hint="eastAsia"/>
                <w:kern w:val="0"/>
                <w:szCs w:val="21"/>
              </w:rPr>
              <w:t>片、排球场</w:t>
            </w:r>
            <w:r>
              <w:rPr>
                <w:rStyle w:val="CharAttribute1"/>
                <w:rFonts w:eastAsia="宋体"/>
                <w:kern w:val="0"/>
                <w:szCs w:val="21"/>
              </w:rPr>
              <w:t>2</w:t>
            </w:r>
            <w:r>
              <w:rPr>
                <w:rStyle w:val="CharAttribute1"/>
                <w:rFonts w:eastAsia="宋体" w:hint="eastAsia"/>
                <w:kern w:val="0"/>
                <w:szCs w:val="21"/>
              </w:rPr>
              <w:t>片、室外乒乓球台</w:t>
            </w:r>
            <w:r>
              <w:rPr>
                <w:rStyle w:val="CharAttribute1"/>
                <w:rFonts w:eastAsia="宋体"/>
                <w:kern w:val="0"/>
                <w:szCs w:val="21"/>
              </w:rPr>
              <w:t>18</w:t>
            </w:r>
            <w:r>
              <w:rPr>
                <w:rStyle w:val="CharAttribute1"/>
                <w:rFonts w:eastAsia="宋体" w:hint="eastAsia"/>
                <w:kern w:val="0"/>
                <w:szCs w:val="21"/>
              </w:rPr>
              <w:t>张、足球场</w:t>
            </w:r>
            <w:r>
              <w:rPr>
                <w:rStyle w:val="CharAttribute1"/>
                <w:rFonts w:eastAsia="宋体"/>
                <w:kern w:val="0"/>
                <w:szCs w:val="21"/>
              </w:rPr>
              <w:t>1</w:t>
            </w:r>
            <w:r>
              <w:rPr>
                <w:rStyle w:val="CharAttribute1"/>
                <w:rFonts w:eastAsia="宋体" w:hint="eastAsia"/>
                <w:kern w:val="0"/>
                <w:szCs w:val="21"/>
              </w:rPr>
              <w:t>片。所有教室配备多媒体教学一体机一套。</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学校拥有完备的校园网络系统，已达“校校通”工程第三层次要求。校园网主干速率</w:t>
            </w:r>
            <w:r>
              <w:rPr>
                <w:rStyle w:val="CharAttribute1"/>
                <w:rFonts w:eastAsia="宋体"/>
                <w:kern w:val="0"/>
                <w:szCs w:val="21"/>
              </w:rPr>
              <w:t>1000Mbps</w:t>
            </w:r>
            <w:r>
              <w:rPr>
                <w:rStyle w:val="CharAttribute1"/>
                <w:rFonts w:eastAsia="宋体" w:hint="eastAsia"/>
                <w:kern w:val="0"/>
                <w:szCs w:val="21"/>
              </w:rPr>
              <w:t>，无线网覆盖学校每一个教育教学场所，节点分布合理。每个教师均配备笔记本电脑</w:t>
            </w:r>
            <w:r>
              <w:rPr>
                <w:rStyle w:val="CharAttribute1"/>
                <w:rFonts w:eastAsia="宋体"/>
                <w:kern w:val="0"/>
                <w:szCs w:val="21"/>
              </w:rPr>
              <w:t>1</w:t>
            </w:r>
            <w:r>
              <w:rPr>
                <w:rStyle w:val="CharAttribute1"/>
                <w:rFonts w:eastAsia="宋体" w:hint="eastAsia"/>
                <w:kern w:val="0"/>
                <w:szCs w:val="21"/>
              </w:rPr>
              <w:t>台、办公云桌面</w:t>
            </w:r>
            <w:r>
              <w:rPr>
                <w:rStyle w:val="CharAttribute1"/>
                <w:rFonts w:eastAsia="宋体"/>
                <w:kern w:val="0"/>
                <w:szCs w:val="21"/>
              </w:rPr>
              <w:t>1</w:t>
            </w:r>
            <w:r>
              <w:rPr>
                <w:rStyle w:val="CharAttribute1"/>
                <w:rFonts w:eastAsia="宋体" w:hint="eastAsia"/>
                <w:kern w:val="0"/>
                <w:szCs w:val="21"/>
              </w:rPr>
              <w:t>台，用于查找教育教学资料，制作多媒体课件，参加网络远程教育学习等。</w:t>
            </w:r>
          </w:p>
          <w:p w:rsidR="00EE3A3B" w:rsidRDefault="00EE3A3B" w:rsidP="00EE3A3B">
            <w:pPr>
              <w:spacing w:line="440" w:lineRule="exact"/>
              <w:ind w:firstLineChars="200" w:firstLine="31680"/>
              <w:rPr>
                <w:rStyle w:val="CharAttribute1"/>
                <w:rFonts w:eastAsia="宋体"/>
                <w:kern w:val="0"/>
                <w:szCs w:val="21"/>
              </w:rPr>
            </w:pPr>
            <w:r>
              <w:rPr>
                <w:rFonts w:ascii="宋体" w:hAnsi="宋体" w:hint="eastAsia"/>
                <w:szCs w:val="21"/>
              </w:rPr>
              <w:t>学校各类用房数量充足，教学设施完善，设备齐全，均能满足当前师生学习、生活的需要，</w:t>
            </w:r>
            <w:r>
              <w:rPr>
                <w:rStyle w:val="CharAttribute1"/>
                <w:rFonts w:eastAsia="宋体" w:hint="eastAsia"/>
                <w:kern w:val="0"/>
                <w:szCs w:val="21"/>
              </w:rPr>
              <w:t>为全体师生的发展成长构建了坚实的物质基础。</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hint="eastAsia"/>
                <w:b/>
                <w:bCs/>
                <w:kern w:val="0"/>
                <w:szCs w:val="21"/>
              </w:rPr>
              <w:t>（二）优美的校园环境</w:t>
            </w:r>
          </w:p>
          <w:p w:rsidR="00EE3A3B" w:rsidRDefault="00EE3A3B" w:rsidP="00EE3A3B">
            <w:pPr>
              <w:spacing w:line="440" w:lineRule="exact"/>
              <w:ind w:firstLineChars="245" w:firstLine="31680"/>
              <w:rPr>
                <w:rFonts w:ascii="宋体"/>
                <w:b/>
                <w:szCs w:val="21"/>
              </w:rPr>
            </w:pPr>
            <w:r>
              <w:rPr>
                <w:rStyle w:val="CharAttribute1"/>
                <w:rFonts w:eastAsia="宋体" w:hint="eastAsia"/>
                <w:kern w:val="0"/>
                <w:szCs w:val="21"/>
              </w:rPr>
              <w:t>学校以“尚行”教育为主线，打造具有个性特色的校园文化，教学区、运动区、生活区三区布局合理，层次分明，功能齐全。走进厉庄高级中学的大门，迎面正对行政楼</w:t>
            </w:r>
            <w:r>
              <w:rPr>
                <w:rStyle w:val="CharAttribute1"/>
                <w:rFonts w:eastAsia="宋体"/>
                <w:kern w:val="0"/>
                <w:szCs w:val="21"/>
              </w:rPr>
              <w:t xml:space="preserve"> </w:t>
            </w:r>
            <w:r>
              <w:rPr>
                <w:rStyle w:val="CharAttribute1"/>
                <w:rFonts w:eastAsia="宋体" w:hint="eastAsia"/>
                <w:kern w:val="0"/>
                <w:szCs w:val="21"/>
              </w:rPr>
              <w:t>“厉中楼”，“厉中楼”两臂及后侧是四座以校风命名的教学楼</w:t>
            </w:r>
            <w:r>
              <w:rPr>
                <w:rStyle w:val="CharAttribute1"/>
                <w:rFonts w:eastAsia="宋体"/>
                <w:kern w:val="0"/>
                <w:szCs w:val="21"/>
              </w:rPr>
              <w:t>——</w:t>
            </w:r>
            <w:r>
              <w:rPr>
                <w:rStyle w:val="CharAttribute1"/>
                <w:rFonts w:eastAsia="宋体" w:hint="eastAsia"/>
                <w:kern w:val="0"/>
                <w:szCs w:val="21"/>
              </w:rPr>
              <w:t>励志楼、明远楼、敏学楼、笃行楼，如巨人的臂膀环抱呵护着厉庄高级中学的学子，敏学楼、笃行楼两座教学楼两侧墙上熠熠闪光的铜制教风学风进一步凸显了“尚行”教育的办学特色。学校人文景观靓丽，建筑气势宏伟，育人环境幽雅。求是楼、科技楼是厉庄高级中学学子求真求实的殿堂。学校北侧是三座学生宿舍楼：知杨楼、铭杨楼、爱杨楼。三座宿舍楼的命名，蕴含了学校“熔铸白杨精神，奠定精彩未来”的办学理念。</w:t>
            </w:r>
            <w:r>
              <w:rPr>
                <w:rStyle w:val="CharAttribute1"/>
                <w:rFonts w:eastAsia="宋体" w:hint="eastAsia"/>
                <w:szCs w:val="21"/>
              </w:rPr>
              <w:t>校园西部的运动区，风雨操场、</w:t>
            </w:r>
            <w:r>
              <w:rPr>
                <w:rStyle w:val="CharAttribute1"/>
                <w:rFonts w:eastAsia="宋体"/>
                <w:szCs w:val="21"/>
              </w:rPr>
              <w:t>400</w:t>
            </w:r>
            <w:r>
              <w:rPr>
                <w:rStyle w:val="CharAttribute1"/>
                <w:rFonts w:eastAsia="宋体" w:hint="eastAsia"/>
                <w:szCs w:val="21"/>
              </w:rPr>
              <w:t>米标准</w:t>
            </w:r>
            <w:r>
              <w:rPr>
                <w:rFonts w:ascii="宋体" w:hAnsi="宋体" w:hint="eastAsia"/>
                <w:szCs w:val="21"/>
              </w:rPr>
              <w:t>塑胶跑道</w:t>
            </w:r>
            <w:r>
              <w:rPr>
                <w:rStyle w:val="CharAttribute1"/>
                <w:rFonts w:eastAsia="宋体" w:hint="eastAsia"/>
                <w:szCs w:val="21"/>
              </w:rPr>
              <w:t>运动场、篮球场、足球场、排球场和综合活动区的运动器械一应俱全。</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坐落于校内偏西侧中部的厉庄革命纪念馆于</w:t>
            </w:r>
            <w:r>
              <w:rPr>
                <w:rStyle w:val="CharAttribute1"/>
                <w:rFonts w:eastAsia="宋体"/>
                <w:kern w:val="0"/>
                <w:szCs w:val="21"/>
              </w:rPr>
              <w:t>2015</w:t>
            </w:r>
            <w:r>
              <w:rPr>
                <w:rStyle w:val="CharAttribute1"/>
                <w:rFonts w:eastAsia="宋体" w:hint="eastAsia"/>
                <w:kern w:val="0"/>
                <w:szCs w:val="21"/>
              </w:rPr>
              <w:t>年</w:t>
            </w:r>
            <w:r>
              <w:rPr>
                <w:rStyle w:val="CharAttribute1"/>
                <w:rFonts w:eastAsia="宋体"/>
                <w:kern w:val="0"/>
                <w:szCs w:val="21"/>
              </w:rPr>
              <w:t>9</w:t>
            </w:r>
            <w:r>
              <w:rPr>
                <w:rStyle w:val="CharAttribute1"/>
                <w:rFonts w:eastAsia="宋体" w:hint="eastAsia"/>
                <w:kern w:val="0"/>
                <w:szCs w:val="21"/>
              </w:rPr>
              <w:t>月</w:t>
            </w:r>
            <w:r>
              <w:rPr>
                <w:rStyle w:val="CharAttribute1"/>
                <w:rFonts w:eastAsia="宋体"/>
                <w:kern w:val="0"/>
                <w:szCs w:val="21"/>
              </w:rPr>
              <w:t>18</w:t>
            </w:r>
            <w:r>
              <w:rPr>
                <w:rStyle w:val="CharAttribute1"/>
                <w:rFonts w:eastAsia="宋体" w:hint="eastAsia"/>
                <w:kern w:val="0"/>
                <w:szCs w:val="21"/>
              </w:rPr>
              <w:t>日揭牌开馆，该馆由英雄广场、王西善雕像园、纪念馆三部分组成。纪念馆充分发挥在本土革命历史教育中的引领作用，也充分充分发挥了该馆的纪念和革命教育功能，释放正能量。</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校园内粉墙红楼、绿树成荫。教学区楼群林立、窗明几净，师生愉悦、书声琅琅；生活区餐厅宿舍宽敞舒适，秩序井然、鸟语花香；运动场场地标准、设施齐全，绿草茵茵、生机勃勃。校园绿地中栽种了香樟、青松、桂花、樱花、芙蓉、玉兰、红枫、月季、栀子、素馨、冬青、榆叶梅、三叶草、棕榈等，四季有花香，日日可赏绿。更有白杨广场、向阳广场、垂柳河畔，生态园、地理园多处景点清新宜人，环境优美。</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kern w:val="0"/>
                <w:szCs w:val="21"/>
              </w:rPr>
              <w:t>二、锻造团队，队伍建设成绩斐然</w:t>
            </w:r>
            <w:r>
              <w:rPr>
                <w:rStyle w:val="CharAttribute1"/>
                <w:rFonts w:eastAsia="宋体"/>
                <w:b/>
                <w:kern w:val="0"/>
                <w:szCs w:val="21"/>
              </w:rPr>
              <w:t xml:space="preserve"> </w:t>
            </w:r>
          </w:p>
          <w:p w:rsidR="00EE3A3B" w:rsidRDefault="00EE3A3B" w:rsidP="00EE3A3B">
            <w:pPr>
              <w:spacing w:line="440" w:lineRule="exact"/>
              <w:ind w:firstLineChars="184" w:firstLine="31680"/>
              <w:rPr>
                <w:rStyle w:val="CharAttribute1"/>
                <w:rFonts w:eastAsia="宋体"/>
                <w:kern w:val="0"/>
                <w:szCs w:val="21"/>
              </w:rPr>
            </w:pPr>
            <w:r>
              <w:rPr>
                <w:rFonts w:ascii="宋体" w:hAnsi="宋体" w:hint="eastAsia"/>
                <w:spacing w:val="-2"/>
                <w:szCs w:val="21"/>
              </w:rPr>
              <w:t>《国家中长期教育改革和发展规划纲要（</w:t>
            </w:r>
            <w:r>
              <w:rPr>
                <w:rFonts w:ascii="宋体" w:hAnsi="宋体"/>
                <w:spacing w:val="-2"/>
                <w:szCs w:val="21"/>
              </w:rPr>
              <w:t>2010—2020</w:t>
            </w:r>
            <w:r>
              <w:rPr>
                <w:rFonts w:ascii="宋体" w:hAnsi="宋体" w:hint="eastAsia"/>
                <w:spacing w:val="-2"/>
                <w:szCs w:val="21"/>
              </w:rPr>
              <w:t>年）》就明确指出：“教育大</w:t>
            </w:r>
            <w:r>
              <w:rPr>
                <w:rStyle w:val="CharAttribute1"/>
                <w:rFonts w:eastAsia="宋体" w:hint="eastAsia"/>
                <w:kern w:val="0"/>
                <w:szCs w:val="21"/>
              </w:rPr>
              <w:t>计，教师为本”。要求广大教师要做习近平总书记提出的“四有”好教师践行者，积极提升教师素质，提高尚行教育品位，努力造就</w:t>
            </w:r>
            <w:r>
              <w:rPr>
                <w:rFonts w:ascii="宋体" w:hAnsi="宋体" w:hint="eastAsia"/>
                <w:szCs w:val="21"/>
              </w:rPr>
              <w:t>一支师德高尚、业务精湛、结构合理、工作扎实和充满白杨活力的高素质专业化新时代教师队伍。</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kern w:val="0"/>
                <w:szCs w:val="21"/>
              </w:rPr>
              <w:t>1.</w:t>
            </w:r>
            <w:r>
              <w:rPr>
                <w:rStyle w:val="CharAttribute1"/>
                <w:rFonts w:eastAsia="宋体" w:hint="eastAsia"/>
                <w:b/>
                <w:kern w:val="0"/>
                <w:szCs w:val="21"/>
              </w:rPr>
              <w:t>以队伍建设提升学校的办学品位</w:t>
            </w:r>
          </w:p>
          <w:p w:rsidR="00EE3A3B" w:rsidRDefault="00EE3A3B" w:rsidP="00EE3A3B">
            <w:pPr>
              <w:pStyle w:val="ListParagraph"/>
              <w:spacing w:line="440" w:lineRule="exact"/>
              <w:ind w:firstLine="31680"/>
              <w:rPr>
                <w:rFonts w:ascii="宋体"/>
                <w:szCs w:val="21"/>
              </w:rPr>
            </w:pPr>
            <w:r>
              <w:rPr>
                <w:rFonts w:ascii="宋体" w:hAnsi="宋体" w:hint="eastAsia"/>
                <w:szCs w:val="21"/>
              </w:rPr>
              <w:t>学校“十三五”发展规划明确将全面优化队伍品质作为学校发展的重要目标，全面规划、部署队伍建设的目标与路径。在队伍建设优结构、提档次、加速度方面取得了显著成效。</w:t>
            </w:r>
          </w:p>
          <w:p w:rsidR="00EE3A3B" w:rsidRDefault="00EE3A3B" w:rsidP="00EE3A3B">
            <w:pPr>
              <w:pStyle w:val="ListParagraph"/>
              <w:spacing w:line="440" w:lineRule="exact"/>
              <w:ind w:firstLine="31680"/>
              <w:rPr>
                <w:rStyle w:val="CharAttribute1"/>
                <w:rFonts w:eastAsia="宋体"/>
                <w:kern w:val="0"/>
                <w:szCs w:val="21"/>
              </w:rPr>
            </w:pPr>
            <w:r>
              <w:rPr>
                <w:rFonts w:ascii="宋体" w:hAnsi="宋体" w:hint="eastAsia"/>
                <w:b/>
                <w:szCs w:val="21"/>
              </w:rPr>
              <w:t>自觉修炼，切实提高校长自身的引领作用</w:t>
            </w:r>
            <w:r>
              <w:rPr>
                <w:rFonts w:ascii="宋体" w:hAnsi="宋体"/>
                <w:b/>
                <w:szCs w:val="21"/>
              </w:rPr>
              <w:t xml:space="preserve">  </w:t>
            </w:r>
            <w:r>
              <w:rPr>
                <w:rStyle w:val="CharAttribute1"/>
                <w:rFonts w:eastAsia="宋体" w:hint="eastAsia"/>
                <w:kern w:val="0"/>
                <w:szCs w:val="21"/>
              </w:rPr>
              <w:t>张建明同志自担任厉庄高级中学校长以来，明确了“熔铸白杨精神</w:t>
            </w:r>
            <w:r>
              <w:rPr>
                <w:rStyle w:val="CharAttribute1"/>
                <w:rFonts w:eastAsia="宋体"/>
                <w:kern w:val="0"/>
                <w:szCs w:val="21"/>
              </w:rPr>
              <w:t xml:space="preserve">  </w:t>
            </w:r>
            <w:r>
              <w:rPr>
                <w:rStyle w:val="CharAttribute1"/>
                <w:rFonts w:eastAsia="宋体" w:hint="eastAsia"/>
                <w:kern w:val="0"/>
                <w:szCs w:val="21"/>
              </w:rPr>
              <w:t>奠定精彩未来”的办学理念，确立了“努力培养具有基础学力、个性发展、团队精神、国际视野和能够终身学习的新时代建设人材”的育人目标，始终坚持自己走在学校发展的最前列，自觉全面地提升自己的人格、学术影响力，近年来，张建明校长被评为“全国优秀地理教育工作者”</w:t>
            </w:r>
            <w:r>
              <w:rPr>
                <w:rStyle w:val="CharAttribute1"/>
                <w:rFonts w:eastAsia="宋体"/>
                <w:kern w:val="0"/>
                <w:szCs w:val="21"/>
              </w:rPr>
              <w:t xml:space="preserve"> </w:t>
            </w:r>
            <w:r>
              <w:rPr>
                <w:rStyle w:val="CharAttribute1"/>
                <w:rFonts w:eastAsia="宋体" w:hint="eastAsia"/>
                <w:kern w:val="0"/>
                <w:szCs w:val="21"/>
              </w:rPr>
              <w:t>“全国优秀科技辅导员”“</w:t>
            </w:r>
            <w:r>
              <w:rPr>
                <w:rStyle w:val="CharAttribute1"/>
                <w:rFonts w:eastAsia="宋体"/>
                <w:kern w:val="0"/>
                <w:szCs w:val="21"/>
              </w:rPr>
              <w:t xml:space="preserve"> </w:t>
            </w:r>
            <w:r>
              <w:rPr>
                <w:rStyle w:val="CharAttribute1"/>
                <w:rFonts w:eastAsia="宋体" w:hint="eastAsia"/>
                <w:kern w:val="0"/>
                <w:szCs w:val="21"/>
              </w:rPr>
              <w:t>连云港市优秀教育园丁”“</w:t>
            </w:r>
            <w:r>
              <w:rPr>
                <w:rStyle w:val="CharAttribute1"/>
                <w:rFonts w:eastAsia="宋体"/>
                <w:kern w:val="0"/>
                <w:szCs w:val="21"/>
              </w:rPr>
              <w:t xml:space="preserve"> </w:t>
            </w:r>
            <w:r>
              <w:rPr>
                <w:rStyle w:val="CharAttribute1"/>
                <w:rFonts w:eastAsia="宋体" w:hint="eastAsia"/>
                <w:kern w:val="0"/>
                <w:szCs w:val="21"/>
              </w:rPr>
              <w:t>连云港市优秀教育工作者”</w:t>
            </w:r>
            <w:r>
              <w:rPr>
                <w:rStyle w:val="CharAttribute1"/>
                <w:rFonts w:eastAsia="宋体"/>
                <w:kern w:val="0"/>
                <w:szCs w:val="21"/>
              </w:rPr>
              <w:t xml:space="preserve"> </w:t>
            </w:r>
            <w:r>
              <w:rPr>
                <w:rStyle w:val="CharAttribute1"/>
                <w:rFonts w:eastAsia="宋体" w:hint="eastAsia"/>
                <w:kern w:val="0"/>
                <w:szCs w:val="21"/>
              </w:rPr>
              <w:t>“连云港市‘</w:t>
            </w:r>
            <w:r>
              <w:rPr>
                <w:rStyle w:val="CharAttribute1"/>
                <w:rFonts w:eastAsia="宋体"/>
                <w:kern w:val="0"/>
                <w:szCs w:val="21"/>
              </w:rPr>
              <w:t>333</w:t>
            </w:r>
            <w:r>
              <w:rPr>
                <w:rStyle w:val="CharAttribute1"/>
                <w:rFonts w:eastAsia="宋体" w:hint="eastAsia"/>
                <w:kern w:val="0"/>
                <w:szCs w:val="21"/>
              </w:rPr>
              <w:t>工程’骨干校长”</w:t>
            </w:r>
            <w:r>
              <w:rPr>
                <w:rStyle w:val="CharAttribute1"/>
                <w:rFonts w:eastAsia="宋体"/>
                <w:kern w:val="0"/>
                <w:szCs w:val="21"/>
              </w:rPr>
              <w:t xml:space="preserve"> </w:t>
            </w:r>
            <w:r>
              <w:rPr>
                <w:rStyle w:val="CharAttribute1"/>
                <w:rFonts w:eastAsia="宋体" w:hint="eastAsia"/>
                <w:kern w:val="0"/>
                <w:szCs w:val="21"/>
              </w:rPr>
              <w:t>“连云港市教学管理名师”“连云港市教研名师”“港城名师”</w:t>
            </w:r>
            <w:r>
              <w:rPr>
                <w:rStyle w:val="CharAttribute1"/>
                <w:rFonts w:eastAsia="宋体"/>
                <w:kern w:val="0"/>
                <w:szCs w:val="21"/>
              </w:rPr>
              <w:t xml:space="preserve"> </w:t>
            </w:r>
            <w:r>
              <w:rPr>
                <w:rStyle w:val="CharAttribute1"/>
                <w:rFonts w:eastAsia="宋体" w:hint="eastAsia"/>
                <w:kern w:val="0"/>
                <w:szCs w:val="21"/>
              </w:rPr>
              <w:t>“</w:t>
            </w:r>
            <w:r>
              <w:rPr>
                <w:rStyle w:val="CharAttribute1"/>
                <w:rFonts w:eastAsia="宋体"/>
                <w:kern w:val="0"/>
                <w:szCs w:val="21"/>
              </w:rPr>
              <w:t xml:space="preserve"> </w:t>
            </w:r>
            <w:r>
              <w:rPr>
                <w:rStyle w:val="CharAttribute1"/>
                <w:rFonts w:eastAsia="宋体" w:hint="eastAsia"/>
                <w:kern w:val="0"/>
                <w:szCs w:val="21"/>
              </w:rPr>
              <w:t>赣榆区名师”等荣誉称号。有省立项课题一个，市立项课题两个，在核心期刊《中学地理教学参考》等刊物发表论文</w:t>
            </w:r>
            <w:r>
              <w:rPr>
                <w:rStyle w:val="CharAttribute1"/>
                <w:rFonts w:eastAsia="宋体"/>
                <w:kern w:val="0"/>
                <w:szCs w:val="21"/>
              </w:rPr>
              <w:t>5</w:t>
            </w:r>
            <w:r>
              <w:rPr>
                <w:rStyle w:val="CharAttribute1"/>
                <w:rFonts w:eastAsia="宋体" w:hint="eastAsia"/>
                <w:kern w:val="0"/>
                <w:szCs w:val="21"/>
              </w:rPr>
              <w:t>篇。张建明校长以突出的教科研能力先后获得“江苏省中小学教学研究课题评奖特等奖”“连云港市优秀教科研成果一等奖”“</w:t>
            </w:r>
            <w:r>
              <w:rPr>
                <w:rStyle w:val="CharAttribute1"/>
                <w:rFonts w:eastAsia="宋体"/>
                <w:kern w:val="0"/>
                <w:szCs w:val="21"/>
              </w:rPr>
              <w:t xml:space="preserve"> </w:t>
            </w:r>
            <w:r>
              <w:rPr>
                <w:rStyle w:val="CharAttribute1"/>
                <w:rFonts w:eastAsia="宋体" w:hint="eastAsia"/>
                <w:kern w:val="0"/>
                <w:szCs w:val="21"/>
              </w:rPr>
              <w:t>连云港市教学研究与评价专家”等荣誉表彰。</w:t>
            </w:r>
          </w:p>
          <w:p w:rsidR="00EE3A3B" w:rsidRDefault="00EE3A3B" w:rsidP="00EE3A3B">
            <w:pPr>
              <w:pStyle w:val="ListParagraph"/>
              <w:spacing w:line="440" w:lineRule="exact"/>
              <w:ind w:firstLine="31680"/>
              <w:rPr>
                <w:rFonts w:ascii="宋体"/>
                <w:szCs w:val="21"/>
              </w:rPr>
            </w:pPr>
            <w:r>
              <w:rPr>
                <w:rFonts w:ascii="宋体" w:hAnsi="宋体" w:hint="eastAsia"/>
                <w:b/>
                <w:szCs w:val="21"/>
              </w:rPr>
              <w:t>以身为范，不断增强干部队伍的促进作用</w:t>
            </w:r>
            <w:r>
              <w:rPr>
                <w:rFonts w:ascii="宋体" w:hAnsi="宋体"/>
                <w:b/>
                <w:szCs w:val="21"/>
              </w:rPr>
              <w:t xml:space="preserve">  </w:t>
            </w:r>
            <w:r>
              <w:rPr>
                <w:rFonts w:ascii="宋体" w:hAnsi="宋体" w:hint="eastAsia"/>
                <w:szCs w:val="21"/>
              </w:rPr>
              <w:t>厉中的干部团队，产生于学校的业务骨干，成长于系统的岗位职业培训和勤奋的岗位实践，作用于自身的率先垂范和高效组织。校级分管领导、部门主要负责人率先成为学校重大改革、建设项目的直接主持人、第一责任者；自觉成为改革项目的样板示范和专业领军者；主动成为学校精神、价值的实践传播者及行为诠释者；整个管理团队，智能结构优化，涵盖十二个学科门类；年龄结构合理，横跨</w:t>
            </w:r>
            <w:r>
              <w:rPr>
                <w:rFonts w:ascii="宋体" w:hAnsi="宋体"/>
                <w:szCs w:val="21"/>
              </w:rPr>
              <w:t>30</w:t>
            </w:r>
            <w:r>
              <w:rPr>
                <w:rFonts w:ascii="宋体" w:hAnsi="宋体" w:hint="eastAsia"/>
                <w:szCs w:val="21"/>
              </w:rPr>
              <w:t>至</w:t>
            </w:r>
            <w:r>
              <w:rPr>
                <w:rFonts w:ascii="宋体" w:hAnsi="宋体"/>
                <w:szCs w:val="21"/>
              </w:rPr>
              <w:t>53</w:t>
            </w:r>
            <w:r>
              <w:rPr>
                <w:rFonts w:ascii="宋体" w:hAnsi="宋体" w:hint="eastAsia"/>
                <w:szCs w:val="21"/>
              </w:rPr>
              <w:t>岁三大年龄阶段；岗位经历丰富，</w:t>
            </w:r>
            <w:r>
              <w:rPr>
                <w:rFonts w:ascii="宋体" w:hAnsi="宋体"/>
                <w:szCs w:val="21"/>
              </w:rPr>
              <w:t>80%</w:t>
            </w:r>
            <w:r>
              <w:rPr>
                <w:rFonts w:ascii="宋体" w:hAnsi="宋体" w:hint="eastAsia"/>
                <w:szCs w:val="21"/>
              </w:rPr>
              <w:t>以上的人员具有在三个以上单位或岗位工作的经历；岗位业绩突出，</w:t>
            </w:r>
            <w:r>
              <w:rPr>
                <w:rFonts w:ascii="宋体" w:hAnsi="宋体"/>
                <w:szCs w:val="21"/>
              </w:rPr>
              <w:t>70%</w:t>
            </w:r>
            <w:r>
              <w:rPr>
                <w:rFonts w:ascii="宋体" w:hAnsi="宋体" w:hint="eastAsia"/>
                <w:szCs w:val="21"/>
              </w:rPr>
              <w:t>以上人员拥有市（区）级以上教学专业荣誉，</w:t>
            </w:r>
            <w:r>
              <w:rPr>
                <w:rFonts w:ascii="宋体" w:hAnsi="宋体"/>
                <w:szCs w:val="21"/>
              </w:rPr>
              <w:t>75%</w:t>
            </w:r>
            <w:r>
              <w:rPr>
                <w:rFonts w:ascii="宋体" w:hAnsi="宋体" w:hint="eastAsia"/>
                <w:szCs w:val="21"/>
              </w:rPr>
              <w:t>以上获得过市区以上的表彰和奖励，</w:t>
            </w:r>
            <w:r>
              <w:rPr>
                <w:rFonts w:ascii="宋体" w:hAnsi="宋体"/>
                <w:szCs w:val="21"/>
              </w:rPr>
              <w:t>60%</w:t>
            </w:r>
            <w:r>
              <w:rPr>
                <w:rFonts w:ascii="宋体" w:hAnsi="宋体" w:hint="eastAsia"/>
                <w:szCs w:val="21"/>
              </w:rPr>
              <w:t>以上的人员主持</w:t>
            </w:r>
            <w:r>
              <w:rPr>
                <w:rFonts w:ascii="宋体" w:hAnsi="宋体"/>
                <w:szCs w:val="21"/>
              </w:rPr>
              <w:t>(</w:t>
            </w:r>
            <w:r>
              <w:rPr>
                <w:rFonts w:ascii="宋体" w:hAnsi="宋体" w:hint="eastAsia"/>
                <w:szCs w:val="21"/>
              </w:rPr>
              <w:t>或参与</w:t>
            </w:r>
            <w:r>
              <w:rPr>
                <w:rFonts w:ascii="宋体" w:hAnsi="宋体"/>
                <w:szCs w:val="21"/>
              </w:rPr>
              <w:t>)</w:t>
            </w:r>
            <w:r>
              <w:rPr>
                <w:rFonts w:ascii="宋体" w:hAnsi="宋体" w:hint="eastAsia"/>
                <w:szCs w:val="21"/>
              </w:rPr>
              <w:t>过市级以上的改革创新项目。团结协作，群众满意度高，每年度的群众满意率测评、优秀率均在</w:t>
            </w:r>
            <w:r>
              <w:rPr>
                <w:rFonts w:ascii="宋体" w:hAnsi="宋体"/>
                <w:szCs w:val="21"/>
              </w:rPr>
              <w:t>85%</w:t>
            </w:r>
            <w:r>
              <w:rPr>
                <w:rFonts w:ascii="宋体" w:hAnsi="宋体" w:hint="eastAsia"/>
                <w:szCs w:val="21"/>
              </w:rPr>
              <w:t>以上，合格率均超过</w:t>
            </w:r>
            <w:r>
              <w:rPr>
                <w:rFonts w:ascii="宋体" w:hAnsi="宋体"/>
                <w:szCs w:val="21"/>
              </w:rPr>
              <w:t>95%</w:t>
            </w:r>
            <w:r>
              <w:rPr>
                <w:rFonts w:ascii="宋体" w:hAnsi="宋体" w:hint="eastAsia"/>
                <w:szCs w:val="21"/>
              </w:rPr>
              <w:t>。</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kern w:val="0"/>
                <w:szCs w:val="21"/>
              </w:rPr>
              <w:t>2.</w:t>
            </w:r>
            <w:r>
              <w:rPr>
                <w:rStyle w:val="CharAttribute1"/>
                <w:rFonts w:eastAsia="宋体" w:hint="eastAsia"/>
                <w:b/>
                <w:kern w:val="0"/>
                <w:szCs w:val="21"/>
              </w:rPr>
              <w:t>以师德建设引领教师的发展方向</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教师的师德修养，是教师职业的核心，是教书育人的灵魂，它决定着教师个人的职业发展方向，决定着学校的办学质量。加强师德建设，一是始终不渝地加强对教师的理想信念教育，树立正确的教育观、职业观。</w:t>
            </w:r>
            <w:r>
              <w:rPr>
                <w:rStyle w:val="CharAttribute1"/>
                <w:rFonts w:eastAsia="宋体"/>
                <w:kern w:val="0"/>
                <w:szCs w:val="21"/>
              </w:rPr>
              <w:t>2015</w:t>
            </w:r>
            <w:r>
              <w:rPr>
                <w:rStyle w:val="CharAttribute1"/>
                <w:rFonts w:eastAsia="宋体" w:hint="eastAsia"/>
                <w:kern w:val="0"/>
                <w:szCs w:val="21"/>
              </w:rPr>
              <w:t>年学校开展加强社会主义核心价值观教育；</w:t>
            </w:r>
            <w:r>
              <w:rPr>
                <w:rStyle w:val="CharAttribute1"/>
                <w:rFonts w:eastAsia="宋体"/>
                <w:kern w:val="0"/>
                <w:szCs w:val="21"/>
              </w:rPr>
              <w:t>2016</w:t>
            </w:r>
            <w:r>
              <w:rPr>
                <w:rStyle w:val="CharAttribute1"/>
                <w:rFonts w:eastAsia="宋体" w:hint="eastAsia"/>
                <w:kern w:val="0"/>
                <w:szCs w:val="21"/>
              </w:rPr>
              <w:t>年在全体党员中开展“两学一做”教育活动；</w:t>
            </w:r>
            <w:r>
              <w:rPr>
                <w:rStyle w:val="CharAttribute1"/>
                <w:rFonts w:eastAsia="宋体"/>
                <w:kern w:val="0"/>
                <w:szCs w:val="21"/>
              </w:rPr>
              <w:t>2017</w:t>
            </w:r>
            <w:r>
              <w:rPr>
                <w:rStyle w:val="CharAttribute1"/>
                <w:rFonts w:eastAsia="宋体" w:hint="eastAsia"/>
                <w:kern w:val="0"/>
                <w:szCs w:val="21"/>
              </w:rPr>
              <w:t>年认真学习党的十九大会议精神，落实立德树人的根本任务；</w:t>
            </w:r>
            <w:r>
              <w:rPr>
                <w:rStyle w:val="CharAttribute1"/>
                <w:rFonts w:eastAsia="宋体"/>
                <w:kern w:val="0"/>
                <w:szCs w:val="21"/>
              </w:rPr>
              <w:t>2018</w:t>
            </w:r>
            <w:r>
              <w:rPr>
                <w:rStyle w:val="CharAttribute1"/>
                <w:rFonts w:eastAsia="宋体" w:hint="eastAsia"/>
                <w:kern w:val="0"/>
                <w:szCs w:val="21"/>
              </w:rPr>
              <w:t>年积极学习习近平关于新时代中国特色的社会主义理论，培养教师敬业爱岗、无私奉献的精神。二是狠抓师德制度建设。为了营造师德高尚、爱生敬业的校园氛围，学校进一步完善了师德制度，明确了师德规范、师表公约、道德修养考核制度及标准等，为教师的职业道德评价提供了依据。三是发挥榜样模范作用。我校许多老师堪称育人楷模、师德模范。我校充分利用这一资源，推进“道德讲堂”活动，大力宣传教学技艺精湛、师德师风高尚的先进人物事迹。聘请了</w:t>
            </w:r>
            <w:r>
              <w:rPr>
                <w:rFonts w:ascii="宋体" w:hAnsi="宋体" w:hint="eastAsia"/>
                <w:szCs w:val="21"/>
                <w:shd w:val="clear" w:color="auto" w:fill="FFFFFF"/>
              </w:rPr>
              <w:t>“全国模范教师”“中国好人”</w:t>
            </w:r>
            <w:r>
              <w:rPr>
                <w:rFonts w:ascii="宋体" w:hAnsi="宋体"/>
                <w:szCs w:val="21"/>
              </w:rPr>
              <w:t xml:space="preserve"> </w:t>
            </w:r>
            <w:r>
              <w:rPr>
                <w:rFonts w:ascii="宋体" w:hAnsi="宋体" w:hint="eastAsia"/>
                <w:szCs w:val="21"/>
                <w:shd w:val="clear" w:color="auto" w:fill="FFFFFF"/>
              </w:rPr>
              <w:t>柏纪荣</w:t>
            </w:r>
            <w:r>
              <w:rPr>
                <w:rStyle w:val="CharAttribute1"/>
                <w:rFonts w:eastAsia="宋体" w:hint="eastAsia"/>
                <w:kern w:val="0"/>
                <w:szCs w:val="21"/>
              </w:rPr>
              <w:t>等</w:t>
            </w:r>
            <w:r>
              <w:rPr>
                <w:rStyle w:val="CharAttribute1"/>
                <w:rFonts w:eastAsia="宋体"/>
                <w:kern w:val="0"/>
                <w:szCs w:val="21"/>
              </w:rPr>
              <w:t>10</w:t>
            </w:r>
            <w:r>
              <w:rPr>
                <w:rStyle w:val="CharAttribute1"/>
                <w:rFonts w:eastAsia="宋体" w:hint="eastAsia"/>
                <w:kern w:val="0"/>
                <w:szCs w:val="21"/>
              </w:rPr>
              <w:t>位老师为道德宣讲员，举行师德演讲会，使老师们学有榜样，教有标杆。利用教师节契机，在全校开展评选“厉庄高级中学优秀教师标兵”</w:t>
            </w:r>
            <w:r>
              <w:rPr>
                <w:rStyle w:val="CharAttribute1"/>
                <w:rFonts w:eastAsia="宋体"/>
                <w:kern w:val="0"/>
                <w:szCs w:val="21"/>
              </w:rPr>
              <w:t xml:space="preserve"> </w:t>
            </w:r>
            <w:r>
              <w:rPr>
                <w:rStyle w:val="CharAttribute1"/>
                <w:rFonts w:eastAsia="宋体" w:hint="eastAsia"/>
                <w:kern w:val="0"/>
                <w:szCs w:val="21"/>
              </w:rPr>
              <w:t>“厉庄高级中学优秀教师”</w:t>
            </w:r>
            <w:r>
              <w:rPr>
                <w:rStyle w:val="CharAttribute1"/>
                <w:rFonts w:eastAsia="宋体"/>
                <w:kern w:val="0"/>
                <w:szCs w:val="21"/>
              </w:rPr>
              <w:t xml:space="preserve"> </w:t>
            </w:r>
            <w:r>
              <w:rPr>
                <w:rStyle w:val="CharAttribute1"/>
                <w:rFonts w:eastAsia="宋体" w:hint="eastAsia"/>
                <w:kern w:val="0"/>
                <w:szCs w:val="21"/>
              </w:rPr>
              <w:t>“厉庄高级中学优秀青年教师”</w:t>
            </w:r>
            <w:r>
              <w:rPr>
                <w:rStyle w:val="CharAttribute1"/>
                <w:rFonts w:eastAsia="宋体"/>
                <w:kern w:val="0"/>
                <w:szCs w:val="21"/>
              </w:rPr>
              <w:t xml:space="preserve"> </w:t>
            </w:r>
            <w:r>
              <w:rPr>
                <w:rStyle w:val="CharAttribute1"/>
                <w:rFonts w:eastAsia="宋体" w:hint="eastAsia"/>
                <w:kern w:val="0"/>
                <w:szCs w:val="21"/>
              </w:rPr>
              <w:t>“厉庄高级中学模范班主任”等活动，帮助教职员工不断领略到事业的博达精深和崇高价值。让每位教师用“爱”与“责任”诠释尚行教育的内涵。</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kern w:val="0"/>
                <w:szCs w:val="21"/>
              </w:rPr>
              <w:t>3</w:t>
            </w:r>
            <w:r>
              <w:rPr>
                <w:rStyle w:val="CharAttribute1"/>
                <w:rFonts w:eastAsia="宋体" w:hint="eastAsia"/>
                <w:b/>
                <w:kern w:val="0"/>
                <w:szCs w:val="21"/>
              </w:rPr>
              <w:t>．以规范管理促进教师的业务发展</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一是继续实施“四大工程”。我校早在上世纪就积极实施促进教师发展的“四大工程”（形象工程、名师工程、青蓝工程、安居工程），努力促进不同学术层次的教师持续发展，力求在市“</w:t>
            </w:r>
            <w:r>
              <w:rPr>
                <w:rStyle w:val="CharAttribute1"/>
                <w:rFonts w:eastAsia="宋体"/>
                <w:kern w:val="0"/>
                <w:szCs w:val="21"/>
              </w:rPr>
              <w:t>333</w:t>
            </w:r>
            <w:r>
              <w:rPr>
                <w:rStyle w:val="CharAttribute1"/>
                <w:rFonts w:eastAsia="宋体" w:hint="eastAsia"/>
                <w:kern w:val="0"/>
                <w:szCs w:val="21"/>
              </w:rPr>
              <w:t>”、区</w:t>
            </w:r>
            <w:r>
              <w:rPr>
                <w:rStyle w:val="CharAttribute1"/>
                <w:rFonts w:eastAsia="宋体"/>
                <w:kern w:val="0"/>
                <w:szCs w:val="21"/>
              </w:rPr>
              <w:t xml:space="preserve"> </w:t>
            </w:r>
            <w:r>
              <w:rPr>
                <w:rStyle w:val="CharAttribute1"/>
                <w:rFonts w:eastAsia="宋体" w:hint="eastAsia"/>
                <w:kern w:val="0"/>
                <w:szCs w:val="21"/>
              </w:rPr>
              <w:t>“</w:t>
            </w:r>
            <w:r>
              <w:rPr>
                <w:rStyle w:val="CharAttribute1"/>
                <w:rFonts w:eastAsia="宋体"/>
                <w:kern w:val="0"/>
                <w:szCs w:val="21"/>
              </w:rPr>
              <w:t>411</w:t>
            </w:r>
            <w:r>
              <w:rPr>
                <w:rStyle w:val="CharAttribute1"/>
                <w:rFonts w:eastAsia="宋体" w:hint="eastAsia"/>
                <w:kern w:val="0"/>
                <w:szCs w:val="21"/>
              </w:rPr>
              <w:t>”工程上不断提升。“名师工程”旨在帮助教师克服高原现象，努力争取成为特级教师后备人才、特级教师；“青蓝工程”重点是帮助青年教师课堂教学、班主任“双过关”，使他们能迅速成长为区市级教坛新秀、教学能手、骨干教师。二是完善人事制度改革。</w:t>
            </w:r>
            <w:r>
              <w:rPr>
                <w:rStyle w:val="CharAttribute1"/>
                <w:rFonts w:eastAsia="宋体"/>
                <w:kern w:val="0"/>
                <w:szCs w:val="21"/>
              </w:rPr>
              <w:t>2016</w:t>
            </w:r>
            <w:r>
              <w:rPr>
                <w:rStyle w:val="CharAttribute1"/>
                <w:rFonts w:eastAsia="宋体" w:hint="eastAsia"/>
                <w:kern w:val="0"/>
                <w:szCs w:val="21"/>
              </w:rPr>
              <w:t>年召开一届五次教代会，审议通过《厉庄高级中学岗位设置实施方案》《厉庄高级中学中层干部竞聘上岗实施方案》。</w:t>
            </w:r>
            <w:r>
              <w:rPr>
                <w:rStyle w:val="CharAttribute1"/>
                <w:rFonts w:eastAsia="宋体"/>
                <w:kern w:val="0"/>
                <w:szCs w:val="21"/>
              </w:rPr>
              <w:t>2017</w:t>
            </w:r>
            <w:r>
              <w:rPr>
                <w:rStyle w:val="CharAttribute1"/>
                <w:rFonts w:eastAsia="宋体" w:hint="eastAsia"/>
                <w:kern w:val="0"/>
                <w:szCs w:val="21"/>
              </w:rPr>
              <w:t>年举行了第五届中层干部竞聘。在全区率先实行了全员聘用制，增强了教师爱岗敬业的意识，调动了教师工作积极性。通过多层次、多方位的教育，全校教师讲政治，比师德；讲学习，比师能；讲奉献，比贡献，形成了“三讲三比”的良好氛围。三是制订奖励制度。</w:t>
            </w:r>
            <w:r>
              <w:rPr>
                <w:rStyle w:val="CharAttribute1"/>
                <w:rFonts w:eastAsia="宋体"/>
                <w:kern w:val="0"/>
                <w:szCs w:val="21"/>
              </w:rPr>
              <w:t>2013</w:t>
            </w:r>
            <w:r>
              <w:rPr>
                <w:rStyle w:val="CharAttribute1"/>
                <w:rFonts w:eastAsia="宋体" w:hint="eastAsia"/>
                <w:kern w:val="0"/>
                <w:szCs w:val="21"/>
              </w:rPr>
              <w:t>年我校通过《奖励性绩效工资发放办法》，对担任教学工作的特级教师、学科带头人、骨干教师在课堂示范、论文写作、课题研究、课程开发、青年教师培养等方面提出具体的要求；对青年教师上公开课、发表论文、辅导社团活动、开设校本课程等进行考核。经过考核每人每年发放学术性津贴和奖励。四是推进名师培养机制。选拔和重点培养具有发展潜能的优秀教师，对名师队伍建设实行目标管理，以“导、帮、促”为主要方式，对培养对象进行重点培训，鼓励并资助名师著书立说，提高名师知名度。</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kern w:val="0"/>
                <w:szCs w:val="21"/>
              </w:rPr>
              <w:t>4.</w:t>
            </w:r>
            <w:r>
              <w:rPr>
                <w:rStyle w:val="CharAttribute1"/>
                <w:rFonts w:eastAsia="宋体" w:hint="eastAsia"/>
                <w:b/>
                <w:kern w:val="0"/>
                <w:szCs w:val="21"/>
              </w:rPr>
              <w:t>以评价机制激励教师的工作热情</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管理的目的在于激活群体的潜能。为此我校积极发挥评价的作用，激发教师的工作激情。一是实行发展性评价。</w:t>
            </w:r>
            <w:r>
              <w:rPr>
                <w:rStyle w:val="CharAttribute1"/>
                <w:rFonts w:eastAsia="宋体"/>
                <w:kern w:val="0"/>
                <w:szCs w:val="21"/>
              </w:rPr>
              <w:t>2012</w:t>
            </w:r>
            <w:r>
              <w:rPr>
                <w:rStyle w:val="CharAttribute1"/>
                <w:rFonts w:eastAsia="宋体" w:hint="eastAsia"/>
                <w:kern w:val="0"/>
                <w:szCs w:val="21"/>
              </w:rPr>
              <w:t>年我校开始引导教师编制《教师个人专业发展三年规划》，每年由评议小组根据教师完成情况商定评价意见，作为评优评先的依据。二是开展教师多元评价。积极开展学生评教师、教师评教师、行政评教师、家长评学校等活动，增强教师爱岗敬业意识。第三，把终结性评价与过程性评价相结合。规范评价与谈心工作相结合，使广大教师时时受激励、处处有目标。</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kern w:val="0"/>
                <w:szCs w:val="21"/>
              </w:rPr>
              <w:t>5.</w:t>
            </w:r>
            <w:r>
              <w:rPr>
                <w:rStyle w:val="CharAttribute1"/>
                <w:rFonts w:eastAsia="宋体" w:hint="eastAsia"/>
                <w:b/>
                <w:kern w:val="0"/>
                <w:szCs w:val="21"/>
              </w:rPr>
              <w:t>以搭建平台引导教师的潜能发展</w:t>
            </w:r>
          </w:p>
          <w:p w:rsidR="00EE3A3B" w:rsidRDefault="00EE3A3B">
            <w:pPr>
              <w:spacing w:line="440" w:lineRule="exact"/>
              <w:ind w:firstLine="420"/>
              <w:rPr>
                <w:rFonts w:ascii="宋体"/>
                <w:szCs w:val="21"/>
              </w:rPr>
            </w:pPr>
            <w:r>
              <w:rPr>
                <w:rFonts w:ascii="宋体" w:hAnsi="宋体" w:hint="eastAsia"/>
                <w:szCs w:val="21"/>
              </w:rPr>
              <w:t>学校以“尚行高效课堂”改革为主阵地，以课题研究为推手，以教师高层次学历进修为着力点，大力倡导教师专业化发展，</w:t>
            </w:r>
            <w:r>
              <w:rPr>
                <w:rStyle w:val="CharAttribute1"/>
                <w:rFonts w:eastAsia="宋体" w:hint="eastAsia"/>
                <w:kern w:val="0"/>
                <w:szCs w:val="21"/>
              </w:rPr>
              <w:t>积极为教师发展搭建成长的平台，通过多层次、多角度、丰富多彩的培训形式，为教师的成长铺平道路，</w:t>
            </w:r>
            <w:r>
              <w:rPr>
                <w:rFonts w:ascii="宋体" w:hAnsi="宋体" w:hint="eastAsia"/>
                <w:szCs w:val="21"/>
              </w:rPr>
              <w:t>教师教育教学水平取得飞跃式发展。</w:t>
            </w:r>
          </w:p>
          <w:p w:rsidR="00EE3A3B" w:rsidRDefault="00EE3A3B">
            <w:pPr>
              <w:spacing w:line="440" w:lineRule="exact"/>
              <w:ind w:firstLine="420"/>
              <w:rPr>
                <w:rFonts w:ascii="宋体"/>
                <w:szCs w:val="21"/>
              </w:rPr>
            </w:pPr>
            <w:r>
              <w:rPr>
                <w:rStyle w:val="CharAttribute1"/>
                <w:rFonts w:eastAsia="宋体" w:hint="eastAsia"/>
                <w:kern w:val="0"/>
                <w:szCs w:val="21"/>
              </w:rPr>
              <w:t>一是搭建教育培训平台。为不同层次发展的教师搭建不同的培训平台。</w:t>
            </w:r>
            <w:r>
              <w:rPr>
                <w:rFonts w:ascii="宋体" w:hAnsi="宋体" w:hint="eastAsia"/>
                <w:szCs w:val="21"/>
              </w:rPr>
              <w:t>近几年来，我校在省教育厅的组织下先后派遣庄丽霞、张曼、谢修波、张雷、张欣、徐修连、张建明、王颢、王晓等教师到英国、加拿大、澳大利亚、新加坡、日本等国家学习考察。他们</w:t>
            </w:r>
            <w:r>
              <w:rPr>
                <w:rStyle w:val="CharAttribute1"/>
                <w:rFonts w:eastAsia="宋体" w:hint="eastAsia"/>
                <w:kern w:val="0"/>
                <w:szCs w:val="21"/>
              </w:rPr>
              <w:t>从国外汲取先进的教育教学理念，</w:t>
            </w:r>
            <w:r>
              <w:rPr>
                <w:rFonts w:ascii="宋体" w:hAnsi="宋体" w:hint="eastAsia"/>
                <w:szCs w:val="21"/>
              </w:rPr>
              <w:t>回国后，这些领导和老师分别撰写了学习心得，开办了讲座，上了汇报课，与同行交流分享国外先进的教学理念与教学模式。将国外先进的教学思想与学校的“尚行”生态课堂教学模式相结合，使得课改的推进与运行更加高效。学校还</w:t>
            </w:r>
            <w:r>
              <w:rPr>
                <w:rStyle w:val="CharAttribute1"/>
                <w:rFonts w:eastAsia="宋体" w:hint="eastAsia"/>
                <w:kern w:val="0"/>
                <w:szCs w:val="21"/>
              </w:rPr>
              <w:t>选派骨干教师参加北京大学培训、江苏省骨干教师培训、连云港市骨干教师培训。</w:t>
            </w:r>
            <w:r>
              <w:rPr>
                <w:rFonts w:ascii="宋体" w:hAnsi="宋体" w:hint="eastAsia"/>
                <w:szCs w:val="21"/>
              </w:rPr>
              <w:t>赴外进修的交流方式，给学校教育改革带来了先进的教学理论，促进学校教师专业素养的不断提升。</w:t>
            </w:r>
          </w:p>
          <w:p w:rsidR="00EE3A3B" w:rsidRDefault="00EE3A3B">
            <w:pPr>
              <w:spacing w:line="440" w:lineRule="exact"/>
              <w:ind w:firstLine="420"/>
              <w:rPr>
                <w:rFonts w:ascii="宋体" w:cs="宋体"/>
                <w:b/>
                <w:bCs/>
                <w:szCs w:val="21"/>
              </w:rPr>
            </w:pPr>
            <w:r>
              <w:rPr>
                <w:rFonts w:ascii="宋体" w:hAnsi="宋体" w:cs="宋体" w:hint="eastAsia"/>
                <w:bCs/>
                <w:kern w:val="0"/>
                <w:szCs w:val="21"/>
              </w:rPr>
              <w:t>近三年，邀请了多位省内外专家学者来校作学术讲座。先后邀请了国家级地理科学实验教学示范中心主任张茂恒教授、陕师大博导岳大鹏教授、省教研室于蓉博士、《中学地理教学参考》主编雷鸣、江苏省地理学会理事蔡珍树、新海高级中学正高级教师李震、市教研室副主任李水、生物教研员李其柱等专家学者，为全体教师作课堂教学改革、课题研究、教师专业成长、师德修养等方面讲座，</w:t>
            </w:r>
            <w:r>
              <w:rPr>
                <w:rFonts w:ascii="宋体" w:hAnsi="宋体" w:cs="宋体" w:hint="eastAsia"/>
                <w:szCs w:val="21"/>
                <w:lang w:val="zh-CN"/>
              </w:rPr>
              <w:t>为提高教师业务素质搭建平台，</w:t>
            </w:r>
            <w:r>
              <w:rPr>
                <w:rFonts w:ascii="宋体" w:hAnsi="宋体" w:cs="宋体" w:hint="eastAsia"/>
                <w:bCs/>
                <w:kern w:val="0"/>
                <w:szCs w:val="21"/>
              </w:rPr>
              <w:t>提升教师理论素养。</w:t>
            </w:r>
          </w:p>
          <w:p w:rsidR="00EE3A3B" w:rsidRDefault="00EE3A3B" w:rsidP="00EE3A3B">
            <w:pPr>
              <w:spacing w:line="440" w:lineRule="exact"/>
              <w:ind w:firstLineChars="200" w:firstLine="31680"/>
              <w:rPr>
                <w:rFonts w:ascii="宋体"/>
                <w:szCs w:val="21"/>
                <w:shd w:val="clear" w:color="auto" w:fill="FFFFFF"/>
              </w:rPr>
            </w:pPr>
            <w:r>
              <w:rPr>
                <w:rFonts w:ascii="宋体" w:hAnsi="宋体" w:cs="宋体" w:hint="eastAsia"/>
                <w:bCs/>
                <w:szCs w:val="21"/>
              </w:rPr>
              <w:t>二是搭建信息化平台。</w:t>
            </w:r>
            <w:r>
              <w:rPr>
                <w:rFonts w:ascii="宋体" w:hAnsi="宋体" w:cs="宋体"/>
                <w:bCs/>
                <w:szCs w:val="21"/>
              </w:rPr>
              <w:t>2012</w:t>
            </w:r>
            <w:r>
              <w:rPr>
                <w:rFonts w:ascii="宋体" w:hAnsi="宋体" w:cs="宋体" w:hint="eastAsia"/>
                <w:bCs/>
                <w:szCs w:val="21"/>
              </w:rPr>
              <w:t>年以来我们利用校园网站、微信群、博客群，把教育叙事研究与书写教育网志结合在一起，使教育反思有更大的天地，接受专家、同行教师更深层次的指导。</w:t>
            </w:r>
            <w:r>
              <w:rPr>
                <w:rFonts w:ascii="宋体" w:hAnsi="宋体" w:cs="宋体" w:hint="eastAsia"/>
                <w:bCs/>
                <w:kern w:val="0"/>
                <w:szCs w:val="21"/>
              </w:rPr>
              <w:t>根据赣榆区教育局《“晒字</w:t>
            </w:r>
            <w:r>
              <w:rPr>
                <w:rFonts w:ascii="宋体" w:hAnsi="宋体" w:cs="宋体"/>
                <w:bCs/>
                <w:kern w:val="0"/>
                <w:szCs w:val="21"/>
              </w:rPr>
              <w:t xml:space="preserve"> </w:t>
            </w:r>
            <w:r>
              <w:rPr>
                <w:rFonts w:ascii="宋体" w:hAnsi="宋体" w:cs="宋体" w:hint="eastAsia"/>
                <w:bCs/>
                <w:kern w:val="0"/>
                <w:szCs w:val="21"/>
              </w:rPr>
              <w:t>晒书</w:t>
            </w:r>
            <w:r>
              <w:rPr>
                <w:rFonts w:ascii="宋体" w:hAnsi="宋体" w:cs="宋体"/>
                <w:bCs/>
                <w:kern w:val="0"/>
                <w:szCs w:val="21"/>
              </w:rPr>
              <w:t xml:space="preserve"> </w:t>
            </w:r>
            <w:r>
              <w:rPr>
                <w:rFonts w:ascii="宋体" w:hAnsi="宋体" w:cs="宋体" w:hint="eastAsia"/>
                <w:bCs/>
                <w:kern w:val="0"/>
                <w:szCs w:val="21"/>
              </w:rPr>
              <w:t>晒文”教师素养提升工程实施方案》要求，制定了《厉庄高中“晒字</w:t>
            </w:r>
            <w:r>
              <w:rPr>
                <w:rFonts w:ascii="宋体" w:hAnsi="宋体" w:cs="宋体"/>
                <w:bCs/>
                <w:kern w:val="0"/>
                <w:szCs w:val="21"/>
              </w:rPr>
              <w:t xml:space="preserve"> </w:t>
            </w:r>
            <w:r>
              <w:rPr>
                <w:rFonts w:ascii="宋体" w:hAnsi="宋体" w:cs="宋体" w:hint="eastAsia"/>
                <w:bCs/>
                <w:kern w:val="0"/>
                <w:szCs w:val="21"/>
              </w:rPr>
              <w:t>晒书</w:t>
            </w:r>
            <w:r>
              <w:rPr>
                <w:rFonts w:ascii="宋体" w:hAnsi="宋体" w:cs="宋体"/>
                <w:bCs/>
                <w:kern w:val="0"/>
                <w:szCs w:val="21"/>
              </w:rPr>
              <w:t xml:space="preserve"> </w:t>
            </w:r>
            <w:r>
              <w:rPr>
                <w:rFonts w:ascii="宋体" w:hAnsi="宋体" w:cs="宋体" w:hint="eastAsia"/>
                <w:bCs/>
                <w:kern w:val="0"/>
                <w:szCs w:val="21"/>
              </w:rPr>
              <w:t>晒文”教师素养提升工程实施方案》，要求符合条件的教职工，按照规定时间在微信朋友圈以及学校工作群</w:t>
            </w:r>
            <w:r>
              <w:rPr>
                <w:rFonts w:ascii="宋体" w:hAnsi="宋体" w:hint="eastAsia"/>
                <w:szCs w:val="21"/>
                <w:shd w:val="clear" w:color="auto" w:fill="FFFFFF"/>
              </w:rPr>
              <w:t>或校园网</w:t>
            </w:r>
            <w:r>
              <w:rPr>
                <w:rFonts w:ascii="宋体" w:hAnsi="宋体" w:cs="宋体" w:hint="eastAsia"/>
                <w:bCs/>
                <w:kern w:val="0"/>
                <w:szCs w:val="21"/>
              </w:rPr>
              <w:t>每周晒一幅自己的练字作品，每月晒一本阅读的书、每学期晒一篇自己写的文章，</w:t>
            </w:r>
            <w:r>
              <w:rPr>
                <w:rFonts w:ascii="宋体" w:hAnsi="宋体" w:hint="eastAsia"/>
                <w:szCs w:val="21"/>
                <w:shd w:val="clear" w:color="auto" w:fill="FFFFFF"/>
              </w:rPr>
              <w:t>“三晒工程”</w:t>
            </w:r>
            <w:r>
              <w:rPr>
                <w:rFonts w:ascii="宋体" w:hAnsi="宋体" w:cs="Arial" w:hint="eastAsia"/>
                <w:szCs w:val="21"/>
                <w:shd w:val="clear" w:color="auto" w:fill="FFFFFF"/>
              </w:rPr>
              <w:t>推进了学校教师队伍高质发展，提升了教师专业水平和人文素养。</w:t>
            </w:r>
          </w:p>
          <w:p w:rsidR="00EE3A3B" w:rsidRDefault="00EE3A3B" w:rsidP="00EE3A3B">
            <w:pPr>
              <w:spacing w:line="440" w:lineRule="exact"/>
              <w:ind w:firstLineChars="200" w:firstLine="31680"/>
              <w:rPr>
                <w:rFonts w:ascii="宋体"/>
                <w:szCs w:val="21"/>
              </w:rPr>
            </w:pPr>
            <w:r>
              <w:rPr>
                <w:rStyle w:val="CharAttribute1"/>
                <w:rFonts w:eastAsia="宋体" w:hint="eastAsia"/>
                <w:kern w:val="0"/>
                <w:szCs w:val="21"/>
              </w:rPr>
              <w:t>三是搭建合作交流平台。我校积极举办规模不等的学术沙龙，就教育教学中的问题进行专题研讨，起到了较好的效果。</w:t>
            </w:r>
            <w:r>
              <w:rPr>
                <w:rFonts w:ascii="宋体" w:hAnsi="宋体" w:hint="eastAsia"/>
                <w:szCs w:val="21"/>
              </w:rPr>
              <w:t>同时组织教师先后赴衡水中学、衡水二中，河北精英中学、白蒲中学、南京一中、溧阳中学、太仓明德中学、海头高级中学等学校考察、跟岗学习，并多次派员参加各类教改培训研讨班，使教师在教育、教学、科研等方面的素质不断提升。近年来，学校先后多次主办和承担市生态课堂研讨会、市课题读书活动、市送教下乡活动、市“三百”活动、市青蓝工程等教学研讨活动。这些活动的开展搭建了教师之间相互交流的平台，展示了学校的风采，有效地促进了学校与学校、教师与教师之间的互动交流，取得了很好的效果。</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四是提供成果展示的平台。举办报告会、示范课等，为成果显著的教师提供展示的平台，砥砺思想，推广成果，有效推动了教师整体素质的提高。</w:t>
            </w:r>
          </w:p>
          <w:p w:rsidR="00EE3A3B" w:rsidRDefault="00EE3A3B">
            <w:pPr>
              <w:spacing w:line="440" w:lineRule="exact"/>
              <w:ind w:firstLine="420"/>
              <w:jc w:val="left"/>
              <w:rPr>
                <w:rFonts w:ascii="宋体"/>
                <w:szCs w:val="21"/>
              </w:rPr>
            </w:pPr>
            <w:r>
              <w:rPr>
                <w:rFonts w:ascii="宋体" w:hAnsi="宋体" w:hint="eastAsia"/>
                <w:szCs w:val="21"/>
              </w:rPr>
              <w:t>近几年来，教师积极参加各类教学展示和各级教学评比活动，每年均有教师在省、市级教育教学比赛中获奖，在国家级、省级各类教育教学比赛中获奖的有</w:t>
            </w:r>
            <w:r>
              <w:rPr>
                <w:rFonts w:ascii="宋体" w:hAnsi="宋体"/>
                <w:szCs w:val="21"/>
              </w:rPr>
              <w:t>29</w:t>
            </w:r>
            <w:r>
              <w:rPr>
                <w:rFonts w:ascii="宋体" w:hAnsi="宋体" w:hint="eastAsia"/>
                <w:szCs w:val="21"/>
              </w:rPr>
              <w:t>人次，在连云港市级各类教育教学比赛获奖的有</w:t>
            </w:r>
            <w:r>
              <w:rPr>
                <w:rFonts w:ascii="宋体" w:hAnsi="宋体"/>
                <w:szCs w:val="21"/>
              </w:rPr>
              <w:t>64</w:t>
            </w:r>
            <w:r>
              <w:rPr>
                <w:rFonts w:ascii="宋体" w:hAnsi="宋体" w:hint="eastAsia"/>
                <w:szCs w:val="21"/>
              </w:rPr>
              <w:t>人次。其中仅在</w:t>
            </w:r>
            <w:r>
              <w:rPr>
                <w:rFonts w:ascii="宋体" w:hAnsi="宋体"/>
                <w:szCs w:val="21"/>
              </w:rPr>
              <w:t>2018</w:t>
            </w:r>
            <w:r>
              <w:rPr>
                <w:rFonts w:ascii="宋体" w:hAnsi="宋体" w:hint="eastAsia"/>
                <w:szCs w:val="21"/>
              </w:rPr>
              <w:t>年，在连云港市高层次人才“新</w:t>
            </w:r>
            <w:r>
              <w:rPr>
                <w:rFonts w:ascii="宋体" w:hAnsi="宋体"/>
                <w:szCs w:val="21"/>
              </w:rPr>
              <w:t>333</w:t>
            </w:r>
            <w:r>
              <w:rPr>
                <w:rFonts w:ascii="宋体" w:hAnsi="宋体" w:hint="eastAsia"/>
                <w:szCs w:val="21"/>
              </w:rPr>
              <w:t>工程”评选中，张建明校长获“管理名师”“教研名师”，同时获“港城名师”荣誉称号；朱江艳等</w:t>
            </w:r>
            <w:r>
              <w:rPr>
                <w:rFonts w:ascii="宋体" w:hAnsi="宋体"/>
                <w:szCs w:val="21"/>
              </w:rPr>
              <w:t>4</w:t>
            </w:r>
            <w:r>
              <w:rPr>
                <w:rFonts w:ascii="宋体" w:hAnsi="宋体" w:hint="eastAsia"/>
                <w:szCs w:val="21"/>
              </w:rPr>
              <w:t>人获市“教学标兵”称号；徐修连</w:t>
            </w:r>
            <w:r>
              <w:rPr>
                <w:rFonts w:ascii="宋体" w:hAnsi="宋体"/>
                <w:szCs w:val="21"/>
              </w:rPr>
              <w:t xml:space="preserve"> </w:t>
            </w:r>
            <w:r>
              <w:rPr>
                <w:rFonts w:ascii="宋体" w:hAnsi="宋体" w:hint="eastAsia"/>
                <w:szCs w:val="21"/>
              </w:rPr>
              <w:t>等</w:t>
            </w:r>
            <w:r>
              <w:rPr>
                <w:rFonts w:ascii="宋体" w:hAnsi="宋体"/>
                <w:szCs w:val="21"/>
              </w:rPr>
              <w:t>17</w:t>
            </w:r>
            <w:r>
              <w:rPr>
                <w:rFonts w:ascii="宋体" w:hAnsi="宋体" w:hint="eastAsia"/>
                <w:szCs w:val="21"/>
              </w:rPr>
              <w:t>人获得市“教学能手”称号；王苏波获得市“教研标兵”称号；任小强等</w:t>
            </w:r>
            <w:r>
              <w:rPr>
                <w:rFonts w:ascii="宋体" w:hAnsi="宋体"/>
                <w:szCs w:val="21"/>
              </w:rPr>
              <w:t>2</w:t>
            </w:r>
            <w:r>
              <w:rPr>
                <w:rFonts w:ascii="宋体" w:hAnsi="宋体" w:hint="eastAsia"/>
                <w:szCs w:val="21"/>
              </w:rPr>
              <w:t>人获得市“教研能手”称号；王升刚获得市“班级管理标兵”称号；赵彬等</w:t>
            </w:r>
            <w:r>
              <w:rPr>
                <w:rFonts w:ascii="宋体" w:hAnsi="宋体"/>
                <w:szCs w:val="21"/>
              </w:rPr>
              <w:t>6</w:t>
            </w:r>
            <w:r>
              <w:rPr>
                <w:rFonts w:ascii="宋体" w:hAnsi="宋体" w:hint="eastAsia"/>
                <w:szCs w:val="21"/>
              </w:rPr>
              <w:t>人获得市“班级管理能手”称号。</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kern w:val="0"/>
                <w:szCs w:val="21"/>
              </w:rPr>
              <w:t>三、优化机制，智慧管理凸显效能</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1</w:t>
            </w:r>
            <w:r>
              <w:rPr>
                <w:rStyle w:val="CharAttribute1"/>
                <w:rFonts w:eastAsia="宋体" w:hint="eastAsia"/>
                <w:b/>
                <w:bCs/>
                <w:kern w:val="0"/>
                <w:szCs w:val="21"/>
              </w:rPr>
              <w:t>．“三风一训”理念育人</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我校秉承“</w:t>
            </w:r>
            <w:r>
              <w:rPr>
                <w:rFonts w:ascii="宋体" w:hAnsi="宋体" w:hint="eastAsia"/>
                <w:szCs w:val="21"/>
              </w:rPr>
              <w:t>熔铸白杨精神</w:t>
            </w:r>
            <w:r>
              <w:rPr>
                <w:rFonts w:ascii="宋体" w:hAnsi="宋体"/>
                <w:szCs w:val="21"/>
              </w:rPr>
              <w:t xml:space="preserve">  </w:t>
            </w:r>
            <w:r>
              <w:rPr>
                <w:rFonts w:ascii="宋体" w:hAnsi="宋体" w:hint="eastAsia"/>
                <w:szCs w:val="21"/>
              </w:rPr>
              <w:t>奠定精彩未来</w:t>
            </w:r>
            <w:r>
              <w:rPr>
                <w:rStyle w:val="CharAttribute1"/>
                <w:rFonts w:eastAsia="宋体" w:hint="eastAsia"/>
                <w:kern w:val="0"/>
                <w:szCs w:val="21"/>
              </w:rPr>
              <w:t>”的办学理念，确立了“为者常成”的校训，逐渐形成“</w:t>
            </w:r>
            <w:r>
              <w:rPr>
                <w:rFonts w:ascii="宋体" w:hAnsi="宋体" w:hint="eastAsia"/>
                <w:szCs w:val="21"/>
              </w:rPr>
              <w:t>和乐有序</w:t>
            </w:r>
            <w:r>
              <w:rPr>
                <w:rFonts w:ascii="宋体" w:hAnsi="宋体"/>
                <w:szCs w:val="21"/>
              </w:rPr>
              <w:t xml:space="preserve">  </w:t>
            </w:r>
            <w:r>
              <w:rPr>
                <w:rFonts w:ascii="宋体" w:hAnsi="宋体" w:hint="eastAsia"/>
                <w:szCs w:val="21"/>
              </w:rPr>
              <w:t>勤毅向学</w:t>
            </w:r>
            <w:r>
              <w:rPr>
                <w:rStyle w:val="CharAttribute1"/>
                <w:rFonts w:eastAsia="宋体" w:hint="eastAsia"/>
                <w:kern w:val="0"/>
                <w:szCs w:val="21"/>
              </w:rPr>
              <w:t>”的校风，“</w:t>
            </w:r>
            <w:r>
              <w:rPr>
                <w:rFonts w:ascii="宋体" w:hAnsi="宋体" w:hint="eastAsia"/>
                <w:szCs w:val="21"/>
              </w:rPr>
              <w:t>正直严谨</w:t>
            </w:r>
            <w:r>
              <w:rPr>
                <w:rFonts w:ascii="宋体" w:hAnsi="宋体"/>
                <w:szCs w:val="21"/>
              </w:rPr>
              <w:t xml:space="preserve">  </w:t>
            </w:r>
            <w:r>
              <w:rPr>
                <w:rFonts w:ascii="宋体" w:hAnsi="宋体" w:hint="eastAsia"/>
                <w:szCs w:val="21"/>
              </w:rPr>
              <w:t>善导开拓</w:t>
            </w:r>
            <w:r>
              <w:rPr>
                <w:rStyle w:val="CharAttribute1"/>
                <w:rFonts w:eastAsia="宋体" w:hint="eastAsia"/>
                <w:kern w:val="0"/>
                <w:szCs w:val="21"/>
              </w:rPr>
              <w:t>”的教风，“</w:t>
            </w:r>
            <w:r>
              <w:rPr>
                <w:rFonts w:ascii="宋体" w:hAnsi="宋体" w:hint="eastAsia"/>
                <w:szCs w:val="21"/>
              </w:rPr>
              <w:t>励志明远</w:t>
            </w:r>
            <w:r>
              <w:rPr>
                <w:rFonts w:ascii="宋体" w:hAnsi="宋体"/>
                <w:szCs w:val="21"/>
              </w:rPr>
              <w:t xml:space="preserve">  </w:t>
            </w:r>
            <w:r>
              <w:rPr>
                <w:rFonts w:ascii="宋体" w:hAnsi="宋体" w:hint="eastAsia"/>
                <w:szCs w:val="21"/>
              </w:rPr>
              <w:t>敏学笃行</w:t>
            </w:r>
            <w:r>
              <w:rPr>
                <w:rStyle w:val="CharAttribute1"/>
                <w:rFonts w:eastAsia="宋体" w:hint="eastAsia"/>
                <w:kern w:val="0"/>
                <w:szCs w:val="21"/>
              </w:rPr>
              <w:t>”的学风。围绕“三风”建设，我校宣传发动到位，建设措施得力，效果显著，近三年师生和社会对“三风”认可度均达</w:t>
            </w:r>
            <w:r>
              <w:rPr>
                <w:rStyle w:val="CharAttribute1"/>
                <w:rFonts w:eastAsia="宋体"/>
                <w:kern w:val="0"/>
                <w:szCs w:val="21"/>
              </w:rPr>
              <w:t>98%</w:t>
            </w:r>
            <w:r>
              <w:rPr>
                <w:rStyle w:val="CharAttribute1"/>
                <w:rFonts w:eastAsia="宋体" w:hint="eastAsia"/>
                <w:kern w:val="0"/>
                <w:szCs w:val="21"/>
              </w:rPr>
              <w:t>以上。</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2</w:t>
            </w:r>
            <w:r>
              <w:rPr>
                <w:rStyle w:val="CharAttribute1"/>
                <w:rFonts w:eastAsia="宋体" w:hint="eastAsia"/>
                <w:b/>
                <w:bCs/>
                <w:kern w:val="0"/>
                <w:szCs w:val="21"/>
              </w:rPr>
              <w:t>．明确目标谋划发展</w:t>
            </w:r>
          </w:p>
          <w:p w:rsidR="00EE3A3B" w:rsidRDefault="00EE3A3B" w:rsidP="00EE3A3B">
            <w:pPr>
              <w:spacing w:line="440" w:lineRule="exact"/>
              <w:ind w:firstLineChars="200" w:firstLine="31680"/>
              <w:jc w:val="left"/>
              <w:rPr>
                <w:rStyle w:val="CharAttribute1"/>
                <w:rFonts w:eastAsia="宋体"/>
                <w:kern w:val="0"/>
                <w:szCs w:val="21"/>
              </w:rPr>
            </w:pPr>
            <w:r>
              <w:rPr>
                <w:rStyle w:val="CharAttribute1"/>
                <w:rFonts w:eastAsia="宋体"/>
                <w:kern w:val="0"/>
                <w:szCs w:val="21"/>
              </w:rPr>
              <w:t>2015</w:t>
            </w:r>
            <w:r>
              <w:rPr>
                <w:rStyle w:val="CharAttribute1"/>
                <w:rFonts w:eastAsia="宋体" w:hint="eastAsia"/>
                <w:kern w:val="0"/>
                <w:szCs w:val="21"/>
              </w:rPr>
              <w:t>年，学校认真分析了现有发展优势，提出了五年发展目标：努力构建和谐发展的师生精神家园，积极争创全省先进的全市一流农村高中。围绕这个目标，集思广益，三易其稿，制订了《连云港市厉庄高级中学</w:t>
            </w:r>
            <w:r>
              <w:rPr>
                <w:rFonts w:ascii="宋体" w:hAnsi="宋体" w:hint="eastAsia"/>
                <w:szCs w:val="21"/>
              </w:rPr>
              <w:t>“十三五”发展规划》。确立新的发展定位：按省四星级普通高中的新标准进一步完善办学条件，加强队伍建设，提升管理水平，推进教育教学改革，全面实施素质教育，努力提升办学绩效，丰富学校文化内涵，打造学校优质教育品牌，把学校办成一所设施完备、管理规范、师资优良、质量提升、底蕴深厚、特色显著的江苏省四星级高中。</w:t>
            </w:r>
            <w:r>
              <w:rPr>
                <w:rStyle w:val="CharAttribute1"/>
                <w:rFonts w:eastAsia="宋体" w:hint="eastAsia"/>
                <w:kern w:val="0"/>
                <w:szCs w:val="21"/>
              </w:rPr>
              <w:t>学校在实施《规划》中采用目标管理与过程控制相结合的办法，逐步实施，进一步推动了厉庄高级中学稳健快速高位发展。</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3</w:t>
            </w:r>
            <w:r>
              <w:rPr>
                <w:rStyle w:val="CharAttribute1"/>
                <w:rFonts w:eastAsia="宋体" w:hint="eastAsia"/>
                <w:b/>
                <w:bCs/>
                <w:kern w:val="0"/>
                <w:szCs w:val="21"/>
              </w:rPr>
              <w:t>．健全制度规范管理</w:t>
            </w:r>
          </w:p>
          <w:p w:rsidR="00EE3A3B" w:rsidRDefault="00EE3A3B" w:rsidP="00EE3A3B">
            <w:pPr>
              <w:spacing w:line="440" w:lineRule="exact"/>
              <w:ind w:firstLineChars="232" w:firstLine="31680"/>
              <w:rPr>
                <w:rStyle w:val="CharAttribute1"/>
                <w:rFonts w:eastAsia="宋体"/>
                <w:kern w:val="0"/>
                <w:szCs w:val="21"/>
              </w:rPr>
            </w:pPr>
            <w:r>
              <w:rPr>
                <w:rStyle w:val="CharAttribute1"/>
                <w:rFonts w:eastAsia="宋体" w:hint="eastAsia"/>
                <w:kern w:val="0"/>
                <w:szCs w:val="21"/>
              </w:rPr>
              <w:t>科学健全的规章制度，既是提高学校整体工作效率，创建良好校风、教风、学风以及实现学校管理规范化的重要保证，又是落实依法治校的具体体现。为此，我校狠抓内部管理体制改革，并以学校章程为依据，建立和完善各项规章制度，以此作为规范全校师生员工思想和行动的准则。近年来，对原先的制度进行了不断的补充和完善，增设了《厉庄高级中学研究性学习课程实施办法》《厉庄高级中学学生综合素质评价实施方案》《厉庄高级中学校本课程开发和实施规划》《厉庄高级中学名师工作室实施办法》《青年教师考核奖励条例》等制度。</w:t>
            </w:r>
            <w:r>
              <w:rPr>
                <w:rStyle w:val="CharAttribute1"/>
                <w:rFonts w:eastAsia="宋体"/>
                <w:kern w:val="0"/>
                <w:szCs w:val="21"/>
              </w:rPr>
              <w:t>2013</w:t>
            </w:r>
            <w:r>
              <w:rPr>
                <w:rStyle w:val="CharAttribute1"/>
                <w:rFonts w:eastAsia="宋体" w:hint="eastAsia"/>
                <w:kern w:val="0"/>
                <w:szCs w:val="21"/>
              </w:rPr>
              <w:t>年在绩效工资背景下，学校制定了《连云港市厉庄高级中学奖励性绩效工资考核发放办法》，配套完善了一系列考核制度，如《中层干部考核方案》、《教师常规工作考核办法》、《教辅、后勤人员常规工作考核办法》等。</w:t>
            </w:r>
            <w:r>
              <w:rPr>
                <w:rStyle w:val="CharAttribute1"/>
                <w:rFonts w:eastAsia="宋体"/>
                <w:kern w:val="0"/>
                <w:szCs w:val="21"/>
              </w:rPr>
              <w:t>2016</w:t>
            </w:r>
            <w:r>
              <w:rPr>
                <w:rStyle w:val="CharAttribute1"/>
                <w:rFonts w:eastAsia="宋体" w:hint="eastAsia"/>
                <w:kern w:val="0"/>
                <w:szCs w:val="21"/>
              </w:rPr>
              <w:t>年学校根据实际情况对制度重新进行了编订，按照职能、考核、绩效、课程等，又整理了一本《厉庄高级中学制度汇编》，方便老师依法执教，依法行事。制度规范有学校特色，为师生员工普遍认可。</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4</w:t>
            </w:r>
            <w:r>
              <w:rPr>
                <w:rStyle w:val="CharAttribute1"/>
                <w:rFonts w:eastAsia="宋体" w:hint="eastAsia"/>
                <w:b/>
                <w:bCs/>
                <w:kern w:val="0"/>
                <w:szCs w:val="21"/>
              </w:rPr>
              <w:t>．智慧网络提高水平</w:t>
            </w:r>
          </w:p>
          <w:p w:rsidR="00EE3A3B" w:rsidRDefault="00EE3A3B" w:rsidP="00EE3A3B">
            <w:pPr>
              <w:spacing w:line="440" w:lineRule="exact"/>
              <w:ind w:firstLineChars="232" w:firstLine="31680"/>
              <w:rPr>
                <w:rStyle w:val="CharAttribute1"/>
                <w:rFonts w:eastAsia="宋体"/>
                <w:kern w:val="0"/>
                <w:szCs w:val="21"/>
              </w:rPr>
            </w:pPr>
            <w:r>
              <w:rPr>
                <w:rStyle w:val="CharAttribute1"/>
                <w:rFonts w:eastAsia="宋体" w:hint="eastAsia"/>
                <w:kern w:val="0"/>
                <w:szCs w:val="21"/>
              </w:rPr>
              <w:t>学校不断更新理念，坚持改革创新。一是在学校管理上，确立了“管理重心下移，领导工作下沉”的“低重心管理”思路，强化了扁平化管理模式</w:t>
            </w:r>
            <w:r>
              <w:rPr>
                <w:rStyle w:val="CharAttribute1"/>
                <w:rFonts w:eastAsia="宋体"/>
                <w:kern w:val="0"/>
                <w:szCs w:val="21"/>
              </w:rPr>
              <w:t>——</w:t>
            </w:r>
            <w:r>
              <w:rPr>
                <w:rStyle w:val="CharAttribute1"/>
                <w:rFonts w:eastAsia="宋体" w:hint="eastAsia"/>
                <w:kern w:val="0"/>
                <w:szCs w:val="21"/>
              </w:rPr>
              <w:t>年级组管理的方式。二是在分配制度上，制定了《厉庄高级中学奖励性绩效工资考核发放办法》，紧扣教育教学这一学校的中心工作，实行全面、全员、全程管理，对德育、教学、科研、行政、后勤工作都有相应的考量。三是在人才培养上，学校着力培养创新型人才，围绕培养拔尖创新人才，在课程、管理等多方面进行了积极有效的探索，积极推广个性化课程，强化学生自主学习意识，打造现代化的教学模式。与此相应，学校积极探索网络环境下的管理改革，目前主要采用的系统有：江苏省基础教育信息管理系统，主要用于学籍管理；江苏教师教育平台，主要用于教师人事管理和江苏省教师继续教育管理；江苏省教育资产监管网，主要用于学校固定资产的管理；江苏省装备管理网，主要用于学校装备的管理和使用。还着力打造了校园数字办公平台，主要包括校务管理、教务管理、科研管理、教职工管理、学生管理、德育管理、后勤管理等。建设了学校的网站、图书管理系统、后勤设备管理系统、一卡通系统等。这些都极大地提高了学校管理的现代化水平。</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b/>
                <w:bCs/>
                <w:kern w:val="0"/>
                <w:szCs w:val="21"/>
              </w:rPr>
              <w:t>5</w:t>
            </w:r>
            <w:r>
              <w:rPr>
                <w:rStyle w:val="CharAttribute1"/>
                <w:rFonts w:eastAsia="宋体" w:hint="eastAsia"/>
                <w:b/>
                <w:bCs/>
                <w:kern w:val="0"/>
                <w:szCs w:val="21"/>
              </w:rPr>
              <w:t>．</w:t>
            </w:r>
            <w:r>
              <w:rPr>
                <w:rStyle w:val="CharAttribute1"/>
                <w:rFonts w:eastAsia="宋体" w:hint="eastAsia"/>
                <w:b/>
                <w:kern w:val="0"/>
                <w:szCs w:val="21"/>
              </w:rPr>
              <w:t>民主管理氛围和谐</w:t>
            </w:r>
          </w:p>
          <w:p w:rsidR="00EE3A3B" w:rsidRDefault="00EE3A3B" w:rsidP="00EE3A3B">
            <w:pPr>
              <w:spacing w:line="440" w:lineRule="exact"/>
              <w:ind w:firstLineChars="236" w:firstLine="31680"/>
              <w:rPr>
                <w:rFonts w:ascii="宋体"/>
                <w:spacing w:val="-4"/>
                <w:szCs w:val="21"/>
              </w:rPr>
            </w:pPr>
            <w:r>
              <w:rPr>
                <w:rFonts w:ascii="宋体" w:hAnsi="宋体" w:hint="eastAsia"/>
                <w:spacing w:val="-4"/>
                <w:szCs w:val="21"/>
              </w:rPr>
              <w:t>学校先后制定了一系列的民主管理制度，如：《厉庄高级中学教职工代表大会制度》《厉庄高级中学校务公开制度》《厉庄高级中学教职工民主评议制度》等，一切活动和行为都照章行事。以制度为依托，一是积极推行校务公开，凡政策性和全局性的重大问题、基建项目承包、年度考核评优、财务收支、职称评定、干部任职、学校收费等均予以及时公布，使广大教职工能随时了解学校行政活动的真实情况，增加行政活动的透明度，取得教职工的理解与支持。二是坚持和完善教职工代表大会制度，全面落实教代会职权。做到按学校《教职工代表大会实施细则》规定，每年至少召开一次教代会，做到学校重大决策、规章制度和涉及教职工切身利益的事项经教代会公开审议，交代表讨论通过。全面落实校长负责制，坚持民主评议制度，充分发挥教职工代表大会的作用，党政干部每年向教代会代表述职，接受教代会代表的民主评议。三是正常开展党内民主生活，每年都要举行</w:t>
            </w:r>
            <w:r>
              <w:rPr>
                <w:rFonts w:ascii="宋体" w:hAnsi="宋体"/>
                <w:spacing w:val="-4"/>
                <w:szCs w:val="21"/>
              </w:rPr>
              <w:t>2—3</w:t>
            </w:r>
            <w:r>
              <w:rPr>
                <w:rFonts w:ascii="宋体" w:hAnsi="宋体" w:hint="eastAsia"/>
                <w:spacing w:val="-4"/>
                <w:szCs w:val="21"/>
              </w:rPr>
              <w:t>次民主生活会，积极开展批评和自我批评。四是建立与社会沟通合作的机制，通过多种途径主动听取各方面意见。</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kern w:val="0"/>
                <w:szCs w:val="21"/>
              </w:rPr>
              <w:t>四、德育为先，尚行教育全面发展</w:t>
            </w:r>
          </w:p>
          <w:p w:rsidR="00EE3A3B" w:rsidRDefault="00EE3A3B" w:rsidP="00EE3A3B">
            <w:pPr>
              <w:spacing w:line="440" w:lineRule="exact"/>
              <w:ind w:firstLineChars="200" w:firstLine="31680"/>
              <w:rPr>
                <w:rFonts w:ascii="宋体"/>
                <w:szCs w:val="21"/>
              </w:rPr>
            </w:pPr>
            <w:r>
              <w:rPr>
                <w:rFonts w:ascii="宋体" w:hAnsi="宋体" w:hint="eastAsia"/>
                <w:szCs w:val="21"/>
              </w:rPr>
              <w:t>提高学生思想道德素质是育人根本，我校坚持以“十九大”的精神为指导，贯彻落实“社会主义核心价值观”的内容，秉承“为者常成”的校训，坚持“熔铸白杨精神</w:t>
            </w:r>
            <w:r>
              <w:rPr>
                <w:rFonts w:ascii="宋体"/>
                <w:szCs w:val="21"/>
              </w:rPr>
              <w:t>,</w:t>
            </w:r>
            <w:r>
              <w:rPr>
                <w:rFonts w:ascii="宋体" w:hAnsi="宋体" w:hint="eastAsia"/>
                <w:szCs w:val="21"/>
              </w:rPr>
              <w:t>奠定精彩未来”的办学理念，尊重和关注每一位学生，实现了德育制度的科学化、系列化。</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hint="eastAsia"/>
                <w:b/>
                <w:bCs/>
                <w:kern w:val="0"/>
                <w:szCs w:val="21"/>
              </w:rPr>
              <w:t>（一</w:t>
            </w:r>
            <w:r>
              <w:rPr>
                <w:rStyle w:val="CharAttribute1"/>
                <w:rFonts w:eastAsia="宋体"/>
                <w:b/>
                <w:bCs/>
                <w:kern w:val="0"/>
                <w:szCs w:val="21"/>
              </w:rPr>
              <w:t xml:space="preserve"> </w:t>
            </w:r>
            <w:r>
              <w:rPr>
                <w:rStyle w:val="CharAttribute1"/>
                <w:rFonts w:eastAsia="宋体" w:hint="eastAsia"/>
                <w:b/>
                <w:bCs/>
                <w:kern w:val="0"/>
                <w:szCs w:val="21"/>
              </w:rPr>
              <w:t>）坚持德育为先，落实立德树人</w:t>
            </w:r>
          </w:p>
          <w:p w:rsidR="00EE3A3B" w:rsidRDefault="00EE3A3B" w:rsidP="00EE3A3B">
            <w:pPr>
              <w:shd w:val="clear" w:color="auto" w:fill="FFFFFF"/>
              <w:spacing w:line="440" w:lineRule="exact"/>
              <w:ind w:firstLineChars="200" w:firstLine="31680"/>
              <w:rPr>
                <w:rFonts w:ascii="宋体" w:cs="宋体"/>
                <w:b/>
                <w:szCs w:val="21"/>
              </w:rPr>
            </w:pPr>
            <w:r>
              <w:rPr>
                <w:rFonts w:ascii="宋体" w:hAnsi="宋体" w:cs="宋体"/>
                <w:b/>
                <w:kern w:val="1"/>
                <w:szCs w:val="21"/>
              </w:rPr>
              <w:t>1.</w:t>
            </w:r>
            <w:r>
              <w:rPr>
                <w:rFonts w:ascii="宋体" w:hAnsi="宋体" w:cs="宋体"/>
                <w:b/>
                <w:szCs w:val="21"/>
              </w:rPr>
              <w:t xml:space="preserve"> </w:t>
            </w:r>
            <w:r>
              <w:rPr>
                <w:rFonts w:ascii="宋体" w:hAnsi="宋体" w:cs="宋体" w:hint="eastAsia"/>
                <w:b/>
                <w:szCs w:val="21"/>
              </w:rPr>
              <w:t>健全德育制度</w:t>
            </w:r>
            <w:r>
              <w:rPr>
                <w:rFonts w:ascii="宋体" w:hAnsi="宋体" w:cs="宋体"/>
                <w:b/>
                <w:szCs w:val="21"/>
              </w:rPr>
              <w:t xml:space="preserve">  </w:t>
            </w:r>
          </w:p>
          <w:p w:rsidR="00EE3A3B" w:rsidRDefault="00EE3A3B" w:rsidP="00EE3A3B">
            <w:pPr>
              <w:shd w:val="clear" w:color="auto" w:fill="FFFFFF"/>
              <w:spacing w:line="440" w:lineRule="exact"/>
              <w:ind w:firstLineChars="200" w:firstLine="31680"/>
              <w:rPr>
                <w:rFonts w:ascii="宋体" w:cs="宋体"/>
                <w:kern w:val="1"/>
                <w:szCs w:val="21"/>
              </w:rPr>
            </w:pPr>
            <w:r>
              <w:rPr>
                <w:rFonts w:ascii="宋体" w:hAnsi="宋体" w:cs="宋体" w:hint="eastAsia"/>
                <w:kern w:val="1"/>
                <w:szCs w:val="21"/>
              </w:rPr>
              <w:t>制度引领，规范导行。我校完善了《厉庄高级中学德育工作管理制度》、《厉庄高级中学班主任工作管理制度》等各项规章制度，其中《厉庄高级中学班级月常规考核细则》《厉庄高级中学文明班级考核细则》已成为班级管理考核的主要依据；《厉庄高级中学学生一日常规》已成为学生自我教育、自主管理的行动指南；《厉庄高级中学优秀学生评选办法》已成为引领学生主动发展、争当先进的风向标。健全规范的德育制度保证了德育工作的有序推进。</w:t>
            </w:r>
          </w:p>
          <w:p w:rsidR="00EE3A3B" w:rsidRDefault="00EE3A3B" w:rsidP="00EE3A3B">
            <w:pPr>
              <w:widowControl/>
              <w:spacing w:line="440" w:lineRule="exact"/>
              <w:ind w:leftChars="-8" w:left="31680" w:firstLineChars="200" w:firstLine="31680"/>
              <w:rPr>
                <w:rFonts w:ascii="宋体" w:cs="宋体"/>
                <w:kern w:val="1"/>
                <w:szCs w:val="21"/>
              </w:rPr>
            </w:pPr>
            <w:r>
              <w:rPr>
                <w:rFonts w:ascii="宋体" w:hAnsi="宋体" w:cs="宋体"/>
                <w:b/>
                <w:kern w:val="1"/>
                <w:szCs w:val="21"/>
              </w:rPr>
              <w:t>2.</w:t>
            </w:r>
            <w:r>
              <w:rPr>
                <w:rFonts w:ascii="宋体" w:hAnsi="宋体" w:cs="宋体" w:hint="eastAsia"/>
                <w:b/>
                <w:kern w:val="1"/>
                <w:szCs w:val="21"/>
              </w:rPr>
              <w:t>完善德育网络</w:t>
            </w:r>
            <w:r>
              <w:rPr>
                <w:rFonts w:ascii="宋体" w:hAnsi="宋体" w:cs="宋体"/>
                <w:kern w:val="1"/>
                <w:szCs w:val="21"/>
              </w:rPr>
              <w:t xml:space="preserve">  </w:t>
            </w:r>
          </w:p>
          <w:p w:rsidR="00EE3A3B" w:rsidRDefault="00EE3A3B" w:rsidP="00EE3A3B">
            <w:pPr>
              <w:widowControl/>
              <w:spacing w:line="440" w:lineRule="exact"/>
              <w:ind w:leftChars="-8" w:left="31680" w:firstLineChars="200" w:firstLine="31680"/>
              <w:rPr>
                <w:rFonts w:ascii="宋体" w:cs="宋体"/>
                <w:kern w:val="1"/>
                <w:szCs w:val="21"/>
              </w:rPr>
            </w:pPr>
            <w:r>
              <w:rPr>
                <w:rFonts w:ascii="宋体" w:hAnsi="宋体" w:cs="宋体" w:hint="eastAsia"/>
                <w:kern w:val="1"/>
                <w:szCs w:val="21"/>
              </w:rPr>
              <w:t>成立了由校长、党支部书记张建明为组长的德育工作领导小组，建立了由德育工作领导小组、德育处、团委、学生会、班主任、教师组成的德育网络。团委、学生会干部组成的自我教育队伍，在各类德育活动中也充分发挥其自我设计、自觉参与、自我教育、自我管理的作用。成立家长委员会，开办家长学校，班主任通过电话、约谈、走访、微信群等多种形式开展家访活动，加强学校教育与家庭教育的沟通协调，形成学校、家庭、社会共同育人的合力。整个德育工作网络体现了既重学校教育主阵地，又重学校、家庭、社会“三结合”的特点。目前，学校德育工作形成了“五线”运行、互为补充的工作格局，即管理育人一条线、教书育人一条线、服务育人一条线、活动育人一条线、社会育人一条线。</w:t>
            </w:r>
          </w:p>
          <w:p w:rsidR="00EE3A3B" w:rsidRDefault="00EE3A3B" w:rsidP="00EE3A3B">
            <w:pPr>
              <w:spacing w:line="440" w:lineRule="exact"/>
              <w:ind w:firstLineChars="200" w:firstLine="31680"/>
              <w:rPr>
                <w:rFonts w:ascii="宋体"/>
                <w:b/>
                <w:szCs w:val="21"/>
              </w:rPr>
            </w:pPr>
            <w:r>
              <w:rPr>
                <w:rFonts w:ascii="宋体" w:hAnsi="宋体"/>
                <w:b/>
                <w:szCs w:val="21"/>
              </w:rPr>
              <w:t>3</w:t>
            </w:r>
            <w:r>
              <w:rPr>
                <w:rFonts w:ascii="宋体" w:hAnsi="宋体" w:hint="eastAsia"/>
                <w:b/>
                <w:szCs w:val="21"/>
              </w:rPr>
              <w:t>．丰富德育活动</w:t>
            </w:r>
          </w:p>
          <w:p w:rsidR="00EE3A3B" w:rsidRDefault="00EE3A3B">
            <w:pPr>
              <w:spacing w:line="440" w:lineRule="exact"/>
              <w:ind w:firstLine="420"/>
              <w:jc w:val="left"/>
              <w:rPr>
                <w:rFonts w:ascii="宋体" w:cs="宋体"/>
                <w:szCs w:val="21"/>
              </w:rPr>
            </w:pPr>
            <w:r>
              <w:rPr>
                <w:rFonts w:ascii="宋体" w:hAnsi="宋体" w:cs="宋体" w:hint="eastAsia"/>
                <w:szCs w:val="21"/>
              </w:rPr>
              <w:t>我校是一所普通的农村高中，与城区兄弟学校相比，资金和其他硬件条件依然有一定的差距。为了弥补这些不足，给学生创设更好的实践条件、提供更为丰富的德育资源，学校在现有资源基础上，努力创新教育资源的开发模式。</w:t>
            </w:r>
          </w:p>
          <w:p w:rsidR="00EE3A3B" w:rsidRDefault="00EE3A3B" w:rsidP="00EE3A3B">
            <w:pPr>
              <w:spacing w:line="440" w:lineRule="exact"/>
              <w:ind w:firstLineChars="200" w:firstLine="31680"/>
              <w:rPr>
                <w:rFonts w:ascii="宋体"/>
                <w:spacing w:val="-4"/>
                <w:szCs w:val="21"/>
              </w:rPr>
            </w:pPr>
            <w:r>
              <w:rPr>
                <w:rFonts w:ascii="宋体" w:hAnsi="宋体" w:cs="宋体" w:hint="eastAsia"/>
                <w:bCs/>
                <w:szCs w:val="21"/>
              </w:rPr>
              <w:t>一是充分发挥党团作用。党总支以青年党校为主阵地，积极发展学生党员。团委借助“绿色文明岗”平台，积极深化“尚行”德育。二是充分发挥学生主体作用。</w:t>
            </w:r>
            <w:r>
              <w:rPr>
                <w:rFonts w:ascii="宋体" w:hAnsi="宋体" w:hint="eastAsia"/>
                <w:spacing w:val="-4"/>
                <w:szCs w:val="21"/>
              </w:rPr>
              <w:t>学校通过学生会“白杨”文学社、“白杨树下”志愿者协会、美术社团、啦啦操队、武术队、篮球队等社团组织开展各种文体活动，如学生篮球赛、拔河比赛、摄影比赛、绘画比赛、“十佳歌手”评比、板报设计评比等，让更多学生参与，多方面展示自己的才能，推动了“尚行”</w:t>
            </w:r>
            <w:r>
              <w:rPr>
                <w:rFonts w:ascii="宋体" w:hAnsi="宋体"/>
                <w:spacing w:val="-4"/>
                <w:szCs w:val="21"/>
              </w:rPr>
              <w:t xml:space="preserve"> </w:t>
            </w:r>
            <w:r>
              <w:rPr>
                <w:rFonts w:ascii="宋体" w:hAnsi="宋体" w:hint="eastAsia"/>
                <w:spacing w:val="-4"/>
                <w:szCs w:val="21"/>
              </w:rPr>
              <w:t>德育，提升了学生综合素质。</w:t>
            </w:r>
          </w:p>
          <w:p w:rsidR="00EE3A3B" w:rsidRDefault="00EE3A3B">
            <w:pPr>
              <w:spacing w:line="440" w:lineRule="exact"/>
              <w:ind w:firstLine="420"/>
              <w:jc w:val="left"/>
              <w:rPr>
                <w:rFonts w:ascii="宋体" w:cs="宋体"/>
                <w:szCs w:val="21"/>
              </w:rPr>
            </w:pPr>
            <w:r>
              <w:rPr>
                <w:rFonts w:ascii="宋体" w:hAnsi="宋体" w:cs="宋体" w:hint="eastAsia"/>
                <w:szCs w:val="21"/>
              </w:rPr>
              <w:t>二是争取区地震局、气象局、水利局等相关部门支援学校建设和教育资源开发，建设地电监测、气象监测、水文监测等相关设施，学校还与企业合作共建生态农业体验园，与厉庄镇敬老院、刘少奇故居、抗日山烈士陵园、赣榆区博物馆等部门密切合作，在校外建立了一批德育基地。这些设施、基地的建设不仅成为相关教学活动开展的第二课堂，也是学生社团活动、兴趣小组活动的平台，是学生开展农业劳动体验和农业相关课程学习的场所，提升了学生环保意识的同时也培养了学生的家国情怀和乡土情怀，培养了学生爱家、爱党、爱国的情怀，又培养了学生的正义感、责任感和使命感。</w:t>
            </w:r>
          </w:p>
          <w:p w:rsidR="00EE3A3B" w:rsidRDefault="00EE3A3B" w:rsidP="00EE3A3B">
            <w:pPr>
              <w:spacing w:line="440" w:lineRule="exact"/>
              <w:ind w:firstLineChars="200" w:firstLine="31680"/>
              <w:rPr>
                <w:rFonts w:ascii="宋体"/>
                <w:b/>
                <w:bCs/>
                <w:spacing w:val="-2"/>
                <w:szCs w:val="21"/>
              </w:rPr>
            </w:pPr>
            <w:r>
              <w:rPr>
                <w:rFonts w:ascii="宋体" w:hAnsi="宋体"/>
                <w:b/>
                <w:bCs/>
                <w:spacing w:val="-2"/>
                <w:szCs w:val="21"/>
              </w:rPr>
              <w:t>4</w:t>
            </w:r>
            <w:r>
              <w:rPr>
                <w:rFonts w:ascii="宋体" w:hAnsi="宋体" w:hint="eastAsia"/>
                <w:b/>
                <w:bCs/>
                <w:spacing w:val="-2"/>
                <w:szCs w:val="21"/>
              </w:rPr>
              <w:t>．关注学生发展</w:t>
            </w:r>
          </w:p>
          <w:p w:rsidR="00EE3A3B" w:rsidRDefault="00EE3A3B" w:rsidP="00EE3A3B">
            <w:pPr>
              <w:spacing w:line="440" w:lineRule="exact"/>
              <w:ind w:firstLineChars="200" w:firstLine="31680"/>
              <w:rPr>
                <w:rFonts w:ascii="宋体"/>
                <w:b/>
                <w:szCs w:val="21"/>
              </w:rPr>
            </w:pPr>
            <w:r>
              <w:rPr>
                <w:rFonts w:ascii="宋体" w:hAnsi="宋体" w:hint="eastAsia"/>
                <w:spacing w:val="-2"/>
                <w:szCs w:val="21"/>
              </w:rPr>
              <w:t>把建立学生发展指导中心作为促进学生健康成长的重要措施来抓，通过实施“心育工程”，保护和开发学生的心理潜能，让每一个学生心中都充满阳光。一是创新工作平台，拓宽心路。以学生发展指导中心为依托，以心理健康教育老师为主体，以班主任和班级心理委员为骨干，全体教师共同参与，开展全员心理健康教育活动。二是开展心理辅导，点亮心灯。扎实开展适应训练、压力降解、情绪管理、自我意识、人际关系、生涯规划等方面的专题辅导，同时将心理教育渗透到课堂教学和校园文化中去。三是优化外部环境，勤扫心房。对学生、教工、家长同步实施心理健康教育，通过良好的外部环境呵护学生的心灵。引领学生健康成长，为学生职业生涯规划提供指导意见，为学生终身幸福奠基。</w:t>
            </w:r>
          </w:p>
          <w:p w:rsidR="00EE3A3B" w:rsidRDefault="00EE3A3B" w:rsidP="00EE3A3B">
            <w:pPr>
              <w:spacing w:line="440" w:lineRule="exact"/>
              <w:ind w:firstLineChars="200" w:firstLine="31680"/>
              <w:rPr>
                <w:rFonts w:ascii="宋体"/>
                <w:b/>
                <w:szCs w:val="21"/>
              </w:rPr>
            </w:pPr>
            <w:r>
              <w:rPr>
                <w:rFonts w:ascii="宋体" w:hAnsi="宋体"/>
                <w:b/>
                <w:szCs w:val="21"/>
              </w:rPr>
              <w:t>5</w:t>
            </w:r>
            <w:r>
              <w:rPr>
                <w:rFonts w:ascii="宋体" w:hAnsi="宋体" w:hint="eastAsia"/>
                <w:b/>
                <w:szCs w:val="21"/>
              </w:rPr>
              <w:t>．着力学科渗透</w:t>
            </w:r>
          </w:p>
          <w:p w:rsidR="00EE3A3B" w:rsidRDefault="00EE3A3B" w:rsidP="00EE3A3B">
            <w:pPr>
              <w:spacing w:line="440" w:lineRule="exact"/>
              <w:ind w:firstLineChars="200" w:firstLine="31680"/>
              <w:rPr>
                <w:rFonts w:ascii="宋体"/>
                <w:kern w:val="1"/>
                <w:szCs w:val="21"/>
              </w:rPr>
            </w:pPr>
            <w:r>
              <w:rPr>
                <w:rFonts w:ascii="宋体" w:hAnsi="宋体" w:hint="eastAsia"/>
                <w:kern w:val="1"/>
                <w:szCs w:val="21"/>
              </w:rPr>
              <w:t>一是制定详细的学科渗透德育的要求，修订了《厉庄高级中学学科教学中德育渗透规划》，进一步明确了教师在学科教学中德育要求和德育目标。制定《厉庄高级中学学科教学渗透德育的教学规范》，发挥听课、评课活动的导向作用，把学科渗透德育情况作为课堂评价的重要内容，把学科渗透德育工作纳入教学常规检查和教师年终考核之中，作为考核教师履行岗位职责的一项重要内容。二是以创新为根本，进一步寻找和探索在学科教学中渗透德育的方法和途径。挖掘学科德育素材，致力课堂教学渗透。各教研组根据学科特点，深入备课，努力挖掘学科教学中的德育元素，寻求德育与学科教学的最佳结合点。通过学科德育渗透，落实核心素养，</w:t>
            </w:r>
            <w:r>
              <w:rPr>
                <w:rFonts w:ascii="宋体" w:hAnsi="宋体" w:cs="Arial" w:hint="eastAsia"/>
                <w:szCs w:val="21"/>
                <w:shd w:val="clear" w:color="auto" w:fill="FFFFFF"/>
              </w:rPr>
              <w:t>培养学生应具备的适应终身发展和社会发展需要的必备品格和关键能力。</w:t>
            </w:r>
            <w:r>
              <w:rPr>
                <w:rFonts w:ascii="宋体" w:hAnsi="宋体" w:hint="eastAsia"/>
                <w:szCs w:val="21"/>
              </w:rPr>
              <w:t>三是</w:t>
            </w:r>
            <w:r>
              <w:rPr>
                <w:rFonts w:ascii="宋体" w:hAnsi="宋体" w:cs="宋体" w:hint="eastAsia"/>
                <w:szCs w:val="21"/>
              </w:rPr>
              <w:t>开发校本课程，拓展德育渗透空间</w:t>
            </w:r>
            <w:r>
              <w:rPr>
                <w:rFonts w:ascii="宋体" w:hAnsi="宋体" w:hint="eastAsia"/>
                <w:szCs w:val="21"/>
              </w:rPr>
              <w:t>。</w:t>
            </w:r>
            <w:r>
              <w:rPr>
                <w:rFonts w:ascii="宋体" w:hAnsi="宋体" w:hint="eastAsia"/>
                <w:spacing w:val="-4"/>
                <w:szCs w:val="21"/>
              </w:rPr>
              <w:t>依托省“地理实践课程基地”，</w:t>
            </w:r>
            <w:r>
              <w:rPr>
                <w:rFonts w:ascii="宋体" w:hAnsi="宋体" w:hint="eastAsia"/>
                <w:szCs w:val="21"/>
              </w:rPr>
              <w:t>以《绽放，白杨》》《海州湾》《故乡的山》《故乡的河》《故乡的宝》等校本课程，</w:t>
            </w:r>
            <w:r>
              <w:rPr>
                <w:rFonts w:ascii="宋体" w:hAnsi="宋体" w:hint="eastAsia"/>
                <w:spacing w:val="-4"/>
                <w:szCs w:val="21"/>
              </w:rPr>
              <w:t>组织地理社团结合课本的国标要求有目的的进行野外实践活动。</w:t>
            </w:r>
            <w:r>
              <w:rPr>
                <w:rFonts w:ascii="宋体" w:hAnsi="宋体" w:cs="宋体" w:hint="eastAsia"/>
                <w:szCs w:val="21"/>
              </w:rPr>
              <w:t>组织教师自编富有本校特色的校本教材</w:t>
            </w:r>
            <w:r>
              <w:rPr>
                <w:rFonts w:ascii="宋体" w:hAnsi="宋体" w:cs="宋体"/>
                <w:szCs w:val="21"/>
              </w:rPr>
              <w:t>50</w:t>
            </w:r>
            <w:r>
              <w:rPr>
                <w:rFonts w:ascii="宋体" w:hAnsi="宋体" w:cs="宋体" w:hint="eastAsia"/>
                <w:szCs w:val="21"/>
              </w:rPr>
              <w:t>多本，既能满足学生的多样选择，又能拓宽视野，扩大学生知识面。校本、选修选修课程的开设提高了学生素质，陶冶了学生情操，为学生终身发展奠定了良好基础。</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hint="eastAsia"/>
                <w:b/>
                <w:bCs/>
                <w:kern w:val="0"/>
                <w:szCs w:val="21"/>
              </w:rPr>
              <w:t>（二）创新课堂模式，推行尚行课堂</w:t>
            </w:r>
          </w:p>
          <w:p w:rsidR="00EE3A3B" w:rsidRDefault="00EE3A3B" w:rsidP="00EE3A3B">
            <w:pPr>
              <w:widowControl/>
              <w:spacing w:line="440" w:lineRule="exact"/>
              <w:ind w:leftChars="-8" w:left="31680" w:firstLineChars="200" w:firstLine="31680"/>
              <w:rPr>
                <w:rFonts w:ascii="宋体" w:cs="宋体"/>
                <w:kern w:val="1"/>
                <w:szCs w:val="21"/>
              </w:rPr>
            </w:pPr>
            <w:r>
              <w:rPr>
                <w:rFonts w:ascii="宋体" w:hAnsi="宋体" w:cs="宋体" w:hint="eastAsia"/>
                <w:kern w:val="1"/>
                <w:szCs w:val="21"/>
              </w:rPr>
              <w:t>学校根据教育部先后颁布的《全日制普通高级中学课程计划》和《普通高中“研究性学习”实施指南</w:t>
            </w:r>
            <w:r>
              <w:rPr>
                <w:rFonts w:ascii="宋体" w:hAnsi="宋体" w:cs="宋体"/>
                <w:kern w:val="1"/>
                <w:szCs w:val="21"/>
              </w:rPr>
              <w:t>(</w:t>
            </w:r>
            <w:r>
              <w:rPr>
                <w:rFonts w:ascii="宋体" w:hAnsi="宋体" w:cs="宋体" w:hint="eastAsia"/>
                <w:kern w:val="1"/>
                <w:szCs w:val="21"/>
              </w:rPr>
              <w:t>试行</w:t>
            </w:r>
            <w:r>
              <w:rPr>
                <w:rFonts w:ascii="宋体" w:hAnsi="宋体" w:cs="宋体"/>
                <w:kern w:val="1"/>
                <w:szCs w:val="21"/>
              </w:rPr>
              <w:t>)</w:t>
            </w:r>
            <w:r>
              <w:rPr>
                <w:rFonts w:ascii="宋体" w:hAnsi="宋体" w:cs="宋体" w:hint="eastAsia"/>
                <w:kern w:val="1"/>
                <w:szCs w:val="21"/>
              </w:rPr>
              <w:t>》，制定了校本课程发展规划，着力构建校本课程体系，促进学生全面发展。</w:t>
            </w:r>
          </w:p>
          <w:p w:rsidR="00EE3A3B" w:rsidRDefault="00EE3A3B">
            <w:pPr>
              <w:numPr>
                <w:ilvl w:val="0"/>
                <w:numId w:val="1"/>
              </w:numPr>
              <w:tabs>
                <w:tab w:val="left" w:pos="312"/>
              </w:tabs>
              <w:spacing w:line="440" w:lineRule="exact"/>
              <w:rPr>
                <w:rFonts w:ascii="宋体"/>
                <w:b/>
                <w:spacing w:val="-2"/>
                <w:szCs w:val="21"/>
              </w:rPr>
            </w:pPr>
            <w:r>
              <w:rPr>
                <w:rFonts w:ascii="宋体" w:hAnsi="宋体" w:hint="eastAsia"/>
                <w:b/>
                <w:spacing w:val="-2"/>
                <w:szCs w:val="21"/>
              </w:rPr>
              <w:t>推进课堂改革，打造尚行生态课堂</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不断推进课堂教学改革，在连云港市“</w:t>
            </w:r>
            <w:r>
              <w:rPr>
                <w:rFonts w:ascii="宋体" w:hAnsi="宋体" w:cs="宋体"/>
                <w:szCs w:val="21"/>
              </w:rPr>
              <w:t xml:space="preserve"> </w:t>
            </w:r>
            <w:r>
              <w:rPr>
                <w:rFonts w:ascii="宋体" w:hAnsi="宋体" w:cs="宋体" w:hint="eastAsia"/>
                <w:szCs w:val="21"/>
              </w:rPr>
              <w:t>三案六环节”“</w:t>
            </w:r>
            <w:r>
              <w:rPr>
                <w:rFonts w:ascii="宋体" w:hAnsi="宋体" w:cs="宋体"/>
                <w:szCs w:val="21"/>
              </w:rPr>
              <w:t xml:space="preserve"> </w:t>
            </w:r>
            <w:r>
              <w:rPr>
                <w:rFonts w:ascii="宋体" w:hAnsi="宋体" w:cs="宋体" w:hint="eastAsia"/>
                <w:szCs w:val="21"/>
              </w:rPr>
              <w:t>建构式生态课堂”等课堂教学实验活动的基础上，进一步推出“尚行”生态课堂教学模式，</w:t>
            </w:r>
            <w:r>
              <w:rPr>
                <w:rFonts w:ascii="宋体" w:hAnsi="宋体" w:cs="宋体"/>
                <w:szCs w:val="21"/>
              </w:rPr>
              <w:t xml:space="preserve"> </w:t>
            </w:r>
            <w:r>
              <w:rPr>
                <w:rFonts w:ascii="宋体" w:hAnsi="宋体" w:cs="宋体" w:hint="eastAsia"/>
                <w:szCs w:val="21"/>
              </w:rPr>
              <w:t>“尚行”生态课堂的构建，是希望在“德育”和“践行”两个维度上改革课堂，以“尚行”为驱动，从课堂各个环节入手，协调教与学中各种关系，营造一种“尚行”的教与学环境，鼓励师生在教与学过程中都要动脑、动心、动眼、动手，活跃师生的学习情感，激发师生的灵性，释放师生的创造潜能，构建“崇尚行动”的教学模式，运用“尚行”的教学策略，切实提高课堂教学的有效性，切实提升学生学科核心素养。</w:t>
            </w:r>
          </w:p>
          <w:p w:rsidR="00EE3A3B" w:rsidRDefault="00EE3A3B" w:rsidP="00EE3A3B">
            <w:pPr>
              <w:spacing w:line="440" w:lineRule="exact"/>
              <w:ind w:firstLineChars="200" w:firstLine="31680"/>
              <w:rPr>
                <w:rFonts w:ascii="宋体"/>
                <w:b/>
                <w:bCs/>
                <w:spacing w:val="-2"/>
                <w:szCs w:val="21"/>
              </w:rPr>
            </w:pPr>
            <w:r>
              <w:rPr>
                <w:rFonts w:ascii="宋体" w:hAnsi="宋体"/>
                <w:b/>
                <w:bCs/>
                <w:spacing w:val="-2"/>
                <w:szCs w:val="21"/>
              </w:rPr>
              <w:t>2</w:t>
            </w:r>
            <w:r>
              <w:rPr>
                <w:rFonts w:ascii="宋体" w:hAnsi="宋体" w:hint="eastAsia"/>
                <w:b/>
                <w:bCs/>
                <w:spacing w:val="-2"/>
                <w:szCs w:val="21"/>
              </w:rPr>
              <w:t>．依托课程基地，促进校本课程开发</w:t>
            </w:r>
          </w:p>
          <w:p w:rsidR="00EE3A3B" w:rsidRDefault="00EE3A3B" w:rsidP="00EE3A3B">
            <w:pPr>
              <w:spacing w:line="440" w:lineRule="exact"/>
              <w:ind w:firstLineChars="200" w:firstLine="31680"/>
              <w:rPr>
                <w:rFonts w:ascii="宋体"/>
                <w:szCs w:val="21"/>
              </w:rPr>
            </w:pPr>
            <w:r>
              <w:rPr>
                <w:rFonts w:ascii="宋体" w:hAnsi="宋体" w:cs="宋体" w:hint="eastAsia"/>
                <w:szCs w:val="21"/>
              </w:rPr>
              <w:t>为了进一步推动了我校“尚行”</w:t>
            </w:r>
            <w:r>
              <w:rPr>
                <w:rFonts w:ascii="宋体" w:hAnsi="宋体" w:cs="宋体"/>
                <w:szCs w:val="21"/>
              </w:rPr>
              <w:t xml:space="preserve"> </w:t>
            </w:r>
            <w:r>
              <w:rPr>
                <w:rFonts w:ascii="宋体" w:hAnsi="宋体" w:cs="宋体" w:hint="eastAsia"/>
                <w:szCs w:val="21"/>
              </w:rPr>
              <w:t>教育特色。我校积极申报省级“地理实践课程基地”，</w:t>
            </w:r>
            <w:r>
              <w:rPr>
                <w:rFonts w:ascii="宋体" w:hAnsi="宋体" w:cs="宋体"/>
                <w:szCs w:val="21"/>
              </w:rPr>
              <w:t>2016</w:t>
            </w:r>
            <w:r>
              <w:rPr>
                <w:rFonts w:ascii="宋体" w:hAnsi="宋体" w:cs="宋体" w:hint="eastAsia"/>
                <w:szCs w:val="21"/>
              </w:rPr>
              <w:t>年</w:t>
            </w:r>
            <w:r>
              <w:rPr>
                <w:rFonts w:ascii="宋体" w:hAnsi="宋体" w:cs="宋体"/>
                <w:szCs w:val="21"/>
              </w:rPr>
              <w:t>4</w:t>
            </w:r>
            <w:r>
              <w:rPr>
                <w:rFonts w:ascii="宋体" w:hAnsi="宋体" w:cs="宋体" w:hint="eastAsia"/>
                <w:szCs w:val="21"/>
              </w:rPr>
              <w:t>月，顺利以全省第二名的成绩通过省教育厅立项答辩，正式立项。课程基地建设的最终目标是为课程的有效实施服务，本着“国家和地方课程校本化，校本课程特色化”的原则，依据国家地理课程标准，充分利用校内场馆和校外基地，开发系列特色校本地理实践课程，努力提供丰富的学习素材和多样化的学习条件并形成难易不同的课程资源，为不同潜质、不同水平学生的发展提供个性化学习的选择和帮助，促进学生全面而有个性的发展。</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三年多来，我校高度重视，科学谋划，创新设计，序时推进，课程基地建设取得了初步成效。我们广泛宣传，让广大师生了解“课程基地是以创设新型学习环境为特征，以改进课程实施方式为重点，以增强实践认知和学习能力为主线，以提高综合素质为目标，促进学生在自主、合作、探究中提高学习效能，发掘潜能特长的综合性教学平台”。建设课程基地旨在不断改进教学方式、引导学生在“践行”中高效学习，促进教师专业成长，推动学习特色发展。</w:t>
            </w:r>
          </w:p>
          <w:p w:rsidR="00EE3A3B" w:rsidRDefault="00EE3A3B" w:rsidP="00EE3A3B">
            <w:pPr>
              <w:spacing w:line="440" w:lineRule="exact"/>
              <w:ind w:firstLineChars="200" w:firstLine="31680"/>
              <w:rPr>
                <w:rFonts w:ascii="宋体"/>
                <w:szCs w:val="21"/>
              </w:rPr>
            </w:pPr>
            <w:r>
              <w:rPr>
                <w:rFonts w:ascii="宋体" w:hAnsi="宋体" w:cs="宋体" w:hint="eastAsia"/>
                <w:szCs w:val="21"/>
              </w:rPr>
              <w:t>结合苏北农村中学实际，制订了《厉庄高级中学地理实践课程实施方案》，从指导思想、基本理念、基本原则、课程目标、组织管理、课程内容、课程评价等各个方面规范了地理实践活动课程的开设。按照研发</w:t>
            </w:r>
            <w:r>
              <w:rPr>
                <w:rFonts w:ascii="宋体" w:cs="宋体"/>
                <w:szCs w:val="21"/>
              </w:rPr>
              <w:t>--</w:t>
            </w:r>
            <w:r>
              <w:rPr>
                <w:rFonts w:ascii="宋体" w:hAnsi="宋体" w:cs="宋体" w:hint="eastAsia"/>
                <w:szCs w:val="21"/>
              </w:rPr>
              <w:t>实践</w:t>
            </w:r>
            <w:r>
              <w:rPr>
                <w:rFonts w:ascii="宋体" w:cs="宋体"/>
                <w:szCs w:val="21"/>
              </w:rPr>
              <w:t>--</w:t>
            </w:r>
            <w:r>
              <w:rPr>
                <w:rFonts w:ascii="宋体" w:hAnsi="宋体" w:cs="宋体" w:hint="eastAsia"/>
                <w:szCs w:val="21"/>
              </w:rPr>
              <w:t>修订</w:t>
            </w:r>
            <w:r>
              <w:rPr>
                <w:rFonts w:ascii="宋体" w:hAnsi="宋体" w:cs="宋体"/>
                <w:szCs w:val="21"/>
              </w:rPr>
              <w:t>—</w:t>
            </w:r>
            <w:r>
              <w:rPr>
                <w:rFonts w:ascii="宋体" w:hAnsi="宋体" w:cs="宋体" w:hint="eastAsia"/>
                <w:szCs w:val="21"/>
              </w:rPr>
              <w:t>实践的路径，积累了数十个较为典型的教学案例，</w:t>
            </w:r>
            <w:r>
              <w:rPr>
                <w:rFonts w:ascii="宋体" w:hAnsi="宋体" w:hint="eastAsia"/>
                <w:szCs w:val="21"/>
              </w:rPr>
              <w:t>由张建明校长主编校本教材《海州湾》正式出版，其它</w:t>
            </w:r>
            <w:r>
              <w:rPr>
                <w:rFonts w:ascii="宋体" w:hAnsi="宋体" w:cs="宋体" w:hint="eastAsia"/>
                <w:szCs w:val="21"/>
              </w:rPr>
              <w:t>地理校本课程系列教材已编纂出初稿。编制《乡野地理实践手册》，利用双休日定期组织学生到校外实践基地去体验、考察、访问，布置学生利用寒暑假，自主、就近进行地理实践活动。让学生在生活中学习地理，在劳动中学习地理，在娱乐中学习地理，用学过的知识解释身边的地理现象，学习有用的地理，培养理论联系实际、学以致用的习惯。积极引导学生参加第十届地球小博士全国地理科技大赛等竞赛活动，</w:t>
            </w:r>
            <w:r>
              <w:rPr>
                <w:rFonts w:ascii="宋体" w:hAnsi="宋体" w:cs="宋体"/>
                <w:szCs w:val="21"/>
              </w:rPr>
              <w:t>100</w:t>
            </w:r>
            <w:r>
              <w:rPr>
                <w:rFonts w:ascii="宋体" w:hAnsi="宋体" w:cs="宋体" w:hint="eastAsia"/>
                <w:szCs w:val="21"/>
              </w:rPr>
              <w:t>多名同学获奖，</w:t>
            </w:r>
            <w:r>
              <w:rPr>
                <w:rFonts w:ascii="宋体" w:hAnsi="宋体" w:cs="宋体"/>
                <w:szCs w:val="21"/>
              </w:rPr>
              <w:t>3</w:t>
            </w:r>
            <w:r>
              <w:rPr>
                <w:rFonts w:ascii="宋体" w:hAnsi="宋体" w:cs="宋体" w:hint="eastAsia"/>
                <w:szCs w:val="21"/>
              </w:rPr>
              <w:t>名同学荣获全国“地球小博士”称号，</w:t>
            </w:r>
            <w:r>
              <w:rPr>
                <w:rFonts w:ascii="宋体" w:hAnsi="宋体" w:cs="宋体"/>
                <w:szCs w:val="21"/>
              </w:rPr>
              <w:t>10</w:t>
            </w:r>
            <w:r>
              <w:rPr>
                <w:rFonts w:ascii="宋体" w:hAnsi="宋体" w:cs="宋体" w:hint="eastAsia"/>
                <w:szCs w:val="21"/>
              </w:rPr>
              <w:t>名地理教师荣获全国“优秀科技辅导员”称号。</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以省级课程基地为龙头，建立市、区校三级课程基地，国家课程校本化实施，校本课程特色化开发，形成了具有乡村高中特色的课程体系。</w:t>
            </w:r>
            <w:r>
              <w:rPr>
                <w:rFonts w:ascii="宋体" w:hAnsi="宋体" w:cs="宋体" w:hint="eastAsia"/>
                <w:szCs w:val="21"/>
              </w:rPr>
              <w:t>在课程基地建设过程中，我校教师迅速成长，发挥了一定的示范引领作用。</w:t>
            </w:r>
            <w:r>
              <w:rPr>
                <w:rFonts w:ascii="宋体" w:hAnsi="宋体" w:cs="宋体"/>
                <w:szCs w:val="21"/>
              </w:rPr>
              <w:t>4</w:t>
            </w:r>
            <w:r>
              <w:rPr>
                <w:rFonts w:ascii="宋体" w:hAnsi="宋体" w:cs="宋体" w:hint="eastAsia"/>
                <w:szCs w:val="21"/>
              </w:rPr>
              <w:t>篇有关地理实践的论文在《中学地理教学参考》等刊物上发表。在市、区青蓝课程展示活动中开设讲座、示范课</w:t>
            </w:r>
            <w:r>
              <w:rPr>
                <w:rFonts w:ascii="宋体" w:hAnsi="宋体" w:cs="宋体"/>
                <w:szCs w:val="21"/>
              </w:rPr>
              <w:t>21</w:t>
            </w:r>
            <w:r>
              <w:rPr>
                <w:rFonts w:ascii="宋体" w:hAnsi="宋体" w:cs="宋体" w:hint="eastAsia"/>
                <w:szCs w:val="21"/>
              </w:rPr>
              <w:t>次（节）。</w:t>
            </w:r>
            <w:r>
              <w:rPr>
                <w:rFonts w:ascii="宋体" w:hAnsi="宋体" w:hint="eastAsia"/>
                <w:spacing w:val="-2"/>
                <w:szCs w:val="21"/>
              </w:rPr>
              <w:t>学校通过课程基地建设完成了四大任务，即促进学生的自主学习、深化课程改革、加强校本课程的开发、促进教师的专业发展等，通过丰富多彩的实践与探究活动，努力实现了“理论与实践的统一、科技与人文的结合、环境与生命的和谐”三大目标。我校的课程基地已经建设成为一流的课程教育教学改革中心、课程设施资源中心、环境教育中心、科学人才培养中心，并发挥积极的示范与辐射作用，成为市内甚至全省的标杆。</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hint="eastAsia"/>
                <w:b/>
                <w:bCs/>
                <w:kern w:val="0"/>
                <w:szCs w:val="21"/>
              </w:rPr>
              <w:t>（三）加强</w:t>
            </w:r>
            <w:r>
              <w:rPr>
                <w:rStyle w:val="CharAttribute1"/>
                <w:rFonts w:eastAsia="宋体" w:hint="eastAsia"/>
                <w:b/>
                <w:kern w:val="0"/>
                <w:szCs w:val="21"/>
              </w:rPr>
              <w:t>教育科研，推进科研兴校</w:t>
            </w:r>
            <w:r>
              <w:rPr>
                <w:rStyle w:val="CharAttribute1"/>
                <w:rFonts w:eastAsia="宋体" w:hint="eastAsia"/>
                <w:b/>
                <w:bCs/>
                <w:kern w:val="0"/>
                <w:szCs w:val="21"/>
              </w:rPr>
              <w:t>。</w:t>
            </w:r>
          </w:p>
          <w:p w:rsidR="00EE3A3B" w:rsidRDefault="00EE3A3B" w:rsidP="00EE3A3B">
            <w:pPr>
              <w:widowControl/>
              <w:spacing w:line="440" w:lineRule="exact"/>
              <w:ind w:firstLineChars="196" w:firstLine="31680"/>
              <w:jc w:val="left"/>
              <w:rPr>
                <w:rFonts w:ascii="宋体"/>
                <w:szCs w:val="21"/>
              </w:rPr>
            </w:pPr>
            <w:r>
              <w:rPr>
                <w:rFonts w:ascii="宋体" w:hAnsi="宋体" w:hint="eastAsia"/>
                <w:szCs w:val="21"/>
              </w:rPr>
              <w:t>学校坚持“把我们的实践拿出来研究，把我们的研究付诸于实践”，发挥教科研在教育教学改革中的引领作用，以课题研究深化课改。</w:t>
            </w:r>
          </w:p>
          <w:p w:rsidR="00EE3A3B" w:rsidRDefault="00EE3A3B">
            <w:pPr>
              <w:numPr>
                <w:ilvl w:val="0"/>
                <w:numId w:val="2"/>
              </w:numPr>
              <w:spacing w:line="440" w:lineRule="exact"/>
              <w:rPr>
                <w:rFonts w:ascii="宋体"/>
                <w:b/>
                <w:szCs w:val="21"/>
              </w:rPr>
            </w:pPr>
            <w:r>
              <w:rPr>
                <w:rFonts w:ascii="宋体" w:hAnsi="宋体" w:hint="eastAsia"/>
                <w:b/>
                <w:szCs w:val="21"/>
              </w:rPr>
              <w:t>强化科研引领，促进专业提升</w:t>
            </w:r>
          </w:p>
          <w:p w:rsidR="00EE3A3B" w:rsidRDefault="00EE3A3B" w:rsidP="00EE3A3B">
            <w:pPr>
              <w:spacing w:line="440" w:lineRule="exact"/>
              <w:ind w:firstLineChars="196" w:firstLine="31680"/>
              <w:rPr>
                <w:rFonts w:ascii="宋体"/>
                <w:szCs w:val="21"/>
              </w:rPr>
            </w:pPr>
            <w:r>
              <w:rPr>
                <w:rFonts w:ascii="宋体" w:hAnsi="宋体" w:hint="eastAsia"/>
                <w:szCs w:val="21"/>
              </w:rPr>
              <w:t>强化科研意识，关注校情学情，立足课堂教学，聚焦真实问题，动态设计过程，抓好省市课题，提升核心素养，物化教改成果是我们学校科研规划的指导思想。在这一指导思想下，我校教师围绕课改，积极反思，及时研讨，以论文、讲座、教学案例、课件、读书心得等形式总结研究成果，教科研方面每年都有所收获，业务水平有较明显提高。</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近年来，学校先后承担了</w:t>
            </w:r>
            <w:r>
              <w:rPr>
                <w:rFonts w:ascii="宋体" w:hAnsi="宋体" w:cs="宋体"/>
                <w:szCs w:val="21"/>
              </w:rPr>
              <w:t>5</w:t>
            </w:r>
            <w:r>
              <w:rPr>
                <w:rFonts w:ascii="宋体" w:hAnsi="宋体" w:cs="宋体" w:hint="eastAsia"/>
                <w:szCs w:val="21"/>
              </w:rPr>
              <w:t>项省级课题，</w:t>
            </w:r>
            <w:r>
              <w:rPr>
                <w:rFonts w:ascii="宋体" w:hAnsi="宋体" w:cs="宋体"/>
                <w:szCs w:val="21"/>
              </w:rPr>
              <w:t>30</w:t>
            </w:r>
            <w:r>
              <w:rPr>
                <w:rFonts w:ascii="宋体" w:hAnsi="宋体" w:cs="宋体" w:hint="eastAsia"/>
                <w:szCs w:val="21"/>
              </w:rPr>
              <w:t>项市级课题，</w:t>
            </w:r>
            <w:r>
              <w:rPr>
                <w:rFonts w:ascii="宋体" w:hAnsi="宋体" w:cs="宋体"/>
                <w:szCs w:val="21"/>
              </w:rPr>
              <w:t>76</w:t>
            </w:r>
            <w:r>
              <w:rPr>
                <w:rFonts w:ascii="宋体" w:hAnsi="宋体" w:cs="宋体" w:hint="eastAsia"/>
                <w:szCs w:val="21"/>
              </w:rPr>
              <w:t>项区级课题的研究与实验工作。我校参加区级以上课题研究的教师多达</w:t>
            </w:r>
            <w:r>
              <w:rPr>
                <w:rFonts w:ascii="宋体" w:hAnsi="宋体" w:cs="宋体"/>
                <w:szCs w:val="21"/>
              </w:rPr>
              <w:t>126</w:t>
            </w:r>
            <w:r>
              <w:rPr>
                <w:rFonts w:ascii="宋体" w:hAnsi="宋体" w:cs="宋体" w:hint="eastAsia"/>
                <w:szCs w:val="21"/>
              </w:rPr>
              <w:t>人，占现有专任教师总数的</w:t>
            </w:r>
            <w:r>
              <w:rPr>
                <w:rFonts w:ascii="宋体" w:hAnsi="宋体" w:cs="宋体"/>
                <w:szCs w:val="21"/>
              </w:rPr>
              <w:t>67.7%</w:t>
            </w:r>
            <w:r>
              <w:rPr>
                <w:rFonts w:ascii="宋体" w:hAnsi="宋体" w:cs="宋体" w:hint="eastAsia"/>
                <w:szCs w:val="21"/>
              </w:rPr>
              <w:t>；参加校级以上课题研究得教师占现有教师总数</w:t>
            </w:r>
            <w:r>
              <w:rPr>
                <w:rFonts w:ascii="宋体" w:hAnsi="宋体" w:cs="宋体"/>
                <w:szCs w:val="21"/>
              </w:rPr>
              <w:t>100%</w:t>
            </w:r>
            <w:r>
              <w:rPr>
                <w:rFonts w:ascii="宋体" w:hAnsi="宋体" w:cs="宋体" w:hint="eastAsia"/>
                <w:szCs w:val="21"/>
              </w:rPr>
              <w:t>。其中张建明校长的省教研室课题《农村普通高中乡野地理实践课程实施研究》作为我校特色文化建设研究的重要课题于</w:t>
            </w:r>
            <w:r>
              <w:rPr>
                <w:rFonts w:ascii="宋体" w:hAnsi="宋体" w:cs="宋体"/>
                <w:szCs w:val="21"/>
              </w:rPr>
              <w:t>2016</w:t>
            </w:r>
            <w:r>
              <w:rPr>
                <w:rFonts w:ascii="宋体" w:hAnsi="宋体" w:cs="宋体" w:hint="eastAsia"/>
                <w:szCs w:val="21"/>
              </w:rPr>
              <w:t>年</w:t>
            </w:r>
            <w:r>
              <w:rPr>
                <w:rFonts w:ascii="宋体" w:hAnsi="宋体" w:cs="宋体"/>
                <w:szCs w:val="21"/>
              </w:rPr>
              <w:t>6</w:t>
            </w:r>
            <w:r>
              <w:rPr>
                <w:rFonts w:ascii="宋体" w:hAnsi="宋体" w:cs="宋体" w:hint="eastAsia"/>
                <w:szCs w:val="21"/>
              </w:rPr>
              <w:t>月顺利结题，对于学校的特色文化建设的研究有一定得推广、借鉴意义。</w:t>
            </w:r>
          </w:p>
          <w:p w:rsidR="00EE3A3B" w:rsidRDefault="00EE3A3B" w:rsidP="00EE3A3B">
            <w:pPr>
              <w:spacing w:line="440" w:lineRule="exact"/>
              <w:ind w:firstLineChars="200" w:firstLine="31680"/>
              <w:rPr>
                <w:rFonts w:ascii="宋体"/>
                <w:szCs w:val="21"/>
              </w:rPr>
            </w:pPr>
            <w:r>
              <w:rPr>
                <w:rFonts w:ascii="宋体" w:hAnsi="宋体" w:hint="eastAsia"/>
                <w:szCs w:val="21"/>
              </w:rPr>
              <w:t>近三年来，全校教师在省级以上期刊发表论文</w:t>
            </w:r>
            <w:r>
              <w:rPr>
                <w:rFonts w:ascii="宋体" w:hAnsi="宋体"/>
                <w:szCs w:val="21"/>
              </w:rPr>
              <w:t>282</w:t>
            </w:r>
            <w:r>
              <w:rPr>
                <w:rFonts w:ascii="宋体" w:hAnsi="宋体" w:hint="eastAsia"/>
                <w:szCs w:val="21"/>
              </w:rPr>
              <w:t>篇，</w:t>
            </w:r>
            <w:r>
              <w:rPr>
                <w:rFonts w:ascii="宋体" w:hAnsi="宋体"/>
                <w:szCs w:val="21"/>
              </w:rPr>
              <w:t>2016</w:t>
            </w:r>
            <w:r>
              <w:rPr>
                <w:rFonts w:ascii="宋体" w:hAnsi="宋体" w:hint="eastAsia"/>
                <w:szCs w:val="21"/>
              </w:rPr>
              <w:t>年</w:t>
            </w:r>
            <w:r>
              <w:rPr>
                <w:rFonts w:ascii="宋体" w:hAnsi="宋体"/>
                <w:szCs w:val="21"/>
              </w:rPr>
              <w:t>82</w:t>
            </w:r>
            <w:r>
              <w:rPr>
                <w:rFonts w:ascii="宋体" w:hAnsi="宋体" w:hint="eastAsia"/>
                <w:szCs w:val="21"/>
              </w:rPr>
              <w:t>篇，</w:t>
            </w:r>
            <w:r>
              <w:rPr>
                <w:rFonts w:ascii="宋体" w:hAnsi="宋体"/>
                <w:szCs w:val="21"/>
              </w:rPr>
              <w:t>2017</w:t>
            </w:r>
            <w:r>
              <w:rPr>
                <w:rFonts w:ascii="宋体" w:hAnsi="宋体" w:hint="eastAsia"/>
                <w:szCs w:val="21"/>
              </w:rPr>
              <w:t>年</w:t>
            </w:r>
            <w:r>
              <w:rPr>
                <w:rFonts w:ascii="宋体" w:hAnsi="宋体"/>
                <w:szCs w:val="21"/>
              </w:rPr>
              <w:t>84</w:t>
            </w:r>
            <w:r>
              <w:rPr>
                <w:rFonts w:ascii="宋体" w:hAnsi="宋体" w:hint="eastAsia"/>
                <w:szCs w:val="21"/>
              </w:rPr>
              <w:t>篇，</w:t>
            </w:r>
            <w:r>
              <w:rPr>
                <w:rFonts w:ascii="宋体" w:hAnsi="宋体"/>
                <w:szCs w:val="21"/>
              </w:rPr>
              <w:t>2018</w:t>
            </w:r>
            <w:r>
              <w:rPr>
                <w:rFonts w:ascii="宋体" w:hAnsi="宋体" w:hint="eastAsia"/>
                <w:szCs w:val="21"/>
              </w:rPr>
              <w:t>年至今</w:t>
            </w:r>
            <w:r>
              <w:rPr>
                <w:rFonts w:ascii="宋体" w:hAnsi="宋体"/>
                <w:szCs w:val="21"/>
              </w:rPr>
              <w:t>116</w:t>
            </w:r>
            <w:r>
              <w:rPr>
                <w:rFonts w:ascii="宋体" w:hAnsi="宋体" w:hint="eastAsia"/>
                <w:szCs w:val="21"/>
              </w:rPr>
              <w:t>篇，发表论文的教师数分别占专任教师数</w:t>
            </w:r>
            <w:r>
              <w:rPr>
                <w:rFonts w:ascii="宋体" w:hAnsi="宋体"/>
                <w:szCs w:val="21"/>
              </w:rPr>
              <w:t>32.6%</w:t>
            </w:r>
            <w:r>
              <w:rPr>
                <w:rFonts w:ascii="宋体" w:hAnsi="宋体" w:hint="eastAsia"/>
                <w:szCs w:val="21"/>
              </w:rPr>
              <w:t>、</w:t>
            </w:r>
            <w:r>
              <w:rPr>
                <w:rFonts w:ascii="宋体" w:hAnsi="宋体"/>
                <w:szCs w:val="21"/>
              </w:rPr>
              <w:t>33.8%</w:t>
            </w:r>
            <w:r>
              <w:rPr>
                <w:rFonts w:ascii="宋体" w:hAnsi="宋体" w:hint="eastAsia"/>
                <w:szCs w:val="21"/>
              </w:rPr>
              <w:t>、</w:t>
            </w:r>
            <w:r>
              <w:rPr>
                <w:rFonts w:ascii="宋体" w:hAnsi="宋体"/>
                <w:szCs w:val="21"/>
              </w:rPr>
              <w:t>35.5%</w:t>
            </w:r>
            <w:r>
              <w:rPr>
                <w:rFonts w:ascii="宋体" w:hAnsi="宋体" w:hint="eastAsia"/>
                <w:szCs w:val="21"/>
              </w:rPr>
              <w:t>，其中核心期刊</w:t>
            </w:r>
            <w:r>
              <w:rPr>
                <w:rFonts w:ascii="宋体" w:hAnsi="宋体"/>
                <w:szCs w:val="21"/>
              </w:rPr>
              <w:t>12</w:t>
            </w:r>
            <w:r>
              <w:rPr>
                <w:rFonts w:ascii="宋体" w:hAnsi="宋体" w:hint="eastAsia"/>
                <w:szCs w:val="21"/>
              </w:rPr>
              <w:t>篇，公开出版专著、编著</w:t>
            </w:r>
            <w:r>
              <w:rPr>
                <w:rFonts w:ascii="宋体" w:hAnsi="宋体"/>
                <w:szCs w:val="21"/>
              </w:rPr>
              <w:t>1</w:t>
            </w:r>
            <w:r>
              <w:rPr>
                <w:rFonts w:ascii="宋体" w:hAnsi="宋体" w:hint="eastAsia"/>
                <w:szCs w:val="21"/>
              </w:rPr>
              <w:t>本。省级一、二等奖论文</w:t>
            </w:r>
            <w:r>
              <w:rPr>
                <w:rFonts w:ascii="宋体" w:hAnsi="宋体"/>
                <w:szCs w:val="21"/>
              </w:rPr>
              <w:t>56</w:t>
            </w:r>
            <w:r>
              <w:rPr>
                <w:rFonts w:ascii="宋体" w:hAnsi="宋体" w:hint="eastAsia"/>
                <w:szCs w:val="21"/>
              </w:rPr>
              <w:t>篇，市级一、二等奖论文</w:t>
            </w:r>
            <w:r>
              <w:rPr>
                <w:rFonts w:ascii="宋体" w:hAnsi="宋体"/>
                <w:szCs w:val="21"/>
              </w:rPr>
              <w:t>79</w:t>
            </w:r>
            <w:r>
              <w:rPr>
                <w:rFonts w:ascii="宋体" w:hAnsi="宋体" w:hint="eastAsia"/>
                <w:szCs w:val="21"/>
              </w:rPr>
              <w:t>篇。此外，读书笔记、教学随感等文章还有</w:t>
            </w:r>
            <w:r>
              <w:rPr>
                <w:rFonts w:ascii="宋体" w:hAnsi="宋体"/>
                <w:szCs w:val="21"/>
              </w:rPr>
              <w:t>186</w:t>
            </w:r>
            <w:r>
              <w:rPr>
                <w:rFonts w:ascii="宋体" w:hAnsi="宋体" w:hint="eastAsia"/>
                <w:szCs w:val="21"/>
              </w:rPr>
              <w:t>篇，</w:t>
            </w:r>
            <w:r>
              <w:rPr>
                <w:rFonts w:ascii="宋体" w:hAnsi="宋体"/>
                <w:szCs w:val="21"/>
              </w:rPr>
              <w:t>100%</w:t>
            </w:r>
            <w:r>
              <w:rPr>
                <w:rFonts w:ascii="宋体" w:hAnsi="宋体" w:hint="eastAsia"/>
                <w:szCs w:val="21"/>
              </w:rPr>
              <w:t>教师每年都有教科研成果。</w:t>
            </w:r>
          </w:p>
          <w:p w:rsidR="00EE3A3B" w:rsidRDefault="00EE3A3B">
            <w:pPr>
              <w:numPr>
                <w:ilvl w:val="0"/>
                <w:numId w:val="2"/>
              </w:numPr>
              <w:adjustRightInd w:val="0"/>
              <w:snapToGrid w:val="0"/>
              <w:spacing w:line="440" w:lineRule="exact"/>
              <w:rPr>
                <w:rFonts w:ascii="宋体"/>
                <w:b/>
                <w:szCs w:val="21"/>
              </w:rPr>
            </w:pPr>
            <w:r>
              <w:rPr>
                <w:rFonts w:ascii="宋体" w:hAnsi="宋体" w:hint="eastAsia"/>
                <w:b/>
                <w:szCs w:val="21"/>
              </w:rPr>
              <w:t>规范科研制度，创设浓厚氛围</w:t>
            </w:r>
          </w:p>
          <w:p w:rsidR="00EE3A3B" w:rsidRDefault="00EE3A3B" w:rsidP="00EE3A3B">
            <w:pPr>
              <w:adjustRightInd w:val="0"/>
              <w:snapToGrid w:val="0"/>
              <w:spacing w:line="440" w:lineRule="exact"/>
              <w:ind w:firstLineChars="196" w:firstLine="31680"/>
              <w:rPr>
                <w:rFonts w:ascii="宋体"/>
                <w:szCs w:val="21"/>
              </w:rPr>
            </w:pPr>
            <w:r>
              <w:rPr>
                <w:rFonts w:ascii="宋体" w:hAnsi="宋体" w:hint="eastAsia"/>
                <w:szCs w:val="21"/>
              </w:rPr>
              <w:t>为了全面贯彻落实国家的教育方针，全面实施素质教育，促进学校教改科研工作，学校提出了“向科研要质量，向科研要名师”的口号，在科研工作中实现了教育科研神秘化向大众化转变，从理论科研向实践科研转变，从个体科研向集体科研转变，从单纯写教研论文向全面提高教育教学质量转变。为了完善学校科研制度，先后拟定了《厉庄高级中学教育教学成果奖励方案》、《厉庄高级中学教科研管理制度》《厉庄高级中学教科研成果奖励条例》等科研管理制度，并在教科研工作会议上讨论通过，从各方面对学校教育科研活动进行了要求和规范。近年来来，学校基本上保持“组组（教研组）有课题，人人有课题”的良好科研态势。</w:t>
            </w:r>
          </w:p>
          <w:p w:rsidR="00EE3A3B" w:rsidRDefault="00EE3A3B" w:rsidP="00EE3A3B">
            <w:pPr>
              <w:widowControl/>
              <w:spacing w:line="440" w:lineRule="exact"/>
              <w:ind w:firstLineChars="196" w:firstLine="31680"/>
              <w:jc w:val="left"/>
              <w:rPr>
                <w:rStyle w:val="CharAttribute1"/>
                <w:rFonts w:eastAsia="宋体"/>
                <w:b/>
                <w:kern w:val="0"/>
                <w:szCs w:val="21"/>
              </w:rPr>
            </w:pPr>
            <w:r>
              <w:rPr>
                <w:rStyle w:val="CharAttribute1"/>
                <w:rFonts w:eastAsia="宋体" w:hint="eastAsia"/>
                <w:b/>
                <w:kern w:val="0"/>
                <w:szCs w:val="21"/>
              </w:rPr>
              <w:t>五、成果丰硕，办学效益大幅提升</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在上级政府和教育行政部门的关心支持下，全校教职员工团结一心，负重奋进，改革创新，学校实现了跨越式发展。特别是近三年，学校践行的“尚行”教育最大限度地调动全体教职员工办好学校的积极性、主动性和创造性，教育教学效果显著。</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hint="eastAsia"/>
                <w:b/>
                <w:bCs/>
                <w:kern w:val="0"/>
                <w:szCs w:val="21"/>
              </w:rPr>
              <w:t>（一）素质教育，全面发展</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学校秉承“为者常成”的校训，倡导“尚行”教育特色，培养学生思想上品德高尚，行动上积极践行，生活上乐观向上、积极进取、勇于担当的健康人格。探索“尚行”生态教育课堂，注重培养学生的良好的自主学习习惯。让“尚行”文化特色贯穿于学校教育的各个方面，真正做到</w:t>
            </w:r>
            <w:r>
              <w:rPr>
                <w:rFonts w:hint="eastAsia"/>
              </w:rPr>
              <w:t>文化育人、</w:t>
            </w:r>
            <w:r>
              <w:t xml:space="preserve"> </w:t>
            </w:r>
            <w:r>
              <w:rPr>
                <w:rFonts w:hint="eastAsia"/>
              </w:rPr>
              <w:t>课程育人、管理育人、活动育人、实践育人、协同育人</w:t>
            </w:r>
            <w:r>
              <w:rPr>
                <w:rFonts w:ascii="宋体" w:hAnsi="宋体" w:hint="eastAsia"/>
                <w:szCs w:val="21"/>
              </w:rPr>
              <w:t>。</w:t>
            </w:r>
            <w:r>
              <w:rPr>
                <w:rFonts w:ascii="宋体" w:hAnsi="宋体" w:cs="Arial" w:hint="eastAsia"/>
                <w:szCs w:val="21"/>
                <w:shd w:val="clear" w:color="auto" w:fill="FFFFFF"/>
              </w:rPr>
              <w:t>学生素质的全面发展健康发展，</w:t>
            </w:r>
            <w:r>
              <w:rPr>
                <w:rFonts w:ascii="宋体" w:hAnsi="宋体" w:hint="eastAsia"/>
                <w:szCs w:val="21"/>
              </w:rPr>
              <w:t>学校先后获得第十届“地球小博士”全国地理科技大赛地理科普教育基地、江苏省德育先进学校、江苏省心理学科普先进集体三等奖、第十二届江苏省青少年科技模型竞赛团体二等奖、连云港市文明单位、赣榆区度素质教育先进集体、赣榆区体卫艺先进单位、赣榆区阳光体育大课间一等奖等荣誉表彰。</w:t>
            </w:r>
          </w:p>
          <w:p w:rsidR="00EE3A3B" w:rsidRDefault="00EE3A3B" w:rsidP="00EE3A3B">
            <w:pPr>
              <w:spacing w:line="440" w:lineRule="exact"/>
              <w:ind w:firstLineChars="200" w:firstLine="31680"/>
              <w:rPr>
                <w:rFonts w:ascii="宋体"/>
                <w:szCs w:val="21"/>
                <w:lang w:val="zh-CN"/>
              </w:rPr>
            </w:pPr>
            <w:r>
              <w:rPr>
                <w:rFonts w:ascii="宋体" w:hAnsi="宋体" w:hint="eastAsia"/>
                <w:szCs w:val="21"/>
              </w:rPr>
              <w:t>三年来，学生体质健康水平有了很大提升，</w:t>
            </w:r>
            <w:r>
              <w:rPr>
                <w:rFonts w:ascii="宋体" w:hAnsi="宋体"/>
                <w:szCs w:val="21"/>
              </w:rPr>
              <w:t xml:space="preserve"> 2017</w:t>
            </w:r>
            <w:r>
              <w:rPr>
                <w:rFonts w:ascii="宋体" w:hAnsi="宋体" w:hint="eastAsia"/>
                <w:szCs w:val="21"/>
              </w:rPr>
              <w:t>届毕业生体质健康达标率为</w:t>
            </w:r>
            <w:r>
              <w:rPr>
                <w:rFonts w:ascii="宋体" w:hAnsi="宋体"/>
                <w:szCs w:val="21"/>
              </w:rPr>
              <w:t>97.6%</w:t>
            </w:r>
            <w:r>
              <w:rPr>
                <w:rFonts w:ascii="宋体" w:hAnsi="宋体" w:hint="eastAsia"/>
                <w:szCs w:val="21"/>
              </w:rPr>
              <w:t>，</w:t>
            </w:r>
            <w:r>
              <w:rPr>
                <w:rFonts w:ascii="宋体" w:hAnsi="宋体"/>
                <w:szCs w:val="21"/>
              </w:rPr>
              <w:t>2018</w:t>
            </w:r>
            <w:r>
              <w:rPr>
                <w:rFonts w:ascii="宋体" w:hAnsi="宋体" w:hint="eastAsia"/>
                <w:szCs w:val="21"/>
              </w:rPr>
              <w:t>届毕业生体质健康达标率为</w:t>
            </w:r>
            <w:r>
              <w:rPr>
                <w:rFonts w:ascii="宋体" w:hAnsi="宋体"/>
                <w:szCs w:val="21"/>
              </w:rPr>
              <w:t>98.3%</w:t>
            </w:r>
            <w:r>
              <w:rPr>
                <w:rFonts w:ascii="宋体" w:hAnsi="宋体" w:hint="eastAsia"/>
                <w:szCs w:val="21"/>
              </w:rPr>
              <w:t>，</w:t>
            </w:r>
            <w:r>
              <w:rPr>
                <w:rFonts w:ascii="宋体" w:hAnsi="宋体"/>
                <w:szCs w:val="21"/>
              </w:rPr>
              <w:t>2019</w:t>
            </w:r>
            <w:r>
              <w:rPr>
                <w:rFonts w:ascii="宋体" w:hAnsi="宋体" w:hint="eastAsia"/>
                <w:szCs w:val="21"/>
              </w:rPr>
              <w:t>届毕业生体质健康达标率为</w:t>
            </w:r>
            <w:r>
              <w:rPr>
                <w:rFonts w:ascii="宋体" w:hAnsi="宋体"/>
                <w:szCs w:val="21"/>
              </w:rPr>
              <w:t>98.7%</w:t>
            </w:r>
            <w:r>
              <w:rPr>
                <w:rFonts w:ascii="宋体" w:hAnsi="宋体" w:hint="eastAsia"/>
                <w:szCs w:val="21"/>
              </w:rPr>
              <w:t>，</w:t>
            </w:r>
            <w:r>
              <w:rPr>
                <w:rFonts w:ascii="宋体" w:hAnsi="宋体"/>
                <w:szCs w:val="21"/>
              </w:rPr>
              <w:t>2016—2017</w:t>
            </w:r>
            <w:r>
              <w:rPr>
                <w:rFonts w:ascii="宋体" w:hAnsi="宋体" w:hint="eastAsia"/>
                <w:szCs w:val="21"/>
              </w:rPr>
              <w:t>学年度学生近视率为</w:t>
            </w:r>
            <w:r>
              <w:rPr>
                <w:rFonts w:ascii="宋体" w:hAnsi="宋体"/>
                <w:szCs w:val="21"/>
              </w:rPr>
              <w:t>64.8%</w:t>
            </w:r>
            <w:r>
              <w:rPr>
                <w:rFonts w:ascii="宋体" w:hAnsi="宋体" w:hint="eastAsia"/>
                <w:szCs w:val="21"/>
              </w:rPr>
              <w:t>，</w:t>
            </w:r>
            <w:r>
              <w:rPr>
                <w:rFonts w:ascii="宋体" w:hAnsi="宋体"/>
                <w:szCs w:val="21"/>
              </w:rPr>
              <w:t>201</w:t>
            </w:r>
            <w:r>
              <w:rPr>
                <w:rFonts w:ascii="宋体" w:hAnsi="宋体"/>
                <w:szCs w:val="21"/>
                <w:lang w:val="zh-CN"/>
              </w:rPr>
              <w:t>7—2018</w:t>
            </w:r>
            <w:r>
              <w:rPr>
                <w:rFonts w:ascii="宋体" w:hAnsi="宋体" w:hint="eastAsia"/>
                <w:szCs w:val="21"/>
                <w:lang w:val="zh-CN"/>
              </w:rPr>
              <w:t>学年度学生近视率为</w:t>
            </w:r>
            <w:r>
              <w:rPr>
                <w:rFonts w:ascii="宋体" w:hAnsi="宋体"/>
                <w:szCs w:val="21"/>
                <w:lang w:val="zh-CN"/>
              </w:rPr>
              <w:t>60.5%</w:t>
            </w:r>
            <w:r>
              <w:rPr>
                <w:rFonts w:ascii="宋体" w:hAnsi="宋体" w:hint="eastAsia"/>
                <w:szCs w:val="21"/>
                <w:lang w:val="zh-CN"/>
              </w:rPr>
              <w:t>，</w:t>
            </w:r>
            <w:r>
              <w:rPr>
                <w:rFonts w:ascii="宋体" w:hAnsi="宋体"/>
                <w:szCs w:val="21"/>
                <w:lang w:val="zh-CN"/>
              </w:rPr>
              <w:t>2016—2017</w:t>
            </w:r>
            <w:r>
              <w:rPr>
                <w:rFonts w:ascii="宋体" w:hAnsi="宋体" w:hint="eastAsia"/>
                <w:szCs w:val="21"/>
                <w:lang w:val="zh-CN"/>
              </w:rPr>
              <w:t>学年度学生近视率为</w:t>
            </w:r>
            <w:r>
              <w:rPr>
                <w:rFonts w:ascii="宋体" w:hAnsi="宋体"/>
                <w:szCs w:val="21"/>
                <w:lang w:val="zh-CN"/>
              </w:rPr>
              <w:t>59.6%</w:t>
            </w:r>
            <w:r>
              <w:rPr>
                <w:rFonts w:ascii="宋体" w:hAnsi="宋体" w:hint="eastAsia"/>
                <w:szCs w:val="21"/>
                <w:lang w:val="zh-CN"/>
              </w:rPr>
              <w:t>，三个学年度学生近视率均低于</w:t>
            </w:r>
            <w:r>
              <w:rPr>
                <w:rFonts w:ascii="宋体" w:hAnsi="宋体"/>
                <w:szCs w:val="21"/>
                <w:lang w:val="zh-CN"/>
              </w:rPr>
              <w:t>70%</w:t>
            </w:r>
            <w:r>
              <w:rPr>
                <w:rFonts w:ascii="宋体" w:hAnsi="宋体" w:hint="eastAsia"/>
                <w:szCs w:val="21"/>
                <w:lang w:val="zh-CN"/>
              </w:rPr>
              <w:t>。</w:t>
            </w:r>
          </w:p>
          <w:p w:rsidR="00EE3A3B" w:rsidRDefault="00EE3A3B" w:rsidP="00EE3A3B">
            <w:pPr>
              <w:spacing w:line="440" w:lineRule="exact"/>
              <w:ind w:firstLineChars="200" w:firstLine="31680"/>
              <w:rPr>
                <w:rFonts w:ascii="宋体"/>
                <w:szCs w:val="21"/>
              </w:rPr>
            </w:pPr>
            <w:r>
              <w:rPr>
                <w:rFonts w:ascii="宋体" w:hAnsi="宋体" w:hint="eastAsia"/>
                <w:szCs w:val="21"/>
                <w:lang w:val="zh-CN"/>
              </w:rPr>
              <w:t>近年来，</w:t>
            </w:r>
            <w:r>
              <w:rPr>
                <w:rFonts w:ascii="宋体" w:hAnsi="宋体"/>
                <w:szCs w:val="21"/>
                <w:lang w:val="zh-CN"/>
              </w:rPr>
              <w:t>580</w:t>
            </w:r>
            <w:r>
              <w:rPr>
                <w:rFonts w:ascii="宋体" w:hAnsi="宋体" w:hint="eastAsia"/>
                <w:szCs w:val="21"/>
                <w:lang w:val="zh-CN"/>
              </w:rPr>
              <w:t>余名学生在国家、省、市举办的各类竞赛活动中获奖，获奖人数占在校生总数的</w:t>
            </w:r>
            <w:r>
              <w:rPr>
                <w:rFonts w:ascii="宋体" w:hAnsi="宋体"/>
                <w:szCs w:val="21"/>
                <w:lang w:val="zh-CN"/>
              </w:rPr>
              <w:t>18.4%</w:t>
            </w:r>
            <w:r>
              <w:rPr>
                <w:rFonts w:ascii="宋体" w:hAnsi="宋体" w:hint="eastAsia"/>
                <w:szCs w:val="21"/>
                <w:lang w:val="zh-CN"/>
              </w:rPr>
              <w:t>。学生学业水平测试一次性合格率（</w:t>
            </w:r>
            <w:r>
              <w:rPr>
                <w:rFonts w:ascii="宋体" w:hAnsi="宋体"/>
                <w:szCs w:val="21"/>
                <w:lang w:val="zh-CN"/>
              </w:rPr>
              <w:t>C</w:t>
            </w:r>
            <w:r>
              <w:rPr>
                <w:rFonts w:ascii="宋体" w:hAnsi="宋体" w:hint="eastAsia"/>
                <w:szCs w:val="21"/>
                <w:lang w:val="zh-CN"/>
              </w:rPr>
              <w:t>以上）</w:t>
            </w:r>
            <w:r>
              <w:rPr>
                <w:rFonts w:ascii="宋体" w:hAnsi="宋体"/>
                <w:szCs w:val="21"/>
                <w:lang w:val="zh-CN"/>
              </w:rPr>
              <w:t>2017</w:t>
            </w:r>
            <w:r>
              <w:rPr>
                <w:rFonts w:ascii="宋体" w:hAnsi="宋体" w:hint="eastAsia"/>
                <w:szCs w:val="21"/>
                <w:lang w:val="zh-CN"/>
              </w:rPr>
              <w:t>届江苏省学业水平测试合格率达</w:t>
            </w:r>
            <w:r>
              <w:rPr>
                <w:rFonts w:ascii="宋体" w:hAnsi="宋体"/>
                <w:szCs w:val="21"/>
                <w:lang w:val="zh-CN"/>
              </w:rPr>
              <w:t>98.3%</w:t>
            </w:r>
            <w:r>
              <w:rPr>
                <w:rFonts w:ascii="宋体" w:hAnsi="宋体" w:hint="eastAsia"/>
                <w:szCs w:val="21"/>
                <w:lang w:val="zh-CN"/>
              </w:rPr>
              <w:t>，</w:t>
            </w:r>
            <w:r>
              <w:rPr>
                <w:rFonts w:ascii="宋体" w:hAnsi="宋体"/>
                <w:szCs w:val="21"/>
                <w:lang w:val="zh-CN"/>
              </w:rPr>
              <w:t>2018</w:t>
            </w:r>
            <w:r>
              <w:rPr>
                <w:rFonts w:ascii="宋体" w:hAnsi="宋体" w:hint="eastAsia"/>
                <w:szCs w:val="21"/>
                <w:lang w:val="zh-CN"/>
              </w:rPr>
              <w:t>届江苏省学业水平测试合格率达</w:t>
            </w:r>
            <w:r>
              <w:rPr>
                <w:rFonts w:ascii="宋体" w:hAnsi="宋体"/>
                <w:szCs w:val="21"/>
                <w:lang w:val="zh-CN"/>
              </w:rPr>
              <w:t>98.8%</w:t>
            </w:r>
            <w:r>
              <w:rPr>
                <w:rFonts w:ascii="宋体" w:hAnsi="宋体" w:hint="eastAsia"/>
                <w:szCs w:val="21"/>
                <w:lang w:val="zh-CN"/>
              </w:rPr>
              <w:t>，</w:t>
            </w:r>
            <w:r>
              <w:rPr>
                <w:rFonts w:ascii="宋体" w:hAnsi="宋体"/>
                <w:szCs w:val="21"/>
                <w:lang w:val="zh-CN"/>
              </w:rPr>
              <w:t>2019</w:t>
            </w:r>
            <w:r>
              <w:rPr>
                <w:rFonts w:ascii="宋体" w:hAnsi="宋体" w:hint="eastAsia"/>
                <w:szCs w:val="21"/>
                <w:lang w:val="zh-CN"/>
              </w:rPr>
              <w:t>届江苏省学业水平测试合格率达</w:t>
            </w:r>
            <w:r>
              <w:rPr>
                <w:rFonts w:ascii="宋体" w:hAnsi="宋体"/>
                <w:szCs w:val="21"/>
                <w:lang w:val="zh-CN"/>
              </w:rPr>
              <w:t>99.2%</w:t>
            </w:r>
            <w:r>
              <w:rPr>
                <w:rFonts w:ascii="宋体" w:hAnsi="宋体" w:hint="eastAsia"/>
                <w:szCs w:val="21"/>
                <w:lang w:val="zh-CN"/>
              </w:rPr>
              <w:t>。学业水平测测试（必修）一次性合格率连续六年居全市三星级高中之首。</w:t>
            </w:r>
            <w:r>
              <w:rPr>
                <w:rFonts w:ascii="宋体" w:hAnsi="宋体" w:hint="eastAsia"/>
                <w:szCs w:val="21"/>
              </w:rPr>
              <w:t>学校每年都有</w:t>
            </w:r>
            <w:r>
              <w:rPr>
                <w:rFonts w:ascii="宋体" w:hAnsi="宋体"/>
                <w:szCs w:val="21"/>
              </w:rPr>
              <w:t xml:space="preserve"> 80% </w:t>
            </w:r>
            <w:r>
              <w:rPr>
                <w:rFonts w:ascii="宋体" w:hAnsi="宋体" w:hint="eastAsia"/>
                <w:szCs w:val="21"/>
              </w:rPr>
              <w:t>以上毕业生升入本科院校。</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kern w:val="0"/>
                <w:szCs w:val="21"/>
              </w:rPr>
              <w:t>（二）尚行教育，特色鲜明</w:t>
            </w:r>
          </w:p>
          <w:p w:rsidR="00EE3A3B" w:rsidRDefault="00EE3A3B" w:rsidP="00EE3A3B">
            <w:pPr>
              <w:spacing w:line="440" w:lineRule="exact"/>
              <w:ind w:firstLineChars="200" w:firstLine="31680"/>
              <w:rPr>
                <w:rFonts w:ascii="宋体"/>
                <w:b/>
                <w:szCs w:val="21"/>
              </w:rPr>
            </w:pPr>
            <w:r>
              <w:rPr>
                <w:rFonts w:ascii="宋体" w:hAnsi="宋体"/>
                <w:b/>
                <w:szCs w:val="21"/>
              </w:rPr>
              <w:t>1</w:t>
            </w:r>
            <w:r>
              <w:rPr>
                <w:rFonts w:ascii="宋体" w:hAnsi="宋体" w:hint="eastAsia"/>
                <w:b/>
                <w:szCs w:val="21"/>
              </w:rPr>
              <w:t>．确立尚行教育理念</w:t>
            </w:r>
            <w:r>
              <w:rPr>
                <w:rFonts w:ascii="宋体" w:hAnsi="宋体"/>
                <w:b/>
                <w:szCs w:val="21"/>
              </w:rPr>
              <w:t xml:space="preserve">  </w:t>
            </w:r>
          </w:p>
          <w:p w:rsidR="00EE3A3B" w:rsidRDefault="00EE3A3B" w:rsidP="00EE3A3B">
            <w:pPr>
              <w:spacing w:line="440" w:lineRule="exact"/>
              <w:ind w:firstLineChars="200" w:firstLine="31680"/>
              <w:rPr>
                <w:rFonts w:ascii="宋体"/>
                <w:szCs w:val="21"/>
              </w:rPr>
            </w:pPr>
            <w:r>
              <w:rPr>
                <w:rFonts w:ascii="宋体" w:hAnsi="宋体" w:hint="eastAsia"/>
                <w:szCs w:val="21"/>
              </w:rPr>
              <w:t>我校实施“尚行”主题文化教育是办学理念的实践转向，是师生员工共赴生命的卓越，是师生员工生命理想和文化价值的正确引导。为此，学校围绕“熔铸白杨精神，奠定精彩未来”的办学理念，以深化“尚行”生态课堂教学模式改革，构建以“崇尚践行”为核心变革课堂教学，探索“自组自管自立”的“尚行”德育模式；“尚行”主题文化实际上是开启了每个师生员工通往未来生活的希望之通道，唤发了每个人自我成人的真诚渴望；“尚行”的生命过程具备了人类视野的有着高贵灵魂的实践素质，能够养成或者完善健全的人格，最终达到德行的发展与个体人格的完满。以“尚行”主题文化为指导，更新传统的教育理念，科学地分析人的全面发展及其实现的过程，培养厉庄高中校园的“尚行”精神。从而实现内涵式发展和跨越式发展，完成“立德树人”的办学使命。</w:t>
            </w:r>
          </w:p>
          <w:p w:rsidR="00EE3A3B" w:rsidRDefault="00EE3A3B" w:rsidP="00EE3A3B">
            <w:pPr>
              <w:spacing w:line="440" w:lineRule="exact"/>
              <w:ind w:firstLineChars="200" w:firstLine="31680"/>
              <w:rPr>
                <w:rFonts w:ascii="宋体"/>
                <w:b/>
                <w:szCs w:val="21"/>
              </w:rPr>
            </w:pPr>
            <w:r>
              <w:rPr>
                <w:rFonts w:ascii="宋体" w:hAnsi="宋体"/>
                <w:b/>
                <w:szCs w:val="21"/>
              </w:rPr>
              <w:t>2</w:t>
            </w:r>
            <w:r>
              <w:rPr>
                <w:rFonts w:ascii="宋体" w:hAnsi="宋体" w:hint="eastAsia"/>
                <w:b/>
                <w:szCs w:val="21"/>
              </w:rPr>
              <w:t>．实施尚行教育管理</w:t>
            </w:r>
            <w:r>
              <w:rPr>
                <w:rFonts w:ascii="宋体" w:hAnsi="宋体"/>
                <w:b/>
                <w:szCs w:val="21"/>
              </w:rPr>
              <w:t xml:space="preserve"> </w:t>
            </w:r>
          </w:p>
          <w:p w:rsidR="00EE3A3B" w:rsidRDefault="00EE3A3B" w:rsidP="00EE3A3B">
            <w:pPr>
              <w:spacing w:line="440" w:lineRule="exact"/>
              <w:ind w:firstLineChars="200" w:firstLine="31680"/>
              <w:rPr>
                <w:rFonts w:ascii="宋体"/>
                <w:szCs w:val="21"/>
              </w:rPr>
            </w:pPr>
            <w:r>
              <w:rPr>
                <w:rFonts w:ascii="宋体" w:hAnsi="宋体" w:hint="eastAsia"/>
                <w:szCs w:val="21"/>
              </w:rPr>
              <w:t>我们以“尚行”作为主题文化建设目标，意在引导师生员工要敢做，勇于有为；要想做，敢于担当；要善做，精于策划。坚信：事在人为，坚持不懈地实践是成功的重要前提。这正是“尚行”的主题文化深刻内涵。实施“尚行”教育管理，就是要充分体现科学性、人文性、系统性、民主性等原则，既注重制度管理，又体现学校对教师的人文关怀，充分调动教师工作的积极性、主动性和创造性，丰富了“尚行”内涵。</w:t>
            </w:r>
          </w:p>
          <w:p w:rsidR="00EE3A3B" w:rsidRDefault="00EE3A3B" w:rsidP="00EE3A3B">
            <w:pPr>
              <w:spacing w:line="440" w:lineRule="exact"/>
              <w:ind w:firstLineChars="200" w:firstLine="31680"/>
              <w:rPr>
                <w:rFonts w:ascii="宋体"/>
                <w:b/>
                <w:szCs w:val="21"/>
              </w:rPr>
            </w:pPr>
            <w:r>
              <w:rPr>
                <w:rFonts w:ascii="宋体" w:hAnsi="宋体"/>
                <w:b/>
                <w:szCs w:val="21"/>
              </w:rPr>
              <w:t>3</w:t>
            </w:r>
            <w:r>
              <w:rPr>
                <w:rFonts w:ascii="宋体" w:hAnsi="宋体" w:hint="eastAsia"/>
                <w:b/>
                <w:szCs w:val="21"/>
              </w:rPr>
              <w:t xml:space="preserve">．构建尚行生态课堂　</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通过课程改革落实核心素养，经过老师们的共同努力，改变了以教师为中心，以知识灌输为全部内容的传统教学方式，引导学生学会学习，学会思考，学会质疑，学会创造，构建重在“践行”的“尚行”生态课堂教学模式</w:t>
            </w:r>
            <w:r>
              <w:rPr>
                <w:rFonts w:ascii="宋体" w:hAnsi="宋体"/>
                <w:spacing w:val="-2"/>
                <w:szCs w:val="21"/>
              </w:rPr>
              <w:t>:</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活动探究课堂模式：激发探究愿望，形成问题情境→展开探究活动，建立问题假设→自主学习探究，收集探究资料→交流发现结果，获得发现认同→课堂评价反馈，继续深层探究。</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对话交流课堂模式：营造对话氛围，确立对话问题→整合对话资源，提供对话条件→多向对话交流，兼顾全体个别→提供对话空间，自由展开讨论→达成沟通合作，展示交流成果。</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反思建构课堂模式：梳理知识结构，反思所学内容→寻找重点话题，组织同伴讨论→小组质疑问难，寻找破解途径→班级对话辩论，达成意见共识→拓展反思话题，突破思维定势。</w:t>
            </w:r>
          </w:p>
          <w:p w:rsidR="00EE3A3B" w:rsidRDefault="00EE3A3B" w:rsidP="00EE3A3B">
            <w:pPr>
              <w:spacing w:line="440" w:lineRule="exact"/>
              <w:ind w:firstLineChars="200" w:firstLine="31680"/>
              <w:rPr>
                <w:rFonts w:ascii="宋体"/>
                <w:spacing w:val="-2"/>
                <w:szCs w:val="21"/>
              </w:rPr>
            </w:pPr>
            <w:r>
              <w:rPr>
                <w:rFonts w:ascii="宋体" w:hAnsi="宋体" w:hint="eastAsia"/>
                <w:spacing w:val="-2"/>
                <w:szCs w:val="21"/>
              </w:rPr>
              <w:t>联系生活课堂模式：确立学习重点，梳理学习方法→引进生活内容，打通联系通道→整合生活资源，实现融会贯通→小组讨论交流，自由表达倾听→实现经验分享，促进共同发展。</w:t>
            </w:r>
          </w:p>
          <w:p w:rsidR="00EE3A3B" w:rsidRDefault="00EE3A3B" w:rsidP="00EE3A3B">
            <w:pPr>
              <w:spacing w:line="440" w:lineRule="exact"/>
              <w:ind w:firstLineChars="200" w:firstLine="31680"/>
              <w:rPr>
                <w:rFonts w:ascii="宋体"/>
                <w:b/>
                <w:szCs w:val="21"/>
              </w:rPr>
            </w:pPr>
            <w:r>
              <w:rPr>
                <w:rFonts w:ascii="宋体" w:hAnsi="宋体"/>
                <w:b/>
                <w:szCs w:val="21"/>
              </w:rPr>
              <w:t>4</w:t>
            </w:r>
            <w:r>
              <w:rPr>
                <w:rFonts w:ascii="宋体" w:hAnsi="宋体" w:hint="eastAsia"/>
                <w:b/>
                <w:szCs w:val="21"/>
              </w:rPr>
              <w:t>．开发尚行教育教材</w:t>
            </w:r>
          </w:p>
          <w:p w:rsidR="00EE3A3B" w:rsidRDefault="00EE3A3B" w:rsidP="00EE3A3B">
            <w:pPr>
              <w:spacing w:line="440" w:lineRule="exact"/>
              <w:ind w:firstLineChars="200" w:firstLine="31680"/>
              <w:rPr>
                <w:rFonts w:ascii="宋体" w:cs="宋体"/>
                <w:szCs w:val="21"/>
              </w:rPr>
            </w:pPr>
            <w:r>
              <w:rPr>
                <w:rFonts w:ascii="宋体" w:hAnsi="宋体" w:hint="eastAsia"/>
                <w:szCs w:val="21"/>
              </w:rPr>
              <w:t>以《国家基础教育课程改革纲要》和课程标准为指导，学校落实“尚行”教育特色，结合我校“熔铸白杨精神，奠定精彩未来”的办学理念、“为者常成”的校训，以我校传统文化资源为抓手，结合江苏省的地方课程，形成了较为清晰地思路，建立了一套较为科学的课程开发机制。开发了配套的校本教材达</w:t>
            </w:r>
            <w:r>
              <w:rPr>
                <w:rFonts w:ascii="宋体" w:hAnsi="宋体"/>
                <w:szCs w:val="21"/>
              </w:rPr>
              <w:t>55</w:t>
            </w:r>
            <w:r>
              <w:rPr>
                <w:rFonts w:ascii="宋体" w:hAnsi="宋体" w:hint="eastAsia"/>
                <w:szCs w:val="21"/>
              </w:rPr>
              <w:t>本，</w:t>
            </w:r>
            <w:r>
              <w:rPr>
                <w:rFonts w:ascii="宋体" w:hAnsi="宋体" w:cs="宋体"/>
                <w:szCs w:val="21"/>
              </w:rPr>
              <w:t xml:space="preserve"> </w:t>
            </w:r>
            <w:r>
              <w:rPr>
                <w:rFonts w:ascii="宋体" w:hAnsi="宋体" w:cs="宋体" w:hint="eastAsia"/>
                <w:szCs w:val="21"/>
              </w:rPr>
              <w:t>“尚行”校本课程体系的构建，进一步拓展学生发展的空间，凸显学校尚行教育特色。</w:t>
            </w:r>
          </w:p>
          <w:p w:rsidR="00EE3A3B" w:rsidRDefault="00EE3A3B" w:rsidP="00EE3A3B">
            <w:pPr>
              <w:spacing w:line="440" w:lineRule="exact"/>
              <w:ind w:firstLineChars="200" w:firstLine="31680"/>
              <w:rPr>
                <w:rFonts w:ascii="宋体"/>
                <w:b/>
                <w:szCs w:val="21"/>
              </w:rPr>
            </w:pPr>
            <w:r>
              <w:rPr>
                <w:rFonts w:ascii="宋体" w:hAnsi="宋体"/>
                <w:b/>
                <w:szCs w:val="21"/>
              </w:rPr>
              <w:t>5</w:t>
            </w:r>
            <w:r>
              <w:rPr>
                <w:rFonts w:ascii="宋体" w:hAnsi="宋体" w:hint="eastAsia"/>
                <w:b/>
                <w:szCs w:val="21"/>
              </w:rPr>
              <w:t>．开展尚行教育活动</w:t>
            </w:r>
            <w:r>
              <w:rPr>
                <w:rFonts w:ascii="宋体" w:hAnsi="宋体"/>
                <w:b/>
                <w:szCs w:val="21"/>
              </w:rPr>
              <w:t xml:space="preserve">  </w:t>
            </w:r>
          </w:p>
          <w:p w:rsidR="00EE3A3B" w:rsidRDefault="00EE3A3B" w:rsidP="00EE3A3B">
            <w:pPr>
              <w:spacing w:line="440" w:lineRule="exact"/>
              <w:ind w:firstLineChars="200" w:firstLine="31680"/>
              <w:rPr>
                <w:rFonts w:ascii="宋体"/>
                <w:szCs w:val="21"/>
              </w:rPr>
            </w:pPr>
            <w:r>
              <w:rPr>
                <w:rFonts w:ascii="宋体" w:hAnsi="宋体" w:hint="eastAsia"/>
                <w:szCs w:val="21"/>
              </w:rPr>
              <w:t>通过教育实践落实核心素养，学校坚持立德树人，实施“尚行”教育，打造系列化“尚行”教育活动，如建设传承文明的节日文化、缤彩纷呈的校园艺术文化、个性张扬的社团文化，并积极拓展“尚行”教育实践渠道，打造校外“尚行”教育实践基地，将中华传统文化教育、爱国主义教育、集体主义教育、感恩教育、心理健康教育、社会主义核心价值观教育等渗透到“尚行”教育系列活动之中，培育德智体美劳全面发展的学生，“崇尚践行”就是解决“立什么德、树什么人”</w:t>
            </w:r>
            <w:r>
              <w:rPr>
                <w:rFonts w:ascii="宋体" w:hAnsi="宋体"/>
                <w:szCs w:val="21"/>
              </w:rPr>
              <w:t xml:space="preserve"> </w:t>
            </w:r>
            <w:r>
              <w:rPr>
                <w:rFonts w:ascii="宋体" w:hAnsi="宋体" w:hint="eastAsia"/>
                <w:szCs w:val="21"/>
              </w:rPr>
              <w:t>的问题，实现以“行”育人的目标。</w:t>
            </w:r>
          </w:p>
          <w:p w:rsidR="00EE3A3B" w:rsidRDefault="00EE3A3B" w:rsidP="00EE3A3B">
            <w:pPr>
              <w:spacing w:line="440" w:lineRule="exact"/>
              <w:ind w:firstLineChars="200" w:firstLine="31680"/>
              <w:rPr>
                <w:rStyle w:val="CharAttribute1"/>
                <w:rFonts w:eastAsia="宋体"/>
                <w:b/>
                <w:kern w:val="0"/>
                <w:szCs w:val="21"/>
              </w:rPr>
            </w:pPr>
            <w:r>
              <w:rPr>
                <w:rStyle w:val="CharAttribute1"/>
                <w:rFonts w:eastAsia="宋体" w:hint="eastAsia"/>
                <w:b/>
                <w:kern w:val="0"/>
                <w:szCs w:val="21"/>
              </w:rPr>
              <w:t>（三）尚行教育，成果丰硕</w:t>
            </w:r>
          </w:p>
          <w:p w:rsidR="00EE3A3B" w:rsidRDefault="00EE3A3B" w:rsidP="00EE3A3B">
            <w:pPr>
              <w:spacing w:line="440" w:lineRule="exact"/>
              <w:ind w:firstLineChars="200" w:firstLine="31680"/>
              <w:rPr>
                <w:rFonts w:ascii="宋体"/>
                <w:szCs w:val="21"/>
              </w:rPr>
            </w:pPr>
            <w:r>
              <w:rPr>
                <w:rFonts w:ascii="宋体" w:hAnsi="宋体" w:hint="eastAsia"/>
                <w:szCs w:val="21"/>
              </w:rPr>
              <w:t>“春风化雨乐未央，行健不息须自强”。近年来，我校的“尚行”教育特色建设，积聚了底蕴，提升了内涵，为学校发展注入了精神动力。“尚行”教育办学特色得到各级领导充分肯定和教育同行的赞誉。</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1.</w:t>
            </w:r>
            <w:r>
              <w:rPr>
                <w:rStyle w:val="CharAttribute1"/>
                <w:rFonts w:eastAsia="宋体" w:hint="eastAsia"/>
                <w:b/>
                <w:bCs/>
                <w:kern w:val="0"/>
                <w:szCs w:val="21"/>
              </w:rPr>
              <w:t>教师专业水平显著提高</w:t>
            </w:r>
          </w:p>
          <w:p w:rsidR="00EE3A3B" w:rsidRDefault="00EE3A3B" w:rsidP="00EE3A3B">
            <w:pPr>
              <w:spacing w:line="440" w:lineRule="exact"/>
              <w:ind w:firstLineChars="200" w:firstLine="31680"/>
              <w:rPr>
                <w:rFonts w:ascii="宋体"/>
                <w:szCs w:val="21"/>
              </w:rPr>
            </w:pPr>
            <w:r>
              <w:rPr>
                <w:rFonts w:ascii="宋体" w:hAnsi="宋体" w:hint="eastAsia"/>
                <w:szCs w:val="21"/>
              </w:rPr>
              <w:t>学校以“尚行”高效课堂改革为主阵地，以课题研究为平台，以教师高层次学历进修为着力点，大力倡导教师专业化发展，不断做大、做强科研型教师队伍，教师教育教学水平取得飞跃式发展。近三年，在省市级以上各类教育教学比赛中获奖的有</w:t>
            </w:r>
            <w:r>
              <w:rPr>
                <w:rFonts w:ascii="宋体" w:hAnsi="宋体"/>
                <w:szCs w:val="21"/>
              </w:rPr>
              <w:t>93</w:t>
            </w:r>
            <w:r>
              <w:rPr>
                <w:rFonts w:ascii="宋体" w:hAnsi="宋体" w:hint="eastAsia"/>
                <w:szCs w:val="21"/>
              </w:rPr>
              <w:t>人，董自厚获省基本功大赛一等奖，孙杰、程新艳、姜仁芝、万晓涛获省优秀课大赛二等奖，申文富等</w:t>
            </w:r>
            <w:r>
              <w:rPr>
                <w:rFonts w:ascii="宋体" w:hAnsi="宋体"/>
                <w:szCs w:val="21"/>
              </w:rPr>
              <w:t>3</w:t>
            </w:r>
            <w:r>
              <w:rPr>
                <w:rFonts w:ascii="宋体" w:hAnsi="宋体" w:hint="eastAsia"/>
                <w:szCs w:val="21"/>
              </w:rPr>
              <w:t>人在一师一优课评比中获部级优课，钟昌伟等</w:t>
            </w:r>
            <w:r>
              <w:rPr>
                <w:rFonts w:ascii="宋体" w:hAnsi="宋体"/>
                <w:szCs w:val="21"/>
              </w:rPr>
              <w:t>6</w:t>
            </w:r>
            <w:r>
              <w:rPr>
                <w:rFonts w:ascii="宋体" w:hAnsi="宋体" w:hint="eastAsia"/>
                <w:szCs w:val="21"/>
              </w:rPr>
              <w:t>人在一师一优课评比中获省级优课，高亮等</w:t>
            </w:r>
            <w:r>
              <w:rPr>
                <w:rFonts w:ascii="宋体" w:hAnsi="宋体"/>
                <w:szCs w:val="21"/>
              </w:rPr>
              <w:t>8</w:t>
            </w:r>
            <w:r>
              <w:rPr>
                <w:rFonts w:ascii="宋体" w:hAnsi="宋体" w:hint="eastAsia"/>
                <w:szCs w:val="21"/>
              </w:rPr>
              <w:t>人获市优秀课一、二等奖，徐修连等</w:t>
            </w:r>
            <w:r>
              <w:rPr>
                <w:rFonts w:ascii="宋体" w:hAnsi="宋体"/>
                <w:szCs w:val="21"/>
              </w:rPr>
              <w:t>12</w:t>
            </w:r>
            <w:r>
              <w:rPr>
                <w:rFonts w:ascii="宋体" w:hAnsi="宋体" w:hint="eastAsia"/>
                <w:szCs w:val="21"/>
              </w:rPr>
              <w:t>人在市教学基本功大赛中获得一、二等奖。</w:t>
            </w:r>
          </w:p>
          <w:p w:rsidR="00EE3A3B" w:rsidRDefault="00EE3A3B" w:rsidP="00EE3A3B">
            <w:pPr>
              <w:spacing w:line="440" w:lineRule="exact"/>
              <w:ind w:firstLineChars="200" w:firstLine="31680"/>
              <w:rPr>
                <w:rStyle w:val="CharAttribute1"/>
                <w:rFonts w:eastAsia="宋体"/>
                <w:b/>
                <w:bCs/>
                <w:kern w:val="0"/>
                <w:szCs w:val="21"/>
              </w:rPr>
            </w:pPr>
            <w:r>
              <w:rPr>
                <w:rStyle w:val="CharAttribute1"/>
                <w:rFonts w:eastAsia="宋体"/>
                <w:b/>
                <w:bCs/>
                <w:kern w:val="0"/>
                <w:szCs w:val="21"/>
              </w:rPr>
              <w:t>2.</w:t>
            </w:r>
            <w:r>
              <w:rPr>
                <w:rStyle w:val="CharAttribute1"/>
                <w:rFonts w:eastAsia="宋体" w:hint="eastAsia"/>
                <w:b/>
                <w:bCs/>
                <w:kern w:val="0"/>
                <w:szCs w:val="21"/>
              </w:rPr>
              <w:t>学生综合素养全面提升</w:t>
            </w:r>
          </w:p>
          <w:p w:rsidR="00EE3A3B" w:rsidRDefault="00EE3A3B" w:rsidP="00EE3A3B">
            <w:pPr>
              <w:spacing w:line="440" w:lineRule="exact"/>
              <w:ind w:firstLineChars="200" w:firstLine="31680"/>
              <w:rPr>
                <w:rFonts w:ascii="宋体"/>
                <w:szCs w:val="21"/>
              </w:rPr>
            </w:pPr>
            <w:r>
              <w:rPr>
                <w:rFonts w:ascii="宋体" w:hAnsi="宋体" w:hint="eastAsia"/>
                <w:szCs w:val="21"/>
              </w:rPr>
              <w:t>近三年，</w:t>
            </w:r>
            <w:r>
              <w:rPr>
                <w:rFonts w:ascii="宋体" w:hAnsi="宋体" w:cs="宋体" w:hint="eastAsia"/>
                <w:kern w:val="0"/>
                <w:szCs w:val="21"/>
              </w:rPr>
              <w:t>有</w:t>
            </w:r>
            <w:r>
              <w:rPr>
                <w:rFonts w:ascii="宋体" w:hAnsi="宋体" w:cs="宋体"/>
                <w:kern w:val="0"/>
                <w:szCs w:val="21"/>
              </w:rPr>
              <w:t>580</w:t>
            </w:r>
            <w:r>
              <w:rPr>
                <w:rFonts w:ascii="宋体" w:hAnsi="宋体" w:cs="宋体" w:hint="eastAsia"/>
                <w:kern w:val="0"/>
                <w:szCs w:val="21"/>
              </w:rPr>
              <w:t>余名学生在国家、省、市举办的各类竞赛活动中获奖：</w:t>
            </w:r>
            <w:r>
              <w:rPr>
                <w:rFonts w:ascii="宋体" w:hAnsi="宋体" w:hint="eastAsia"/>
                <w:szCs w:val="21"/>
              </w:rPr>
              <w:t>省“苏教国际杯”作文大赛</w:t>
            </w:r>
            <w:r>
              <w:rPr>
                <w:rFonts w:ascii="宋体" w:hAnsi="宋体"/>
                <w:szCs w:val="21"/>
              </w:rPr>
              <w:t>15</w:t>
            </w:r>
            <w:r>
              <w:rPr>
                <w:rFonts w:ascii="宋体" w:hAnsi="宋体" w:hint="eastAsia"/>
                <w:szCs w:val="21"/>
              </w:rPr>
              <w:t>人获省级奖</w:t>
            </w:r>
            <w:r>
              <w:rPr>
                <w:rFonts w:ascii="宋体" w:hAnsi="宋体" w:cs="宋体" w:hint="eastAsia"/>
                <w:kern w:val="0"/>
                <w:szCs w:val="21"/>
              </w:rPr>
              <w:t>，省中学生与社会作文大赛</w:t>
            </w:r>
            <w:r>
              <w:rPr>
                <w:rFonts w:ascii="宋体" w:hAnsi="宋体" w:cs="宋体"/>
                <w:kern w:val="0"/>
                <w:szCs w:val="21"/>
              </w:rPr>
              <w:t>7</w:t>
            </w:r>
            <w:r>
              <w:rPr>
                <w:rFonts w:ascii="宋体" w:hAnsi="宋体" w:cs="宋体" w:hint="eastAsia"/>
                <w:kern w:val="0"/>
                <w:szCs w:val="21"/>
              </w:rPr>
              <w:t>人获奖，</w:t>
            </w:r>
            <w:r>
              <w:rPr>
                <w:rFonts w:ascii="宋体" w:hAnsi="宋体" w:hint="eastAsia"/>
                <w:szCs w:val="21"/>
              </w:rPr>
              <w:t>省“冯茹尔杯”化学竞赛</w:t>
            </w:r>
            <w:r>
              <w:rPr>
                <w:rFonts w:ascii="宋体" w:hAnsi="宋体"/>
                <w:szCs w:val="21"/>
              </w:rPr>
              <w:t>32</w:t>
            </w:r>
            <w:r>
              <w:rPr>
                <w:rFonts w:ascii="宋体" w:hAnsi="宋体" w:hint="eastAsia"/>
                <w:szCs w:val="21"/>
              </w:rPr>
              <w:t>人获奖，省“外教社杯”英语阅读竞赛</w:t>
            </w:r>
            <w:r>
              <w:rPr>
                <w:rFonts w:ascii="宋体" w:hAnsi="宋体"/>
                <w:szCs w:val="21"/>
              </w:rPr>
              <w:t>3</w:t>
            </w:r>
            <w:r>
              <w:rPr>
                <w:rFonts w:ascii="宋体" w:hAnsi="宋体" w:hint="eastAsia"/>
                <w:szCs w:val="21"/>
              </w:rPr>
              <w:t>人获奖，省金钥匙科技大赛</w:t>
            </w:r>
            <w:r>
              <w:rPr>
                <w:rFonts w:ascii="宋体" w:hAnsi="宋体"/>
                <w:szCs w:val="21"/>
              </w:rPr>
              <w:t>41</w:t>
            </w:r>
            <w:r>
              <w:rPr>
                <w:rFonts w:ascii="宋体" w:hAnsi="宋体" w:hint="eastAsia"/>
                <w:szCs w:val="21"/>
              </w:rPr>
              <w:t>人获奖，省中学生生物奥赛</w:t>
            </w:r>
            <w:r>
              <w:rPr>
                <w:rFonts w:ascii="宋体" w:hAnsi="宋体"/>
                <w:szCs w:val="21"/>
              </w:rPr>
              <w:t>5</w:t>
            </w:r>
            <w:r>
              <w:rPr>
                <w:rFonts w:ascii="宋体" w:hAnsi="宋体" w:hint="eastAsia"/>
                <w:szCs w:val="21"/>
              </w:rPr>
              <w:t>人获奖；高伟等</w:t>
            </w:r>
            <w:r>
              <w:rPr>
                <w:rFonts w:ascii="宋体" w:hAnsi="宋体"/>
                <w:szCs w:val="21"/>
              </w:rPr>
              <w:t>13</w:t>
            </w:r>
            <w:r>
              <w:rPr>
                <w:rFonts w:ascii="宋体" w:hAnsi="宋体" w:hint="eastAsia"/>
                <w:szCs w:val="21"/>
              </w:rPr>
              <w:t>名同学获“地球小博士”全国中学生地理科普知识竞赛一等奖，在全市中学生才艺大赛中有</w:t>
            </w:r>
            <w:r>
              <w:rPr>
                <w:rFonts w:ascii="宋体" w:hAnsi="宋体"/>
                <w:szCs w:val="21"/>
              </w:rPr>
              <w:t>6</w:t>
            </w:r>
            <w:r>
              <w:rPr>
                <w:rFonts w:ascii="宋体" w:hAnsi="宋体" w:hint="eastAsia"/>
                <w:szCs w:val="21"/>
              </w:rPr>
              <w:t>人获奖，在十六届江苏省青少年电子技师认定活动</w:t>
            </w:r>
            <w:r>
              <w:rPr>
                <w:rFonts w:ascii="宋体" w:hAnsi="宋体"/>
                <w:szCs w:val="21"/>
              </w:rPr>
              <w:t>2</w:t>
            </w:r>
            <w:r>
              <w:rPr>
                <w:rFonts w:ascii="宋体" w:hAnsi="宋体" w:hint="eastAsia"/>
                <w:szCs w:val="21"/>
              </w:rPr>
              <w:t>人获得一等奖，江苏省青少年科技模型竞赛</w:t>
            </w:r>
            <w:r>
              <w:rPr>
                <w:rFonts w:ascii="宋体" w:hAnsi="宋体"/>
                <w:szCs w:val="21"/>
              </w:rPr>
              <w:t>2</w:t>
            </w:r>
            <w:r>
              <w:rPr>
                <w:rFonts w:ascii="宋体" w:hAnsi="宋体" w:hint="eastAsia"/>
                <w:szCs w:val="21"/>
              </w:rPr>
              <w:t>人获得一等奖。这些活动培养了学生的创新精神和实践能力，促进了他们的个性发展和整体素质的提升。</w:t>
            </w:r>
          </w:p>
          <w:p w:rsidR="00EE3A3B" w:rsidRDefault="00EE3A3B">
            <w:pPr>
              <w:spacing w:line="440" w:lineRule="exact"/>
              <w:ind w:left="480"/>
              <w:rPr>
                <w:rStyle w:val="CharAttribute1"/>
                <w:rFonts w:eastAsia="宋体"/>
                <w:b/>
                <w:bCs/>
                <w:kern w:val="0"/>
                <w:szCs w:val="21"/>
              </w:rPr>
            </w:pPr>
            <w:r>
              <w:rPr>
                <w:rFonts w:ascii="宋体" w:hAnsi="宋体" w:cs="宋体"/>
                <w:b/>
                <w:szCs w:val="21"/>
              </w:rPr>
              <w:t>3.</w:t>
            </w:r>
            <w:r>
              <w:rPr>
                <w:rFonts w:ascii="宋体" w:hAnsi="宋体" w:cs="宋体" w:hint="eastAsia"/>
                <w:b/>
                <w:szCs w:val="21"/>
              </w:rPr>
              <w:t>学校办学效益日益彰显</w:t>
            </w:r>
          </w:p>
          <w:p w:rsidR="00EE3A3B" w:rsidRDefault="00EE3A3B" w:rsidP="00EE3A3B">
            <w:pPr>
              <w:spacing w:line="440" w:lineRule="exact"/>
              <w:ind w:firstLineChars="196" w:firstLine="31680"/>
              <w:rPr>
                <w:rStyle w:val="CharAttribute1"/>
                <w:rFonts w:eastAsia="宋体"/>
                <w:kern w:val="0"/>
                <w:szCs w:val="21"/>
              </w:rPr>
            </w:pPr>
            <w:r>
              <w:rPr>
                <w:rStyle w:val="CharAttribute1"/>
                <w:rFonts w:eastAsia="宋体" w:hint="eastAsia"/>
                <w:kern w:val="0"/>
                <w:szCs w:val="21"/>
              </w:rPr>
              <w:t>良好的校风、教风、学风得到了社会、家长的广泛赞誉，许多家长以多种形式对学校取得的成绩给予积极评价。由于在全区较好的影响力，初中毕业生对我校充满信心和希望，乐于来我校就读。学校</w:t>
            </w:r>
            <w:r>
              <w:rPr>
                <w:rFonts w:ascii="宋体" w:hAnsi="宋体" w:hint="eastAsia"/>
                <w:szCs w:val="21"/>
              </w:rPr>
              <w:t>年年</w:t>
            </w:r>
            <w:r>
              <w:rPr>
                <w:rStyle w:val="CharAttribute1"/>
                <w:rFonts w:eastAsia="宋体" w:hint="eastAsia"/>
                <w:kern w:val="0"/>
                <w:szCs w:val="21"/>
              </w:rPr>
              <w:t>都顺利完成上级下达的招生计划，</w:t>
            </w:r>
            <w:r>
              <w:rPr>
                <w:rFonts w:ascii="宋体" w:hAnsi="宋体" w:hint="eastAsia"/>
                <w:szCs w:val="21"/>
              </w:rPr>
              <w:t>且生源质量逐年提升</w:t>
            </w:r>
            <w:r>
              <w:rPr>
                <w:rStyle w:val="CharAttribute1"/>
                <w:rFonts w:eastAsia="宋体" w:hint="eastAsia"/>
                <w:kern w:val="0"/>
                <w:szCs w:val="21"/>
              </w:rPr>
              <w:t>。</w:t>
            </w:r>
          </w:p>
          <w:p w:rsidR="00EE3A3B" w:rsidRDefault="00EE3A3B" w:rsidP="00EE3A3B">
            <w:pPr>
              <w:spacing w:line="440" w:lineRule="exact"/>
              <w:ind w:firstLineChars="200" w:firstLine="31680"/>
              <w:rPr>
                <w:rFonts w:ascii="宋体"/>
                <w:szCs w:val="21"/>
              </w:rPr>
            </w:pPr>
            <w:r>
              <w:rPr>
                <w:rStyle w:val="CharAttribute1"/>
                <w:rFonts w:eastAsia="宋体" w:hint="eastAsia"/>
                <w:kern w:val="0"/>
                <w:szCs w:val="21"/>
              </w:rPr>
              <w:t>三年来，学校先后获得了一系列的荣誉：</w:t>
            </w:r>
            <w:r>
              <w:rPr>
                <w:rFonts w:ascii="宋体" w:hAnsi="宋体"/>
                <w:szCs w:val="21"/>
              </w:rPr>
              <w:t>2016</w:t>
            </w:r>
            <w:r>
              <w:rPr>
                <w:rFonts w:ascii="宋体" w:hAnsi="宋体" w:hint="eastAsia"/>
                <w:szCs w:val="21"/>
              </w:rPr>
              <w:t>年厉庄高中团委被团省委评为“优秀品牌活动”，</w:t>
            </w:r>
            <w:r>
              <w:rPr>
                <w:rFonts w:ascii="宋体" w:hAnsi="宋体"/>
                <w:szCs w:val="21"/>
              </w:rPr>
              <w:t xml:space="preserve"> 2016</w:t>
            </w:r>
            <w:r>
              <w:rPr>
                <w:rFonts w:ascii="宋体" w:hAnsi="宋体" w:hint="eastAsia"/>
                <w:szCs w:val="21"/>
              </w:rPr>
              <w:t>年省“五四红旗团委创建单位”，</w:t>
            </w:r>
            <w:r>
              <w:rPr>
                <w:rStyle w:val="CharAttribute1"/>
                <w:rFonts w:eastAsia="宋体"/>
                <w:kern w:val="0"/>
                <w:szCs w:val="21"/>
              </w:rPr>
              <w:t>2016</w:t>
            </w:r>
            <w:r>
              <w:rPr>
                <w:rStyle w:val="CharAttribute1"/>
                <w:rFonts w:eastAsia="宋体" w:hint="eastAsia"/>
                <w:kern w:val="0"/>
                <w:szCs w:val="21"/>
              </w:rPr>
              <w:t>年</w:t>
            </w:r>
            <w:r>
              <w:rPr>
                <w:rFonts w:ascii="宋体" w:hAnsi="宋体" w:hint="eastAsia"/>
                <w:szCs w:val="21"/>
              </w:rPr>
              <w:t>第十届“地球小博士”全国地理科技大赛优秀组织奖，</w:t>
            </w:r>
            <w:r>
              <w:rPr>
                <w:rFonts w:ascii="宋体" w:hAnsi="宋体"/>
                <w:szCs w:val="21"/>
              </w:rPr>
              <w:t>2016</w:t>
            </w:r>
            <w:r>
              <w:rPr>
                <w:rFonts w:ascii="宋体" w:hAnsi="宋体" w:hint="eastAsia"/>
                <w:szCs w:val="21"/>
              </w:rPr>
              <w:t>年第十届“地球小博士”全国地理科技大赛地理科普教育基地，</w:t>
            </w:r>
            <w:r>
              <w:rPr>
                <w:rFonts w:ascii="宋体" w:hAnsi="宋体"/>
                <w:szCs w:val="21"/>
              </w:rPr>
              <w:t xml:space="preserve"> 2016</w:t>
            </w:r>
            <w:r>
              <w:rPr>
                <w:rFonts w:ascii="宋体" w:hAnsi="宋体" w:hint="eastAsia"/>
                <w:szCs w:val="21"/>
              </w:rPr>
              <w:t>年连云港市书香校园，</w:t>
            </w:r>
            <w:r>
              <w:rPr>
                <w:rFonts w:ascii="宋体" w:hAnsi="宋体"/>
                <w:szCs w:val="21"/>
              </w:rPr>
              <w:t>2016</w:t>
            </w:r>
            <w:r>
              <w:rPr>
                <w:rFonts w:ascii="宋体" w:hAnsi="宋体" w:hint="eastAsia"/>
                <w:szCs w:val="21"/>
              </w:rPr>
              <w:t>年连云港市网上家长学校优秀基地学校，</w:t>
            </w:r>
            <w:r>
              <w:rPr>
                <w:rFonts w:ascii="宋体" w:hAnsi="宋体"/>
                <w:szCs w:val="21"/>
              </w:rPr>
              <w:t>2016</w:t>
            </w:r>
            <w:r>
              <w:rPr>
                <w:rFonts w:ascii="宋体" w:hAnsi="宋体" w:hint="eastAsia"/>
                <w:szCs w:val="21"/>
              </w:rPr>
              <w:t>年区高中教学质量奖，</w:t>
            </w:r>
            <w:r>
              <w:rPr>
                <w:rFonts w:ascii="宋体" w:hAnsi="宋体"/>
                <w:szCs w:val="21"/>
              </w:rPr>
              <w:t>2016</w:t>
            </w:r>
            <w:r>
              <w:rPr>
                <w:rFonts w:ascii="宋体" w:hAnsi="宋体" w:hint="eastAsia"/>
                <w:szCs w:val="21"/>
              </w:rPr>
              <w:t>年区德育工作先进集体，</w:t>
            </w:r>
            <w:r>
              <w:rPr>
                <w:rFonts w:ascii="宋体" w:hAnsi="宋体"/>
                <w:szCs w:val="21"/>
              </w:rPr>
              <w:t>2016</w:t>
            </w:r>
            <w:r>
              <w:rPr>
                <w:rFonts w:ascii="宋体" w:hAnsi="宋体" w:hint="eastAsia"/>
                <w:szCs w:val="21"/>
              </w:rPr>
              <w:t>年区共青团工作先进集体，</w:t>
            </w:r>
            <w:r>
              <w:rPr>
                <w:rFonts w:ascii="宋体" w:hAnsi="宋体"/>
                <w:szCs w:val="21"/>
              </w:rPr>
              <w:t>2016</w:t>
            </w:r>
            <w:r>
              <w:rPr>
                <w:rFonts w:ascii="宋体" w:hAnsi="宋体" w:hint="eastAsia"/>
                <w:szCs w:val="21"/>
              </w:rPr>
              <w:t>年区教科研管理工作先进集体，</w:t>
            </w:r>
            <w:r>
              <w:rPr>
                <w:rFonts w:ascii="宋体" w:hAnsi="宋体"/>
                <w:szCs w:val="21"/>
              </w:rPr>
              <w:t>2016</w:t>
            </w:r>
            <w:r>
              <w:rPr>
                <w:rFonts w:ascii="宋体" w:hAnsi="宋体" w:hint="eastAsia"/>
                <w:szCs w:val="21"/>
              </w:rPr>
              <w:t>年学生成长指导中心被授予区</w:t>
            </w:r>
            <w:r>
              <w:rPr>
                <w:rFonts w:ascii="宋体" w:hAnsi="宋体"/>
                <w:szCs w:val="21"/>
              </w:rPr>
              <w:t>"</w:t>
            </w:r>
            <w:r>
              <w:rPr>
                <w:rFonts w:ascii="宋体" w:hAnsi="宋体" w:hint="eastAsia"/>
                <w:szCs w:val="21"/>
              </w:rPr>
              <w:t>青年文明号”称号，</w:t>
            </w:r>
            <w:r>
              <w:rPr>
                <w:rFonts w:ascii="宋体" w:hAnsi="宋体"/>
                <w:szCs w:val="21"/>
              </w:rPr>
              <w:t xml:space="preserve"> 2016</w:t>
            </w:r>
            <w:r>
              <w:rPr>
                <w:rFonts w:ascii="宋体" w:hAnsi="宋体" w:hint="eastAsia"/>
                <w:szCs w:val="21"/>
              </w:rPr>
              <w:t>年区共青团工作先进集体，</w:t>
            </w:r>
            <w:r>
              <w:rPr>
                <w:rFonts w:ascii="宋体" w:hAnsi="宋体"/>
                <w:szCs w:val="21"/>
              </w:rPr>
              <w:t>2017</w:t>
            </w:r>
            <w:r>
              <w:rPr>
                <w:rFonts w:ascii="宋体" w:hAnsi="宋体" w:hint="eastAsia"/>
                <w:szCs w:val="21"/>
              </w:rPr>
              <w:t>年省级绿色学校，</w:t>
            </w:r>
            <w:r>
              <w:rPr>
                <w:rFonts w:ascii="宋体" w:hAnsi="宋体"/>
                <w:szCs w:val="21"/>
              </w:rPr>
              <w:t>2017</w:t>
            </w:r>
            <w:r>
              <w:rPr>
                <w:rFonts w:ascii="宋体" w:hAnsi="宋体" w:hint="eastAsia"/>
                <w:szCs w:val="21"/>
              </w:rPr>
              <w:t>年连云港市教学质量奖，</w:t>
            </w:r>
            <w:r>
              <w:rPr>
                <w:rFonts w:ascii="宋体" w:hAnsi="宋体"/>
                <w:szCs w:val="21"/>
              </w:rPr>
              <w:t>2017</w:t>
            </w:r>
            <w:r>
              <w:rPr>
                <w:rFonts w:ascii="宋体" w:hAnsi="宋体" w:hint="eastAsia"/>
                <w:szCs w:val="21"/>
              </w:rPr>
              <w:t>年区高中教学质量奖，</w:t>
            </w:r>
            <w:r>
              <w:rPr>
                <w:rFonts w:ascii="宋体" w:hAnsi="宋体"/>
                <w:szCs w:val="21"/>
              </w:rPr>
              <w:t>2017</w:t>
            </w:r>
            <w:r>
              <w:rPr>
                <w:rFonts w:ascii="宋体" w:hAnsi="宋体" w:hint="eastAsia"/>
                <w:szCs w:val="21"/>
              </w:rPr>
              <w:t>年区共青团先进集体，</w:t>
            </w:r>
            <w:r>
              <w:rPr>
                <w:rFonts w:ascii="宋体" w:hAnsi="宋体"/>
                <w:szCs w:val="21"/>
              </w:rPr>
              <w:t>2018</w:t>
            </w:r>
            <w:r>
              <w:rPr>
                <w:rFonts w:ascii="宋体" w:hAnsi="宋体" w:hint="eastAsia"/>
                <w:szCs w:val="21"/>
              </w:rPr>
              <w:t>年市高三教学质量提升奖，</w:t>
            </w:r>
            <w:r>
              <w:rPr>
                <w:rFonts w:ascii="宋体" w:hAnsi="宋体"/>
                <w:szCs w:val="21"/>
              </w:rPr>
              <w:t xml:space="preserve"> 2018</w:t>
            </w:r>
            <w:r>
              <w:rPr>
                <w:rFonts w:ascii="宋体" w:hAnsi="宋体" w:hint="eastAsia"/>
                <w:szCs w:val="21"/>
              </w:rPr>
              <w:t>年市基础教育教学改革与特色项目成果奖一等奖，</w:t>
            </w:r>
            <w:r>
              <w:rPr>
                <w:rFonts w:ascii="宋体" w:hAnsi="宋体"/>
                <w:szCs w:val="21"/>
              </w:rPr>
              <w:t>2018</w:t>
            </w:r>
            <w:r>
              <w:rPr>
                <w:rFonts w:ascii="宋体" w:hAnsi="宋体" w:hint="eastAsia"/>
                <w:szCs w:val="21"/>
              </w:rPr>
              <w:t>年区教学质量提升奖，</w:t>
            </w:r>
            <w:r>
              <w:rPr>
                <w:rFonts w:ascii="宋体" w:hAnsi="宋体"/>
                <w:szCs w:val="21"/>
              </w:rPr>
              <w:t>2018</w:t>
            </w:r>
            <w:r>
              <w:rPr>
                <w:rFonts w:ascii="宋体" w:hAnsi="宋体" w:hint="eastAsia"/>
                <w:szCs w:val="21"/>
              </w:rPr>
              <w:t>年区德育工作先进集体，</w:t>
            </w:r>
            <w:r>
              <w:rPr>
                <w:rFonts w:ascii="宋体" w:hAnsi="宋体"/>
                <w:szCs w:val="21"/>
              </w:rPr>
              <w:t>2018</w:t>
            </w:r>
            <w:r>
              <w:rPr>
                <w:rFonts w:ascii="宋体" w:hAnsi="宋体" w:hint="eastAsia"/>
                <w:szCs w:val="21"/>
              </w:rPr>
              <w:t>年区教师发展先进校，</w:t>
            </w:r>
            <w:r>
              <w:rPr>
                <w:rFonts w:ascii="宋体" w:hAnsi="宋体"/>
                <w:szCs w:val="21"/>
              </w:rPr>
              <w:t xml:space="preserve"> 2018</w:t>
            </w:r>
            <w:r>
              <w:rPr>
                <w:rFonts w:ascii="宋体" w:hAnsi="宋体" w:hint="eastAsia"/>
                <w:szCs w:val="21"/>
              </w:rPr>
              <w:t>年区校园安全管理工作先进集体，</w:t>
            </w:r>
            <w:r>
              <w:rPr>
                <w:rFonts w:ascii="宋体" w:hAnsi="宋体"/>
                <w:szCs w:val="21"/>
              </w:rPr>
              <w:t>2018</w:t>
            </w:r>
            <w:r>
              <w:rPr>
                <w:rFonts w:ascii="宋体" w:hAnsi="宋体" w:hint="eastAsia"/>
                <w:szCs w:val="21"/>
              </w:rPr>
              <w:t>年区素质教育先进集体。</w:t>
            </w:r>
          </w:p>
          <w:p w:rsidR="00EE3A3B" w:rsidRDefault="00EE3A3B" w:rsidP="00EE3A3B">
            <w:pPr>
              <w:spacing w:line="440" w:lineRule="exact"/>
              <w:ind w:firstLineChars="200" w:firstLine="31680"/>
              <w:rPr>
                <w:rFonts w:ascii="宋体"/>
                <w:szCs w:val="21"/>
              </w:rPr>
            </w:pPr>
            <w:r>
              <w:rPr>
                <w:rFonts w:ascii="宋体" w:hAnsi="宋体" w:hint="eastAsia"/>
                <w:szCs w:val="21"/>
              </w:rPr>
              <w:t>同时学校还获得第十二届江苏省青少年科技模型竞赛团体二等奖，市中小学啦啦操比赛自选集体街舞高中组第一名，区中小学阳光体育大课间一等奖等表彰</w:t>
            </w:r>
          </w:p>
          <w:p w:rsidR="00EE3A3B" w:rsidRDefault="00EE3A3B" w:rsidP="00EE3A3B">
            <w:pPr>
              <w:spacing w:line="440" w:lineRule="exact"/>
              <w:ind w:firstLineChars="200" w:firstLine="31680"/>
              <w:jc w:val="center"/>
              <w:rPr>
                <w:rStyle w:val="CharAttribute1"/>
                <w:rFonts w:eastAsia="宋体"/>
                <w:b/>
                <w:kern w:val="0"/>
                <w:szCs w:val="21"/>
              </w:rPr>
            </w:pPr>
            <w:r>
              <w:rPr>
                <w:rStyle w:val="CharAttribute1"/>
                <w:rFonts w:eastAsia="宋体" w:hint="eastAsia"/>
                <w:b/>
                <w:kern w:val="0"/>
                <w:szCs w:val="21"/>
              </w:rPr>
              <w:t>第三部分</w:t>
            </w:r>
            <w:r>
              <w:rPr>
                <w:rStyle w:val="CharAttribute1"/>
                <w:rFonts w:eastAsia="宋体"/>
                <w:b/>
                <w:kern w:val="0"/>
                <w:szCs w:val="21"/>
              </w:rPr>
              <w:t xml:space="preserve">  </w:t>
            </w:r>
            <w:r>
              <w:rPr>
                <w:rStyle w:val="CharAttribute1"/>
                <w:rFonts w:eastAsia="宋体" w:hint="eastAsia"/>
                <w:b/>
                <w:kern w:val="0"/>
                <w:szCs w:val="21"/>
              </w:rPr>
              <w:t>反思与展望</w:t>
            </w:r>
          </w:p>
          <w:p w:rsidR="00EE3A3B" w:rsidRDefault="00EE3A3B" w:rsidP="00EE3A3B">
            <w:pPr>
              <w:spacing w:line="440" w:lineRule="exact"/>
              <w:ind w:firstLineChars="200" w:firstLine="31680"/>
              <w:rPr>
                <w:rFonts w:ascii="宋体"/>
                <w:szCs w:val="21"/>
              </w:rPr>
            </w:pPr>
            <w:r>
              <w:rPr>
                <w:rFonts w:ascii="宋体" w:hAnsi="宋体" w:hint="eastAsia"/>
                <w:szCs w:val="21"/>
              </w:rPr>
              <w:t>近年来，学校秉承“熔铸白杨精神，奠定精彩未来”的办学理念，按照四星级高中的标准，深化教育教学改革，扎实推进素质教育，学校事业稳步发展，办学绩效不断提升，社会美誉度日益提高，但也清醒地意识到，学校工作距离时代发展对教育的要求和人民群众对优质教育资源的期望，还存在一些不足，主要表现在：</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一、学校在完善和加强硬件建设的同时，还需要进一步丰富学校文化内涵，提升学校文化品位，更好地发挥文化育人的作用。</w:t>
            </w:r>
          </w:p>
          <w:p w:rsidR="00EE3A3B" w:rsidRDefault="00EE3A3B" w:rsidP="00EE3A3B">
            <w:pPr>
              <w:spacing w:line="440" w:lineRule="exact"/>
              <w:ind w:firstLineChars="200" w:firstLine="31680"/>
              <w:rPr>
                <w:rStyle w:val="CharAttribute1"/>
                <w:rFonts w:eastAsia="宋体"/>
                <w:kern w:val="0"/>
                <w:szCs w:val="21"/>
              </w:rPr>
            </w:pPr>
            <w:r>
              <w:rPr>
                <w:rFonts w:ascii="宋体" w:hAnsi="宋体" w:hint="eastAsia"/>
                <w:szCs w:val="21"/>
              </w:rPr>
              <w:t>二、名特优教师的数量尚显不足。依据教师自身条件，制定个性化的有针对性的教师专业发展规划，扎实做好教师的专业发展工作，提升学校师资队伍的整体水平，是学校近期的重点工作之一。</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三、学校的办学特色有待进一步彰显，办学优势的主动辐射不够。</w:t>
            </w:r>
          </w:p>
          <w:p w:rsidR="00EE3A3B" w:rsidRDefault="00EE3A3B" w:rsidP="00EE3A3B">
            <w:pPr>
              <w:spacing w:line="440" w:lineRule="exact"/>
              <w:ind w:firstLineChars="200" w:firstLine="31680"/>
              <w:rPr>
                <w:rStyle w:val="CharAttribute1"/>
                <w:rFonts w:eastAsia="宋体"/>
                <w:kern w:val="0"/>
                <w:szCs w:val="21"/>
              </w:rPr>
            </w:pPr>
            <w:r>
              <w:rPr>
                <w:rStyle w:val="CharAttribute1"/>
                <w:rFonts w:eastAsia="宋体" w:hint="eastAsia"/>
                <w:kern w:val="0"/>
                <w:szCs w:val="21"/>
              </w:rPr>
              <w:t>为此我们将认真贯彻国家和省、市教育发展规划纲要精神，严格对照四星级高中评估标准，以接受省四星级普通高中评估验收为新的起点，努力把学校建设成为一所人民满意、社会认可的优质特色四星级普通高中。</w:t>
            </w:r>
          </w:p>
          <w:p w:rsidR="00EE3A3B" w:rsidRDefault="00EE3A3B" w:rsidP="00EE3A3B">
            <w:pPr>
              <w:spacing w:line="440" w:lineRule="exact"/>
              <w:ind w:firstLineChars="200" w:firstLine="31680"/>
              <w:rPr>
                <w:b/>
              </w:rPr>
            </w:pPr>
            <w:r>
              <w:rPr>
                <w:rStyle w:val="CharAttribute1"/>
                <w:rFonts w:eastAsia="宋体" w:hint="eastAsia"/>
                <w:kern w:val="0"/>
                <w:szCs w:val="21"/>
              </w:rPr>
              <w:t>特此报告！</w:t>
            </w:r>
            <w:r>
              <w:rPr>
                <w:b/>
              </w:rPr>
              <w:t xml:space="preserve"> </w:t>
            </w:r>
          </w:p>
          <w:p w:rsidR="00EE3A3B" w:rsidRDefault="00EE3A3B"/>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tc>
      </w:tr>
      <w:tr w:rsidR="00EE3A3B">
        <w:trPr>
          <w:trHeight w:val="3204"/>
          <w:jc w:val="center"/>
        </w:trPr>
        <w:tc>
          <w:tcPr>
            <w:tcW w:w="8819" w:type="dxa"/>
          </w:tcPr>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pPr>
              <w:rPr>
                <w:b/>
                <w:color w:val="000000"/>
              </w:rPr>
            </w:pPr>
          </w:p>
          <w:p w:rsidR="00EE3A3B" w:rsidRDefault="00EE3A3B" w:rsidP="00EE3A3B">
            <w:pPr>
              <w:ind w:firstLineChars="200" w:firstLine="31680"/>
              <w:rPr>
                <w:rFonts w:ascii="宋体" w:hAnsi="Times New Roman"/>
                <w:b/>
                <w:color w:val="000000"/>
                <w:sz w:val="28"/>
                <w:szCs w:val="28"/>
              </w:rPr>
            </w:pPr>
            <w:r>
              <w:rPr>
                <w:rFonts w:ascii="宋体" w:hAnsi="Times New Roman" w:hint="eastAsia"/>
                <w:b/>
                <w:color w:val="000000"/>
                <w:sz w:val="28"/>
                <w:szCs w:val="28"/>
              </w:rPr>
              <w:t>法定代表人（签名）：</w:t>
            </w:r>
          </w:p>
          <w:p w:rsidR="00EE3A3B" w:rsidRDefault="00EE3A3B" w:rsidP="00EE3A3B">
            <w:pPr>
              <w:ind w:left="31680" w:hangingChars="2106" w:firstLine="31680"/>
              <w:rPr>
                <w:rFonts w:ascii="宋体" w:hAnsi="Times New Roman"/>
                <w:b/>
                <w:color w:val="000000"/>
                <w:sz w:val="28"/>
                <w:szCs w:val="28"/>
              </w:rPr>
            </w:pPr>
            <w:r>
              <w:rPr>
                <w:rFonts w:ascii="宋体" w:hAnsi="Times New Roman"/>
                <w:b/>
                <w:color w:val="000000"/>
                <w:sz w:val="28"/>
                <w:szCs w:val="28"/>
              </w:rPr>
              <w:t xml:space="preserve">                                </w:t>
            </w:r>
            <w:r>
              <w:rPr>
                <w:rFonts w:ascii="宋体" w:hAnsi="Times New Roman" w:hint="eastAsia"/>
                <w:b/>
                <w:color w:val="000000"/>
                <w:sz w:val="28"/>
                <w:szCs w:val="28"/>
              </w:rPr>
              <w:t>学校（公章）</w:t>
            </w:r>
          </w:p>
          <w:p w:rsidR="00EE3A3B" w:rsidRDefault="00EE3A3B" w:rsidP="00EE3A3B">
            <w:pPr>
              <w:ind w:firstLineChars="1590" w:firstLine="31680"/>
              <w:rPr>
                <w:rFonts w:ascii="宋体" w:hAnsi="Times New Roman"/>
                <w:b/>
                <w:color w:val="000000"/>
                <w:sz w:val="28"/>
                <w:szCs w:val="28"/>
              </w:rPr>
            </w:pPr>
            <w:r>
              <w:rPr>
                <w:rFonts w:ascii="宋体" w:hAnsi="Times New Roman" w:hint="eastAsia"/>
                <w:b/>
                <w:color w:val="000000"/>
                <w:sz w:val="28"/>
                <w:szCs w:val="28"/>
              </w:rPr>
              <w:t>年</w:t>
            </w:r>
            <w:r>
              <w:rPr>
                <w:rFonts w:ascii="宋体" w:hAnsi="Times New Roman"/>
                <w:b/>
                <w:color w:val="000000"/>
                <w:sz w:val="28"/>
                <w:szCs w:val="28"/>
              </w:rPr>
              <w:t xml:space="preserve">   </w:t>
            </w:r>
            <w:r>
              <w:rPr>
                <w:rFonts w:ascii="宋体" w:hAnsi="Times New Roman" w:hint="eastAsia"/>
                <w:b/>
                <w:color w:val="000000"/>
                <w:sz w:val="28"/>
                <w:szCs w:val="28"/>
              </w:rPr>
              <w:t>月</w:t>
            </w:r>
            <w:r>
              <w:rPr>
                <w:rFonts w:ascii="宋体" w:hAnsi="Times New Roman"/>
                <w:b/>
                <w:color w:val="000000"/>
                <w:sz w:val="28"/>
                <w:szCs w:val="28"/>
              </w:rPr>
              <w:t xml:space="preserve">   </w:t>
            </w:r>
            <w:r>
              <w:rPr>
                <w:rFonts w:ascii="宋体" w:hAnsi="Times New Roman" w:hint="eastAsia"/>
                <w:b/>
                <w:color w:val="000000"/>
                <w:sz w:val="28"/>
                <w:szCs w:val="28"/>
              </w:rPr>
              <w:t>日</w:t>
            </w:r>
          </w:p>
          <w:p w:rsidR="00EE3A3B" w:rsidRDefault="00EE3A3B" w:rsidP="00EE3A3B">
            <w:pPr>
              <w:ind w:firstLineChars="1590" w:firstLine="31680"/>
              <w:rPr>
                <w:b/>
                <w:color w:val="000000"/>
              </w:rPr>
            </w:pPr>
          </w:p>
          <w:p w:rsidR="00EE3A3B" w:rsidRDefault="00EE3A3B" w:rsidP="00EE3A3B">
            <w:pPr>
              <w:ind w:firstLineChars="1590" w:firstLine="31680"/>
              <w:rPr>
                <w:b/>
                <w:color w:val="000000"/>
              </w:rPr>
            </w:pPr>
          </w:p>
          <w:p w:rsidR="00EE3A3B" w:rsidRDefault="00EE3A3B" w:rsidP="00EE3A3B">
            <w:pPr>
              <w:ind w:firstLineChars="1590" w:firstLine="31680"/>
              <w:rPr>
                <w:b/>
                <w:color w:val="000000"/>
              </w:rPr>
            </w:pPr>
          </w:p>
          <w:p w:rsidR="00EE3A3B" w:rsidRDefault="00EE3A3B" w:rsidP="00EE3A3B">
            <w:pPr>
              <w:ind w:firstLineChars="1590" w:firstLine="31680"/>
              <w:rPr>
                <w:b/>
                <w:color w:val="000000"/>
              </w:rPr>
            </w:pPr>
          </w:p>
        </w:tc>
      </w:tr>
    </w:tbl>
    <w:p w:rsidR="00EE3A3B" w:rsidRDefault="00EE3A3B">
      <w:pPr>
        <w:widowControl/>
        <w:spacing w:line="360" w:lineRule="exact"/>
        <w:rPr>
          <w:rFonts w:ascii="Times New Roman" w:hAnsi="Times New Roman"/>
          <w:b/>
          <w:color w:val="000000"/>
          <w:sz w:val="24"/>
          <w:szCs w:val="24"/>
          <w:shd w:val="pct10" w:color="auto" w:fill="FFFFFF"/>
        </w:rPr>
      </w:pPr>
      <w:r>
        <w:rPr>
          <w:rFonts w:ascii="Times New Roman" w:hAnsi="Times New Roman" w:hint="eastAsia"/>
          <w:color w:val="000000"/>
          <w:sz w:val="24"/>
          <w:szCs w:val="24"/>
        </w:rPr>
        <w:t>注：</w:t>
      </w:r>
      <w:r>
        <w:rPr>
          <w:rFonts w:ascii="Times New Roman" w:hAnsi="Times New Roman" w:hint="eastAsia"/>
          <w:color w:val="000000"/>
          <w:kern w:val="0"/>
          <w:sz w:val="24"/>
          <w:szCs w:val="24"/>
        </w:rPr>
        <w:t>学校自评报告是对学校发展状况的自我鉴定，字数一般在</w:t>
      </w:r>
      <w:r>
        <w:rPr>
          <w:rFonts w:ascii="Times New Roman" w:hAnsi="Times New Roman"/>
          <w:color w:val="000000"/>
          <w:kern w:val="0"/>
          <w:sz w:val="24"/>
          <w:szCs w:val="24"/>
        </w:rPr>
        <w:t>8000</w:t>
      </w:r>
      <w:r>
        <w:rPr>
          <w:rFonts w:ascii="Times New Roman" w:hAnsi="Times New Roman" w:hint="eastAsia"/>
          <w:color w:val="000000"/>
          <w:kern w:val="0"/>
          <w:sz w:val="24"/>
          <w:szCs w:val="24"/>
        </w:rPr>
        <w:t>字左右</w:t>
      </w:r>
    </w:p>
    <w:p w:rsidR="00EE3A3B" w:rsidRDefault="00EE3A3B">
      <w:pPr>
        <w:jc w:val="center"/>
        <w:rPr>
          <w:rFonts w:ascii="华文中宋" w:eastAsia="华文中宋" w:hAnsi="华文中宋"/>
          <w:b/>
          <w:color w:val="000000"/>
          <w:sz w:val="32"/>
          <w:szCs w:val="32"/>
        </w:rPr>
      </w:pPr>
    </w:p>
    <w:p w:rsidR="00EE3A3B" w:rsidRDefault="00EE3A3B">
      <w:pPr>
        <w:jc w:val="center"/>
        <w:rPr>
          <w:rFonts w:ascii="华文中宋" w:eastAsia="华文中宋" w:hAnsi="华文中宋"/>
          <w:b/>
          <w:color w:val="000000"/>
          <w:sz w:val="32"/>
          <w:szCs w:val="32"/>
        </w:rPr>
      </w:pPr>
    </w:p>
    <w:p w:rsidR="00EE3A3B" w:rsidRDefault="00EE3A3B">
      <w:pPr>
        <w:jc w:val="center"/>
        <w:rPr>
          <w:rFonts w:ascii="华文中宋" w:eastAsia="华文中宋" w:hAnsi="华文中宋"/>
          <w:b/>
          <w:color w:val="000000"/>
          <w:sz w:val="32"/>
          <w:szCs w:val="32"/>
        </w:rPr>
      </w:pPr>
      <w:r>
        <w:rPr>
          <w:rFonts w:ascii="华文中宋" w:eastAsia="华文中宋" w:hAnsi="华文中宋" w:hint="eastAsia"/>
          <w:b/>
          <w:color w:val="000000"/>
          <w:sz w:val="32"/>
          <w:szCs w:val="32"/>
        </w:rPr>
        <w:t>三、分项自评</w:t>
      </w:r>
    </w:p>
    <w:p w:rsidR="00EE3A3B" w:rsidRDefault="00EE3A3B">
      <w:pPr>
        <w:rPr>
          <w:b/>
          <w:color w:val="000000"/>
        </w:rPr>
      </w:pPr>
    </w:p>
    <w:p w:rsidR="00EE3A3B" w:rsidRDefault="00EE3A3B">
      <w:pPr>
        <w:jc w:val="center"/>
        <w:rPr>
          <w:rFonts w:ascii="Times New Roman" w:hAnsi="Times New Roman"/>
          <w:b/>
          <w:color w:val="000000"/>
          <w:sz w:val="24"/>
          <w:szCs w:val="24"/>
        </w:rP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instrText>ADDIN CNKISM.UserStyle</w:instrText>
      </w:r>
      <w:r>
        <w:fldChar w:fldCharType="end"/>
      </w:r>
      <w:r>
        <w:rPr>
          <w:rFonts w:ascii="Times New Roman" w:hAnsi="Times New Roman" w:hint="eastAsia"/>
          <w:b/>
          <w:color w:val="000000"/>
          <w:sz w:val="24"/>
          <w:szCs w:val="24"/>
        </w:rPr>
        <w:t>办学条件</w:t>
      </w:r>
      <w:r>
        <w:rPr>
          <w:rFonts w:ascii="Times New Roman" w:hAnsi="Times New Roman"/>
          <w:b/>
          <w:color w:val="000000"/>
          <w:sz w:val="24"/>
          <w:szCs w:val="24"/>
        </w:rPr>
        <w:t>1-1</w:t>
      </w: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hAnsi="Times New Roman"/>
          <w:b/>
          <w:color w:val="000000"/>
          <w:szCs w:val="21"/>
        </w:rPr>
        <w:t>1</w:t>
      </w:r>
      <w:r>
        <w:rPr>
          <w:rFonts w:ascii="Times New Roman" w:hAnsi="Times New Roman" w:hint="eastAsia"/>
          <w:b/>
          <w:color w:val="000000"/>
          <w:szCs w:val="21"/>
        </w:rPr>
        <w:t>）自评概述</w:t>
      </w:r>
    </w:p>
    <w:tbl>
      <w:tblPr>
        <w:tblW w:w="8927"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83"/>
        <w:gridCol w:w="5854"/>
        <w:gridCol w:w="1590"/>
      </w:tblGrid>
      <w:tr w:rsidR="00EE3A3B">
        <w:trPr>
          <w:trHeight w:val="540"/>
          <w:jc w:val="center"/>
        </w:trPr>
        <w:tc>
          <w:tcPr>
            <w:tcW w:w="1483" w:type="dxa"/>
            <w:vAlign w:val="center"/>
          </w:tcPr>
          <w:p w:rsidR="00EE3A3B" w:rsidRDefault="00EE3A3B">
            <w:pPr>
              <w:rPr>
                <w:rFonts w:ascii="Times New Roman" w:hAnsi="Times New Roman"/>
                <w:b/>
                <w:color w:val="000000"/>
              </w:rPr>
            </w:pPr>
            <w:r>
              <w:rPr>
                <w:rFonts w:ascii="Times New Roman" w:hAnsi="Times New Roman" w:hint="eastAsia"/>
                <w:b/>
                <w:color w:val="000000"/>
              </w:rPr>
              <w:t>评估指标</w:t>
            </w:r>
          </w:p>
        </w:tc>
        <w:tc>
          <w:tcPr>
            <w:tcW w:w="5854"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估</w:t>
            </w:r>
            <w:r>
              <w:rPr>
                <w:rFonts w:ascii="Times New Roman" w:hAnsi="Times New Roman"/>
                <w:b/>
                <w:color w:val="000000"/>
              </w:rPr>
              <w:t xml:space="preserve">  </w:t>
            </w:r>
            <w:r>
              <w:rPr>
                <w:rFonts w:ascii="Times New Roman" w:hAnsi="Times New Roman" w:hint="eastAsia"/>
                <w:b/>
                <w:color w:val="000000"/>
              </w:rPr>
              <w:t>内</w:t>
            </w:r>
            <w:r>
              <w:rPr>
                <w:rFonts w:ascii="Times New Roman" w:hAnsi="Times New Roman"/>
                <w:b/>
                <w:color w:val="000000"/>
              </w:rPr>
              <w:t xml:space="preserve">  </w:t>
            </w:r>
            <w:r>
              <w:rPr>
                <w:rFonts w:ascii="Times New Roman" w:hAnsi="Times New Roman" w:hint="eastAsia"/>
                <w:b/>
                <w:color w:val="000000"/>
              </w:rPr>
              <w:t>容</w:t>
            </w:r>
          </w:p>
        </w:tc>
        <w:tc>
          <w:tcPr>
            <w:tcW w:w="1590"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自评结果</w:t>
            </w:r>
          </w:p>
        </w:tc>
      </w:tr>
      <w:tr w:rsidR="00EE3A3B">
        <w:trPr>
          <w:trHeight w:val="916"/>
          <w:jc w:val="center"/>
        </w:trPr>
        <w:tc>
          <w:tcPr>
            <w:tcW w:w="1483"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第</w:t>
            </w:r>
            <w:r>
              <w:rPr>
                <w:rFonts w:ascii="Times New Roman" w:hAnsi="Times New Roman"/>
                <w:b/>
                <w:color w:val="000000"/>
              </w:rPr>
              <w:t>1</w:t>
            </w:r>
            <w:r>
              <w:rPr>
                <w:rFonts w:ascii="Times New Roman" w:hAnsi="Times New Roman" w:hint="eastAsia"/>
                <w:b/>
                <w:color w:val="000000"/>
              </w:rPr>
              <w:t>条</w:t>
            </w:r>
          </w:p>
        </w:tc>
        <w:tc>
          <w:tcPr>
            <w:tcW w:w="5854" w:type="dxa"/>
            <w:vAlign w:val="center"/>
          </w:tcPr>
          <w:p w:rsidR="00EE3A3B" w:rsidRDefault="00EE3A3B">
            <w:pPr>
              <w:rPr>
                <w:rFonts w:ascii="Times New Roman" w:hAnsi="Times New Roman"/>
                <w:color w:val="000000"/>
              </w:rPr>
            </w:pPr>
            <w:r>
              <w:rPr>
                <w:rFonts w:ascii="Times New Roman" w:hAnsi="Times New Roman"/>
                <w:color w:val="000000"/>
              </w:rPr>
              <w:t>1.1</w:t>
            </w:r>
            <w:r>
              <w:rPr>
                <w:rFonts w:ascii="Times New Roman" w:hAnsi="Times New Roman" w:hint="eastAsia"/>
                <w:color w:val="000000"/>
              </w:rPr>
              <w:t>学校独立设置。</w:t>
            </w:r>
          </w:p>
          <w:p w:rsidR="00EE3A3B" w:rsidRDefault="00EE3A3B">
            <w:pPr>
              <w:rPr>
                <w:rFonts w:ascii="Times New Roman" w:hAnsi="Times New Roman"/>
                <w:color w:val="000000"/>
              </w:rPr>
            </w:pPr>
            <w:r>
              <w:rPr>
                <w:rFonts w:ascii="Times New Roman" w:hAnsi="Times New Roman"/>
                <w:color w:val="000000"/>
              </w:rPr>
              <w:t>1.2</w:t>
            </w:r>
            <w:r>
              <w:rPr>
                <w:rFonts w:ascii="Times New Roman" w:hAnsi="Times New Roman" w:hint="eastAsia"/>
                <w:color w:val="000000"/>
              </w:rPr>
              <w:t>规模在</w:t>
            </w:r>
            <w:r>
              <w:rPr>
                <w:rFonts w:ascii="Times New Roman" w:hAnsi="Times New Roman"/>
                <w:color w:val="000000"/>
              </w:rPr>
              <w:t>30</w:t>
            </w:r>
            <w:r>
              <w:rPr>
                <w:rFonts w:ascii="Times New Roman" w:hAnsi="Times New Roman" w:hint="eastAsia"/>
                <w:color w:val="000000"/>
              </w:rPr>
              <w:t>个班以上，平均班额不超过</w:t>
            </w:r>
            <w:r>
              <w:rPr>
                <w:rFonts w:ascii="Times New Roman" w:hAnsi="Times New Roman"/>
                <w:color w:val="000000"/>
              </w:rPr>
              <w:t>50</w:t>
            </w:r>
            <w:r>
              <w:rPr>
                <w:rFonts w:ascii="Times New Roman" w:hAnsi="Times New Roman" w:hint="eastAsia"/>
                <w:color w:val="000000"/>
              </w:rPr>
              <w:t>人。</w:t>
            </w:r>
          </w:p>
          <w:p w:rsidR="00EE3A3B" w:rsidRDefault="00EE3A3B">
            <w:pPr>
              <w:rPr>
                <w:rFonts w:ascii="Times New Roman" w:hAnsi="Times New Roman"/>
                <w:color w:val="000000"/>
              </w:rPr>
            </w:pPr>
            <w:r>
              <w:rPr>
                <w:rFonts w:ascii="Times New Roman" w:hAnsi="Times New Roman"/>
                <w:color w:val="000000"/>
              </w:rPr>
              <w:t>1.3</w:t>
            </w:r>
            <w:r>
              <w:rPr>
                <w:rFonts w:ascii="Times New Roman" w:hAnsi="Times New Roman" w:hint="eastAsia"/>
                <w:color w:val="000000"/>
              </w:rPr>
              <w:t>生均占地面积不少于</w:t>
            </w:r>
            <w:r>
              <w:rPr>
                <w:rFonts w:ascii="Times New Roman" w:hAnsi="Times New Roman"/>
                <w:color w:val="000000"/>
              </w:rPr>
              <w:t>30</w:t>
            </w:r>
            <w:r>
              <w:rPr>
                <w:rFonts w:ascii="Times New Roman" w:hAnsi="Times New Roman" w:hint="eastAsia"/>
                <w:color w:val="000000"/>
              </w:rPr>
              <w:t>平方米（老城区学校不少于</w:t>
            </w:r>
            <w:r>
              <w:rPr>
                <w:rFonts w:ascii="Times New Roman" w:hAnsi="Times New Roman"/>
                <w:color w:val="000000"/>
              </w:rPr>
              <w:t>25</w:t>
            </w:r>
            <w:r>
              <w:rPr>
                <w:rFonts w:ascii="Times New Roman" w:hAnsi="Times New Roman" w:hint="eastAsia"/>
                <w:color w:val="000000"/>
              </w:rPr>
              <w:t>平方米），新建学校不少于</w:t>
            </w:r>
            <w:r>
              <w:rPr>
                <w:rFonts w:ascii="Times New Roman" w:hAnsi="Times New Roman"/>
                <w:color w:val="000000"/>
              </w:rPr>
              <w:t>66667</w:t>
            </w:r>
            <w:r>
              <w:rPr>
                <w:rFonts w:ascii="Times New Roman" w:hAnsi="Times New Roman" w:hint="eastAsia"/>
                <w:color w:val="000000"/>
              </w:rPr>
              <w:t>平方米。</w:t>
            </w:r>
          </w:p>
          <w:p w:rsidR="00EE3A3B" w:rsidRDefault="00EE3A3B">
            <w:pPr>
              <w:rPr>
                <w:rFonts w:ascii="Times New Roman" w:hAnsi="Times New Roman"/>
                <w:color w:val="000000"/>
              </w:rPr>
            </w:pPr>
            <w:r>
              <w:rPr>
                <w:rFonts w:ascii="Times New Roman" w:hAnsi="Times New Roman"/>
                <w:color w:val="000000"/>
              </w:rPr>
              <w:t>1.4</w:t>
            </w:r>
            <w:r>
              <w:rPr>
                <w:rFonts w:ascii="Times New Roman" w:hAnsi="Times New Roman" w:hint="eastAsia"/>
                <w:color w:val="000000"/>
              </w:rPr>
              <w:t>校园校舍满足师生学习、生活的需要。</w:t>
            </w:r>
          </w:p>
        </w:tc>
        <w:tc>
          <w:tcPr>
            <w:tcW w:w="1590" w:type="dxa"/>
            <w:vAlign w:val="center"/>
          </w:tcPr>
          <w:p w:rsidR="00EE3A3B" w:rsidRDefault="00EE3A3B" w:rsidP="00EE3A3B">
            <w:pPr>
              <w:ind w:firstLineChars="300" w:firstLine="31680"/>
              <w:rPr>
                <w:rFonts w:ascii="Times New Roman" w:hAnsi="Times New Roman"/>
                <w:b/>
                <w:color w:val="000000"/>
              </w:rPr>
            </w:pPr>
            <w:r>
              <w:rPr>
                <w:rFonts w:ascii="Times New Roman" w:hAnsi="Times New Roman"/>
                <w:b/>
                <w:color w:val="000000"/>
              </w:rPr>
              <w:t>A</w:t>
            </w:r>
          </w:p>
        </w:tc>
      </w:tr>
      <w:tr w:rsidR="00EE3A3B">
        <w:trPr>
          <w:trHeight w:val="465"/>
          <w:jc w:val="center"/>
        </w:trPr>
        <w:tc>
          <w:tcPr>
            <w:tcW w:w="8927" w:type="dxa"/>
            <w:gridSpan w:val="3"/>
            <w:vAlign w:val="center"/>
          </w:tcPr>
          <w:p w:rsidR="00EE3A3B" w:rsidRDefault="00EE3A3B">
            <w:pPr>
              <w:jc w:val="center"/>
              <w:rPr>
                <w:rFonts w:ascii="Times New Roman" w:hAnsi="Times New Roman"/>
                <w:b/>
                <w:color w:val="000000"/>
              </w:rPr>
            </w:pPr>
            <w:r>
              <w:rPr>
                <w:rFonts w:ascii="Times New Roman" w:hAnsi="Times New Roman" w:hint="eastAsia"/>
                <w:b/>
                <w:color w:val="000000"/>
              </w:rPr>
              <w:t>自</w:t>
            </w:r>
            <w:r>
              <w:rPr>
                <w:rFonts w:ascii="Times New Roman" w:hAnsi="Times New Roman"/>
                <w:b/>
                <w:color w:val="000000"/>
              </w:rPr>
              <w:t xml:space="preserve">    </w:t>
            </w: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概</w:t>
            </w:r>
            <w:r>
              <w:rPr>
                <w:rFonts w:ascii="Times New Roman" w:hAnsi="Times New Roman"/>
                <w:b/>
                <w:color w:val="000000"/>
              </w:rPr>
              <w:t xml:space="preserve">    </w:t>
            </w:r>
            <w:r>
              <w:rPr>
                <w:rFonts w:ascii="Times New Roman" w:hAnsi="Times New Roman" w:hint="eastAsia"/>
                <w:b/>
                <w:color w:val="000000"/>
              </w:rPr>
              <w:t>述</w:t>
            </w:r>
          </w:p>
        </w:tc>
      </w:tr>
      <w:tr w:rsidR="00EE3A3B">
        <w:trPr>
          <w:trHeight w:val="301"/>
          <w:jc w:val="center"/>
        </w:trPr>
        <w:tc>
          <w:tcPr>
            <w:tcW w:w="8927"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622"/>
          <w:jc w:val="center"/>
        </w:trPr>
        <w:tc>
          <w:tcPr>
            <w:tcW w:w="8927" w:type="dxa"/>
            <w:gridSpan w:val="3"/>
          </w:tcPr>
          <w:p w:rsidR="00EE3A3B" w:rsidRDefault="00EE3A3B" w:rsidP="00EE3A3B">
            <w:pPr>
              <w:spacing w:line="440" w:lineRule="exact"/>
              <w:ind w:firstLineChars="200" w:firstLine="31680"/>
              <w:rPr>
                <w:rFonts w:ascii="宋体" w:cs="宋体"/>
                <w:b/>
                <w:color w:val="000000"/>
                <w:szCs w:val="21"/>
              </w:rPr>
            </w:pPr>
            <w:r>
              <w:rPr>
                <w:rFonts w:ascii="宋体" w:hAnsi="宋体" w:cs="宋体"/>
                <w:b/>
                <w:color w:val="000000"/>
                <w:szCs w:val="21"/>
              </w:rPr>
              <w:t>1.</w:t>
            </w:r>
            <w:r>
              <w:rPr>
                <w:rFonts w:ascii="宋体" w:hAnsi="宋体" w:cs="宋体" w:hint="eastAsia"/>
                <w:b/>
                <w:color w:val="000000"/>
                <w:szCs w:val="21"/>
              </w:rPr>
              <w:t>独立设置高中</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连云港市厉庄高级中学前身为赣榆县厉庄中学，</w:t>
            </w:r>
            <w:r>
              <w:rPr>
                <w:rFonts w:ascii="宋体" w:hAnsi="宋体" w:cs="宋体"/>
                <w:color w:val="000000"/>
                <w:szCs w:val="21"/>
              </w:rPr>
              <w:t>1956</w:t>
            </w:r>
            <w:r>
              <w:rPr>
                <w:rFonts w:ascii="宋体" w:hAnsi="宋体" w:cs="宋体" w:hint="eastAsia"/>
                <w:color w:val="000000"/>
                <w:szCs w:val="21"/>
              </w:rPr>
              <w:t>年建校，</w:t>
            </w:r>
            <w:r>
              <w:rPr>
                <w:rFonts w:ascii="宋体" w:hAnsi="宋体" w:cs="宋体"/>
                <w:color w:val="000000"/>
                <w:szCs w:val="21"/>
              </w:rPr>
              <w:t>1965</w:t>
            </w:r>
            <w:r>
              <w:rPr>
                <w:rFonts w:ascii="宋体" w:hAnsi="宋体" w:cs="宋体" w:hint="eastAsia"/>
                <w:color w:val="000000"/>
                <w:szCs w:val="21"/>
              </w:rPr>
              <w:t>年开设高中班，是赣榆县农村四所老完中之一。</w:t>
            </w:r>
            <w:r>
              <w:rPr>
                <w:rFonts w:ascii="宋体" w:hAnsi="宋体" w:cs="宋体"/>
                <w:color w:val="000000"/>
                <w:szCs w:val="21"/>
              </w:rPr>
              <w:t>1998</w:t>
            </w:r>
            <w:r>
              <w:rPr>
                <w:rFonts w:ascii="宋体" w:hAnsi="宋体" w:cs="宋体" w:hint="eastAsia"/>
                <w:color w:val="000000"/>
                <w:szCs w:val="21"/>
              </w:rPr>
              <w:t>年通过省重点中学验收，</w:t>
            </w:r>
            <w:r>
              <w:rPr>
                <w:rFonts w:ascii="宋体" w:hAnsi="宋体" w:cs="宋体"/>
                <w:color w:val="000000"/>
                <w:szCs w:val="21"/>
              </w:rPr>
              <w:t>2004</w:t>
            </w:r>
            <w:r>
              <w:rPr>
                <w:rFonts w:ascii="宋体" w:hAnsi="宋体" w:cs="宋体" w:hint="eastAsia"/>
                <w:color w:val="000000"/>
                <w:szCs w:val="21"/>
              </w:rPr>
              <w:t>年</w:t>
            </w:r>
            <w:r>
              <w:rPr>
                <w:rFonts w:ascii="宋体" w:hAnsi="宋体" w:cs="宋体"/>
                <w:color w:val="000000"/>
                <w:szCs w:val="21"/>
              </w:rPr>
              <w:t>3</w:t>
            </w:r>
            <w:r>
              <w:rPr>
                <w:rFonts w:ascii="宋体" w:hAnsi="宋体" w:cs="宋体" w:hint="eastAsia"/>
                <w:color w:val="000000"/>
                <w:szCs w:val="21"/>
              </w:rPr>
              <w:t>月转评为江苏省三星级普通高中，并实现初高中分离，学校更名为赣榆县厉庄高级中学。</w:t>
            </w:r>
            <w:r>
              <w:rPr>
                <w:rFonts w:ascii="宋体" w:hAnsi="宋体" w:cs="宋体"/>
                <w:color w:val="000000"/>
                <w:szCs w:val="21"/>
              </w:rPr>
              <w:t>2009</w:t>
            </w:r>
            <w:r>
              <w:rPr>
                <w:rFonts w:ascii="宋体" w:hAnsi="宋体" w:cs="宋体" w:hint="eastAsia"/>
                <w:color w:val="000000"/>
                <w:szCs w:val="21"/>
              </w:rPr>
              <w:t>和</w:t>
            </w:r>
            <w:r>
              <w:rPr>
                <w:rFonts w:ascii="宋体" w:hAnsi="宋体" w:cs="宋体"/>
                <w:color w:val="000000"/>
                <w:szCs w:val="21"/>
              </w:rPr>
              <w:t>2016</w:t>
            </w:r>
            <w:r>
              <w:rPr>
                <w:rFonts w:ascii="宋体" w:hAnsi="宋体" w:cs="宋体" w:hint="eastAsia"/>
                <w:color w:val="000000"/>
                <w:szCs w:val="21"/>
              </w:rPr>
              <w:t>年两次顺利通过江苏省三星级普通高中复评。</w:t>
            </w:r>
            <w:r>
              <w:rPr>
                <w:rFonts w:ascii="宋体" w:hAnsi="宋体" w:cs="宋体"/>
                <w:color w:val="000000"/>
                <w:szCs w:val="21"/>
              </w:rPr>
              <w:t>2014</w:t>
            </w:r>
            <w:r>
              <w:rPr>
                <w:rFonts w:ascii="宋体" w:hAnsi="宋体" w:cs="宋体" w:hint="eastAsia"/>
                <w:color w:val="000000"/>
                <w:szCs w:val="21"/>
              </w:rPr>
              <w:t>年随着连云港市行政区划调整，赣榆撤县设区，学校更名为连云港市厉庄高级中学。目前学校是一所独立设置、独立法人的公办全日制普通高中，现法人（校长）为张建明同志。</w:t>
            </w:r>
          </w:p>
          <w:p w:rsidR="00EE3A3B" w:rsidRDefault="00EE3A3B" w:rsidP="00EE3A3B">
            <w:pPr>
              <w:spacing w:line="400" w:lineRule="exact"/>
              <w:ind w:firstLineChars="200" w:firstLine="31680"/>
              <w:rPr>
                <w:rFonts w:ascii="宋体" w:cs="宋体"/>
                <w:b/>
                <w:color w:val="000000"/>
                <w:szCs w:val="21"/>
              </w:rPr>
            </w:pPr>
            <w:r>
              <w:rPr>
                <w:rFonts w:ascii="宋体" w:hAnsi="宋体" w:cs="宋体"/>
                <w:b/>
                <w:color w:val="000000"/>
                <w:szCs w:val="21"/>
              </w:rPr>
              <w:t>2.</w:t>
            </w:r>
            <w:r>
              <w:rPr>
                <w:rFonts w:ascii="宋体" w:hAnsi="宋体" w:cs="宋体" w:hint="eastAsia"/>
                <w:b/>
                <w:color w:val="000000"/>
                <w:szCs w:val="21"/>
              </w:rPr>
              <w:t>办学规模适中</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学校目前办学规模</w:t>
            </w:r>
            <w:r>
              <w:rPr>
                <w:rFonts w:ascii="宋体" w:hAnsi="宋体" w:cs="宋体"/>
                <w:color w:val="000000"/>
                <w:szCs w:val="21"/>
              </w:rPr>
              <w:t>12</w:t>
            </w:r>
            <w:r>
              <w:rPr>
                <w:rFonts w:ascii="宋体" w:hAnsi="宋体" w:cs="宋体" w:hint="eastAsia"/>
                <w:color w:val="000000"/>
                <w:szCs w:val="21"/>
              </w:rPr>
              <w:t>轨制。现有在校学生</w:t>
            </w:r>
            <w:r>
              <w:rPr>
                <w:rFonts w:ascii="宋体" w:hAnsi="宋体" w:cs="宋体"/>
                <w:color w:val="000000"/>
                <w:szCs w:val="21"/>
              </w:rPr>
              <w:t>1543</w:t>
            </w:r>
            <w:r>
              <w:rPr>
                <w:rFonts w:ascii="宋体" w:hAnsi="宋体" w:cs="宋体" w:hint="eastAsia"/>
                <w:color w:val="000000"/>
                <w:szCs w:val="21"/>
              </w:rPr>
              <w:t>人，班级总数</w:t>
            </w:r>
            <w:r>
              <w:rPr>
                <w:rFonts w:ascii="宋体" w:hAnsi="宋体" w:cs="宋体"/>
                <w:color w:val="000000"/>
                <w:szCs w:val="21"/>
              </w:rPr>
              <w:t>34</w:t>
            </w:r>
            <w:r>
              <w:rPr>
                <w:rFonts w:ascii="宋体" w:hAnsi="宋体" w:cs="宋体" w:hint="eastAsia"/>
                <w:color w:val="000000"/>
                <w:szCs w:val="21"/>
              </w:rPr>
              <w:t>个。其中高一年级</w:t>
            </w:r>
            <w:r>
              <w:rPr>
                <w:rFonts w:ascii="宋体" w:hAnsi="宋体" w:cs="宋体"/>
                <w:color w:val="000000"/>
                <w:szCs w:val="21"/>
              </w:rPr>
              <w:t>10</w:t>
            </w:r>
            <w:r>
              <w:rPr>
                <w:rFonts w:ascii="宋体" w:hAnsi="宋体" w:cs="宋体" w:hint="eastAsia"/>
                <w:color w:val="000000"/>
                <w:szCs w:val="21"/>
              </w:rPr>
              <w:t>个班，学生总数</w:t>
            </w:r>
            <w:r>
              <w:rPr>
                <w:rFonts w:ascii="宋体" w:hAnsi="宋体" w:cs="宋体"/>
                <w:color w:val="000000"/>
                <w:szCs w:val="21"/>
              </w:rPr>
              <w:t>498</w:t>
            </w:r>
            <w:r>
              <w:rPr>
                <w:rFonts w:ascii="宋体" w:hAnsi="宋体" w:cs="宋体" w:hint="eastAsia"/>
                <w:color w:val="000000"/>
                <w:szCs w:val="21"/>
              </w:rPr>
              <w:t>人，班均</w:t>
            </w:r>
            <w:r>
              <w:rPr>
                <w:rFonts w:ascii="宋体" w:hAnsi="宋体" w:cs="宋体"/>
                <w:color w:val="000000"/>
                <w:szCs w:val="21"/>
              </w:rPr>
              <w:t>49.8</w:t>
            </w:r>
            <w:r>
              <w:rPr>
                <w:rFonts w:ascii="宋体" w:hAnsi="宋体" w:cs="宋体" w:hint="eastAsia"/>
                <w:color w:val="000000"/>
                <w:szCs w:val="21"/>
              </w:rPr>
              <w:t>人；高二年级</w:t>
            </w:r>
            <w:r>
              <w:rPr>
                <w:rFonts w:ascii="宋体" w:hAnsi="宋体" w:cs="宋体"/>
                <w:color w:val="000000"/>
                <w:szCs w:val="21"/>
              </w:rPr>
              <w:t>12</w:t>
            </w:r>
            <w:r>
              <w:rPr>
                <w:rFonts w:ascii="宋体" w:hAnsi="宋体" w:cs="宋体" w:hint="eastAsia"/>
                <w:color w:val="000000"/>
                <w:szCs w:val="21"/>
              </w:rPr>
              <w:t>个班，学生总数</w:t>
            </w:r>
            <w:r>
              <w:rPr>
                <w:rFonts w:ascii="宋体" w:hAnsi="宋体" w:cs="宋体"/>
                <w:color w:val="000000"/>
                <w:szCs w:val="21"/>
              </w:rPr>
              <w:t>550</w:t>
            </w:r>
            <w:r>
              <w:rPr>
                <w:rFonts w:ascii="宋体" w:hAnsi="宋体" w:cs="宋体" w:hint="eastAsia"/>
                <w:color w:val="000000"/>
                <w:szCs w:val="21"/>
              </w:rPr>
              <w:t>人，班均</w:t>
            </w:r>
            <w:r>
              <w:rPr>
                <w:rFonts w:ascii="宋体" w:hAnsi="宋体" w:cs="宋体"/>
                <w:color w:val="000000"/>
                <w:szCs w:val="21"/>
              </w:rPr>
              <w:t>45.8</w:t>
            </w:r>
            <w:r>
              <w:rPr>
                <w:rFonts w:ascii="宋体" w:hAnsi="宋体" w:cs="宋体" w:hint="eastAsia"/>
                <w:color w:val="000000"/>
                <w:szCs w:val="21"/>
              </w:rPr>
              <w:t>人；高三年级</w:t>
            </w:r>
            <w:r>
              <w:rPr>
                <w:rFonts w:ascii="宋体" w:hAnsi="宋体" w:cs="宋体"/>
                <w:color w:val="000000"/>
                <w:szCs w:val="21"/>
              </w:rPr>
              <w:t>12</w:t>
            </w:r>
            <w:r>
              <w:rPr>
                <w:rFonts w:ascii="宋体" w:hAnsi="宋体" w:cs="宋体" w:hint="eastAsia"/>
                <w:color w:val="000000"/>
                <w:szCs w:val="21"/>
              </w:rPr>
              <w:t>个班，学生总数</w:t>
            </w:r>
            <w:r>
              <w:rPr>
                <w:rFonts w:ascii="宋体" w:hAnsi="宋体" w:cs="宋体"/>
                <w:color w:val="000000"/>
                <w:szCs w:val="21"/>
              </w:rPr>
              <w:t>495</w:t>
            </w:r>
            <w:r>
              <w:rPr>
                <w:rFonts w:ascii="宋体" w:hAnsi="宋体" w:cs="宋体" w:hint="eastAsia"/>
                <w:color w:val="000000"/>
                <w:szCs w:val="21"/>
              </w:rPr>
              <w:t>人，班均</w:t>
            </w:r>
            <w:r>
              <w:rPr>
                <w:rFonts w:ascii="宋体" w:hAnsi="宋体" w:cs="宋体"/>
                <w:color w:val="000000"/>
                <w:szCs w:val="21"/>
              </w:rPr>
              <w:t>41.3</w:t>
            </w:r>
            <w:r>
              <w:rPr>
                <w:rFonts w:ascii="宋体" w:hAnsi="宋体" w:cs="宋体" w:hint="eastAsia"/>
                <w:color w:val="000000"/>
                <w:szCs w:val="21"/>
              </w:rPr>
              <w:t>人。</w:t>
            </w:r>
          </w:p>
          <w:p w:rsidR="00EE3A3B" w:rsidRDefault="00EE3A3B" w:rsidP="00EE3A3B">
            <w:pPr>
              <w:spacing w:line="400" w:lineRule="exact"/>
              <w:ind w:firstLineChars="200" w:firstLine="31680"/>
              <w:rPr>
                <w:rFonts w:ascii="宋体" w:cs="宋体"/>
                <w:color w:val="000000"/>
                <w:szCs w:val="21"/>
              </w:rPr>
            </w:pPr>
            <w:r>
              <w:rPr>
                <w:rFonts w:ascii="宋体" w:hAnsi="宋体" w:cs="宋体"/>
                <w:color w:val="000000"/>
                <w:szCs w:val="21"/>
              </w:rPr>
              <w:t>2016—2017</w:t>
            </w:r>
            <w:r>
              <w:rPr>
                <w:rFonts w:ascii="宋体" w:hAnsi="宋体" w:cs="宋体" w:hint="eastAsia"/>
                <w:color w:val="000000"/>
                <w:szCs w:val="21"/>
              </w:rPr>
              <w:t>学年度班级总数为</w:t>
            </w:r>
            <w:r>
              <w:rPr>
                <w:rFonts w:ascii="宋体" w:hAnsi="宋体" w:cs="宋体"/>
                <w:color w:val="000000"/>
                <w:szCs w:val="21"/>
              </w:rPr>
              <w:t>38</w:t>
            </w:r>
            <w:r>
              <w:rPr>
                <w:rFonts w:ascii="宋体" w:hAnsi="宋体" w:cs="宋体" w:hint="eastAsia"/>
                <w:color w:val="000000"/>
                <w:szCs w:val="21"/>
              </w:rPr>
              <w:t>个，学生总数为</w:t>
            </w:r>
            <w:r>
              <w:rPr>
                <w:rFonts w:ascii="宋体" w:hAnsi="宋体" w:cs="宋体"/>
                <w:color w:val="000000"/>
                <w:szCs w:val="21"/>
              </w:rPr>
              <w:t>1551</w:t>
            </w:r>
            <w:r>
              <w:rPr>
                <w:rFonts w:ascii="宋体" w:hAnsi="宋体" w:cs="宋体" w:hint="eastAsia"/>
                <w:color w:val="000000"/>
                <w:szCs w:val="21"/>
              </w:rPr>
              <w:t>人，班级人均数为</w:t>
            </w:r>
            <w:r>
              <w:rPr>
                <w:rFonts w:ascii="宋体" w:hAnsi="宋体" w:cs="宋体"/>
                <w:color w:val="000000"/>
                <w:szCs w:val="21"/>
              </w:rPr>
              <w:t>40.8</w:t>
            </w:r>
            <w:r>
              <w:rPr>
                <w:rFonts w:ascii="宋体" w:hAnsi="宋体" w:cs="宋体" w:hint="eastAsia"/>
                <w:color w:val="000000"/>
                <w:szCs w:val="21"/>
              </w:rPr>
              <w:t>人；</w:t>
            </w:r>
          </w:p>
          <w:p w:rsidR="00EE3A3B" w:rsidRDefault="00EE3A3B" w:rsidP="00EE3A3B">
            <w:pPr>
              <w:spacing w:line="400" w:lineRule="exact"/>
              <w:ind w:firstLineChars="200" w:firstLine="31680"/>
              <w:rPr>
                <w:rFonts w:ascii="宋体" w:cs="宋体"/>
                <w:color w:val="000000"/>
                <w:szCs w:val="21"/>
              </w:rPr>
            </w:pPr>
            <w:r>
              <w:rPr>
                <w:rFonts w:ascii="宋体" w:hAnsi="宋体" w:cs="宋体"/>
                <w:color w:val="000000"/>
                <w:szCs w:val="21"/>
              </w:rPr>
              <w:t>2017—2018</w:t>
            </w:r>
            <w:r>
              <w:rPr>
                <w:rFonts w:ascii="宋体" w:hAnsi="宋体" w:cs="宋体" w:hint="eastAsia"/>
                <w:color w:val="000000"/>
                <w:szCs w:val="21"/>
              </w:rPr>
              <w:t>学年度班级总数为</w:t>
            </w:r>
            <w:r>
              <w:rPr>
                <w:rFonts w:ascii="宋体" w:hAnsi="宋体" w:cs="宋体"/>
                <w:color w:val="000000"/>
                <w:szCs w:val="21"/>
              </w:rPr>
              <w:t>36</w:t>
            </w:r>
            <w:r>
              <w:rPr>
                <w:rFonts w:ascii="宋体" w:hAnsi="宋体" w:cs="宋体" w:hint="eastAsia"/>
                <w:color w:val="000000"/>
                <w:szCs w:val="21"/>
              </w:rPr>
              <w:t>个，学生总数为</w:t>
            </w:r>
            <w:r>
              <w:rPr>
                <w:rFonts w:ascii="宋体" w:hAnsi="宋体" w:cs="宋体"/>
                <w:color w:val="000000"/>
                <w:szCs w:val="21"/>
              </w:rPr>
              <w:t>1501</w:t>
            </w:r>
            <w:r>
              <w:rPr>
                <w:rFonts w:ascii="宋体" w:hAnsi="宋体" w:cs="宋体" w:hint="eastAsia"/>
                <w:color w:val="000000"/>
                <w:szCs w:val="21"/>
              </w:rPr>
              <w:t>人，班级人均数为</w:t>
            </w:r>
            <w:r>
              <w:rPr>
                <w:rFonts w:ascii="宋体" w:hAnsi="宋体" w:cs="宋体"/>
                <w:color w:val="000000"/>
                <w:szCs w:val="21"/>
              </w:rPr>
              <w:t>41.7</w:t>
            </w:r>
            <w:r>
              <w:rPr>
                <w:rFonts w:ascii="宋体" w:hAnsi="宋体" w:cs="宋体" w:hint="eastAsia"/>
                <w:color w:val="000000"/>
                <w:szCs w:val="21"/>
              </w:rPr>
              <w:t>人；</w:t>
            </w:r>
          </w:p>
          <w:p w:rsidR="00EE3A3B" w:rsidRDefault="00EE3A3B" w:rsidP="00EE3A3B">
            <w:pPr>
              <w:spacing w:line="400" w:lineRule="exact"/>
              <w:ind w:firstLineChars="200" w:firstLine="31680"/>
              <w:rPr>
                <w:rFonts w:ascii="宋体" w:cs="宋体"/>
                <w:color w:val="000000"/>
                <w:szCs w:val="21"/>
              </w:rPr>
            </w:pPr>
            <w:r>
              <w:rPr>
                <w:rFonts w:ascii="宋体" w:hAnsi="宋体" w:cs="宋体"/>
                <w:color w:val="000000"/>
                <w:szCs w:val="21"/>
              </w:rPr>
              <w:t>2018—2019</w:t>
            </w:r>
            <w:r>
              <w:rPr>
                <w:rFonts w:ascii="宋体" w:hAnsi="宋体" w:cs="宋体" w:hint="eastAsia"/>
                <w:color w:val="000000"/>
                <w:szCs w:val="21"/>
              </w:rPr>
              <w:t>学年度班级总数为</w:t>
            </w:r>
            <w:r>
              <w:rPr>
                <w:rFonts w:ascii="宋体" w:hAnsi="宋体" w:cs="宋体"/>
                <w:color w:val="000000"/>
                <w:szCs w:val="21"/>
              </w:rPr>
              <w:t>34</w:t>
            </w:r>
            <w:r>
              <w:rPr>
                <w:rFonts w:ascii="宋体" w:hAnsi="宋体" w:cs="宋体" w:hint="eastAsia"/>
                <w:color w:val="000000"/>
                <w:szCs w:val="21"/>
              </w:rPr>
              <w:t>个，学生总数为</w:t>
            </w:r>
            <w:r>
              <w:rPr>
                <w:rFonts w:ascii="宋体" w:hAnsi="宋体" w:cs="宋体"/>
                <w:color w:val="000000"/>
                <w:szCs w:val="21"/>
              </w:rPr>
              <w:t>1543</w:t>
            </w:r>
            <w:r>
              <w:rPr>
                <w:rFonts w:ascii="宋体" w:hAnsi="宋体" w:cs="宋体" w:hint="eastAsia"/>
                <w:color w:val="000000"/>
                <w:szCs w:val="21"/>
              </w:rPr>
              <w:t>人，班级人均数为</w:t>
            </w:r>
            <w:r>
              <w:rPr>
                <w:rFonts w:ascii="宋体" w:hAnsi="宋体" w:cs="宋体"/>
                <w:color w:val="000000"/>
                <w:szCs w:val="21"/>
              </w:rPr>
              <w:t>45.4</w:t>
            </w:r>
            <w:r>
              <w:rPr>
                <w:rFonts w:ascii="宋体" w:hAnsi="宋体" w:cs="宋体" w:hint="eastAsia"/>
                <w:color w:val="000000"/>
                <w:szCs w:val="21"/>
              </w:rPr>
              <w:t>人。</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学校始终严格贯彻执行省教育厅相关法规政策，无违规招生，无计划外招生，无高考补习班或插班复读生。</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b/>
                <w:bCs/>
                <w:color w:val="000000"/>
                <w:szCs w:val="21"/>
              </w:rPr>
              <w:t>3.</w:t>
            </w:r>
            <w:r>
              <w:rPr>
                <w:rFonts w:ascii="宋体" w:hAnsi="宋体" w:cs="宋体" w:hint="eastAsia"/>
                <w:b/>
                <w:bCs/>
                <w:color w:val="000000"/>
                <w:szCs w:val="21"/>
              </w:rPr>
              <w:t>生均面积达标</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学校校园总面积</w:t>
            </w:r>
            <w:r>
              <w:rPr>
                <w:rFonts w:ascii="宋体" w:hAnsi="宋体" w:cs="宋体"/>
                <w:color w:val="000000"/>
                <w:szCs w:val="21"/>
              </w:rPr>
              <w:t>67767</w:t>
            </w:r>
            <w:r>
              <w:rPr>
                <w:rFonts w:ascii="宋体" w:hAnsi="宋体" w:cs="宋体" w:hint="eastAsia"/>
                <w:color w:val="000000"/>
                <w:szCs w:val="21"/>
              </w:rPr>
              <w:t>平方米，现有在校学生总数</w:t>
            </w:r>
            <w:r>
              <w:rPr>
                <w:rFonts w:ascii="宋体" w:hAnsi="宋体" w:cs="宋体"/>
                <w:color w:val="000000"/>
                <w:szCs w:val="21"/>
              </w:rPr>
              <w:t>1543</w:t>
            </w:r>
            <w:r>
              <w:rPr>
                <w:rFonts w:ascii="宋体" w:hAnsi="宋体" w:cs="宋体" w:hint="eastAsia"/>
                <w:color w:val="000000"/>
                <w:szCs w:val="21"/>
              </w:rPr>
              <w:t>人，生均校园面积</w:t>
            </w:r>
            <w:r>
              <w:rPr>
                <w:rFonts w:ascii="宋体" w:hAnsi="宋体" w:cs="宋体"/>
                <w:color w:val="000000"/>
                <w:szCs w:val="21"/>
              </w:rPr>
              <w:t>43.92</w:t>
            </w:r>
            <w:r>
              <w:rPr>
                <w:rFonts w:ascii="宋体" w:hAnsi="宋体" w:cs="宋体" w:hint="eastAsia"/>
                <w:color w:val="000000"/>
                <w:szCs w:val="21"/>
              </w:rPr>
              <w:t>平方米。校园绿化面积</w:t>
            </w:r>
            <w:r>
              <w:rPr>
                <w:rFonts w:ascii="宋体" w:hAnsi="宋体" w:cs="宋体"/>
                <w:color w:val="000000"/>
                <w:szCs w:val="21"/>
              </w:rPr>
              <w:t>40785</w:t>
            </w:r>
            <w:r>
              <w:rPr>
                <w:rFonts w:ascii="宋体" w:hAnsi="宋体" w:cs="宋体" w:hint="eastAsia"/>
                <w:color w:val="000000"/>
                <w:szCs w:val="21"/>
              </w:rPr>
              <w:t>平方米，生均</w:t>
            </w:r>
            <w:r>
              <w:rPr>
                <w:rFonts w:ascii="宋体" w:hAnsi="宋体" w:cs="宋体"/>
                <w:color w:val="000000"/>
                <w:szCs w:val="21"/>
              </w:rPr>
              <w:t>26.43</w:t>
            </w:r>
            <w:r>
              <w:rPr>
                <w:rFonts w:ascii="宋体" w:hAnsi="宋体" w:cs="宋体" w:hint="eastAsia"/>
                <w:color w:val="000000"/>
                <w:szCs w:val="21"/>
              </w:rPr>
              <w:t>平方米。校园布局合理、面积充足，为学生的学习活动以及学校的优质特色发展奠定了坚实的物质基础。</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b/>
                <w:bCs/>
                <w:color w:val="000000"/>
                <w:szCs w:val="21"/>
              </w:rPr>
              <w:t>4.</w:t>
            </w:r>
            <w:r>
              <w:rPr>
                <w:rFonts w:ascii="宋体" w:hAnsi="宋体" w:cs="宋体" w:hint="eastAsia"/>
                <w:b/>
                <w:bCs/>
                <w:color w:val="000000"/>
                <w:szCs w:val="21"/>
              </w:rPr>
              <w:t>场馆设施标准</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学校拥有</w:t>
            </w:r>
            <w:r>
              <w:rPr>
                <w:rFonts w:ascii="宋体" w:hAnsi="宋体" w:cs="宋体"/>
                <w:color w:val="000000"/>
                <w:szCs w:val="21"/>
              </w:rPr>
              <w:t>8</w:t>
            </w:r>
            <w:r>
              <w:rPr>
                <w:rFonts w:ascii="宋体" w:hAnsi="宋体" w:cs="宋体" w:hint="eastAsia"/>
                <w:color w:val="000000"/>
                <w:szCs w:val="21"/>
              </w:rPr>
              <w:t>跑道（塑胶）</w:t>
            </w:r>
            <w:r>
              <w:rPr>
                <w:rFonts w:ascii="宋体" w:hAnsi="宋体" w:cs="宋体"/>
                <w:color w:val="000000"/>
                <w:szCs w:val="21"/>
              </w:rPr>
              <w:t>400</w:t>
            </w:r>
            <w:r>
              <w:rPr>
                <w:rFonts w:ascii="宋体" w:hAnsi="宋体" w:cs="宋体" w:hint="eastAsia"/>
                <w:color w:val="000000"/>
                <w:szCs w:val="21"/>
              </w:rPr>
              <w:t>米标准田径运动场一处。体育馆建筑面积</w:t>
            </w:r>
            <w:r>
              <w:rPr>
                <w:rFonts w:ascii="宋体" w:hAnsi="宋体" w:cs="宋体"/>
                <w:color w:val="000000"/>
                <w:szCs w:val="21"/>
              </w:rPr>
              <w:t>1250</w:t>
            </w:r>
            <w:r>
              <w:rPr>
                <w:rFonts w:ascii="宋体" w:hAnsi="宋体" w:cs="宋体" w:hint="eastAsia"/>
                <w:color w:val="000000"/>
                <w:szCs w:val="21"/>
              </w:rPr>
              <w:t>平方米，馆内活动设施齐全，满足乒乓球、羽毛球比赛及训练使用。其它运动项目场地</w:t>
            </w:r>
            <w:r>
              <w:rPr>
                <w:rFonts w:ascii="宋体" w:hAnsi="宋体" w:cs="宋体"/>
                <w:color w:val="000000"/>
                <w:szCs w:val="21"/>
              </w:rPr>
              <w:t>2</w:t>
            </w:r>
            <w:r>
              <w:rPr>
                <w:rFonts w:ascii="宋体" w:hAnsi="宋体" w:cs="宋体" w:hint="eastAsia"/>
                <w:color w:val="000000"/>
                <w:szCs w:val="21"/>
              </w:rPr>
              <w:t>片。学生户外运动场地面积达</w:t>
            </w:r>
            <w:r>
              <w:rPr>
                <w:rFonts w:ascii="宋体" w:hAnsi="宋体" w:cs="宋体"/>
                <w:color w:val="000000"/>
                <w:szCs w:val="21"/>
              </w:rPr>
              <w:t>32000</w:t>
            </w:r>
            <w:r>
              <w:rPr>
                <w:rFonts w:ascii="宋体" w:hAnsi="宋体" w:cs="宋体" w:hint="eastAsia"/>
                <w:color w:val="000000"/>
                <w:szCs w:val="21"/>
              </w:rPr>
              <w:t>平方米，生均活动面积（不含楼顶空地、道路、走廊）达</w:t>
            </w:r>
            <w:r>
              <w:rPr>
                <w:rFonts w:ascii="宋体" w:hAnsi="宋体" w:cs="宋体"/>
                <w:color w:val="000000"/>
                <w:szCs w:val="21"/>
              </w:rPr>
              <w:t>20.8</w:t>
            </w:r>
            <w:r>
              <w:rPr>
                <w:rFonts w:ascii="宋体" w:hAnsi="宋体" w:cs="宋体" w:hint="eastAsia"/>
                <w:color w:val="000000"/>
                <w:szCs w:val="21"/>
              </w:rPr>
              <w:t>平方米。</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b/>
                <w:bCs/>
                <w:color w:val="000000"/>
                <w:szCs w:val="21"/>
              </w:rPr>
              <w:t>5.</w:t>
            </w:r>
            <w:r>
              <w:rPr>
                <w:rFonts w:ascii="宋体" w:hAnsi="宋体" w:cs="宋体" w:hint="eastAsia"/>
                <w:b/>
                <w:bCs/>
                <w:color w:val="000000"/>
                <w:szCs w:val="21"/>
              </w:rPr>
              <w:t>运动场地完善</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学校拥有篮球场地</w:t>
            </w:r>
            <w:r>
              <w:rPr>
                <w:rFonts w:ascii="宋体" w:hAnsi="宋体" w:cs="宋体"/>
                <w:color w:val="000000"/>
                <w:szCs w:val="21"/>
              </w:rPr>
              <w:t>6</w:t>
            </w:r>
            <w:r>
              <w:rPr>
                <w:rFonts w:ascii="宋体" w:hAnsi="宋体" w:cs="宋体" w:hint="eastAsia"/>
                <w:color w:val="000000"/>
                <w:szCs w:val="21"/>
              </w:rPr>
              <w:t>片、排球场地</w:t>
            </w:r>
            <w:r>
              <w:rPr>
                <w:rFonts w:ascii="宋体" w:hAnsi="宋体" w:cs="宋体"/>
                <w:color w:val="000000"/>
                <w:szCs w:val="21"/>
              </w:rPr>
              <w:t>2</w:t>
            </w:r>
            <w:r>
              <w:rPr>
                <w:rFonts w:ascii="宋体" w:hAnsi="宋体" w:cs="宋体" w:hint="eastAsia"/>
                <w:color w:val="000000"/>
                <w:szCs w:val="21"/>
              </w:rPr>
              <w:t>片、足球场地</w:t>
            </w:r>
            <w:r>
              <w:rPr>
                <w:rFonts w:ascii="宋体" w:hAnsi="宋体" w:cs="宋体"/>
                <w:color w:val="000000"/>
                <w:szCs w:val="21"/>
              </w:rPr>
              <w:t>1</w:t>
            </w:r>
            <w:r>
              <w:rPr>
                <w:rFonts w:ascii="宋体" w:hAnsi="宋体" w:cs="宋体" w:hint="eastAsia"/>
                <w:color w:val="000000"/>
                <w:szCs w:val="21"/>
              </w:rPr>
              <w:t>片、羽毛球场地</w:t>
            </w:r>
            <w:r>
              <w:rPr>
                <w:rFonts w:ascii="宋体" w:hAnsi="宋体" w:cs="宋体"/>
                <w:color w:val="000000"/>
                <w:szCs w:val="21"/>
              </w:rPr>
              <w:t>2</w:t>
            </w:r>
            <w:r>
              <w:rPr>
                <w:rFonts w:ascii="宋体" w:hAnsi="宋体" w:cs="宋体" w:hint="eastAsia"/>
                <w:color w:val="000000"/>
                <w:szCs w:val="21"/>
              </w:rPr>
              <w:t>片、乒乓球场地达</w:t>
            </w:r>
            <w:r>
              <w:rPr>
                <w:rFonts w:ascii="宋体" w:hAnsi="宋体" w:cs="宋体"/>
                <w:color w:val="000000"/>
                <w:szCs w:val="21"/>
              </w:rPr>
              <w:t>1000</w:t>
            </w:r>
            <w:r>
              <w:rPr>
                <w:rFonts w:ascii="宋体" w:hAnsi="宋体" w:cs="宋体" w:hint="eastAsia"/>
                <w:color w:val="000000"/>
                <w:szCs w:val="21"/>
              </w:rPr>
              <w:t>平方米、舞蹈房场地</w:t>
            </w:r>
            <w:r>
              <w:rPr>
                <w:rFonts w:ascii="宋体" w:hAnsi="宋体" w:cs="宋体"/>
                <w:color w:val="000000"/>
                <w:szCs w:val="21"/>
              </w:rPr>
              <w:t>120</w:t>
            </w:r>
            <w:r>
              <w:rPr>
                <w:rFonts w:ascii="宋体" w:hAnsi="宋体" w:cs="宋体" w:hint="eastAsia"/>
                <w:color w:val="000000"/>
                <w:szCs w:val="21"/>
              </w:rPr>
              <w:t>平方米、室外运动器械达</w:t>
            </w:r>
            <w:r>
              <w:rPr>
                <w:rFonts w:ascii="宋体" w:hAnsi="宋体" w:cs="宋体"/>
                <w:color w:val="000000"/>
                <w:szCs w:val="21"/>
              </w:rPr>
              <w:t>55</w:t>
            </w:r>
            <w:r>
              <w:rPr>
                <w:rFonts w:ascii="宋体" w:hAnsi="宋体" w:cs="宋体" w:hint="eastAsia"/>
                <w:color w:val="000000"/>
                <w:szCs w:val="21"/>
              </w:rPr>
              <w:t>个品种、体育看台固定座位</w:t>
            </w:r>
            <w:r>
              <w:rPr>
                <w:rFonts w:ascii="宋体" w:hAnsi="宋体" w:cs="宋体"/>
                <w:color w:val="000000"/>
                <w:szCs w:val="21"/>
              </w:rPr>
              <w:t>450</w:t>
            </w:r>
            <w:r>
              <w:rPr>
                <w:rFonts w:ascii="宋体" w:hAnsi="宋体" w:cs="宋体" w:hint="eastAsia"/>
                <w:color w:val="000000"/>
                <w:szCs w:val="21"/>
              </w:rPr>
              <w:t>个。体育器材室有</w:t>
            </w:r>
            <w:r>
              <w:rPr>
                <w:rFonts w:ascii="宋体" w:hAnsi="宋体" w:cs="宋体"/>
                <w:color w:val="000000"/>
                <w:szCs w:val="21"/>
              </w:rPr>
              <w:t>2</w:t>
            </w:r>
            <w:r>
              <w:rPr>
                <w:rFonts w:ascii="宋体" w:hAnsi="宋体" w:cs="宋体" w:hint="eastAsia"/>
                <w:color w:val="000000"/>
                <w:szCs w:val="21"/>
              </w:rPr>
              <w:t>处，建筑面积多达</w:t>
            </w:r>
            <w:r>
              <w:rPr>
                <w:rFonts w:ascii="宋体" w:hAnsi="宋体" w:cs="宋体"/>
                <w:color w:val="000000"/>
                <w:szCs w:val="21"/>
              </w:rPr>
              <w:t>300</w:t>
            </w:r>
            <w:r>
              <w:rPr>
                <w:rFonts w:ascii="宋体" w:hAnsi="宋体" w:cs="宋体" w:hint="eastAsia"/>
                <w:color w:val="000000"/>
                <w:szCs w:val="21"/>
              </w:rPr>
              <w:t>平方米。配足配齐体育活动常用的器材。</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b/>
                <w:bCs/>
                <w:color w:val="000000"/>
                <w:szCs w:val="21"/>
              </w:rPr>
              <w:t>6.</w:t>
            </w:r>
            <w:r>
              <w:rPr>
                <w:rFonts w:ascii="宋体" w:hAnsi="宋体" w:cs="宋体" w:hint="eastAsia"/>
                <w:b/>
                <w:bCs/>
                <w:color w:val="000000"/>
                <w:szCs w:val="21"/>
              </w:rPr>
              <w:t>校舍满足需要</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hint="eastAsia"/>
                <w:b/>
                <w:bCs/>
                <w:color w:val="000000"/>
                <w:szCs w:val="21"/>
              </w:rPr>
              <w:t>教学区</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hint="eastAsia"/>
                <w:color w:val="000000"/>
                <w:szCs w:val="21"/>
              </w:rPr>
              <w:t>学校现有校舍建筑面积</w:t>
            </w:r>
            <w:r>
              <w:rPr>
                <w:rFonts w:ascii="宋体" w:hAnsi="宋体" w:cs="宋体"/>
                <w:color w:val="000000"/>
                <w:szCs w:val="21"/>
              </w:rPr>
              <w:t>31736</w:t>
            </w:r>
            <w:r>
              <w:rPr>
                <w:rFonts w:ascii="宋体" w:hAnsi="宋体" w:cs="宋体" w:hint="eastAsia"/>
                <w:color w:val="000000"/>
                <w:szCs w:val="21"/>
              </w:rPr>
              <w:t>平方米（不含教工宿舍、学生宿舍、食堂），生均校舍建筑面积</w:t>
            </w:r>
            <w:r>
              <w:rPr>
                <w:rFonts w:ascii="宋体" w:hAnsi="宋体" w:cs="宋体"/>
                <w:color w:val="000000"/>
                <w:szCs w:val="21"/>
              </w:rPr>
              <w:t>20.6</w:t>
            </w:r>
            <w:r>
              <w:rPr>
                <w:rFonts w:ascii="宋体" w:hAnsi="宋体" w:cs="宋体" w:hint="eastAsia"/>
                <w:color w:val="000000"/>
                <w:szCs w:val="21"/>
              </w:rPr>
              <w:t>平方米。</w:t>
            </w:r>
          </w:p>
          <w:p w:rsidR="00EE3A3B" w:rsidRDefault="00EE3A3B" w:rsidP="00EE3A3B">
            <w:pPr>
              <w:numPr>
                <w:ilvl w:val="0"/>
                <w:numId w:val="3"/>
              </w:numPr>
              <w:spacing w:line="400" w:lineRule="exact"/>
              <w:ind w:firstLineChars="200" w:firstLine="31680"/>
              <w:rPr>
                <w:rFonts w:ascii="宋体" w:cs="宋体"/>
                <w:color w:val="000000"/>
                <w:szCs w:val="21"/>
              </w:rPr>
            </w:pPr>
            <w:r>
              <w:rPr>
                <w:rFonts w:ascii="宋体" w:hAnsi="宋体" w:cs="宋体" w:hint="eastAsia"/>
                <w:color w:val="000000"/>
                <w:szCs w:val="21"/>
              </w:rPr>
              <w:t>拥有三幢教学楼和一幢综合性办公楼。教学楼区有</w:t>
            </w:r>
            <w:r>
              <w:rPr>
                <w:rFonts w:ascii="宋体" w:hAnsi="宋体" w:cs="宋体"/>
                <w:color w:val="000000"/>
                <w:szCs w:val="21"/>
              </w:rPr>
              <w:t>52</w:t>
            </w:r>
            <w:r>
              <w:rPr>
                <w:rFonts w:ascii="宋体" w:hAnsi="宋体" w:cs="宋体" w:hint="eastAsia"/>
                <w:color w:val="000000"/>
                <w:szCs w:val="21"/>
              </w:rPr>
              <w:t>口标准教室，现有</w:t>
            </w:r>
            <w:r>
              <w:rPr>
                <w:rFonts w:ascii="宋体" w:hAnsi="宋体" w:cs="宋体"/>
                <w:color w:val="000000"/>
                <w:szCs w:val="21"/>
              </w:rPr>
              <w:t>34</w:t>
            </w:r>
            <w:r>
              <w:rPr>
                <w:rFonts w:ascii="宋体" w:hAnsi="宋体" w:cs="宋体" w:hint="eastAsia"/>
                <w:color w:val="000000"/>
                <w:szCs w:val="21"/>
              </w:rPr>
              <w:t>个教学班级。教室及各类专用教室均有先进的多媒体教学设备并运用充分，有丰富的数字化资源教育教学，供学生正常使用的电脑数量充足。综合性办公楼内设各职能办公室达</w:t>
            </w:r>
            <w:r>
              <w:rPr>
                <w:rFonts w:ascii="宋体" w:hAnsi="宋体" w:cs="宋体"/>
                <w:color w:val="000000"/>
                <w:szCs w:val="21"/>
              </w:rPr>
              <w:t>56</w:t>
            </w:r>
            <w:r>
              <w:rPr>
                <w:rFonts w:ascii="宋体" w:hAnsi="宋体" w:cs="宋体" w:hint="eastAsia"/>
                <w:color w:val="000000"/>
                <w:szCs w:val="21"/>
              </w:rPr>
              <w:t>个。</w:t>
            </w:r>
          </w:p>
          <w:p w:rsidR="00EE3A3B" w:rsidRDefault="00EE3A3B" w:rsidP="00EE3A3B">
            <w:pPr>
              <w:numPr>
                <w:ilvl w:val="0"/>
                <w:numId w:val="3"/>
              </w:numPr>
              <w:spacing w:line="400" w:lineRule="exact"/>
              <w:ind w:firstLineChars="200" w:firstLine="31680"/>
              <w:rPr>
                <w:rFonts w:ascii="宋体" w:cs="宋体"/>
                <w:color w:val="000000"/>
                <w:szCs w:val="21"/>
              </w:rPr>
            </w:pPr>
            <w:r>
              <w:rPr>
                <w:rFonts w:ascii="宋体" w:hAnsi="宋体" w:cs="宋体" w:hint="eastAsia"/>
                <w:color w:val="000000"/>
                <w:szCs w:val="21"/>
              </w:rPr>
              <w:t>拥有两幢实验楼和一幢机房楼。理化生实验室分别是</w:t>
            </w:r>
            <w:r>
              <w:rPr>
                <w:rFonts w:ascii="宋体" w:hAnsi="宋体" w:cs="宋体"/>
                <w:color w:val="000000"/>
                <w:szCs w:val="21"/>
              </w:rPr>
              <w:t>5</w:t>
            </w:r>
            <w:r>
              <w:rPr>
                <w:rFonts w:ascii="宋体" w:hAnsi="宋体" w:cs="宋体" w:hint="eastAsia"/>
                <w:color w:val="000000"/>
                <w:szCs w:val="21"/>
              </w:rPr>
              <w:t>个、</w:t>
            </w:r>
            <w:r>
              <w:rPr>
                <w:rFonts w:ascii="宋体" w:hAnsi="宋体" w:cs="宋体"/>
                <w:color w:val="000000"/>
                <w:szCs w:val="21"/>
              </w:rPr>
              <w:t>4</w:t>
            </w:r>
            <w:r>
              <w:rPr>
                <w:rFonts w:ascii="宋体" w:hAnsi="宋体" w:cs="宋体" w:hint="eastAsia"/>
                <w:color w:val="000000"/>
                <w:szCs w:val="21"/>
              </w:rPr>
              <w:t>个和</w:t>
            </w:r>
            <w:r>
              <w:rPr>
                <w:rFonts w:ascii="宋体" w:hAnsi="宋体" w:cs="宋体"/>
                <w:color w:val="000000"/>
                <w:szCs w:val="21"/>
              </w:rPr>
              <w:t>3</w:t>
            </w:r>
            <w:r>
              <w:rPr>
                <w:rFonts w:ascii="宋体" w:hAnsi="宋体" w:cs="宋体" w:hint="eastAsia"/>
                <w:color w:val="000000"/>
                <w:szCs w:val="21"/>
              </w:rPr>
              <w:t>个，且有规范的仪器室、药品室、准备室及标本室；通用技术实践教室</w:t>
            </w:r>
            <w:r>
              <w:rPr>
                <w:rFonts w:ascii="宋体" w:hAnsi="宋体" w:cs="宋体"/>
                <w:color w:val="000000"/>
                <w:szCs w:val="21"/>
              </w:rPr>
              <w:t>4</w:t>
            </w:r>
            <w:r>
              <w:rPr>
                <w:rFonts w:ascii="宋体" w:hAnsi="宋体" w:cs="宋体" w:hint="eastAsia"/>
                <w:color w:val="000000"/>
                <w:szCs w:val="21"/>
              </w:rPr>
              <w:t>个；音体美专用教室</w:t>
            </w:r>
            <w:r>
              <w:rPr>
                <w:rFonts w:ascii="宋体" w:hAnsi="宋体" w:cs="宋体"/>
                <w:color w:val="000000"/>
                <w:szCs w:val="21"/>
              </w:rPr>
              <w:t>10</w:t>
            </w:r>
            <w:r>
              <w:rPr>
                <w:rFonts w:ascii="宋体" w:hAnsi="宋体" w:cs="宋体" w:hint="eastAsia"/>
                <w:color w:val="000000"/>
                <w:szCs w:val="21"/>
              </w:rPr>
              <w:t>个；探索创新数字等特色实验室</w:t>
            </w:r>
            <w:r>
              <w:rPr>
                <w:rFonts w:ascii="宋体" w:hAnsi="宋体" w:cs="宋体"/>
                <w:color w:val="000000"/>
                <w:szCs w:val="21"/>
              </w:rPr>
              <w:t>3</w:t>
            </w:r>
            <w:r>
              <w:rPr>
                <w:rFonts w:ascii="宋体" w:hAnsi="宋体" w:cs="宋体" w:hint="eastAsia"/>
                <w:color w:val="000000"/>
                <w:szCs w:val="21"/>
              </w:rPr>
              <w:t>个。机房楼建筑面积</w:t>
            </w:r>
            <w:r>
              <w:rPr>
                <w:rFonts w:ascii="宋体" w:hAnsi="宋体" w:cs="宋体"/>
                <w:color w:val="000000"/>
                <w:szCs w:val="21"/>
              </w:rPr>
              <w:t>2951</w:t>
            </w:r>
            <w:r>
              <w:rPr>
                <w:rFonts w:ascii="宋体" w:hAnsi="宋体" w:cs="宋体" w:hint="eastAsia"/>
                <w:color w:val="000000"/>
                <w:szCs w:val="21"/>
              </w:rPr>
              <w:t>平方米，有</w:t>
            </w:r>
            <w:r>
              <w:rPr>
                <w:rFonts w:ascii="宋体" w:hAnsi="宋体" w:cs="宋体"/>
                <w:color w:val="000000"/>
                <w:szCs w:val="21"/>
              </w:rPr>
              <w:t>4</w:t>
            </w:r>
            <w:r>
              <w:rPr>
                <w:rFonts w:ascii="宋体" w:hAnsi="宋体" w:cs="宋体" w:hint="eastAsia"/>
                <w:color w:val="000000"/>
                <w:szCs w:val="21"/>
              </w:rPr>
              <w:t>个专用信息技术教室及</w:t>
            </w:r>
            <w:r>
              <w:rPr>
                <w:rFonts w:ascii="宋体" w:hAnsi="宋体" w:cs="宋体"/>
                <w:color w:val="000000"/>
                <w:szCs w:val="21"/>
              </w:rPr>
              <w:t>1</w:t>
            </w:r>
            <w:r>
              <w:rPr>
                <w:rFonts w:ascii="宋体" w:hAnsi="宋体" w:cs="宋体" w:hint="eastAsia"/>
                <w:color w:val="000000"/>
                <w:szCs w:val="21"/>
              </w:rPr>
              <w:t>个大型录播室、</w:t>
            </w:r>
            <w:r>
              <w:rPr>
                <w:rFonts w:ascii="宋体" w:hAnsi="宋体" w:cs="宋体"/>
                <w:color w:val="000000"/>
                <w:szCs w:val="21"/>
              </w:rPr>
              <w:t>2</w:t>
            </w:r>
            <w:r>
              <w:rPr>
                <w:rFonts w:ascii="宋体" w:hAnsi="宋体" w:cs="宋体" w:hint="eastAsia"/>
                <w:color w:val="000000"/>
                <w:szCs w:val="21"/>
              </w:rPr>
              <w:t>个创客室等。</w:t>
            </w:r>
          </w:p>
          <w:p w:rsidR="00EE3A3B" w:rsidRDefault="00EE3A3B" w:rsidP="00EE3A3B">
            <w:pPr>
              <w:numPr>
                <w:ilvl w:val="0"/>
                <w:numId w:val="3"/>
              </w:numPr>
              <w:spacing w:line="400" w:lineRule="exact"/>
              <w:ind w:firstLineChars="200" w:firstLine="31680"/>
              <w:rPr>
                <w:rFonts w:ascii="宋体" w:cs="宋体"/>
                <w:color w:val="000000"/>
                <w:szCs w:val="21"/>
              </w:rPr>
            </w:pPr>
            <w:r>
              <w:rPr>
                <w:rFonts w:ascii="宋体" w:hAnsi="宋体" w:cs="宋体" w:hint="eastAsia"/>
                <w:color w:val="000000"/>
                <w:szCs w:val="21"/>
              </w:rPr>
              <w:t>新建图书馆达省二级标准一个，建筑面积</w:t>
            </w:r>
            <w:r>
              <w:rPr>
                <w:rFonts w:ascii="宋体" w:hAnsi="宋体" w:cs="宋体"/>
                <w:color w:val="000000"/>
                <w:szCs w:val="21"/>
              </w:rPr>
              <w:t>2690</w:t>
            </w:r>
            <w:r>
              <w:rPr>
                <w:rFonts w:ascii="宋体" w:hAnsi="宋体" w:cs="宋体" w:hint="eastAsia"/>
                <w:color w:val="000000"/>
                <w:szCs w:val="21"/>
              </w:rPr>
              <w:t>平方米。纸质藏书总量</w:t>
            </w:r>
            <w:r>
              <w:rPr>
                <w:rFonts w:ascii="宋体" w:hAnsi="宋体" w:cs="宋体"/>
                <w:color w:val="000000"/>
                <w:szCs w:val="21"/>
              </w:rPr>
              <w:t>105329</w:t>
            </w:r>
            <w:r>
              <w:rPr>
                <w:rFonts w:ascii="宋体" w:hAnsi="宋体" w:cs="宋体" w:hint="eastAsia"/>
                <w:color w:val="000000"/>
                <w:szCs w:val="21"/>
              </w:rPr>
              <w:t>册，生均纸质藏书</w:t>
            </w:r>
            <w:r>
              <w:rPr>
                <w:rFonts w:ascii="宋体" w:hAnsi="宋体" w:cs="宋体"/>
                <w:color w:val="000000"/>
                <w:szCs w:val="21"/>
              </w:rPr>
              <w:t>68.26</w:t>
            </w:r>
            <w:r>
              <w:rPr>
                <w:rFonts w:ascii="宋体" w:hAnsi="宋体" w:cs="宋体" w:hint="eastAsia"/>
                <w:color w:val="000000"/>
                <w:szCs w:val="21"/>
              </w:rPr>
              <w:t>册。有校内运行的电子图书馆系统，实行开放式、自动化管理，图书流通率高。学生报刊种类丰富，订阅报纸</w:t>
            </w:r>
            <w:r>
              <w:rPr>
                <w:rFonts w:ascii="宋体" w:hAnsi="宋体" w:cs="宋体"/>
                <w:color w:val="000000"/>
                <w:szCs w:val="21"/>
              </w:rPr>
              <w:t>46</w:t>
            </w:r>
            <w:r>
              <w:rPr>
                <w:rFonts w:ascii="宋体" w:hAnsi="宋体" w:cs="宋体" w:hint="eastAsia"/>
                <w:color w:val="000000"/>
                <w:szCs w:val="21"/>
              </w:rPr>
              <w:t>种、杂志</w:t>
            </w:r>
            <w:r>
              <w:rPr>
                <w:rFonts w:ascii="宋体" w:hAnsi="宋体" w:cs="宋体"/>
                <w:color w:val="000000"/>
                <w:szCs w:val="21"/>
              </w:rPr>
              <w:t>300</w:t>
            </w:r>
            <w:r>
              <w:rPr>
                <w:rFonts w:ascii="宋体" w:hAnsi="宋体" w:cs="宋体" w:hint="eastAsia"/>
                <w:color w:val="000000"/>
                <w:szCs w:val="21"/>
              </w:rPr>
              <w:t>种。阅览室固定座位数</w:t>
            </w:r>
            <w:r>
              <w:rPr>
                <w:rFonts w:ascii="宋体" w:hAnsi="宋体" w:cs="宋体"/>
                <w:color w:val="000000"/>
                <w:szCs w:val="21"/>
              </w:rPr>
              <w:t>200</w:t>
            </w:r>
            <w:r>
              <w:rPr>
                <w:rFonts w:ascii="宋体" w:hAnsi="宋体" w:cs="宋体" w:hint="eastAsia"/>
                <w:color w:val="000000"/>
                <w:szCs w:val="21"/>
              </w:rPr>
              <w:t>个，电子阅览室电脑数达</w:t>
            </w:r>
            <w:r>
              <w:rPr>
                <w:rFonts w:ascii="宋体" w:hAnsi="宋体" w:cs="宋体"/>
                <w:color w:val="000000"/>
                <w:szCs w:val="21"/>
              </w:rPr>
              <w:t>120</w:t>
            </w:r>
            <w:r>
              <w:rPr>
                <w:rFonts w:ascii="宋体" w:hAnsi="宋体" w:cs="宋体" w:hint="eastAsia"/>
                <w:color w:val="000000"/>
                <w:szCs w:val="21"/>
              </w:rPr>
              <w:t>台。图书馆二楼为大型可容纳</w:t>
            </w:r>
            <w:r>
              <w:rPr>
                <w:rFonts w:ascii="宋体" w:hAnsi="宋体" w:cs="宋体"/>
                <w:color w:val="000000"/>
                <w:szCs w:val="21"/>
              </w:rPr>
              <w:t>500</w:t>
            </w:r>
            <w:r>
              <w:rPr>
                <w:rFonts w:ascii="宋体" w:hAnsi="宋体" w:cs="宋体" w:hint="eastAsia"/>
                <w:color w:val="000000"/>
                <w:szCs w:val="21"/>
              </w:rPr>
              <w:t>人的会议报告厅。</w:t>
            </w:r>
          </w:p>
          <w:p w:rsidR="00EE3A3B" w:rsidRDefault="00EE3A3B" w:rsidP="00EE3A3B">
            <w:pPr>
              <w:spacing w:line="400" w:lineRule="exact"/>
              <w:ind w:firstLineChars="200" w:firstLine="31680"/>
              <w:rPr>
                <w:rFonts w:asci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）为适应现代化建设的需求，学校适时建成学生发展指导中心一处。指导中心功能包括对学生进行思想心理、学习生活、职业生涯规划等多方面的指导。学生发展指导中心使用面积达</w:t>
            </w:r>
            <w:r>
              <w:rPr>
                <w:rFonts w:ascii="宋体" w:hAnsi="宋体" w:cs="宋体"/>
                <w:color w:val="000000"/>
                <w:szCs w:val="21"/>
              </w:rPr>
              <w:t>120</w:t>
            </w:r>
            <w:r>
              <w:rPr>
                <w:rFonts w:ascii="宋体" w:hAnsi="宋体" w:cs="宋体" w:hint="eastAsia"/>
                <w:color w:val="000000"/>
                <w:szCs w:val="21"/>
              </w:rPr>
              <w:t>平方米，内配常用的心理辅导器材种类近</w:t>
            </w:r>
            <w:r>
              <w:rPr>
                <w:rFonts w:ascii="宋体" w:hAnsi="宋体" w:cs="宋体"/>
                <w:color w:val="000000"/>
                <w:szCs w:val="21"/>
              </w:rPr>
              <w:t>20</w:t>
            </w:r>
            <w:r>
              <w:rPr>
                <w:rFonts w:ascii="宋体" w:hAnsi="宋体" w:cs="宋体" w:hint="eastAsia"/>
                <w:color w:val="000000"/>
                <w:szCs w:val="21"/>
              </w:rPr>
              <w:t>种。</w:t>
            </w:r>
          </w:p>
          <w:p w:rsidR="00EE3A3B" w:rsidRDefault="00EE3A3B" w:rsidP="00EE3A3B">
            <w:pPr>
              <w:spacing w:line="400" w:lineRule="exact"/>
              <w:ind w:firstLineChars="200" w:firstLine="31680"/>
              <w:rPr>
                <w:rFonts w:ascii="宋体" w:cs="宋体"/>
                <w:b/>
                <w:bCs/>
                <w:color w:val="000000"/>
                <w:szCs w:val="21"/>
              </w:rPr>
            </w:pPr>
            <w:r>
              <w:rPr>
                <w:rFonts w:ascii="宋体" w:hAnsi="宋体" w:cs="宋体" w:hint="eastAsia"/>
                <w:b/>
                <w:bCs/>
                <w:color w:val="000000"/>
                <w:szCs w:val="21"/>
              </w:rPr>
              <w:t>生活区</w:t>
            </w:r>
          </w:p>
          <w:p w:rsidR="00EE3A3B" w:rsidRDefault="00EE3A3B" w:rsidP="00EE3A3B">
            <w:pPr>
              <w:spacing w:line="400" w:lineRule="exact"/>
              <w:ind w:firstLineChars="100" w:firstLine="31680"/>
              <w:rPr>
                <w:rFonts w:ascii="宋体" w:cs="宋体"/>
                <w:b/>
                <w:bCs/>
                <w:color w:val="000000"/>
                <w:szCs w:val="21"/>
              </w:rPr>
            </w:pPr>
            <w:r>
              <w:rPr>
                <w:rFonts w:ascii="宋体" w:hAnsi="宋体" w:cs="宋体" w:hint="eastAsia"/>
                <w:color w:val="000000"/>
                <w:szCs w:val="21"/>
              </w:rPr>
              <w:t>（</w:t>
            </w:r>
            <w:r>
              <w:rPr>
                <w:rFonts w:ascii="宋体" w:hAnsi="宋体" w:cs="宋体"/>
                <w:color w:val="000000"/>
                <w:szCs w:val="21"/>
              </w:rPr>
              <w:t>1</w:t>
            </w:r>
            <w:r>
              <w:rPr>
                <w:rFonts w:ascii="宋体" w:hAnsi="宋体" w:cs="宋体" w:hint="eastAsia"/>
                <w:color w:val="000000"/>
                <w:szCs w:val="21"/>
              </w:rPr>
              <w:t>）学生宿舍楼共有三幢</w:t>
            </w:r>
            <w:r>
              <w:rPr>
                <w:rFonts w:ascii="宋体" w:hAnsi="宋体" w:cs="宋体"/>
                <w:color w:val="000000"/>
                <w:szCs w:val="21"/>
              </w:rPr>
              <w:t>282</w:t>
            </w:r>
            <w:r>
              <w:rPr>
                <w:rFonts w:ascii="宋体" w:hAnsi="宋体" w:cs="宋体" w:hint="eastAsia"/>
                <w:color w:val="000000"/>
                <w:szCs w:val="21"/>
              </w:rPr>
              <w:t>间，计</w:t>
            </w:r>
            <w:r>
              <w:rPr>
                <w:rFonts w:ascii="宋体" w:hAnsi="宋体" w:cs="宋体"/>
                <w:color w:val="000000"/>
                <w:szCs w:val="21"/>
              </w:rPr>
              <w:t>2256</w:t>
            </w:r>
            <w:r>
              <w:rPr>
                <w:rFonts w:ascii="宋体" w:hAnsi="宋体" w:cs="宋体" w:hint="eastAsia"/>
                <w:color w:val="000000"/>
                <w:szCs w:val="21"/>
              </w:rPr>
              <w:t>个床位，建筑面积</w:t>
            </w:r>
            <w:r>
              <w:rPr>
                <w:rFonts w:ascii="宋体" w:hAnsi="宋体" w:cs="宋体"/>
                <w:color w:val="000000"/>
                <w:szCs w:val="21"/>
              </w:rPr>
              <w:t>11170</w:t>
            </w:r>
            <w:r>
              <w:rPr>
                <w:rFonts w:ascii="宋体" w:hAnsi="宋体" w:cs="宋体" w:hint="eastAsia"/>
                <w:color w:val="000000"/>
                <w:szCs w:val="21"/>
              </w:rPr>
              <w:t>平方米，寄宿生</w:t>
            </w:r>
            <w:r>
              <w:rPr>
                <w:rFonts w:ascii="宋体" w:hAnsi="宋体" w:cs="宋体"/>
                <w:color w:val="000000"/>
                <w:szCs w:val="21"/>
              </w:rPr>
              <w:t>1232</w:t>
            </w:r>
            <w:r>
              <w:rPr>
                <w:rFonts w:ascii="宋体" w:hAnsi="宋体" w:cs="宋体" w:hint="eastAsia"/>
                <w:color w:val="000000"/>
                <w:szCs w:val="21"/>
              </w:rPr>
              <w:t>人，生均宿舍建筑面积</w:t>
            </w:r>
            <w:r>
              <w:rPr>
                <w:rFonts w:ascii="宋体" w:hAnsi="宋体" w:cs="宋体"/>
                <w:color w:val="000000"/>
                <w:szCs w:val="21"/>
              </w:rPr>
              <w:t>9.07</w:t>
            </w:r>
            <w:r>
              <w:rPr>
                <w:rFonts w:ascii="宋体" w:hAnsi="宋体" w:cs="宋体" w:hint="eastAsia"/>
                <w:color w:val="000000"/>
                <w:szCs w:val="21"/>
              </w:rPr>
              <w:t>平方米。每个宿舍都设有独立的卫生间；宿舍区安装了灭火器、应急灯、电子监控等防火防盗设施；宿舍配有专职管理人员管理。宿舍内外规章制度上墙，管理规范到位。学生宿舍安全、舒适、卫生。</w:t>
            </w:r>
          </w:p>
          <w:p w:rsidR="00EE3A3B" w:rsidRDefault="00EE3A3B" w:rsidP="00EE3A3B">
            <w:pPr>
              <w:spacing w:line="400" w:lineRule="exact"/>
              <w:ind w:firstLineChars="100" w:firstLine="31680"/>
              <w:rPr>
                <w:rFonts w:asci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）学生食堂能够满足师生用餐需要。安全、卫生设施达到规定的合格标准。食堂餐厅建筑面积达</w:t>
            </w:r>
            <w:r>
              <w:rPr>
                <w:rFonts w:ascii="宋体" w:hAnsi="宋体" w:cs="宋体"/>
                <w:color w:val="000000"/>
                <w:szCs w:val="21"/>
              </w:rPr>
              <w:t>1686</w:t>
            </w:r>
            <w:r>
              <w:rPr>
                <w:rFonts w:ascii="宋体" w:hAnsi="宋体" w:cs="宋体" w:hint="eastAsia"/>
                <w:color w:val="000000"/>
                <w:szCs w:val="21"/>
              </w:rPr>
              <w:t>平方米，现有寄宿生</w:t>
            </w:r>
            <w:r>
              <w:rPr>
                <w:rFonts w:ascii="宋体" w:hAnsi="宋体" w:cs="宋体"/>
                <w:color w:val="000000"/>
                <w:szCs w:val="21"/>
              </w:rPr>
              <w:t>1232</w:t>
            </w:r>
            <w:r>
              <w:rPr>
                <w:rFonts w:ascii="宋体" w:hAnsi="宋体" w:cs="宋体" w:hint="eastAsia"/>
                <w:color w:val="000000"/>
                <w:szCs w:val="21"/>
              </w:rPr>
              <w:t>人，学生食堂座位数</w:t>
            </w:r>
            <w:r>
              <w:rPr>
                <w:rFonts w:ascii="宋体" w:hAnsi="宋体" w:cs="宋体"/>
                <w:color w:val="000000"/>
                <w:szCs w:val="21"/>
              </w:rPr>
              <w:t>1270</w:t>
            </w:r>
            <w:r>
              <w:rPr>
                <w:rFonts w:ascii="宋体" w:hAnsi="宋体" w:cs="宋体" w:hint="eastAsia"/>
                <w:color w:val="000000"/>
                <w:szCs w:val="21"/>
              </w:rPr>
              <w:t>个，座位数与就餐学生数之比</w:t>
            </w:r>
            <w:r>
              <w:rPr>
                <w:rFonts w:ascii="宋体" w:hAnsi="宋体" w:cs="宋体"/>
                <w:color w:val="000000"/>
                <w:szCs w:val="21"/>
              </w:rPr>
              <w:t>1.03:1</w:t>
            </w:r>
            <w:r>
              <w:rPr>
                <w:rFonts w:ascii="宋体" w:hAnsi="宋体" w:cs="宋体" w:hint="eastAsia"/>
                <w:color w:val="000000"/>
                <w:szCs w:val="21"/>
              </w:rPr>
              <w:t>。</w:t>
            </w:r>
          </w:p>
          <w:p w:rsidR="00EE3A3B" w:rsidRDefault="00EE3A3B" w:rsidP="00EE3A3B">
            <w:pPr>
              <w:spacing w:line="400" w:lineRule="exact"/>
              <w:ind w:firstLineChars="100" w:firstLine="31680"/>
              <w:rPr>
                <w:rFonts w:asci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）学校有专门的卫生室并按照规定实行功能分区，拥有常用的医疗器械及药品。卫生室使用面积</w:t>
            </w:r>
            <w:r>
              <w:rPr>
                <w:rFonts w:ascii="宋体" w:hAnsi="宋体" w:cs="宋体"/>
                <w:color w:val="000000"/>
                <w:szCs w:val="21"/>
              </w:rPr>
              <w:t>80</w:t>
            </w:r>
            <w:r>
              <w:rPr>
                <w:rFonts w:ascii="宋体" w:hAnsi="宋体" w:cs="宋体" w:hint="eastAsia"/>
                <w:color w:val="000000"/>
                <w:szCs w:val="21"/>
              </w:rPr>
              <w:t>平方米，常用医疗器械多达</w:t>
            </w:r>
            <w:r>
              <w:rPr>
                <w:rFonts w:ascii="宋体" w:hAnsi="宋体" w:cs="宋体"/>
                <w:color w:val="000000"/>
                <w:szCs w:val="21"/>
              </w:rPr>
              <w:t>60</w:t>
            </w:r>
            <w:r>
              <w:rPr>
                <w:rFonts w:ascii="宋体" w:hAnsi="宋体" w:cs="宋体" w:hint="eastAsia"/>
                <w:color w:val="000000"/>
                <w:szCs w:val="21"/>
              </w:rPr>
              <w:t>种。</w:t>
            </w:r>
          </w:p>
          <w:p w:rsidR="00EE3A3B" w:rsidRDefault="00EE3A3B" w:rsidP="00EE3A3B">
            <w:pPr>
              <w:spacing w:line="400" w:lineRule="exact"/>
              <w:ind w:firstLineChars="100" w:firstLine="31680"/>
              <w:rPr>
                <w:rFonts w:asci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）教师公寓楼计</w:t>
            </w:r>
            <w:r>
              <w:rPr>
                <w:rFonts w:ascii="宋体" w:hAnsi="宋体" w:cs="宋体"/>
                <w:color w:val="000000"/>
                <w:szCs w:val="21"/>
              </w:rPr>
              <w:t>6</w:t>
            </w:r>
            <w:r>
              <w:rPr>
                <w:rFonts w:ascii="宋体" w:hAnsi="宋体" w:cs="宋体" w:hint="eastAsia"/>
                <w:color w:val="000000"/>
                <w:szCs w:val="21"/>
              </w:rPr>
              <w:t>幢，建筑面积合计达</w:t>
            </w:r>
            <w:r>
              <w:rPr>
                <w:rFonts w:ascii="宋体" w:hAnsi="宋体" w:cs="宋体"/>
                <w:color w:val="000000"/>
                <w:szCs w:val="21"/>
              </w:rPr>
              <w:t>14818</w:t>
            </w:r>
            <w:r>
              <w:rPr>
                <w:rFonts w:ascii="宋体" w:hAnsi="宋体" w:cs="宋体" w:hint="eastAsia"/>
                <w:color w:val="000000"/>
                <w:szCs w:val="21"/>
              </w:rPr>
              <w:t>平方米。</w:t>
            </w:r>
          </w:p>
          <w:p w:rsidR="00EE3A3B" w:rsidRDefault="00EE3A3B">
            <w:pPr>
              <w:spacing w:line="400" w:lineRule="exact"/>
              <w:rPr>
                <w:rFonts w:ascii="宋体" w:cs="宋体"/>
                <w:color w:val="000000"/>
                <w:szCs w:val="21"/>
              </w:rPr>
            </w:pPr>
            <w:r>
              <w:rPr>
                <w:rFonts w:ascii="宋体" w:hAnsi="宋体" w:cs="宋体" w:hint="eastAsia"/>
                <w:color w:val="000000"/>
                <w:szCs w:val="21"/>
              </w:rPr>
              <w:t>学校各类教育教学用房和师生生活用房数量充足，质量优良，均能满足当前师生学习、生活的需要。校舍安全，消防及应急设施配备，规章制度等严格要求。整个校园规划科学，布局合理，功能分区，校舍充足，为学校的可持续发展提供了较大的空间。</w:t>
            </w:r>
          </w:p>
          <w:p w:rsidR="00EE3A3B" w:rsidRDefault="00EE3A3B">
            <w:pPr>
              <w:spacing w:line="400" w:lineRule="exact"/>
              <w:rPr>
                <w:rFonts w:ascii="宋体" w:cs="宋体"/>
                <w:color w:val="000000"/>
                <w:szCs w:val="21"/>
              </w:rPr>
            </w:pPr>
          </w:p>
        </w:tc>
      </w:tr>
      <w:tr w:rsidR="00EE3A3B">
        <w:trPr>
          <w:trHeight w:val="61"/>
          <w:jc w:val="center"/>
        </w:trPr>
        <w:tc>
          <w:tcPr>
            <w:tcW w:w="8927"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606"/>
          <w:jc w:val="center"/>
        </w:trPr>
        <w:tc>
          <w:tcPr>
            <w:tcW w:w="8927" w:type="dxa"/>
            <w:gridSpan w:val="3"/>
          </w:tcPr>
          <w:p w:rsidR="00EE3A3B" w:rsidRDefault="00EE3A3B">
            <w:pPr>
              <w:rPr>
                <w:rFonts w:ascii="Times New Roman" w:hAnsi="Times New Roman"/>
                <w:color w:val="000000"/>
              </w:rPr>
            </w:pPr>
          </w:p>
        </w:tc>
      </w:tr>
      <w:tr w:rsidR="00EE3A3B">
        <w:trPr>
          <w:trHeight w:val="411"/>
          <w:jc w:val="center"/>
        </w:trPr>
        <w:tc>
          <w:tcPr>
            <w:tcW w:w="8927"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rPr>
          <w:rFonts w:ascii="Times New Roman" w:hAnsi="Times New Roman"/>
          <w:b/>
          <w:color w:val="000000"/>
        </w:rPr>
      </w:pPr>
    </w:p>
    <w:p w:rsidR="00EE3A3B" w:rsidRDefault="00EE3A3B">
      <w:pPr>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2</w:t>
      </w:r>
      <w:r>
        <w:rPr>
          <w:rFonts w:ascii="Times New Roman" w:hAnsi="Times New Roman" w:hint="eastAsia"/>
          <w:b/>
          <w:color w:val="000000"/>
        </w:rPr>
        <w:t>）基础数据</w:t>
      </w:r>
    </w:p>
    <w:p w:rsidR="00EE3A3B" w:rsidRDefault="00EE3A3B">
      <w:pPr>
        <w:jc w:val="center"/>
        <w:rPr>
          <w:rFonts w:ascii="Times New Roman" w:hAnsi="Times New Roman"/>
          <w:b/>
          <w:color w:val="000000"/>
        </w:rPr>
      </w:pPr>
      <w:r>
        <w:rPr>
          <w:rFonts w:ascii="Times New Roman" w:hAnsi="Times New Roman"/>
          <w:b/>
          <w:color w:val="000000"/>
        </w:rPr>
        <w:t xml:space="preserve">1-1-1 </w:t>
      </w:r>
      <w:r>
        <w:rPr>
          <w:rFonts w:ascii="Times New Roman" w:hAnsi="Times New Roman" w:hint="eastAsia"/>
          <w:b/>
          <w:color w:val="000000"/>
        </w:rPr>
        <w:t>学生数统计一览表</w:t>
      </w:r>
    </w:p>
    <w:tbl>
      <w:tblPr>
        <w:tblW w:w="8689"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7"/>
        <w:gridCol w:w="756"/>
        <w:gridCol w:w="881"/>
        <w:gridCol w:w="800"/>
        <w:gridCol w:w="921"/>
        <w:gridCol w:w="881"/>
        <w:gridCol w:w="1054"/>
        <w:gridCol w:w="881"/>
        <w:gridCol w:w="612"/>
        <w:gridCol w:w="836"/>
      </w:tblGrid>
      <w:tr w:rsidR="00EE3A3B">
        <w:trPr>
          <w:jc w:val="center"/>
        </w:trPr>
        <w:tc>
          <w:tcPr>
            <w:tcW w:w="1067"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学年度</w:t>
            </w:r>
          </w:p>
        </w:tc>
        <w:tc>
          <w:tcPr>
            <w:tcW w:w="756"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年级</w:t>
            </w:r>
          </w:p>
        </w:tc>
        <w:tc>
          <w:tcPr>
            <w:tcW w:w="881"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计划</w:t>
            </w:r>
          </w:p>
          <w:p w:rsidR="00EE3A3B" w:rsidRDefault="00EE3A3B">
            <w:pPr>
              <w:jc w:val="center"/>
              <w:rPr>
                <w:rFonts w:ascii="Times New Roman" w:hAnsi="Times New Roman"/>
                <w:bCs/>
                <w:color w:val="000000"/>
              </w:rPr>
            </w:pPr>
            <w:r>
              <w:rPr>
                <w:rFonts w:ascii="Times New Roman" w:hAnsi="Times New Roman" w:hint="eastAsia"/>
                <w:bCs/>
                <w:color w:val="000000"/>
              </w:rPr>
              <w:t>招生数</w:t>
            </w:r>
          </w:p>
        </w:tc>
        <w:tc>
          <w:tcPr>
            <w:tcW w:w="800"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在籍</w:t>
            </w:r>
          </w:p>
          <w:p w:rsidR="00EE3A3B" w:rsidRDefault="00EE3A3B">
            <w:pPr>
              <w:jc w:val="center"/>
              <w:rPr>
                <w:rFonts w:ascii="Times New Roman" w:hAnsi="Times New Roman"/>
                <w:bCs/>
                <w:color w:val="000000"/>
              </w:rPr>
            </w:pPr>
            <w:r>
              <w:rPr>
                <w:rFonts w:ascii="Times New Roman" w:hAnsi="Times New Roman" w:hint="eastAsia"/>
                <w:bCs/>
                <w:color w:val="000000"/>
              </w:rPr>
              <w:t>生数</w:t>
            </w:r>
          </w:p>
        </w:tc>
        <w:tc>
          <w:tcPr>
            <w:tcW w:w="3737" w:type="dxa"/>
            <w:gridSpan w:val="4"/>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实际在校生数</w:t>
            </w:r>
          </w:p>
        </w:tc>
        <w:tc>
          <w:tcPr>
            <w:tcW w:w="612"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班</w:t>
            </w:r>
          </w:p>
          <w:p w:rsidR="00EE3A3B" w:rsidRDefault="00EE3A3B">
            <w:pPr>
              <w:jc w:val="center"/>
              <w:rPr>
                <w:rFonts w:ascii="Times New Roman" w:hAnsi="Times New Roman"/>
                <w:bCs/>
                <w:color w:val="000000"/>
              </w:rPr>
            </w:pPr>
            <w:r>
              <w:rPr>
                <w:rFonts w:ascii="Times New Roman" w:hAnsi="Times New Roman" w:hint="eastAsia"/>
                <w:bCs/>
                <w:color w:val="000000"/>
              </w:rPr>
              <w:t>级</w:t>
            </w:r>
          </w:p>
          <w:p w:rsidR="00EE3A3B" w:rsidRDefault="00EE3A3B">
            <w:pPr>
              <w:jc w:val="center"/>
              <w:rPr>
                <w:rFonts w:ascii="Times New Roman" w:hAnsi="Times New Roman"/>
                <w:bCs/>
                <w:color w:val="000000"/>
              </w:rPr>
            </w:pPr>
            <w:r>
              <w:rPr>
                <w:rFonts w:ascii="Times New Roman" w:hAnsi="Times New Roman" w:hint="eastAsia"/>
                <w:bCs/>
                <w:color w:val="000000"/>
              </w:rPr>
              <w:t>数</w:t>
            </w:r>
          </w:p>
        </w:tc>
        <w:tc>
          <w:tcPr>
            <w:tcW w:w="836"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班均</w:t>
            </w:r>
          </w:p>
          <w:p w:rsidR="00EE3A3B" w:rsidRDefault="00EE3A3B">
            <w:pPr>
              <w:jc w:val="center"/>
              <w:rPr>
                <w:rFonts w:ascii="Times New Roman" w:hAnsi="Times New Roman"/>
                <w:bCs/>
                <w:color w:val="000000"/>
              </w:rPr>
            </w:pPr>
            <w:r>
              <w:rPr>
                <w:rFonts w:ascii="Times New Roman" w:hAnsi="Times New Roman" w:hint="eastAsia"/>
                <w:bCs/>
                <w:color w:val="000000"/>
              </w:rPr>
              <w:t>生数</w:t>
            </w:r>
          </w:p>
        </w:tc>
      </w:tr>
      <w:tr w:rsidR="00EE3A3B">
        <w:trPr>
          <w:jc w:val="center"/>
        </w:trPr>
        <w:tc>
          <w:tcPr>
            <w:tcW w:w="1067" w:type="dxa"/>
            <w:vMerge/>
            <w:vAlign w:val="center"/>
          </w:tcPr>
          <w:p w:rsidR="00EE3A3B" w:rsidRDefault="00EE3A3B">
            <w:pPr>
              <w:jc w:val="center"/>
              <w:rPr>
                <w:rFonts w:ascii="Times New Roman" w:hAnsi="Times New Roman"/>
                <w:b/>
                <w:color w:val="000000"/>
              </w:rPr>
            </w:pPr>
          </w:p>
        </w:tc>
        <w:tc>
          <w:tcPr>
            <w:tcW w:w="756" w:type="dxa"/>
            <w:vMerge/>
            <w:vAlign w:val="center"/>
          </w:tcPr>
          <w:p w:rsidR="00EE3A3B" w:rsidRDefault="00EE3A3B">
            <w:pPr>
              <w:jc w:val="center"/>
              <w:rPr>
                <w:rFonts w:ascii="Times New Roman" w:hAnsi="Times New Roman"/>
                <w:b/>
                <w:color w:val="000000"/>
              </w:rPr>
            </w:pPr>
          </w:p>
        </w:tc>
        <w:tc>
          <w:tcPr>
            <w:tcW w:w="881" w:type="dxa"/>
            <w:vMerge/>
            <w:vAlign w:val="center"/>
          </w:tcPr>
          <w:p w:rsidR="00EE3A3B" w:rsidRDefault="00EE3A3B">
            <w:pPr>
              <w:jc w:val="center"/>
              <w:rPr>
                <w:rFonts w:ascii="Times New Roman" w:hAnsi="Times New Roman"/>
                <w:b/>
                <w:color w:val="000000"/>
              </w:rPr>
            </w:pPr>
          </w:p>
        </w:tc>
        <w:tc>
          <w:tcPr>
            <w:tcW w:w="800" w:type="dxa"/>
            <w:vMerge/>
            <w:vAlign w:val="center"/>
          </w:tcPr>
          <w:p w:rsidR="00EE3A3B" w:rsidRDefault="00EE3A3B">
            <w:pPr>
              <w:jc w:val="center"/>
              <w:rPr>
                <w:rFonts w:ascii="Times New Roman" w:hAnsi="Times New Roman"/>
                <w:b/>
                <w:color w:val="000000"/>
              </w:rPr>
            </w:pPr>
          </w:p>
        </w:tc>
        <w:tc>
          <w:tcPr>
            <w:tcW w:w="921"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在校借</w:t>
            </w:r>
          </w:p>
          <w:p w:rsidR="00EE3A3B" w:rsidRDefault="00EE3A3B">
            <w:pPr>
              <w:jc w:val="center"/>
              <w:rPr>
                <w:rFonts w:ascii="Times New Roman" w:hAnsi="Times New Roman"/>
                <w:bCs/>
                <w:color w:val="000000"/>
              </w:rPr>
            </w:pPr>
            <w:r>
              <w:rPr>
                <w:rFonts w:ascii="Times New Roman" w:hAnsi="Times New Roman" w:hint="eastAsia"/>
                <w:bCs/>
                <w:color w:val="000000"/>
              </w:rPr>
              <w:t>读生数</w:t>
            </w:r>
          </w:p>
        </w:tc>
        <w:tc>
          <w:tcPr>
            <w:tcW w:w="881"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外出借</w:t>
            </w:r>
          </w:p>
          <w:p w:rsidR="00EE3A3B" w:rsidRDefault="00EE3A3B">
            <w:pPr>
              <w:jc w:val="center"/>
              <w:rPr>
                <w:rFonts w:ascii="Times New Roman" w:hAnsi="Times New Roman"/>
                <w:bCs/>
                <w:color w:val="000000"/>
              </w:rPr>
            </w:pPr>
            <w:r>
              <w:rPr>
                <w:rFonts w:ascii="Times New Roman" w:hAnsi="Times New Roman" w:hint="eastAsia"/>
                <w:bCs/>
                <w:color w:val="000000"/>
              </w:rPr>
              <w:t>读生数</w:t>
            </w:r>
          </w:p>
        </w:tc>
        <w:tc>
          <w:tcPr>
            <w:tcW w:w="1054"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外国籍</w:t>
            </w:r>
          </w:p>
          <w:p w:rsidR="00EE3A3B" w:rsidRDefault="00EE3A3B">
            <w:pPr>
              <w:jc w:val="center"/>
              <w:rPr>
                <w:rFonts w:ascii="Times New Roman" w:hAnsi="Times New Roman"/>
                <w:bCs/>
                <w:color w:val="000000"/>
              </w:rPr>
            </w:pPr>
            <w:r>
              <w:rPr>
                <w:rFonts w:ascii="Times New Roman" w:hAnsi="Times New Roman" w:hint="eastAsia"/>
                <w:bCs/>
                <w:color w:val="000000"/>
              </w:rPr>
              <w:t>学生数</w:t>
            </w:r>
          </w:p>
        </w:tc>
        <w:tc>
          <w:tcPr>
            <w:tcW w:w="881"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合计</w:t>
            </w:r>
          </w:p>
        </w:tc>
        <w:tc>
          <w:tcPr>
            <w:tcW w:w="612" w:type="dxa"/>
            <w:vMerge/>
            <w:vAlign w:val="center"/>
          </w:tcPr>
          <w:p w:rsidR="00EE3A3B" w:rsidRDefault="00EE3A3B">
            <w:pPr>
              <w:jc w:val="center"/>
              <w:rPr>
                <w:rFonts w:ascii="Times New Roman" w:hAnsi="Times New Roman"/>
                <w:b/>
                <w:color w:val="000000"/>
              </w:rPr>
            </w:pPr>
          </w:p>
        </w:tc>
        <w:tc>
          <w:tcPr>
            <w:tcW w:w="836" w:type="dxa"/>
            <w:vMerge/>
            <w:vAlign w:val="center"/>
          </w:tcPr>
          <w:p w:rsidR="00EE3A3B" w:rsidRDefault="00EE3A3B">
            <w:pPr>
              <w:jc w:val="center"/>
              <w:rPr>
                <w:rFonts w:ascii="Times New Roman" w:hAnsi="Times New Roman"/>
                <w:b/>
                <w:color w:val="000000"/>
              </w:rPr>
            </w:pPr>
          </w:p>
        </w:tc>
      </w:tr>
      <w:tr w:rsidR="00EE3A3B">
        <w:trPr>
          <w:jc w:val="center"/>
        </w:trPr>
        <w:tc>
          <w:tcPr>
            <w:tcW w:w="1067" w:type="dxa"/>
            <w:vMerge w:val="restart"/>
            <w:vAlign w:val="center"/>
          </w:tcPr>
          <w:p w:rsidR="00EE3A3B" w:rsidRDefault="00EE3A3B">
            <w:pPr>
              <w:jc w:val="center"/>
              <w:rPr>
                <w:rFonts w:ascii="宋体" w:cs="宋体"/>
                <w:bCs/>
                <w:color w:val="000000"/>
                <w:szCs w:val="21"/>
              </w:rPr>
            </w:pPr>
            <w:r>
              <w:rPr>
                <w:rFonts w:ascii="宋体" w:hAnsi="宋体" w:cs="宋体"/>
                <w:bCs/>
                <w:color w:val="000000"/>
                <w:szCs w:val="21"/>
              </w:rPr>
              <w:t>2016—2017</w:t>
            </w:r>
            <w:r>
              <w:rPr>
                <w:rFonts w:ascii="宋体" w:hAnsi="宋体" w:cs="宋体" w:hint="eastAsia"/>
                <w:bCs/>
                <w:color w:val="000000"/>
                <w:szCs w:val="21"/>
              </w:rPr>
              <w:t>学年度</w:t>
            </w:r>
          </w:p>
        </w:tc>
        <w:tc>
          <w:tcPr>
            <w:tcW w:w="756" w:type="dxa"/>
            <w:vAlign w:val="center"/>
          </w:tcPr>
          <w:p w:rsidR="00EE3A3B" w:rsidRDefault="00EE3A3B">
            <w:pPr>
              <w:rPr>
                <w:rFonts w:ascii="宋体" w:cs="宋体"/>
                <w:bCs/>
                <w:color w:val="000000"/>
                <w:szCs w:val="21"/>
              </w:rPr>
            </w:pPr>
            <w:r>
              <w:rPr>
                <w:rFonts w:ascii="宋体" w:hAnsi="宋体" w:cs="宋体" w:hint="eastAsia"/>
                <w:bCs/>
                <w:color w:val="000000"/>
                <w:szCs w:val="21"/>
              </w:rPr>
              <w:t>高一</w:t>
            </w:r>
          </w:p>
        </w:tc>
        <w:tc>
          <w:tcPr>
            <w:tcW w:w="881" w:type="dxa"/>
            <w:vAlign w:val="center"/>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vAlign w:val="center"/>
          </w:tcPr>
          <w:p w:rsidR="00EE3A3B" w:rsidRDefault="00EE3A3B">
            <w:pPr>
              <w:jc w:val="center"/>
              <w:rPr>
                <w:rFonts w:ascii="宋体" w:cs="宋体"/>
                <w:bCs/>
                <w:color w:val="000000"/>
                <w:szCs w:val="21"/>
              </w:rPr>
            </w:pPr>
            <w:r>
              <w:rPr>
                <w:rFonts w:ascii="宋体" w:hAnsi="宋体" w:cs="宋体"/>
                <w:bCs/>
                <w:color w:val="000000"/>
                <w:szCs w:val="21"/>
              </w:rPr>
              <w:t>495</w:t>
            </w:r>
          </w:p>
        </w:tc>
        <w:tc>
          <w:tcPr>
            <w:tcW w:w="92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1054"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vAlign w:val="center"/>
          </w:tcPr>
          <w:p w:rsidR="00EE3A3B" w:rsidRDefault="00EE3A3B">
            <w:pPr>
              <w:jc w:val="center"/>
              <w:rPr>
                <w:rFonts w:ascii="宋体" w:cs="宋体"/>
                <w:bCs/>
                <w:color w:val="000000"/>
                <w:szCs w:val="21"/>
              </w:rPr>
            </w:pPr>
            <w:r>
              <w:rPr>
                <w:rFonts w:ascii="宋体" w:hAnsi="宋体" w:cs="宋体"/>
                <w:bCs/>
                <w:color w:val="000000"/>
                <w:szCs w:val="21"/>
              </w:rPr>
              <w:t>495</w:t>
            </w:r>
          </w:p>
        </w:tc>
        <w:tc>
          <w:tcPr>
            <w:tcW w:w="612" w:type="dxa"/>
            <w:vAlign w:val="center"/>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vAlign w:val="center"/>
          </w:tcPr>
          <w:p w:rsidR="00EE3A3B" w:rsidRDefault="00EE3A3B">
            <w:pPr>
              <w:jc w:val="center"/>
              <w:rPr>
                <w:rFonts w:ascii="宋体" w:cs="宋体"/>
                <w:bCs/>
                <w:color w:val="000000"/>
                <w:szCs w:val="21"/>
              </w:rPr>
            </w:pPr>
            <w:r>
              <w:rPr>
                <w:rFonts w:ascii="宋体" w:hAnsi="宋体" w:cs="宋体"/>
                <w:bCs/>
                <w:color w:val="000000"/>
                <w:szCs w:val="21"/>
              </w:rPr>
              <w:t>41.3</w:t>
            </w:r>
          </w:p>
        </w:tc>
      </w:tr>
      <w:tr w:rsidR="00EE3A3B">
        <w:trPr>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高二</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456</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456</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38</w:t>
            </w:r>
          </w:p>
        </w:tc>
      </w:tr>
      <w:tr w:rsidR="00EE3A3B">
        <w:trPr>
          <w:trHeight w:val="287"/>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高三</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600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600</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600</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14</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42.9</w:t>
            </w:r>
          </w:p>
        </w:tc>
      </w:tr>
      <w:tr w:rsidR="00EE3A3B">
        <w:trPr>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合计</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1600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1551</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1551</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38</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40.8</w:t>
            </w:r>
          </w:p>
        </w:tc>
      </w:tr>
      <w:tr w:rsidR="00EE3A3B">
        <w:trPr>
          <w:jc w:val="center"/>
        </w:trPr>
        <w:tc>
          <w:tcPr>
            <w:tcW w:w="1067" w:type="dxa"/>
            <w:vMerge w:val="restart"/>
            <w:vAlign w:val="center"/>
          </w:tcPr>
          <w:p w:rsidR="00EE3A3B" w:rsidRDefault="00EE3A3B">
            <w:pPr>
              <w:rPr>
                <w:rFonts w:ascii="宋体" w:cs="宋体"/>
                <w:bCs/>
                <w:color w:val="000000"/>
                <w:szCs w:val="21"/>
              </w:rPr>
            </w:pPr>
            <w:r>
              <w:rPr>
                <w:rFonts w:ascii="宋体" w:hAnsi="宋体" w:cs="宋体"/>
                <w:bCs/>
                <w:color w:val="000000"/>
                <w:szCs w:val="21"/>
              </w:rPr>
              <w:t>2017—2018</w:t>
            </w:r>
            <w:r>
              <w:rPr>
                <w:rFonts w:ascii="宋体" w:hAnsi="宋体" w:cs="宋体" w:hint="eastAsia"/>
                <w:bCs/>
                <w:color w:val="000000"/>
                <w:szCs w:val="21"/>
              </w:rPr>
              <w:t>学年度</w:t>
            </w: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高一</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92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1054"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45.8</w:t>
            </w:r>
          </w:p>
        </w:tc>
      </w:tr>
      <w:tr w:rsidR="00EE3A3B">
        <w:trPr>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高二</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495</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495</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41.3</w:t>
            </w:r>
          </w:p>
        </w:tc>
      </w:tr>
      <w:tr w:rsidR="00EE3A3B">
        <w:trPr>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高三</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456</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456</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38</w:t>
            </w:r>
          </w:p>
        </w:tc>
      </w:tr>
      <w:tr w:rsidR="00EE3A3B">
        <w:trPr>
          <w:jc w:val="center"/>
        </w:trPr>
        <w:tc>
          <w:tcPr>
            <w:tcW w:w="1067" w:type="dxa"/>
            <w:vMerge/>
            <w:vAlign w:val="center"/>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合计</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1550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1501</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1501</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36</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41.7</w:t>
            </w:r>
          </w:p>
        </w:tc>
      </w:tr>
      <w:tr w:rsidR="00EE3A3B">
        <w:trPr>
          <w:jc w:val="center"/>
        </w:trPr>
        <w:tc>
          <w:tcPr>
            <w:tcW w:w="1067" w:type="dxa"/>
            <w:vMerge w:val="restart"/>
            <w:vAlign w:val="center"/>
          </w:tcPr>
          <w:p w:rsidR="00EE3A3B" w:rsidRDefault="00EE3A3B">
            <w:pPr>
              <w:rPr>
                <w:rFonts w:ascii="宋体" w:cs="宋体"/>
                <w:bCs/>
                <w:color w:val="000000"/>
                <w:szCs w:val="21"/>
              </w:rPr>
            </w:pPr>
            <w:r>
              <w:rPr>
                <w:rFonts w:ascii="宋体" w:hAnsi="宋体" w:cs="宋体"/>
                <w:bCs/>
                <w:color w:val="000000"/>
                <w:szCs w:val="21"/>
              </w:rPr>
              <w:t>2018—2019</w:t>
            </w:r>
            <w:r>
              <w:rPr>
                <w:rFonts w:ascii="宋体" w:hAnsi="宋体" w:cs="宋体" w:hint="eastAsia"/>
                <w:bCs/>
                <w:color w:val="000000"/>
                <w:szCs w:val="21"/>
              </w:rPr>
              <w:t>学年度</w:t>
            </w: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高一</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498</w:t>
            </w:r>
          </w:p>
        </w:tc>
        <w:tc>
          <w:tcPr>
            <w:tcW w:w="92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1054" w:type="dxa"/>
            <w:vAlign w:val="center"/>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498</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10</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49.8</w:t>
            </w:r>
          </w:p>
        </w:tc>
      </w:tr>
      <w:tr w:rsidR="00EE3A3B">
        <w:trPr>
          <w:jc w:val="center"/>
        </w:trPr>
        <w:tc>
          <w:tcPr>
            <w:tcW w:w="1067" w:type="dxa"/>
            <w:vMerge/>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高二</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550</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45.8</w:t>
            </w:r>
          </w:p>
        </w:tc>
      </w:tr>
      <w:tr w:rsidR="00EE3A3B">
        <w:trPr>
          <w:jc w:val="center"/>
        </w:trPr>
        <w:tc>
          <w:tcPr>
            <w:tcW w:w="1067" w:type="dxa"/>
            <w:vMerge/>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高三</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500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495</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495</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12</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41.3</w:t>
            </w:r>
          </w:p>
        </w:tc>
      </w:tr>
      <w:tr w:rsidR="00EE3A3B">
        <w:trPr>
          <w:jc w:val="center"/>
        </w:trPr>
        <w:tc>
          <w:tcPr>
            <w:tcW w:w="1067" w:type="dxa"/>
            <w:vMerge/>
          </w:tcPr>
          <w:p w:rsidR="00EE3A3B" w:rsidRDefault="00EE3A3B">
            <w:pPr>
              <w:rPr>
                <w:rFonts w:ascii="宋体" w:cs="宋体"/>
                <w:bCs/>
                <w:color w:val="000000"/>
                <w:szCs w:val="21"/>
              </w:rPr>
            </w:pPr>
          </w:p>
        </w:tc>
        <w:tc>
          <w:tcPr>
            <w:tcW w:w="756" w:type="dxa"/>
          </w:tcPr>
          <w:p w:rsidR="00EE3A3B" w:rsidRDefault="00EE3A3B">
            <w:pPr>
              <w:rPr>
                <w:rFonts w:ascii="宋体" w:cs="宋体"/>
                <w:bCs/>
                <w:color w:val="000000"/>
                <w:szCs w:val="21"/>
              </w:rPr>
            </w:pPr>
            <w:r>
              <w:rPr>
                <w:rFonts w:ascii="宋体" w:hAnsi="宋体" w:cs="宋体" w:hint="eastAsia"/>
                <w:bCs/>
                <w:color w:val="000000"/>
                <w:szCs w:val="21"/>
              </w:rPr>
              <w:t>合计</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1550</w:t>
            </w:r>
          </w:p>
        </w:tc>
        <w:tc>
          <w:tcPr>
            <w:tcW w:w="800" w:type="dxa"/>
          </w:tcPr>
          <w:p w:rsidR="00EE3A3B" w:rsidRDefault="00EE3A3B">
            <w:pPr>
              <w:jc w:val="center"/>
              <w:rPr>
                <w:rFonts w:ascii="宋体" w:cs="宋体"/>
                <w:bCs/>
                <w:color w:val="000000"/>
                <w:szCs w:val="21"/>
              </w:rPr>
            </w:pPr>
            <w:r>
              <w:rPr>
                <w:rFonts w:ascii="宋体" w:hAnsi="宋体" w:cs="宋体"/>
                <w:bCs/>
                <w:color w:val="000000"/>
                <w:szCs w:val="21"/>
              </w:rPr>
              <w:t>1543</w:t>
            </w:r>
          </w:p>
        </w:tc>
        <w:tc>
          <w:tcPr>
            <w:tcW w:w="921"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cs="宋体"/>
                <w:bCs/>
                <w:color w:val="000000"/>
                <w:szCs w:val="21"/>
              </w:rPr>
              <w:t>0</w:t>
            </w:r>
          </w:p>
        </w:tc>
        <w:tc>
          <w:tcPr>
            <w:tcW w:w="1054" w:type="dxa"/>
          </w:tcPr>
          <w:p w:rsidR="00EE3A3B" w:rsidRDefault="00EE3A3B">
            <w:pPr>
              <w:jc w:val="center"/>
              <w:rPr>
                <w:rFonts w:ascii="宋体" w:cs="宋体"/>
                <w:bCs/>
                <w:color w:val="000000"/>
                <w:szCs w:val="21"/>
              </w:rPr>
            </w:pPr>
            <w:r>
              <w:rPr>
                <w:rFonts w:ascii="宋体" w:cs="宋体"/>
                <w:bCs/>
                <w:color w:val="000000"/>
                <w:szCs w:val="21"/>
              </w:rPr>
              <w:t>0</w:t>
            </w:r>
          </w:p>
        </w:tc>
        <w:tc>
          <w:tcPr>
            <w:tcW w:w="881" w:type="dxa"/>
          </w:tcPr>
          <w:p w:rsidR="00EE3A3B" w:rsidRDefault="00EE3A3B">
            <w:pPr>
              <w:jc w:val="center"/>
              <w:rPr>
                <w:rFonts w:ascii="宋体" w:cs="宋体"/>
                <w:bCs/>
                <w:color w:val="000000"/>
                <w:szCs w:val="21"/>
              </w:rPr>
            </w:pPr>
            <w:r>
              <w:rPr>
                <w:rFonts w:ascii="宋体" w:hAnsi="宋体" w:cs="宋体"/>
                <w:bCs/>
                <w:color w:val="000000"/>
                <w:szCs w:val="21"/>
              </w:rPr>
              <w:t>1543</w:t>
            </w:r>
          </w:p>
        </w:tc>
        <w:tc>
          <w:tcPr>
            <w:tcW w:w="612" w:type="dxa"/>
          </w:tcPr>
          <w:p w:rsidR="00EE3A3B" w:rsidRDefault="00EE3A3B">
            <w:pPr>
              <w:jc w:val="center"/>
              <w:rPr>
                <w:rFonts w:ascii="宋体" w:cs="宋体"/>
                <w:bCs/>
                <w:color w:val="000000"/>
                <w:szCs w:val="21"/>
              </w:rPr>
            </w:pPr>
            <w:r>
              <w:rPr>
                <w:rFonts w:ascii="宋体" w:hAnsi="宋体" w:cs="宋体"/>
                <w:bCs/>
                <w:color w:val="000000"/>
                <w:szCs w:val="21"/>
              </w:rPr>
              <w:t>34</w:t>
            </w:r>
          </w:p>
        </w:tc>
        <w:tc>
          <w:tcPr>
            <w:tcW w:w="836" w:type="dxa"/>
          </w:tcPr>
          <w:p w:rsidR="00EE3A3B" w:rsidRDefault="00EE3A3B">
            <w:pPr>
              <w:jc w:val="center"/>
              <w:rPr>
                <w:rFonts w:ascii="宋体" w:cs="宋体"/>
                <w:bCs/>
                <w:color w:val="000000"/>
                <w:szCs w:val="21"/>
              </w:rPr>
            </w:pPr>
            <w:r>
              <w:rPr>
                <w:rFonts w:ascii="宋体" w:hAnsi="宋体" w:cs="宋体"/>
                <w:bCs/>
                <w:color w:val="000000"/>
                <w:szCs w:val="21"/>
              </w:rPr>
              <w:t>45.4</w:t>
            </w:r>
          </w:p>
        </w:tc>
      </w:tr>
    </w:tbl>
    <w:p w:rsidR="00EE3A3B" w:rsidRDefault="00EE3A3B">
      <w:pPr>
        <w:rPr>
          <w:rFonts w:ascii="Times New Roman" w:hAnsi="Times New Roman"/>
          <w:b/>
          <w:color w:val="000000"/>
        </w:rPr>
      </w:pPr>
      <w:r>
        <w:rPr>
          <w:rFonts w:ascii="Times New Roman" w:hAnsi="Times New Roman" w:hint="eastAsia"/>
          <w:color w:val="000000"/>
        </w:rPr>
        <w:t>注：每学年的</w:t>
      </w:r>
      <w:r>
        <w:rPr>
          <w:rFonts w:ascii="宋体" w:hint="eastAsia"/>
          <w:color w:val="000000"/>
        </w:rPr>
        <w:t>“</w:t>
      </w:r>
      <w:r>
        <w:rPr>
          <w:rFonts w:ascii="宋体" w:hAnsi="宋体" w:hint="eastAsia"/>
          <w:color w:val="000000"/>
        </w:rPr>
        <w:t>在籍生数</w:t>
      </w:r>
      <w:r>
        <w:rPr>
          <w:rFonts w:ascii="宋体" w:hint="eastAsia"/>
          <w:color w:val="000000"/>
        </w:rPr>
        <w:t>”</w:t>
      </w:r>
      <w:r>
        <w:rPr>
          <w:rFonts w:ascii="宋体" w:hAnsi="宋体" w:hint="eastAsia"/>
          <w:color w:val="000000"/>
        </w:rPr>
        <w:t>是</w:t>
      </w:r>
      <w:r>
        <w:rPr>
          <w:rFonts w:ascii="Times New Roman" w:hAnsi="Times New Roman" w:hint="eastAsia"/>
          <w:color w:val="000000"/>
        </w:rPr>
        <w:t>指该学年各年级在学籍管理系统中的学生数；计算每学年各年</w:t>
      </w:r>
      <w:r>
        <w:rPr>
          <w:rFonts w:ascii="宋体" w:hAnsi="宋体" w:hint="eastAsia"/>
          <w:color w:val="000000"/>
        </w:rPr>
        <w:t>级</w:t>
      </w:r>
      <w:r>
        <w:rPr>
          <w:rFonts w:ascii="宋体" w:hint="eastAsia"/>
          <w:color w:val="000000"/>
        </w:rPr>
        <w:t>“</w:t>
      </w:r>
      <w:r>
        <w:rPr>
          <w:rFonts w:ascii="宋体" w:hAnsi="宋体" w:hint="eastAsia"/>
          <w:color w:val="000000"/>
        </w:rPr>
        <w:t>班均生数</w:t>
      </w:r>
      <w:r>
        <w:rPr>
          <w:rFonts w:ascii="宋体" w:hint="eastAsia"/>
          <w:color w:val="000000"/>
        </w:rPr>
        <w:t>”</w:t>
      </w:r>
      <w:r>
        <w:rPr>
          <w:rFonts w:ascii="宋体" w:hAnsi="宋体" w:hint="eastAsia"/>
          <w:color w:val="000000"/>
        </w:rPr>
        <w:t>时需将各年级在校与外出借读生数折算统计在内；每学年的统计口径需保持一致。</w:t>
      </w:r>
      <w:r>
        <w:rPr>
          <w:rFonts w:ascii="宋体" w:hint="eastAsia"/>
          <w:color w:val="000000"/>
        </w:rPr>
        <w:t>“</w:t>
      </w:r>
      <w:r>
        <w:rPr>
          <w:rFonts w:ascii="宋体" w:hAnsi="宋体" w:hint="eastAsia"/>
          <w:color w:val="000000"/>
        </w:rPr>
        <w:t>学年度</w:t>
      </w:r>
      <w:r>
        <w:rPr>
          <w:rFonts w:ascii="宋体" w:hint="eastAsia"/>
          <w:color w:val="000000"/>
        </w:rPr>
        <w:t>”</w:t>
      </w:r>
      <w:r>
        <w:rPr>
          <w:rFonts w:ascii="宋体" w:hAnsi="宋体" w:hint="eastAsia"/>
          <w:color w:val="000000"/>
        </w:rPr>
        <w:t>是指含申报时所在学年的近三个学年度，下同</w:t>
      </w:r>
    </w:p>
    <w:p w:rsidR="00EE3A3B" w:rsidRDefault="00EE3A3B">
      <w:pPr>
        <w:rPr>
          <w:rFonts w:ascii="Times New Roman" w:hAnsi="Times New Roman"/>
          <w:b/>
          <w:color w:val="000000"/>
        </w:rPr>
      </w:pPr>
    </w:p>
    <w:p w:rsidR="00EE3A3B" w:rsidRDefault="00EE3A3B">
      <w:pPr>
        <w:jc w:val="center"/>
        <w:rPr>
          <w:rFonts w:ascii="Times New Roman" w:hAnsi="Times New Roman"/>
          <w:b/>
          <w:color w:val="000000"/>
        </w:rPr>
      </w:pPr>
      <w:r>
        <w:rPr>
          <w:rFonts w:ascii="Times New Roman" w:hAnsi="Times New Roman"/>
          <w:b/>
          <w:color w:val="000000"/>
        </w:rPr>
        <w:t xml:space="preserve">                       1-1-2</w:t>
      </w:r>
      <w:r>
        <w:rPr>
          <w:rFonts w:ascii="Times New Roman" w:hAnsi="Times New Roman" w:hint="eastAsia"/>
          <w:b/>
          <w:color w:val="000000"/>
        </w:rPr>
        <w:t>校舍面积一览表</w:t>
      </w:r>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hint="eastAsia"/>
          <w:color w:val="000000"/>
        </w:rPr>
        <w:t>面积单位：</w:t>
      </w:r>
      <w:r>
        <w:rPr>
          <w:rFonts w:ascii="Times New Roman" w:hAnsi="Times New Roman" w:hint="eastAsia"/>
          <w:bCs/>
          <w:color w:val="000000"/>
        </w:rPr>
        <w:t>平方米</w:t>
      </w:r>
    </w:p>
    <w:tbl>
      <w:tblPr>
        <w:tblW w:w="8639"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9"/>
        <w:gridCol w:w="962"/>
        <w:gridCol w:w="774"/>
        <w:gridCol w:w="765"/>
        <w:gridCol w:w="599"/>
        <w:gridCol w:w="692"/>
        <w:gridCol w:w="865"/>
        <w:gridCol w:w="814"/>
        <w:gridCol w:w="763"/>
        <w:gridCol w:w="699"/>
        <w:gridCol w:w="687"/>
      </w:tblGrid>
      <w:tr w:rsidR="00EE3A3B">
        <w:trPr>
          <w:trHeight w:val="663"/>
          <w:jc w:val="center"/>
        </w:trPr>
        <w:tc>
          <w:tcPr>
            <w:tcW w:w="1019"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现有</w:t>
            </w:r>
          </w:p>
          <w:p w:rsidR="00EE3A3B" w:rsidRDefault="00EE3A3B">
            <w:pPr>
              <w:jc w:val="center"/>
              <w:rPr>
                <w:rFonts w:ascii="Times New Roman" w:hAnsi="Times New Roman"/>
                <w:bCs/>
                <w:color w:val="000000"/>
              </w:rPr>
            </w:pPr>
            <w:r>
              <w:rPr>
                <w:rFonts w:ascii="Times New Roman" w:hAnsi="Times New Roman" w:hint="eastAsia"/>
                <w:bCs/>
                <w:color w:val="000000"/>
              </w:rPr>
              <w:t>校园</w:t>
            </w:r>
          </w:p>
          <w:p w:rsidR="00EE3A3B" w:rsidRDefault="00EE3A3B">
            <w:pPr>
              <w:jc w:val="center"/>
              <w:rPr>
                <w:rFonts w:ascii="Times New Roman" w:hAnsi="Times New Roman"/>
                <w:bCs/>
                <w:color w:val="000000"/>
              </w:rPr>
            </w:pPr>
            <w:r>
              <w:rPr>
                <w:rFonts w:ascii="Times New Roman" w:hAnsi="Times New Roman" w:hint="eastAsia"/>
                <w:bCs/>
                <w:color w:val="000000"/>
              </w:rPr>
              <w:t>总面积</w:t>
            </w:r>
          </w:p>
        </w:tc>
        <w:tc>
          <w:tcPr>
            <w:tcW w:w="962"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现有校舍建筑</w:t>
            </w:r>
          </w:p>
          <w:p w:rsidR="00EE3A3B" w:rsidRDefault="00EE3A3B">
            <w:pPr>
              <w:jc w:val="center"/>
              <w:rPr>
                <w:rFonts w:ascii="Times New Roman" w:hAnsi="Times New Roman"/>
                <w:bCs/>
                <w:color w:val="000000"/>
              </w:rPr>
            </w:pPr>
            <w:r>
              <w:rPr>
                <w:rFonts w:ascii="Times New Roman" w:hAnsi="Times New Roman" w:hint="eastAsia"/>
                <w:bCs/>
                <w:color w:val="000000"/>
              </w:rPr>
              <w:t>总面积</w:t>
            </w:r>
          </w:p>
        </w:tc>
        <w:tc>
          <w:tcPr>
            <w:tcW w:w="774"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教工</w:t>
            </w:r>
          </w:p>
          <w:p w:rsidR="00EE3A3B" w:rsidRDefault="00EE3A3B">
            <w:pPr>
              <w:jc w:val="center"/>
              <w:rPr>
                <w:rFonts w:ascii="Times New Roman" w:hAnsi="Times New Roman"/>
                <w:bCs/>
                <w:color w:val="000000"/>
              </w:rPr>
            </w:pPr>
            <w:r>
              <w:rPr>
                <w:rFonts w:ascii="Times New Roman" w:hAnsi="Times New Roman" w:hint="eastAsia"/>
                <w:bCs/>
                <w:color w:val="000000"/>
              </w:rPr>
              <w:t>宿舍</w:t>
            </w:r>
          </w:p>
          <w:p w:rsidR="00EE3A3B" w:rsidRDefault="00EE3A3B">
            <w:pPr>
              <w:jc w:val="center"/>
              <w:rPr>
                <w:rFonts w:ascii="Times New Roman" w:hAnsi="Times New Roman"/>
                <w:bCs/>
                <w:color w:val="000000"/>
              </w:rPr>
            </w:pPr>
            <w:r>
              <w:rPr>
                <w:rFonts w:ascii="Times New Roman" w:hAnsi="Times New Roman" w:hint="eastAsia"/>
                <w:bCs/>
                <w:color w:val="000000"/>
              </w:rPr>
              <w:t>建筑</w:t>
            </w:r>
          </w:p>
          <w:p w:rsidR="00EE3A3B" w:rsidRDefault="00EE3A3B">
            <w:pPr>
              <w:jc w:val="center"/>
              <w:rPr>
                <w:rFonts w:ascii="Times New Roman" w:hAnsi="Times New Roman"/>
                <w:bCs/>
                <w:color w:val="000000"/>
              </w:rPr>
            </w:pPr>
            <w:r>
              <w:rPr>
                <w:rFonts w:ascii="Times New Roman" w:hAnsi="Times New Roman" w:hint="eastAsia"/>
                <w:bCs/>
                <w:color w:val="000000"/>
              </w:rPr>
              <w:t>面积</w:t>
            </w:r>
          </w:p>
        </w:tc>
        <w:tc>
          <w:tcPr>
            <w:tcW w:w="765"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学生宿舍</w:t>
            </w:r>
          </w:p>
          <w:p w:rsidR="00EE3A3B" w:rsidRDefault="00EE3A3B">
            <w:pPr>
              <w:jc w:val="center"/>
              <w:rPr>
                <w:rFonts w:ascii="Times New Roman" w:hAnsi="Times New Roman"/>
                <w:bCs/>
                <w:color w:val="000000"/>
              </w:rPr>
            </w:pPr>
            <w:r>
              <w:rPr>
                <w:rFonts w:ascii="Times New Roman" w:hAnsi="Times New Roman" w:hint="eastAsia"/>
                <w:bCs/>
                <w:color w:val="000000"/>
              </w:rPr>
              <w:t>建筑面积</w:t>
            </w:r>
          </w:p>
        </w:tc>
        <w:tc>
          <w:tcPr>
            <w:tcW w:w="599"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其他非教学用房</w:t>
            </w:r>
          </w:p>
        </w:tc>
        <w:tc>
          <w:tcPr>
            <w:tcW w:w="692"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在籍</w:t>
            </w:r>
          </w:p>
          <w:p w:rsidR="00EE3A3B" w:rsidRDefault="00EE3A3B">
            <w:pPr>
              <w:jc w:val="center"/>
              <w:rPr>
                <w:rFonts w:ascii="Times New Roman" w:hAnsi="Times New Roman"/>
                <w:bCs/>
                <w:color w:val="000000"/>
              </w:rPr>
            </w:pPr>
            <w:r>
              <w:rPr>
                <w:rFonts w:ascii="Times New Roman" w:hAnsi="Times New Roman" w:hint="eastAsia"/>
                <w:bCs/>
                <w:color w:val="000000"/>
              </w:rPr>
              <w:t>生数</w:t>
            </w:r>
          </w:p>
        </w:tc>
        <w:tc>
          <w:tcPr>
            <w:tcW w:w="865" w:type="dxa"/>
            <w:vMerge w:val="restart"/>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实际</w:t>
            </w:r>
          </w:p>
          <w:p w:rsidR="00EE3A3B" w:rsidRDefault="00EE3A3B">
            <w:pPr>
              <w:jc w:val="center"/>
              <w:rPr>
                <w:rFonts w:ascii="Times New Roman" w:hAnsi="Times New Roman"/>
                <w:bCs/>
                <w:color w:val="000000"/>
              </w:rPr>
            </w:pPr>
            <w:r>
              <w:rPr>
                <w:rFonts w:ascii="Times New Roman" w:hAnsi="Times New Roman" w:hint="eastAsia"/>
                <w:bCs/>
                <w:color w:val="000000"/>
              </w:rPr>
              <w:t>在校</w:t>
            </w:r>
          </w:p>
          <w:p w:rsidR="00EE3A3B" w:rsidRDefault="00EE3A3B">
            <w:pPr>
              <w:jc w:val="center"/>
              <w:rPr>
                <w:rFonts w:ascii="Times New Roman" w:hAnsi="Times New Roman"/>
                <w:bCs/>
                <w:color w:val="000000"/>
              </w:rPr>
            </w:pPr>
            <w:r>
              <w:rPr>
                <w:rFonts w:ascii="Times New Roman" w:hAnsi="Times New Roman" w:hint="eastAsia"/>
                <w:bCs/>
                <w:color w:val="000000"/>
              </w:rPr>
              <w:t>生数</w:t>
            </w:r>
          </w:p>
        </w:tc>
        <w:tc>
          <w:tcPr>
            <w:tcW w:w="1577" w:type="dxa"/>
            <w:gridSpan w:val="2"/>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生均校园面积</w:t>
            </w:r>
          </w:p>
        </w:tc>
        <w:tc>
          <w:tcPr>
            <w:tcW w:w="1386" w:type="dxa"/>
            <w:gridSpan w:val="2"/>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生均校舍</w:t>
            </w:r>
          </w:p>
          <w:p w:rsidR="00EE3A3B" w:rsidRDefault="00EE3A3B">
            <w:pPr>
              <w:jc w:val="center"/>
              <w:rPr>
                <w:rFonts w:ascii="Times New Roman" w:hAnsi="Times New Roman"/>
                <w:bCs/>
                <w:color w:val="000000"/>
              </w:rPr>
            </w:pPr>
            <w:r>
              <w:rPr>
                <w:rFonts w:ascii="Times New Roman" w:hAnsi="Times New Roman" w:hint="eastAsia"/>
                <w:bCs/>
                <w:color w:val="000000"/>
              </w:rPr>
              <w:t>建筑面积</w:t>
            </w:r>
          </w:p>
        </w:tc>
      </w:tr>
      <w:tr w:rsidR="00EE3A3B">
        <w:trPr>
          <w:trHeight w:val="405"/>
          <w:jc w:val="center"/>
        </w:trPr>
        <w:tc>
          <w:tcPr>
            <w:tcW w:w="1019" w:type="dxa"/>
            <w:vMerge/>
            <w:vAlign w:val="center"/>
          </w:tcPr>
          <w:p w:rsidR="00EE3A3B" w:rsidRDefault="00EE3A3B">
            <w:pPr>
              <w:jc w:val="center"/>
              <w:rPr>
                <w:rFonts w:ascii="Times New Roman" w:hAnsi="Times New Roman"/>
                <w:bCs/>
                <w:color w:val="000000"/>
              </w:rPr>
            </w:pPr>
          </w:p>
        </w:tc>
        <w:tc>
          <w:tcPr>
            <w:tcW w:w="962" w:type="dxa"/>
            <w:vMerge/>
            <w:vAlign w:val="center"/>
          </w:tcPr>
          <w:p w:rsidR="00EE3A3B" w:rsidRDefault="00EE3A3B">
            <w:pPr>
              <w:jc w:val="center"/>
              <w:rPr>
                <w:rFonts w:ascii="Times New Roman" w:hAnsi="Times New Roman"/>
                <w:bCs/>
                <w:color w:val="000000"/>
              </w:rPr>
            </w:pPr>
          </w:p>
        </w:tc>
        <w:tc>
          <w:tcPr>
            <w:tcW w:w="774" w:type="dxa"/>
            <w:vMerge/>
            <w:vAlign w:val="center"/>
          </w:tcPr>
          <w:p w:rsidR="00EE3A3B" w:rsidRDefault="00EE3A3B">
            <w:pPr>
              <w:jc w:val="center"/>
              <w:rPr>
                <w:rFonts w:ascii="Times New Roman" w:hAnsi="Times New Roman"/>
                <w:bCs/>
                <w:color w:val="000000"/>
              </w:rPr>
            </w:pPr>
          </w:p>
        </w:tc>
        <w:tc>
          <w:tcPr>
            <w:tcW w:w="765" w:type="dxa"/>
            <w:vMerge/>
            <w:vAlign w:val="center"/>
          </w:tcPr>
          <w:p w:rsidR="00EE3A3B" w:rsidRDefault="00EE3A3B">
            <w:pPr>
              <w:jc w:val="center"/>
              <w:rPr>
                <w:rFonts w:ascii="Times New Roman" w:hAnsi="Times New Roman"/>
                <w:bCs/>
                <w:color w:val="000000"/>
              </w:rPr>
            </w:pPr>
          </w:p>
        </w:tc>
        <w:tc>
          <w:tcPr>
            <w:tcW w:w="599" w:type="dxa"/>
            <w:vMerge/>
            <w:vAlign w:val="center"/>
          </w:tcPr>
          <w:p w:rsidR="00EE3A3B" w:rsidRDefault="00EE3A3B">
            <w:pPr>
              <w:jc w:val="center"/>
              <w:rPr>
                <w:rFonts w:ascii="Times New Roman" w:hAnsi="Times New Roman"/>
                <w:bCs/>
                <w:color w:val="000000"/>
              </w:rPr>
            </w:pPr>
          </w:p>
        </w:tc>
        <w:tc>
          <w:tcPr>
            <w:tcW w:w="692" w:type="dxa"/>
            <w:vMerge/>
            <w:vAlign w:val="center"/>
          </w:tcPr>
          <w:p w:rsidR="00EE3A3B" w:rsidRDefault="00EE3A3B">
            <w:pPr>
              <w:jc w:val="center"/>
              <w:rPr>
                <w:rFonts w:ascii="Times New Roman" w:hAnsi="Times New Roman"/>
                <w:bCs/>
                <w:color w:val="000000"/>
              </w:rPr>
            </w:pPr>
          </w:p>
        </w:tc>
        <w:tc>
          <w:tcPr>
            <w:tcW w:w="865" w:type="dxa"/>
            <w:vMerge/>
            <w:vAlign w:val="center"/>
          </w:tcPr>
          <w:p w:rsidR="00EE3A3B" w:rsidRDefault="00EE3A3B">
            <w:pPr>
              <w:jc w:val="center"/>
              <w:rPr>
                <w:rFonts w:ascii="Times New Roman" w:hAnsi="Times New Roman"/>
                <w:bCs/>
                <w:color w:val="000000"/>
              </w:rPr>
            </w:pPr>
          </w:p>
        </w:tc>
        <w:tc>
          <w:tcPr>
            <w:tcW w:w="814"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在籍</w:t>
            </w:r>
          </w:p>
          <w:p w:rsidR="00EE3A3B" w:rsidRDefault="00EE3A3B">
            <w:pPr>
              <w:jc w:val="center"/>
              <w:rPr>
                <w:rFonts w:ascii="Times New Roman" w:hAnsi="Times New Roman"/>
                <w:bCs/>
                <w:color w:val="000000"/>
              </w:rPr>
            </w:pPr>
            <w:r>
              <w:rPr>
                <w:rFonts w:ascii="Times New Roman" w:hAnsi="Times New Roman" w:hint="eastAsia"/>
                <w:bCs/>
                <w:color w:val="000000"/>
              </w:rPr>
              <w:t>学生</w:t>
            </w:r>
          </w:p>
        </w:tc>
        <w:tc>
          <w:tcPr>
            <w:tcW w:w="763"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实际</w:t>
            </w:r>
          </w:p>
          <w:p w:rsidR="00EE3A3B" w:rsidRDefault="00EE3A3B">
            <w:pPr>
              <w:jc w:val="center"/>
              <w:rPr>
                <w:rFonts w:ascii="Times New Roman" w:hAnsi="Times New Roman"/>
                <w:bCs/>
                <w:color w:val="000000"/>
              </w:rPr>
            </w:pPr>
            <w:r>
              <w:rPr>
                <w:rFonts w:ascii="Times New Roman" w:hAnsi="Times New Roman" w:hint="eastAsia"/>
                <w:bCs/>
                <w:color w:val="000000"/>
              </w:rPr>
              <w:t>在校生</w:t>
            </w:r>
          </w:p>
        </w:tc>
        <w:tc>
          <w:tcPr>
            <w:tcW w:w="699"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在籍</w:t>
            </w:r>
          </w:p>
          <w:p w:rsidR="00EE3A3B" w:rsidRDefault="00EE3A3B">
            <w:pPr>
              <w:jc w:val="center"/>
              <w:rPr>
                <w:rFonts w:ascii="Times New Roman" w:hAnsi="Times New Roman"/>
                <w:bCs/>
                <w:color w:val="000000"/>
              </w:rPr>
            </w:pPr>
            <w:r>
              <w:rPr>
                <w:rFonts w:ascii="Times New Roman" w:hAnsi="Times New Roman" w:hint="eastAsia"/>
                <w:bCs/>
                <w:color w:val="000000"/>
              </w:rPr>
              <w:t>学生</w:t>
            </w:r>
          </w:p>
        </w:tc>
        <w:tc>
          <w:tcPr>
            <w:tcW w:w="687" w:type="dxa"/>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实际</w:t>
            </w:r>
          </w:p>
          <w:p w:rsidR="00EE3A3B" w:rsidRDefault="00EE3A3B">
            <w:pPr>
              <w:jc w:val="center"/>
              <w:rPr>
                <w:rFonts w:ascii="Times New Roman" w:hAnsi="Times New Roman"/>
                <w:bCs/>
                <w:color w:val="000000"/>
              </w:rPr>
            </w:pPr>
            <w:r>
              <w:rPr>
                <w:rFonts w:ascii="Times New Roman" w:hAnsi="Times New Roman" w:hint="eastAsia"/>
                <w:bCs/>
                <w:color w:val="000000"/>
              </w:rPr>
              <w:t>在校生</w:t>
            </w:r>
          </w:p>
        </w:tc>
      </w:tr>
      <w:tr w:rsidR="00EE3A3B">
        <w:trPr>
          <w:trHeight w:val="441"/>
          <w:jc w:val="center"/>
        </w:trPr>
        <w:tc>
          <w:tcPr>
            <w:tcW w:w="1019" w:type="dxa"/>
            <w:vAlign w:val="center"/>
          </w:tcPr>
          <w:p w:rsidR="00EE3A3B" w:rsidRDefault="00EE3A3B">
            <w:pPr>
              <w:jc w:val="center"/>
              <w:rPr>
                <w:rFonts w:ascii="宋体" w:cs="宋体"/>
                <w:bCs/>
                <w:color w:val="000000"/>
                <w:szCs w:val="21"/>
              </w:rPr>
            </w:pPr>
            <w:r>
              <w:rPr>
                <w:rFonts w:ascii="宋体" w:hAnsi="宋体" w:cs="宋体"/>
                <w:bCs/>
                <w:color w:val="000000"/>
                <w:szCs w:val="21"/>
              </w:rPr>
              <w:t>67767</w:t>
            </w:r>
          </w:p>
        </w:tc>
        <w:tc>
          <w:tcPr>
            <w:tcW w:w="962" w:type="dxa"/>
            <w:vAlign w:val="center"/>
          </w:tcPr>
          <w:p w:rsidR="00EE3A3B" w:rsidRDefault="00EE3A3B">
            <w:pPr>
              <w:jc w:val="center"/>
              <w:rPr>
                <w:rFonts w:ascii="宋体" w:cs="宋体"/>
                <w:bCs/>
                <w:color w:val="000000"/>
                <w:szCs w:val="21"/>
              </w:rPr>
            </w:pPr>
            <w:r>
              <w:rPr>
                <w:rFonts w:ascii="宋体" w:hAnsi="宋体" w:cs="宋体"/>
                <w:bCs/>
                <w:color w:val="000000"/>
                <w:szCs w:val="21"/>
              </w:rPr>
              <w:t>31736</w:t>
            </w:r>
          </w:p>
        </w:tc>
        <w:tc>
          <w:tcPr>
            <w:tcW w:w="774" w:type="dxa"/>
            <w:vAlign w:val="center"/>
          </w:tcPr>
          <w:p w:rsidR="00EE3A3B" w:rsidRDefault="00EE3A3B">
            <w:pPr>
              <w:jc w:val="center"/>
              <w:rPr>
                <w:rFonts w:ascii="宋体" w:cs="宋体"/>
                <w:bCs/>
                <w:color w:val="000000"/>
                <w:szCs w:val="21"/>
              </w:rPr>
            </w:pPr>
            <w:r>
              <w:rPr>
                <w:rFonts w:ascii="宋体" w:hAnsi="宋体" w:cs="宋体"/>
                <w:bCs/>
                <w:color w:val="000000"/>
                <w:szCs w:val="21"/>
              </w:rPr>
              <w:t>14818</w:t>
            </w:r>
          </w:p>
        </w:tc>
        <w:tc>
          <w:tcPr>
            <w:tcW w:w="765" w:type="dxa"/>
            <w:vAlign w:val="center"/>
          </w:tcPr>
          <w:p w:rsidR="00EE3A3B" w:rsidRDefault="00EE3A3B">
            <w:pPr>
              <w:jc w:val="center"/>
              <w:rPr>
                <w:rFonts w:ascii="宋体" w:cs="宋体"/>
                <w:bCs/>
                <w:color w:val="000000"/>
                <w:szCs w:val="21"/>
              </w:rPr>
            </w:pPr>
            <w:r>
              <w:rPr>
                <w:rFonts w:ascii="宋体" w:hAnsi="宋体" w:cs="宋体"/>
                <w:bCs/>
                <w:color w:val="000000"/>
                <w:szCs w:val="21"/>
              </w:rPr>
              <w:t>11170</w:t>
            </w:r>
          </w:p>
        </w:tc>
        <w:tc>
          <w:tcPr>
            <w:tcW w:w="599" w:type="dxa"/>
            <w:vAlign w:val="center"/>
          </w:tcPr>
          <w:p w:rsidR="00EE3A3B" w:rsidRDefault="00EE3A3B">
            <w:pPr>
              <w:jc w:val="center"/>
              <w:rPr>
                <w:rFonts w:ascii="宋体" w:cs="宋体"/>
                <w:bCs/>
                <w:color w:val="000000"/>
                <w:szCs w:val="21"/>
              </w:rPr>
            </w:pPr>
            <w:r>
              <w:rPr>
                <w:rFonts w:ascii="宋体" w:hAnsi="宋体" w:cs="宋体"/>
                <w:bCs/>
                <w:color w:val="000000"/>
                <w:szCs w:val="21"/>
              </w:rPr>
              <w:t>260</w:t>
            </w:r>
          </w:p>
        </w:tc>
        <w:tc>
          <w:tcPr>
            <w:tcW w:w="692" w:type="dxa"/>
            <w:vAlign w:val="center"/>
          </w:tcPr>
          <w:p w:rsidR="00EE3A3B" w:rsidRDefault="00EE3A3B">
            <w:pPr>
              <w:jc w:val="center"/>
              <w:rPr>
                <w:rFonts w:ascii="宋体" w:cs="宋体"/>
                <w:bCs/>
                <w:color w:val="000000"/>
                <w:szCs w:val="21"/>
              </w:rPr>
            </w:pPr>
            <w:r>
              <w:rPr>
                <w:rFonts w:ascii="宋体" w:hAnsi="宋体" w:cs="宋体"/>
                <w:bCs/>
                <w:color w:val="000000"/>
                <w:szCs w:val="21"/>
              </w:rPr>
              <w:t>1543</w:t>
            </w:r>
          </w:p>
        </w:tc>
        <w:tc>
          <w:tcPr>
            <w:tcW w:w="865" w:type="dxa"/>
            <w:vAlign w:val="center"/>
          </w:tcPr>
          <w:p w:rsidR="00EE3A3B" w:rsidRDefault="00EE3A3B">
            <w:pPr>
              <w:jc w:val="center"/>
              <w:rPr>
                <w:rFonts w:ascii="宋体" w:cs="宋体"/>
                <w:bCs/>
                <w:color w:val="000000"/>
                <w:szCs w:val="21"/>
              </w:rPr>
            </w:pPr>
            <w:r>
              <w:rPr>
                <w:rFonts w:ascii="宋体" w:hAnsi="宋体" w:cs="宋体"/>
                <w:bCs/>
                <w:color w:val="000000"/>
                <w:szCs w:val="21"/>
              </w:rPr>
              <w:t>1543</w:t>
            </w:r>
          </w:p>
        </w:tc>
        <w:tc>
          <w:tcPr>
            <w:tcW w:w="814" w:type="dxa"/>
            <w:vAlign w:val="center"/>
          </w:tcPr>
          <w:p w:rsidR="00EE3A3B" w:rsidRDefault="00EE3A3B">
            <w:pPr>
              <w:jc w:val="center"/>
              <w:rPr>
                <w:rFonts w:ascii="宋体" w:cs="宋体"/>
                <w:bCs/>
                <w:color w:val="000000"/>
                <w:szCs w:val="21"/>
              </w:rPr>
            </w:pPr>
            <w:r>
              <w:rPr>
                <w:rFonts w:ascii="宋体" w:hAnsi="宋体" w:cs="宋体"/>
                <w:bCs/>
                <w:color w:val="000000"/>
                <w:szCs w:val="21"/>
              </w:rPr>
              <w:t>43.92</w:t>
            </w:r>
          </w:p>
        </w:tc>
        <w:tc>
          <w:tcPr>
            <w:tcW w:w="763" w:type="dxa"/>
            <w:vAlign w:val="center"/>
          </w:tcPr>
          <w:p w:rsidR="00EE3A3B" w:rsidRDefault="00EE3A3B">
            <w:pPr>
              <w:jc w:val="center"/>
              <w:rPr>
                <w:rFonts w:ascii="宋体" w:cs="宋体"/>
                <w:bCs/>
                <w:color w:val="000000"/>
                <w:szCs w:val="21"/>
              </w:rPr>
            </w:pPr>
            <w:r>
              <w:rPr>
                <w:rFonts w:ascii="宋体" w:hAnsi="宋体" w:cs="宋体"/>
                <w:bCs/>
                <w:color w:val="000000"/>
                <w:szCs w:val="21"/>
              </w:rPr>
              <w:t>43.92</w:t>
            </w:r>
          </w:p>
        </w:tc>
        <w:tc>
          <w:tcPr>
            <w:tcW w:w="699" w:type="dxa"/>
            <w:vAlign w:val="center"/>
          </w:tcPr>
          <w:p w:rsidR="00EE3A3B" w:rsidRDefault="00EE3A3B">
            <w:pPr>
              <w:jc w:val="center"/>
              <w:rPr>
                <w:rFonts w:ascii="宋体" w:cs="宋体"/>
                <w:bCs/>
                <w:color w:val="000000"/>
                <w:szCs w:val="21"/>
              </w:rPr>
            </w:pPr>
            <w:r>
              <w:rPr>
                <w:rFonts w:ascii="宋体" w:hAnsi="宋体" w:cs="宋体"/>
                <w:bCs/>
                <w:color w:val="000000"/>
                <w:szCs w:val="21"/>
              </w:rPr>
              <w:t>20.6</w:t>
            </w:r>
          </w:p>
        </w:tc>
        <w:tc>
          <w:tcPr>
            <w:tcW w:w="687" w:type="dxa"/>
            <w:vAlign w:val="center"/>
          </w:tcPr>
          <w:p w:rsidR="00EE3A3B" w:rsidRDefault="00EE3A3B">
            <w:pPr>
              <w:jc w:val="center"/>
              <w:rPr>
                <w:rFonts w:ascii="宋体" w:cs="宋体"/>
                <w:bCs/>
                <w:color w:val="000000"/>
                <w:szCs w:val="21"/>
              </w:rPr>
            </w:pPr>
            <w:r>
              <w:rPr>
                <w:rFonts w:ascii="宋体" w:hAnsi="宋体" w:cs="宋体"/>
                <w:bCs/>
                <w:color w:val="000000"/>
                <w:szCs w:val="21"/>
              </w:rPr>
              <w:t>20.6</w:t>
            </w:r>
          </w:p>
        </w:tc>
      </w:tr>
    </w:tbl>
    <w:p w:rsidR="00EE3A3B" w:rsidRDefault="00EE3A3B">
      <w:pPr>
        <w:rPr>
          <w:rFonts w:ascii="Times New Roman" w:hAnsi="Times New Roman"/>
          <w:b/>
          <w:color w:val="000000"/>
        </w:rPr>
      </w:pPr>
      <w:r>
        <w:rPr>
          <w:rFonts w:ascii="Times New Roman" w:hAnsi="Times New Roman" w:hint="eastAsia"/>
          <w:bCs/>
          <w:color w:val="000000"/>
        </w:rPr>
        <w:t>注：生均校舍建筑面积主要是指生均教育教学用房面积，计算时</w:t>
      </w:r>
      <w:r>
        <w:rPr>
          <w:rFonts w:ascii="Times New Roman" w:hAnsi="Times New Roman" w:hint="eastAsia"/>
          <w:color w:val="000000"/>
        </w:rPr>
        <w:t>不包括教工集体宿舍、学生宿舍、其他生活用房、商业用房等建筑的面积。计算相关生均资源时需将其他非高中学生统计在内。下同</w:t>
      </w:r>
    </w:p>
    <w:p w:rsidR="00EE3A3B" w:rsidRDefault="00EE3A3B">
      <w:pPr>
        <w:jc w:val="center"/>
        <w:rPr>
          <w:rFonts w:ascii="Times New Roman" w:hAnsi="Times New Roman"/>
          <w:b/>
          <w:color w:val="000000"/>
        </w:rPr>
      </w:pPr>
    </w:p>
    <w:p w:rsidR="00EE3A3B" w:rsidRDefault="00EE3A3B">
      <w:pPr>
        <w:jc w:val="center"/>
        <w:rPr>
          <w:rFonts w:ascii="Times New Roman" w:hAnsi="Times New Roman"/>
          <w:b/>
          <w:color w:val="000000"/>
          <w:shd w:val="pct10" w:color="auto" w:fill="FFFFFF"/>
        </w:rPr>
      </w:pPr>
      <w:r>
        <w:rPr>
          <w:rFonts w:ascii="Times New Roman" w:hAnsi="Times New Roman"/>
          <w:b/>
          <w:color w:val="000000"/>
        </w:rPr>
        <w:t>1-1-3</w:t>
      </w:r>
      <w:r>
        <w:rPr>
          <w:rFonts w:ascii="Times New Roman" w:hAnsi="Times New Roman" w:hint="eastAsia"/>
          <w:b/>
          <w:color w:val="000000"/>
        </w:rPr>
        <w:t>各类用房数据一览表</w:t>
      </w:r>
    </w:p>
    <w:tbl>
      <w:tblPr>
        <w:tblW w:w="8840" w:type="dxa"/>
        <w:jc w:val="center"/>
        <w:tblInd w:w="-16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A0"/>
      </w:tblPr>
      <w:tblGrid>
        <w:gridCol w:w="1798"/>
        <w:gridCol w:w="1262"/>
        <w:gridCol w:w="1241"/>
        <w:gridCol w:w="1445"/>
        <w:gridCol w:w="1212"/>
        <w:gridCol w:w="1882"/>
      </w:tblGrid>
      <w:tr w:rsidR="00EE3A3B">
        <w:trPr>
          <w:cantSplit/>
          <w:trHeight w:val="280"/>
          <w:jc w:val="center"/>
        </w:trPr>
        <w:tc>
          <w:tcPr>
            <w:tcW w:w="1798" w:type="dxa"/>
            <w:tcBorders>
              <w:top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建筑名称</w:t>
            </w:r>
          </w:p>
        </w:tc>
        <w:tc>
          <w:tcPr>
            <w:tcW w:w="1262" w:type="dxa"/>
            <w:tcBorders>
              <w:top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主要用途</w:t>
            </w:r>
          </w:p>
        </w:tc>
        <w:tc>
          <w:tcPr>
            <w:tcW w:w="1241" w:type="dxa"/>
            <w:tcBorders>
              <w:top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建筑面积</w:t>
            </w:r>
          </w:p>
        </w:tc>
        <w:tc>
          <w:tcPr>
            <w:tcW w:w="1445" w:type="dxa"/>
            <w:tcBorders>
              <w:top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竣工年月</w:t>
            </w:r>
          </w:p>
        </w:tc>
        <w:tc>
          <w:tcPr>
            <w:tcW w:w="1212" w:type="dxa"/>
            <w:tcBorders>
              <w:top w:val="single" w:sz="4" w:space="0" w:color="auto"/>
              <w:right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建筑编号</w:t>
            </w:r>
          </w:p>
        </w:tc>
        <w:tc>
          <w:tcPr>
            <w:tcW w:w="1882" w:type="dxa"/>
            <w:tcBorders>
              <w:top w:val="single" w:sz="4" w:space="0" w:color="auto"/>
              <w:left w:val="single" w:sz="4" w:space="0" w:color="auto"/>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是否计入年报数</w:t>
            </w:r>
          </w:p>
        </w:tc>
      </w:tr>
      <w:tr w:rsidR="00EE3A3B">
        <w:trPr>
          <w:cantSplit/>
          <w:trHeight w:val="316"/>
          <w:jc w:val="center"/>
        </w:trPr>
        <w:tc>
          <w:tcPr>
            <w:tcW w:w="6958" w:type="dxa"/>
            <w:gridSpan w:val="5"/>
            <w:tcBorders>
              <w:right w:val="single" w:sz="4" w:space="0" w:color="auto"/>
            </w:tcBorders>
            <w:vAlign w:val="center"/>
          </w:tcPr>
          <w:p w:rsidR="00EE3A3B" w:rsidRDefault="00EE3A3B">
            <w:pPr>
              <w:jc w:val="center"/>
              <w:rPr>
                <w:rFonts w:ascii="Times New Roman" w:hAnsi="Times New Roman"/>
                <w:color w:val="000000"/>
              </w:rPr>
            </w:pPr>
            <w:r>
              <w:rPr>
                <w:rFonts w:ascii="Times New Roman" w:hAnsi="Times New Roman" w:hint="eastAsia"/>
                <w:color w:val="000000"/>
              </w:rPr>
              <w:t>（一）教学及辅助用房（</w:t>
            </w:r>
            <w:r>
              <w:rPr>
                <w:rFonts w:ascii="Times New Roman" w:hAnsi="Times New Roman"/>
                <w:color w:val="000000"/>
              </w:rPr>
              <w:t xml:space="preserve"> 24906  </w:t>
            </w:r>
            <w:r>
              <w:rPr>
                <w:rFonts w:ascii="Times New Roman" w:hAnsi="Times New Roman" w:hint="eastAsia"/>
                <w:color w:val="000000"/>
              </w:rPr>
              <w:t>平方米）</w:t>
            </w:r>
          </w:p>
        </w:tc>
        <w:tc>
          <w:tcPr>
            <w:tcW w:w="1882" w:type="dxa"/>
            <w:tcBorders>
              <w:left w:val="single" w:sz="4" w:space="0" w:color="auto"/>
            </w:tcBorders>
            <w:vAlign w:val="center"/>
          </w:tcPr>
          <w:p w:rsidR="00EE3A3B" w:rsidRDefault="00EE3A3B">
            <w:pPr>
              <w:jc w:val="center"/>
              <w:rPr>
                <w:rFonts w:ascii="Times New Roman" w:hAnsi="Times New Roman"/>
                <w:bCs/>
                <w:color w:val="000000"/>
              </w:rPr>
            </w:pP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励志楼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1935</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1987.08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LZ001</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敏学楼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4500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2004.08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LZ016</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笃行楼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4500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2002.08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LZ010</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求是楼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实验室</w:t>
            </w:r>
          </w:p>
          <w:p w:rsidR="00EE3A3B" w:rsidRDefault="00EE3A3B">
            <w:pPr>
              <w:jc w:val="center"/>
              <w:rPr>
                <w:rFonts w:ascii="宋体" w:cs="宋体"/>
                <w:bCs/>
                <w:color w:val="000000"/>
                <w:szCs w:val="21"/>
              </w:rPr>
            </w:pPr>
            <w:r>
              <w:rPr>
                <w:rFonts w:ascii="宋体" w:hAnsi="宋体" w:cs="宋体" w:hint="eastAsia"/>
                <w:bCs/>
                <w:color w:val="000000"/>
                <w:szCs w:val="21"/>
              </w:rPr>
              <w:t>档案室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4000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1993.10</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LZ002</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明远楼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实验室</w:t>
            </w:r>
            <w:r>
              <w:rPr>
                <w:rFonts w:ascii="宋体" w:hAnsi="宋体" w:cs="宋体"/>
                <w:bCs/>
                <w:color w:val="000000"/>
                <w:szCs w:val="21"/>
              </w:rPr>
              <w:t xml:space="preserve">  </w:t>
            </w:r>
            <w:r>
              <w:rPr>
                <w:rFonts w:ascii="宋体" w:hAnsi="宋体" w:cs="宋体" w:hint="eastAsia"/>
                <w:bCs/>
                <w:color w:val="000000"/>
                <w:szCs w:val="21"/>
              </w:rPr>
              <w:t>舞蹈室</w:t>
            </w:r>
            <w:r>
              <w:rPr>
                <w:rFonts w:ascii="宋体" w:hAnsi="宋体" w:cs="宋体"/>
                <w:bCs/>
                <w:color w:val="000000"/>
                <w:szCs w:val="21"/>
              </w:rPr>
              <w:t xml:space="preserve">  </w:t>
            </w:r>
            <w:r>
              <w:rPr>
                <w:rFonts w:ascii="宋体" w:hAnsi="宋体" w:cs="宋体" w:hint="eastAsia"/>
                <w:bCs/>
                <w:color w:val="000000"/>
                <w:szCs w:val="21"/>
              </w:rPr>
              <w:t>通用技术室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4330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1994.12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LZ003</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图书馆</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图书阅览</w:t>
            </w:r>
            <w:r>
              <w:rPr>
                <w:rFonts w:ascii="宋体" w:hAnsi="宋体" w:cs="宋体"/>
                <w:bCs/>
                <w:color w:val="000000"/>
                <w:szCs w:val="21"/>
              </w:rPr>
              <w:t xml:space="preserve">      </w:t>
            </w:r>
            <w:r>
              <w:rPr>
                <w:rFonts w:ascii="宋体" w:hAnsi="宋体" w:cs="宋体" w:hint="eastAsia"/>
                <w:bCs/>
                <w:color w:val="000000"/>
                <w:szCs w:val="21"/>
              </w:rPr>
              <w:t>报告厅</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2690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2019.08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LZ020</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科技楼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微机室</w:t>
            </w:r>
            <w:r>
              <w:rPr>
                <w:rFonts w:ascii="宋体" w:hAnsi="宋体" w:cs="宋体"/>
                <w:bCs/>
                <w:color w:val="000000"/>
                <w:szCs w:val="21"/>
              </w:rPr>
              <w:t xml:space="preserve">  </w:t>
            </w:r>
            <w:r>
              <w:rPr>
                <w:rFonts w:ascii="宋体" w:hAnsi="宋体" w:cs="宋体" w:hint="eastAsia"/>
                <w:bCs/>
                <w:color w:val="000000"/>
                <w:szCs w:val="21"/>
              </w:rPr>
              <w:t>录播室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2951</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1998.03</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LZ005</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6958" w:type="dxa"/>
            <w:gridSpan w:val="5"/>
            <w:tcBorders>
              <w:right w:val="single" w:sz="4" w:space="0" w:color="auto"/>
            </w:tcBorders>
            <w:vAlign w:val="center"/>
          </w:tcPr>
          <w:p w:rsidR="00EE3A3B" w:rsidRDefault="00EE3A3B">
            <w:pPr>
              <w:jc w:val="center"/>
              <w:rPr>
                <w:rFonts w:ascii="Times New Roman" w:hAnsi="Times New Roman"/>
                <w:color w:val="000000"/>
              </w:rPr>
            </w:pPr>
            <w:r>
              <w:rPr>
                <w:rFonts w:ascii="Times New Roman" w:hAnsi="Times New Roman" w:hint="eastAsia"/>
                <w:color w:val="000000"/>
              </w:rPr>
              <w:t>（二）办公用房（</w:t>
            </w:r>
            <w:r>
              <w:rPr>
                <w:rFonts w:ascii="Times New Roman" w:hAnsi="Times New Roman"/>
                <w:color w:val="000000"/>
              </w:rPr>
              <w:t xml:space="preserve">  8380  </w:t>
            </w:r>
            <w:r>
              <w:rPr>
                <w:rFonts w:ascii="Times New Roman" w:hAnsi="Times New Roman" w:hint="eastAsia"/>
                <w:color w:val="000000"/>
              </w:rPr>
              <w:t>平方米）</w:t>
            </w:r>
          </w:p>
        </w:tc>
        <w:tc>
          <w:tcPr>
            <w:tcW w:w="1882" w:type="dxa"/>
            <w:tcBorders>
              <w:left w:val="single" w:sz="4" w:space="0" w:color="auto"/>
            </w:tcBorders>
            <w:vAlign w:val="center"/>
          </w:tcPr>
          <w:p w:rsidR="00EE3A3B" w:rsidRDefault="00EE3A3B">
            <w:pPr>
              <w:jc w:val="center"/>
              <w:rPr>
                <w:rFonts w:ascii="Times New Roman" w:hAnsi="Times New Roman"/>
                <w:bCs/>
                <w:color w:val="000000"/>
              </w:rPr>
            </w:pP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厉中楼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行政办公教师办公校史馆</w:t>
            </w:r>
            <w:r>
              <w:rPr>
                <w:rFonts w:ascii="宋体" w:hAnsi="宋体" w:cs="宋体"/>
                <w:bCs/>
                <w:color w:val="000000"/>
                <w:szCs w:val="21"/>
              </w:rPr>
              <w:t xml:space="preserve"> </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6630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2006.12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LZ017</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体育馆</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体育健身</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1250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2006.12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LZ018</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体育器材室</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教辅</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300</w:t>
            </w:r>
          </w:p>
        </w:tc>
        <w:tc>
          <w:tcPr>
            <w:tcW w:w="1445" w:type="dxa"/>
            <w:vAlign w:val="center"/>
          </w:tcPr>
          <w:p w:rsidR="00EE3A3B" w:rsidRDefault="00EE3A3B">
            <w:pPr>
              <w:jc w:val="center"/>
              <w:rPr>
                <w:rFonts w:ascii="宋体" w:cs="宋体"/>
                <w:bCs/>
                <w:color w:val="000000"/>
                <w:szCs w:val="21"/>
              </w:rPr>
            </w:pPr>
          </w:p>
        </w:tc>
        <w:tc>
          <w:tcPr>
            <w:tcW w:w="1212" w:type="dxa"/>
            <w:tcBorders>
              <w:right w:val="single" w:sz="4" w:space="0" w:color="auto"/>
            </w:tcBorders>
            <w:vAlign w:val="center"/>
          </w:tcPr>
          <w:p w:rsidR="00EE3A3B" w:rsidRDefault="00EE3A3B">
            <w:pPr>
              <w:jc w:val="center"/>
              <w:rPr>
                <w:rFonts w:ascii="宋体" w:cs="宋体"/>
                <w:bCs/>
                <w:color w:val="000000"/>
                <w:szCs w:val="21"/>
              </w:rPr>
            </w:pP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卫生室</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卫生保健</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80</w:t>
            </w:r>
          </w:p>
        </w:tc>
        <w:tc>
          <w:tcPr>
            <w:tcW w:w="1445" w:type="dxa"/>
            <w:vAlign w:val="center"/>
          </w:tcPr>
          <w:p w:rsidR="00EE3A3B" w:rsidRDefault="00EE3A3B">
            <w:pPr>
              <w:jc w:val="center"/>
              <w:rPr>
                <w:rFonts w:ascii="宋体" w:cs="宋体"/>
                <w:bCs/>
                <w:color w:val="000000"/>
                <w:szCs w:val="21"/>
              </w:rPr>
            </w:pPr>
          </w:p>
        </w:tc>
        <w:tc>
          <w:tcPr>
            <w:tcW w:w="1212" w:type="dxa"/>
            <w:tcBorders>
              <w:right w:val="single" w:sz="4" w:space="0" w:color="auto"/>
            </w:tcBorders>
            <w:vAlign w:val="center"/>
          </w:tcPr>
          <w:p w:rsidR="00EE3A3B" w:rsidRDefault="00EE3A3B">
            <w:pPr>
              <w:jc w:val="center"/>
              <w:rPr>
                <w:rFonts w:ascii="宋体" w:cs="宋体"/>
                <w:bCs/>
                <w:color w:val="000000"/>
                <w:szCs w:val="21"/>
              </w:rPr>
            </w:pP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学生发展指导中心</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心理咨询</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120</w:t>
            </w:r>
          </w:p>
        </w:tc>
        <w:tc>
          <w:tcPr>
            <w:tcW w:w="1445" w:type="dxa"/>
            <w:vAlign w:val="center"/>
          </w:tcPr>
          <w:p w:rsidR="00EE3A3B" w:rsidRDefault="00EE3A3B">
            <w:pPr>
              <w:jc w:val="center"/>
              <w:rPr>
                <w:rFonts w:ascii="宋体" w:cs="宋体"/>
                <w:bCs/>
                <w:color w:val="000000"/>
                <w:szCs w:val="21"/>
              </w:rPr>
            </w:pPr>
          </w:p>
        </w:tc>
        <w:tc>
          <w:tcPr>
            <w:tcW w:w="1212" w:type="dxa"/>
            <w:tcBorders>
              <w:right w:val="single" w:sz="4" w:space="0" w:color="auto"/>
            </w:tcBorders>
            <w:vAlign w:val="center"/>
          </w:tcPr>
          <w:p w:rsidR="00EE3A3B" w:rsidRDefault="00EE3A3B">
            <w:pPr>
              <w:jc w:val="center"/>
              <w:rPr>
                <w:rFonts w:ascii="宋体" w:cs="宋体"/>
                <w:bCs/>
                <w:color w:val="000000"/>
                <w:szCs w:val="21"/>
              </w:rPr>
            </w:pP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6958" w:type="dxa"/>
            <w:gridSpan w:val="5"/>
            <w:tcBorders>
              <w:right w:val="single" w:sz="4" w:space="0" w:color="auto"/>
            </w:tcBorders>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（三）生活用房（</w:t>
            </w:r>
            <w:r>
              <w:rPr>
                <w:rFonts w:ascii="Times New Roman" w:hAnsi="Times New Roman"/>
                <w:bCs/>
                <w:color w:val="000000"/>
                <w:u w:val="single"/>
              </w:rPr>
              <w:t xml:space="preserve">   27675.40  </w:t>
            </w:r>
            <w:r>
              <w:rPr>
                <w:rFonts w:ascii="Times New Roman" w:hAnsi="Times New Roman" w:hint="eastAsia"/>
                <w:bCs/>
                <w:color w:val="000000"/>
                <w:u w:val="single"/>
              </w:rPr>
              <w:t>平方米</w:t>
            </w:r>
            <w:r>
              <w:rPr>
                <w:rFonts w:ascii="Times New Roman" w:hAnsi="Times New Roman" w:hint="eastAsia"/>
                <w:bCs/>
                <w:color w:val="000000"/>
              </w:rPr>
              <w:t>）</w:t>
            </w:r>
          </w:p>
        </w:tc>
        <w:tc>
          <w:tcPr>
            <w:tcW w:w="1882" w:type="dxa"/>
            <w:tcBorders>
              <w:left w:val="single" w:sz="4" w:space="0" w:color="auto"/>
            </w:tcBorders>
            <w:vAlign w:val="center"/>
          </w:tcPr>
          <w:p w:rsidR="00EE3A3B" w:rsidRDefault="00EE3A3B">
            <w:pPr>
              <w:jc w:val="center"/>
              <w:rPr>
                <w:rFonts w:ascii="Times New Roman" w:hAnsi="Times New Roman"/>
                <w:bCs/>
                <w:color w:val="000000"/>
              </w:rPr>
            </w:pP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东院南宿舍楼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3585</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1999.12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LZ007</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372"/>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东院北宿舍楼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3600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2001.08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LZ008</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东院小宿舍楼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688</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2002.05</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LZ009</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西南处南宿舍楼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2433</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2003.12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LZ013</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西南处北宿舍楼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2433</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2003.12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LZ014</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82"/>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西南处中宿舍楼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教工公寓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2079</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2012.06</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LZ019</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爱杨楼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学生公寓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4200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2002.08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LZ011</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知杨楼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学生公寓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4594.4</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2003.08</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LZ012</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铭杨楼</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学生公寓</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2377</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1998.04</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LZ006</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color w:val="000000"/>
                <w:szCs w:val="21"/>
              </w:rPr>
            </w:pPr>
            <w:r>
              <w:rPr>
                <w:rFonts w:ascii="宋体" w:hAnsi="宋体" w:cs="宋体" w:hint="eastAsia"/>
                <w:color w:val="000000"/>
                <w:szCs w:val="21"/>
              </w:rPr>
              <w:t>大餐厅</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就餐</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1686</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1997.12</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LZ004</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6958" w:type="dxa"/>
            <w:gridSpan w:val="5"/>
            <w:tcBorders>
              <w:right w:val="single" w:sz="4" w:space="0" w:color="auto"/>
            </w:tcBorders>
            <w:vAlign w:val="center"/>
          </w:tcPr>
          <w:p w:rsidR="00EE3A3B" w:rsidRDefault="00EE3A3B">
            <w:pPr>
              <w:jc w:val="center"/>
              <w:rPr>
                <w:rFonts w:ascii="Times New Roman" w:hAnsi="Times New Roman"/>
                <w:bCs/>
                <w:color w:val="000000"/>
              </w:rPr>
            </w:pPr>
            <w:r>
              <w:rPr>
                <w:rFonts w:ascii="Times New Roman" w:hAnsi="Times New Roman" w:hint="eastAsia"/>
                <w:bCs/>
                <w:color w:val="000000"/>
              </w:rPr>
              <w:t>其它用房（</w:t>
            </w:r>
            <w:r>
              <w:rPr>
                <w:rFonts w:ascii="Times New Roman" w:hAnsi="Times New Roman"/>
                <w:bCs/>
                <w:color w:val="000000"/>
                <w:u w:val="single"/>
              </w:rPr>
              <w:t xml:space="preserve"> 260 </w:t>
            </w:r>
            <w:r>
              <w:rPr>
                <w:rFonts w:ascii="Times New Roman" w:hAnsi="Times New Roman" w:hint="eastAsia"/>
                <w:bCs/>
                <w:color w:val="000000"/>
                <w:u w:val="single"/>
              </w:rPr>
              <w:t>平方米</w:t>
            </w:r>
            <w:r>
              <w:rPr>
                <w:rFonts w:ascii="Times New Roman" w:hAnsi="Times New Roman" w:hint="eastAsia"/>
                <w:bCs/>
                <w:color w:val="000000"/>
              </w:rPr>
              <w:t>）</w:t>
            </w:r>
          </w:p>
        </w:tc>
        <w:tc>
          <w:tcPr>
            <w:tcW w:w="1882" w:type="dxa"/>
            <w:tcBorders>
              <w:left w:val="single" w:sz="4" w:space="0" w:color="auto"/>
            </w:tcBorders>
            <w:vAlign w:val="center"/>
          </w:tcPr>
          <w:p w:rsidR="00EE3A3B" w:rsidRDefault="00EE3A3B">
            <w:pPr>
              <w:jc w:val="center"/>
              <w:rPr>
                <w:rFonts w:ascii="Times New Roman" w:hAnsi="Times New Roman"/>
                <w:bCs/>
                <w:color w:val="000000"/>
              </w:rPr>
            </w:pP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传达室（</w:t>
            </w:r>
            <w:r>
              <w:rPr>
                <w:rFonts w:ascii="宋体" w:hAnsi="宋体" w:cs="宋体"/>
                <w:bCs/>
                <w:color w:val="000000"/>
                <w:szCs w:val="21"/>
              </w:rPr>
              <w:t>2</w:t>
            </w:r>
            <w:r>
              <w:rPr>
                <w:rFonts w:ascii="宋体" w:hAnsi="宋体" w:cs="宋体" w:hint="eastAsia"/>
                <w:bCs/>
                <w:color w:val="000000"/>
                <w:szCs w:val="21"/>
              </w:rPr>
              <w:t>个）</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警务室</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120</w:t>
            </w:r>
          </w:p>
        </w:tc>
        <w:tc>
          <w:tcPr>
            <w:tcW w:w="1445" w:type="dxa"/>
            <w:vAlign w:val="center"/>
          </w:tcPr>
          <w:p w:rsidR="00EE3A3B" w:rsidRDefault="00EE3A3B">
            <w:pPr>
              <w:jc w:val="center"/>
              <w:rPr>
                <w:rFonts w:ascii="宋体" w:cs="宋体"/>
                <w:bCs/>
                <w:color w:val="000000"/>
                <w:szCs w:val="21"/>
              </w:rPr>
            </w:pPr>
            <w:r>
              <w:rPr>
                <w:rFonts w:ascii="宋体" w:hAnsi="宋体" w:cs="宋体"/>
                <w:bCs/>
                <w:color w:val="000000"/>
                <w:szCs w:val="21"/>
              </w:rPr>
              <w:t>2004.06</w:t>
            </w:r>
          </w:p>
        </w:tc>
        <w:tc>
          <w:tcPr>
            <w:tcW w:w="1212" w:type="dxa"/>
            <w:tcBorders>
              <w:right w:val="single" w:sz="4" w:space="0" w:color="auto"/>
            </w:tcBorders>
            <w:vAlign w:val="center"/>
          </w:tcPr>
          <w:p w:rsidR="00EE3A3B" w:rsidRDefault="00EE3A3B">
            <w:pPr>
              <w:jc w:val="center"/>
              <w:rPr>
                <w:rFonts w:ascii="宋体" w:cs="宋体"/>
                <w:bCs/>
                <w:color w:val="000000"/>
                <w:szCs w:val="21"/>
              </w:rPr>
            </w:pPr>
            <w:r>
              <w:rPr>
                <w:rFonts w:ascii="宋体" w:hAnsi="宋体" w:cs="宋体"/>
                <w:bCs/>
                <w:color w:val="000000"/>
                <w:szCs w:val="21"/>
              </w:rPr>
              <w:t>LZ015</w:t>
            </w:r>
          </w:p>
        </w:tc>
        <w:tc>
          <w:tcPr>
            <w:tcW w:w="1882" w:type="dxa"/>
            <w:tcBorders>
              <w:left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是</w:t>
            </w: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配电房</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供电</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80</w:t>
            </w:r>
          </w:p>
        </w:tc>
        <w:tc>
          <w:tcPr>
            <w:tcW w:w="1445" w:type="dxa"/>
            <w:vAlign w:val="center"/>
          </w:tcPr>
          <w:p w:rsidR="00EE3A3B" w:rsidRDefault="00EE3A3B">
            <w:pPr>
              <w:jc w:val="center"/>
              <w:rPr>
                <w:rFonts w:ascii="宋体" w:cs="宋体"/>
                <w:bCs/>
                <w:color w:val="000000"/>
                <w:szCs w:val="21"/>
              </w:rPr>
            </w:pPr>
          </w:p>
        </w:tc>
        <w:tc>
          <w:tcPr>
            <w:tcW w:w="1212" w:type="dxa"/>
            <w:tcBorders>
              <w:right w:val="single" w:sz="4" w:space="0" w:color="auto"/>
            </w:tcBorders>
            <w:vAlign w:val="center"/>
          </w:tcPr>
          <w:p w:rsidR="00EE3A3B" w:rsidRDefault="00EE3A3B">
            <w:pPr>
              <w:jc w:val="center"/>
              <w:rPr>
                <w:rFonts w:ascii="宋体" w:cs="宋体"/>
                <w:bCs/>
                <w:color w:val="000000"/>
                <w:szCs w:val="21"/>
              </w:rPr>
            </w:pPr>
          </w:p>
        </w:tc>
        <w:tc>
          <w:tcPr>
            <w:tcW w:w="1882" w:type="dxa"/>
            <w:tcBorders>
              <w:left w:val="single" w:sz="4" w:space="0" w:color="auto"/>
            </w:tcBorders>
            <w:vAlign w:val="center"/>
          </w:tcPr>
          <w:p w:rsidR="00EE3A3B" w:rsidRDefault="00EE3A3B">
            <w:pPr>
              <w:jc w:val="center"/>
              <w:rPr>
                <w:rFonts w:ascii="宋体" w:cs="宋体"/>
                <w:bCs/>
                <w:color w:val="000000"/>
                <w:szCs w:val="21"/>
              </w:rPr>
            </w:pPr>
          </w:p>
        </w:tc>
      </w:tr>
      <w:tr w:rsidR="00EE3A3B">
        <w:trPr>
          <w:cantSplit/>
          <w:trHeight w:val="291"/>
          <w:jc w:val="center"/>
        </w:trPr>
        <w:tc>
          <w:tcPr>
            <w:tcW w:w="1798"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净化水房</w:t>
            </w:r>
          </w:p>
        </w:tc>
        <w:tc>
          <w:tcPr>
            <w:tcW w:w="1262" w:type="dxa"/>
            <w:vAlign w:val="center"/>
          </w:tcPr>
          <w:p w:rsidR="00EE3A3B" w:rsidRDefault="00EE3A3B">
            <w:pPr>
              <w:jc w:val="center"/>
              <w:rPr>
                <w:rFonts w:ascii="宋体" w:cs="宋体"/>
                <w:bCs/>
                <w:color w:val="000000"/>
                <w:szCs w:val="21"/>
              </w:rPr>
            </w:pPr>
            <w:r>
              <w:rPr>
                <w:rFonts w:ascii="宋体" w:hAnsi="宋体" w:cs="宋体" w:hint="eastAsia"/>
                <w:bCs/>
                <w:color w:val="000000"/>
                <w:szCs w:val="21"/>
              </w:rPr>
              <w:t>供水</w:t>
            </w:r>
          </w:p>
        </w:tc>
        <w:tc>
          <w:tcPr>
            <w:tcW w:w="1241" w:type="dxa"/>
            <w:vAlign w:val="center"/>
          </w:tcPr>
          <w:p w:rsidR="00EE3A3B" w:rsidRDefault="00EE3A3B">
            <w:pPr>
              <w:jc w:val="center"/>
              <w:rPr>
                <w:rFonts w:ascii="宋体" w:cs="宋体"/>
                <w:bCs/>
                <w:color w:val="000000"/>
                <w:szCs w:val="21"/>
              </w:rPr>
            </w:pPr>
            <w:r>
              <w:rPr>
                <w:rFonts w:ascii="宋体" w:hAnsi="宋体" w:cs="宋体"/>
                <w:bCs/>
                <w:color w:val="000000"/>
                <w:szCs w:val="21"/>
              </w:rPr>
              <w:t>60</w:t>
            </w:r>
          </w:p>
        </w:tc>
        <w:tc>
          <w:tcPr>
            <w:tcW w:w="1445" w:type="dxa"/>
            <w:vAlign w:val="center"/>
          </w:tcPr>
          <w:p w:rsidR="00EE3A3B" w:rsidRDefault="00EE3A3B">
            <w:pPr>
              <w:jc w:val="center"/>
              <w:rPr>
                <w:rFonts w:ascii="宋体" w:cs="宋体"/>
                <w:bCs/>
                <w:color w:val="000000"/>
                <w:szCs w:val="21"/>
              </w:rPr>
            </w:pPr>
          </w:p>
        </w:tc>
        <w:tc>
          <w:tcPr>
            <w:tcW w:w="1212" w:type="dxa"/>
            <w:tcBorders>
              <w:right w:val="single" w:sz="4" w:space="0" w:color="auto"/>
            </w:tcBorders>
            <w:vAlign w:val="center"/>
          </w:tcPr>
          <w:p w:rsidR="00EE3A3B" w:rsidRDefault="00EE3A3B">
            <w:pPr>
              <w:jc w:val="center"/>
              <w:rPr>
                <w:rFonts w:ascii="宋体" w:cs="宋体"/>
                <w:bCs/>
                <w:color w:val="000000"/>
                <w:szCs w:val="21"/>
              </w:rPr>
            </w:pPr>
          </w:p>
        </w:tc>
        <w:tc>
          <w:tcPr>
            <w:tcW w:w="1882" w:type="dxa"/>
            <w:tcBorders>
              <w:left w:val="single" w:sz="4" w:space="0" w:color="auto"/>
            </w:tcBorders>
            <w:vAlign w:val="center"/>
          </w:tcPr>
          <w:p w:rsidR="00EE3A3B" w:rsidRDefault="00EE3A3B">
            <w:pPr>
              <w:jc w:val="center"/>
              <w:rPr>
                <w:rFonts w:ascii="宋体" w:cs="宋体"/>
                <w:bCs/>
                <w:color w:val="000000"/>
                <w:szCs w:val="21"/>
              </w:rPr>
            </w:pPr>
          </w:p>
        </w:tc>
      </w:tr>
      <w:tr w:rsidR="00EE3A3B">
        <w:trPr>
          <w:cantSplit/>
          <w:trHeight w:val="291"/>
          <w:jc w:val="center"/>
        </w:trPr>
        <w:tc>
          <w:tcPr>
            <w:tcW w:w="1798" w:type="dxa"/>
            <w:tcBorders>
              <w:bottom w:val="single" w:sz="4" w:space="0" w:color="auto"/>
            </w:tcBorders>
            <w:vAlign w:val="center"/>
          </w:tcPr>
          <w:p w:rsidR="00EE3A3B" w:rsidRDefault="00EE3A3B">
            <w:pPr>
              <w:jc w:val="center"/>
              <w:rPr>
                <w:rFonts w:ascii="宋体" w:cs="宋体"/>
                <w:bCs/>
                <w:color w:val="000000"/>
                <w:szCs w:val="21"/>
              </w:rPr>
            </w:pPr>
            <w:r>
              <w:rPr>
                <w:rFonts w:ascii="宋体" w:hAnsi="宋体" w:cs="宋体" w:hint="eastAsia"/>
                <w:bCs/>
                <w:color w:val="000000"/>
                <w:szCs w:val="21"/>
              </w:rPr>
              <w:t>合</w:t>
            </w:r>
            <w:r>
              <w:rPr>
                <w:rFonts w:ascii="宋体" w:hAnsi="宋体" w:cs="宋体"/>
                <w:bCs/>
                <w:color w:val="000000"/>
                <w:szCs w:val="21"/>
              </w:rPr>
              <w:t xml:space="preserve">      </w:t>
            </w:r>
            <w:r>
              <w:rPr>
                <w:rFonts w:ascii="宋体" w:hAnsi="宋体" w:cs="宋体" w:hint="eastAsia"/>
                <w:bCs/>
                <w:color w:val="000000"/>
                <w:szCs w:val="21"/>
              </w:rPr>
              <w:t>计</w:t>
            </w:r>
          </w:p>
        </w:tc>
        <w:tc>
          <w:tcPr>
            <w:tcW w:w="1262" w:type="dxa"/>
            <w:tcBorders>
              <w:bottom w:val="single" w:sz="4" w:space="0" w:color="auto"/>
            </w:tcBorders>
            <w:vAlign w:val="center"/>
          </w:tcPr>
          <w:p w:rsidR="00EE3A3B" w:rsidRDefault="00EE3A3B">
            <w:pPr>
              <w:jc w:val="center"/>
              <w:rPr>
                <w:rFonts w:ascii="宋体" w:cs="宋体"/>
                <w:b/>
                <w:bCs/>
                <w:color w:val="000000"/>
                <w:szCs w:val="21"/>
              </w:rPr>
            </w:pPr>
            <w:r>
              <w:rPr>
                <w:rFonts w:ascii="宋体" w:hAnsi="宋体" w:cs="宋体"/>
                <w:b/>
                <w:bCs/>
                <w:color w:val="000000"/>
                <w:szCs w:val="21"/>
              </w:rPr>
              <w:t>/</w:t>
            </w:r>
          </w:p>
        </w:tc>
        <w:tc>
          <w:tcPr>
            <w:tcW w:w="1241" w:type="dxa"/>
            <w:tcBorders>
              <w:bottom w:val="single" w:sz="4" w:space="0" w:color="auto"/>
            </w:tcBorders>
            <w:vAlign w:val="center"/>
          </w:tcPr>
          <w:p w:rsidR="00EE3A3B" w:rsidRDefault="00EE3A3B">
            <w:pPr>
              <w:jc w:val="center"/>
              <w:rPr>
                <w:rFonts w:ascii="宋体" w:cs="宋体"/>
                <w:b/>
                <w:bCs/>
                <w:color w:val="000000"/>
                <w:szCs w:val="21"/>
              </w:rPr>
            </w:pPr>
            <w:r>
              <w:rPr>
                <w:rFonts w:ascii="宋体" w:hAnsi="宋体" w:cs="宋体"/>
                <w:color w:val="000000"/>
                <w:szCs w:val="21"/>
              </w:rPr>
              <w:t>61221.40</w:t>
            </w:r>
          </w:p>
        </w:tc>
        <w:tc>
          <w:tcPr>
            <w:tcW w:w="1445" w:type="dxa"/>
            <w:tcBorders>
              <w:bottom w:val="single" w:sz="4" w:space="0" w:color="auto"/>
            </w:tcBorders>
            <w:vAlign w:val="center"/>
          </w:tcPr>
          <w:p w:rsidR="00EE3A3B" w:rsidRDefault="00EE3A3B">
            <w:pPr>
              <w:jc w:val="center"/>
              <w:rPr>
                <w:rFonts w:ascii="Times New Roman" w:hAnsi="Times New Roman"/>
                <w:b/>
                <w:bCs/>
                <w:color w:val="000000"/>
                <w:sz w:val="18"/>
                <w:szCs w:val="18"/>
              </w:rPr>
            </w:pPr>
            <w:r>
              <w:rPr>
                <w:rFonts w:ascii="Times New Roman" w:hAnsi="Times New Roman"/>
                <w:b/>
                <w:bCs/>
                <w:color w:val="000000"/>
                <w:sz w:val="18"/>
                <w:szCs w:val="18"/>
              </w:rPr>
              <w:t>/</w:t>
            </w:r>
          </w:p>
        </w:tc>
        <w:tc>
          <w:tcPr>
            <w:tcW w:w="1212" w:type="dxa"/>
            <w:tcBorders>
              <w:bottom w:val="single" w:sz="4" w:space="0" w:color="auto"/>
              <w:right w:val="single" w:sz="4" w:space="0" w:color="auto"/>
            </w:tcBorders>
            <w:vAlign w:val="center"/>
          </w:tcPr>
          <w:p w:rsidR="00EE3A3B" w:rsidRDefault="00EE3A3B">
            <w:pPr>
              <w:jc w:val="center"/>
              <w:rPr>
                <w:rFonts w:ascii="Times New Roman" w:hAnsi="Times New Roman"/>
                <w:b/>
                <w:bCs/>
                <w:color w:val="000000"/>
                <w:sz w:val="18"/>
                <w:szCs w:val="18"/>
              </w:rPr>
            </w:pPr>
          </w:p>
        </w:tc>
        <w:tc>
          <w:tcPr>
            <w:tcW w:w="1882" w:type="dxa"/>
            <w:tcBorders>
              <w:left w:val="single" w:sz="4" w:space="0" w:color="auto"/>
              <w:bottom w:val="single" w:sz="4" w:space="0" w:color="auto"/>
            </w:tcBorders>
            <w:vAlign w:val="center"/>
          </w:tcPr>
          <w:p w:rsidR="00EE3A3B" w:rsidRDefault="00EE3A3B">
            <w:pPr>
              <w:jc w:val="center"/>
              <w:rPr>
                <w:rFonts w:ascii="Times New Roman" w:hAnsi="Times New Roman"/>
                <w:b/>
                <w:bCs/>
                <w:color w:val="000000"/>
                <w:sz w:val="18"/>
                <w:szCs w:val="18"/>
              </w:rPr>
            </w:pPr>
            <w:r>
              <w:rPr>
                <w:rFonts w:ascii="Times New Roman" w:hAnsi="Times New Roman"/>
                <w:b/>
                <w:bCs/>
                <w:color w:val="000000"/>
                <w:sz w:val="18"/>
                <w:szCs w:val="18"/>
              </w:rPr>
              <w:t>/</w:t>
            </w:r>
          </w:p>
        </w:tc>
      </w:tr>
    </w:tbl>
    <w:p w:rsidR="00EE3A3B" w:rsidRDefault="00EE3A3B">
      <w:pPr>
        <w:rPr>
          <w:rFonts w:ascii="Times New Roman" w:hAnsi="Times New Roman"/>
          <w:b/>
          <w:color w:val="000000"/>
        </w:rPr>
      </w:pPr>
      <w:r>
        <w:rPr>
          <w:rFonts w:ascii="Times New Roman" w:hAnsi="Times New Roman" w:hint="eastAsia"/>
          <w:color w:val="000000"/>
        </w:rPr>
        <w:t>注：此</w:t>
      </w:r>
      <w:r>
        <w:rPr>
          <w:rFonts w:ascii="宋体" w:hAnsi="宋体" w:hint="eastAsia"/>
          <w:color w:val="000000"/>
        </w:rPr>
        <w:t>表</w:t>
      </w:r>
      <w:r>
        <w:rPr>
          <w:rFonts w:ascii="宋体" w:hint="eastAsia"/>
          <w:color w:val="000000"/>
        </w:rPr>
        <w:t>“</w:t>
      </w:r>
      <w:r>
        <w:rPr>
          <w:rFonts w:ascii="宋体" w:hAnsi="宋体" w:hint="eastAsia"/>
          <w:color w:val="000000"/>
        </w:rPr>
        <w:t>体育卫生用房</w:t>
      </w:r>
      <w:r>
        <w:rPr>
          <w:rFonts w:ascii="宋体" w:hint="eastAsia"/>
          <w:color w:val="000000"/>
        </w:rPr>
        <w:t>”</w:t>
      </w:r>
      <w:r>
        <w:rPr>
          <w:rFonts w:ascii="宋体" w:hAnsi="宋体" w:hint="eastAsia"/>
          <w:color w:val="000000"/>
        </w:rPr>
        <w:t>不含在</w:t>
      </w:r>
      <w:r>
        <w:rPr>
          <w:rFonts w:ascii="宋体" w:hint="eastAsia"/>
          <w:color w:val="000000"/>
        </w:rPr>
        <w:t>“</w:t>
      </w:r>
      <w:r>
        <w:rPr>
          <w:rFonts w:ascii="宋体" w:hAnsi="宋体" w:hint="eastAsia"/>
          <w:color w:val="000000"/>
        </w:rPr>
        <w:t>教学及辅助用房</w:t>
      </w:r>
      <w:r>
        <w:rPr>
          <w:rFonts w:ascii="宋体" w:hint="eastAsia"/>
          <w:color w:val="000000"/>
        </w:rPr>
        <w:t>”</w:t>
      </w:r>
      <w:r>
        <w:rPr>
          <w:rFonts w:ascii="宋体" w:hAnsi="宋体" w:hint="eastAsia"/>
          <w:color w:val="000000"/>
        </w:rPr>
        <w:t>中；各类用房数据统计汇总后应与申报当年《普通中学基层统计报表》中的数据相一致；如年报后新增面积请在相应模块另列一行填报并说明。学校可根据需要增加表格</w:t>
      </w:r>
      <w:r>
        <w:rPr>
          <w:rFonts w:ascii="宋体" w:hint="eastAsia"/>
          <w:color w:val="000000"/>
        </w:rPr>
        <w:t>“</w:t>
      </w:r>
      <w:r>
        <w:rPr>
          <w:rFonts w:ascii="宋体" w:hAnsi="宋体" w:hint="eastAsia"/>
          <w:color w:val="000000"/>
        </w:rPr>
        <w:t>行</w:t>
      </w:r>
      <w:r>
        <w:rPr>
          <w:rFonts w:ascii="宋体" w:hint="eastAsia"/>
          <w:color w:val="000000"/>
        </w:rPr>
        <w:t>”</w:t>
      </w:r>
      <w:r>
        <w:rPr>
          <w:rFonts w:ascii="宋体" w:hAnsi="宋体" w:hint="eastAsia"/>
          <w:color w:val="000000"/>
        </w:rPr>
        <w:t>，下同</w:t>
      </w:r>
    </w:p>
    <w:p w:rsidR="00EE3A3B" w:rsidRDefault="00EE3A3B">
      <w:pPr>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3</w:t>
      </w:r>
      <w:r>
        <w:rPr>
          <w:rFonts w:ascii="Times New Roman" w:hAnsi="Times New Roman" w:hint="eastAsia"/>
          <w:b/>
          <w:color w:val="000000"/>
        </w:rPr>
        <w:t>）附件索引</w:t>
      </w:r>
    </w:p>
    <w:tbl>
      <w:tblPr>
        <w:tblW w:w="8676"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0"/>
        <w:gridCol w:w="1080"/>
        <w:gridCol w:w="978"/>
        <w:gridCol w:w="1592"/>
        <w:gridCol w:w="1426"/>
      </w:tblGrid>
      <w:tr w:rsidR="00EE3A3B">
        <w:trPr>
          <w:trHeight w:val="540"/>
          <w:jc w:val="center"/>
        </w:trPr>
        <w:tc>
          <w:tcPr>
            <w:tcW w:w="3600"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资料名称</w:t>
            </w:r>
          </w:p>
        </w:tc>
        <w:tc>
          <w:tcPr>
            <w:tcW w:w="1080"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主题词</w:t>
            </w:r>
          </w:p>
        </w:tc>
        <w:tc>
          <w:tcPr>
            <w:tcW w:w="978"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成文时间</w:t>
            </w:r>
          </w:p>
        </w:tc>
        <w:tc>
          <w:tcPr>
            <w:tcW w:w="1592"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档案卷宗编号</w:t>
            </w:r>
          </w:p>
        </w:tc>
        <w:tc>
          <w:tcPr>
            <w:tcW w:w="1426"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归档部门</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w:t>
            </w:r>
            <w:r>
              <w:rPr>
                <w:rFonts w:ascii="宋体" w:hAnsi="宋体" w:cs="宋体" w:hint="eastAsia"/>
                <w:color w:val="000000"/>
                <w:szCs w:val="21"/>
              </w:rPr>
              <w:t>事业单位法人证书、组织机构代码复印件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证书</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2016.03</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XW—16—003</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校务办</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2.</w:t>
            </w:r>
            <w:r>
              <w:rPr>
                <w:rFonts w:ascii="宋体" w:hAnsi="宋体" w:cs="宋体" w:hint="eastAsia"/>
                <w:color w:val="000000"/>
                <w:szCs w:val="21"/>
              </w:rPr>
              <w:t>省教育厅关于公布普通高中星级转评结果的通知复印件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转评通知</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2004.03</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XW—04—001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校务办</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3.</w:t>
            </w:r>
            <w:r>
              <w:rPr>
                <w:rFonts w:ascii="宋体" w:hAnsi="宋体" w:cs="宋体" w:hint="eastAsia"/>
                <w:color w:val="000000"/>
                <w:szCs w:val="21"/>
              </w:rPr>
              <w:t>江苏省三星级普通高中铜牌照片</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照片</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2004.03</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JW—04—001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教务处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4.2016</w:t>
            </w:r>
            <w:r>
              <w:rPr>
                <w:rFonts w:ascii="宋体" w:hAnsi="宋体" w:cs="宋体" w:hint="eastAsia"/>
                <w:color w:val="000000"/>
                <w:szCs w:val="21"/>
              </w:rPr>
              <w:t>年高中招生计划电子文本</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招生计划</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2016.05</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JW—16—006</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教务处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5.2017</w:t>
            </w:r>
            <w:r>
              <w:rPr>
                <w:rFonts w:ascii="宋体" w:hAnsi="宋体" w:cs="宋体" w:hint="eastAsia"/>
                <w:color w:val="000000"/>
                <w:szCs w:val="21"/>
              </w:rPr>
              <w:t>年高中招生计划电子文本</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招生计划</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2017.06</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JW—17—008</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教务处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6.2018</w:t>
            </w:r>
            <w:r>
              <w:rPr>
                <w:rFonts w:ascii="宋体" w:hAnsi="宋体" w:cs="宋体" w:hint="eastAsia"/>
                <w:color w:val="000000"/>
                <w:szCs w:val="21"/>
              </w:rPr>
              <w:t>年高中招生计划电子文本</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招生计划</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2018.06</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JW—18—006</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教务处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7.</w:t>
            </w:r>
            <w:r>
              <w:rPr>
                <w:rFonts w:ascii="宋体" w:hAnsi="宋体" w:cs="宋体" w:hint="eastAsia"/>
                <w:color w:val="000000"/>
                <w:szCs w:val="21"/>
              </w:rPr>
              <w:t>厉庄高级中学总平面图复印件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2001.05</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ZW—01—004</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8.</w:t>
            </w:r>
            <w:r>
              <w:rPr>
                <w:rFonts w:ascii="宋体" w:hAnsi="宋体" w:cs="宋体" w:hint="eastAsia"/>
                <w:color w:val="000000"/>
                <w:szCs w:val="21"/>
              </w:rPr>
              <w:t>厉庄高级中学图书馆（报告厅）效果图及设计方案复印件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效果图</w:t>
            </w:r>
            <w:r>
              <w:rPr>
                <w:rFonts w:ascii="宋体" w:hAnsi="宋体" w:cs="宋体"/>
                <w:color w:val="000000"/>
                <w:szCs w:val="21"/>
              </w:rPr>
              <w:t xml:space="preserve"> </w:t>
            </w:r>
            <w:r>
              <w:rPr>
                <w:rFonts w:ascii="宋体" w:hAnsi="宋体" w:cs="宋体" w:hint="eastAsia"/>
                <w:color w:val="000000"/>
                <w:szCs w:val="21"/>
              </w:rPr>
              <w:t>设计方案</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ZW—19—005</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9.</w:t>
            </w:r>
            <w:r>
              <w:rPr>
                <w:rFonts w:ascii="宋体" w:hAnsi="宋体" w:cs="宋体" w:hint="eastAsia"/>
                <w:color w:val="000000"/>
                <w:szCs w:val="21"/>
              </w:rPr>
              <w:t>厉庄高级中学图书馆（报告厅）平面图复印件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ZW—19—006</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10.</w:t>
            </w:r>
            <w:r>
              <w:rPr>
                <w:rFonts w:ascii="宋体" w:hAnsi="宋体" w:cs="宋体" w:hint="eastAsia"/>
                <w:color w:val="000000"/>
                <w:szCs w:val="21"/>
              </w:rPr>
              <w:t>厉庄高级中学图书馆（报告厅）批复复印件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批复</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ZW—19—007</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11.</w:t>
            </w:r>
            <w:r>
              <w:rPr>
                <w:rFonts w:ascii="宋体" w:hAnsi="宋体" w:cs="宋体" w:hint="eastAsia"/>
                <w:color w:val="000000"/>
                <w:szCs w:val="21"/>
              </w:rPr>
              <w:t>厉庄高级中学风雨操场平面图复印件</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2001.05</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ZW—01—001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12.2016—2019</w:t>
            </w:r>
            <w:r>
              <w:rPr>
                <w:rFonts w:ascii="宋体" w:hAnsi="宋体" w:cs="宋体" w:hint="eastAsia"/>
                <w:color w:val="000000"/>
                <w:szCs w:val="21"/>
              </w:rPr>
              <w:t>学年度厉庄高级中学学生名册</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学生名册</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JW—19—135</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教务处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13.2016—2019</w:t>
            </w:r>
            <w:r>
              <w:rPr>
                <w:rFonts w:ascii="宋体" w:hAnsi="宋体" w:cs="宋体" w:hint="eastAsia"/>
                <w:color w:val="000000"/>
                <w:szCs w:val="21"/>
              </w:rPr>
              <w:t>学年度厉庄高级中学班主任名册</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班主任名册</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DY—19—028</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德育处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14.</w:t>
            </w:r>
            <w:r>
              <w:rPr>
                <w:rFonts w:ascii="宋体" w:hAnsi="宋体" w:cs="宋体" w:hint="eastAsia"/>
                <w:color w:val="000000"/>
                <w:szCs w:val="21"/>
              </w:rPr>
              <w:t>厉庄高级中学校舍建筑面积一览表</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一览表</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2019.06</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ZW—19—002</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15.</w:t>
            </w:r>
            <w:r>
              <w:rPr>
                <w:rFonts w:ascii="宋体" w:hAnsi="宋体" w:cs="宋体" w:hint="eastAsia"/>
                <w:color w:val="000000"/>
                <w:szCs w:val="21"/>
              </w:rPr>
              <w:t>厉庄高级中学厉中楼平面图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2006.12</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ZW—06—002</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16.</w:t>
            </w:r>
            <w:r>
              <w:rPr>
                <w:rFonts w:ascii="宋体" w:hAnsi="宋体" w:cs="宋体" w:hint="eastAsia"/>
                <w:color w:val="000000"/>
                <w:szCs w:val="21"/>
              </w:rPr>
              <w:t>厉庄高级中学求是楼平面图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1993.10</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ZW—93—001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17.</w:t>
            </w:r>
            <w:r>
              <w:rPr>
                <w:rFonts w:ascii="宋体" w:hAnsi="宋体" w:cs="宋体" w:hint="eastAsia"/>
                <w:color w:val="000000"/>
                <w:szCs w:val="21"/>
              </w:rPr>
              <w:t>厉庄高级中学科技楼平面图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1998.03</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ZW—98—002</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18.</w:t>
            </w:r>
            <w:r>
              <w:rPr>
                <w:rFonts w:ascii="宋体" w:hAnsi="宋体" w:cs="宋体" w:hint="eastAsia"/>
                <w:color w:val="000000"/>
                <w:szCs w:val="21"/>
              </w:rPr>
              <w:t>厉庄高级中学敏学楼平面图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2004.08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ZW—04—001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19.</w:t>
            </w:r>
            <w:r>
              <w:rPr>
                <w:rFonts w:ascii="宋体" w:hAnsi="宋体" w:cs="宋体" w:hint="eastAsia"/>
                <w:color w:val="000000"/>
                <w:szCs w:val="21"/>
              </w:rPr>
              <w:t>厉庄高级中学笃行楼平面图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2002.08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ZW—02—002</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20.</w:t>
            </w:r>
            <w:r>
              <w:rPr>
                <w:rFonts w:ascii="宋体" w:hAnsi="宋体" w:cs="宋体" w:hint="eastAsia"/>
                <w:color w:val="000000"/>
                <w:szCs w:val="21"/>
              </w:rPr>
              <w:t>厉庄高级中学爱杨楼平面图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2003.08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ZW—03—001</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21.</w:t>
            </w:r>
            <w:r>
              <w:rPr>
                <w:rFonts w:ascii="宋体" w:hAnsi="宋体" w:cs="宋体" w:hint="eastAsia"/>
                <w:color w:val="000000"/>
                <w:szCs w:val="21"/>
              </w:rPr>
              <w:t>厉庄高级中学知杨楼平面图</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平面图</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2003.08</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ZW—03—002</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r w:rsidR="00EE3A3B">
        <w:trPr>
          <w:trHeight w:val="540"/>
          <w:jc w:val="center"/>
        </w:trPr>
        <w:tc>
          <w:tcPr>
            <w:tcW w:w="3600" w:type="dxa"/>
            <w:vAlign w:val="center"/>
          </w:tcPr>
          <w:p w:rsidR="00EE3A3B" w:rsidRDefault="00EE3A3B">
            <w:pPr>
              <w:rPr>
                <w:rFonts w:ascii="宋体" w:cs="宋体"/>
                <w:color w:val="000000"/>
                <w:szCs w:val="21"/>
              </w:rPr>
            </w:pPr>
            <w:r>
              <w:rPr>
                <w:rFonts w:ascii="宋体" w:hAnsi="宋体" w:cs="宋体"/>
                <w:color w:val="000000"/>
                <w:szCs w:val="21"/>
              </w:rPr>
              <w:t>22.</w:t>
            </w:r>
            <w:r>
              <w:rPr>
                <w:rFonts w:ascii="宋体" w:hAnsi="宋体" w:cs="宋体" w:hint="eastAsia"/>
                <w:color w:val="000000"/>
                <w:szCs w:val="21"/>
              </w:rPr>
              <w:t>厉庄高级中学校园照片一组</w:t>
            </w:r>
          </w:p>
        </w:tc>
        <w:tc>
          <w:tcPr>
            <w:tcW w:w="1080" w:type="dxa"/>
            <w:vAlign w:val="center"/>
          </w:tcPr>
          <w:p w:rsidR="00EE3A3B" w:rsidRDefault="00EE3A3B">
            <w:pPr>
              <w:rPr>
                <w:rFonts w:ascii="宋体" w:cs="宋体"/>
                <w:color w:val="000000"/>
                <w:szCs w:val="21"/>
              </w:rPr>
            </w:pPr>
            <w:r>
              <w:rPr>
                <w:rFonts w:ascii="宋体" w:hAnsi="宋体" w:cs="宋体" w:hint="eastAsia"/>
                <w:color w:val="000000"/>
                <w:szCs w:val="21"/>
              </w:rPr>
              <w:t>校园照片</w:t>
            </w:r>
          </w:p>
        </w:tc>
        <w:tc>
          <w:tcPr>
            <w:tcW w:w="978" w:type="dxa"/>
            <w:vAlign w:val="center"/>
          </w:tcPr>
          <w:p w:rsidR="00EE3A3B" w:rsidRDefault="00EE3A3B">
            <w:pPr>
              <w:rPr>
                <w:rFonts w:ascii="宋体" w:cs="宋体"/>
                <w:color w:val="000000"/>
                <w:szCs w:val="21"/>
              </w:rPr>
            </w:pPr>
            <w:r>
              <w:rPr>
                <w:rFonts w:ascii="宋体" w:hAnsi="宋体" w:cs="宋体"/>
                <w:color w:val="000000"/>
                <w:szCs w:val="21"/>
              </w:rPr>
              <w:t>2019.07</w:t>
            </w:r>
          </w:p>
        </w:tc>
        <w:tc>
          <w:tcPr>
            <w:tcW w:w="1592" w:type="dxa"/>
            <w:vAlign w:val="center"/>
          </w:tcPr>
          <w:p w:rsidR="00EE3A3B" w:rsidRDefault="00EE3A3B">
            <w:pPr>
              <w:rPr>
                <w:rFonts w:ascii="宋体" w:cs="宋体"/>
                <w:color w:val="000000"/>
                <w:szCs w:val="21"/>
              </w:rPr>
            </w:pPr>
            <w:r>
              <w:rPr>
                <w:rFonts w:ascii="宋体" w:hAnsi="宋体" w:cs="宋体"/>
                <w:color w:val="000000"/>
                <w:szCs w:val="21"/>
              </w:rPr>
              <w:t>ZW—19—003</w:t>
            </w:r>
          </w:p>
        </w:tc>
        <w:tc>
          <w:tcPr>
            <w:tcW w:w="1426" w:type="dxa"/>
            <w:vAlign w:val="center"/>
          </w:tcPr>
          <w:p w:rsidR="00EE3A3B" w:rsidRDefault="00EE3A3B">
            <w:pPr>
              <w:rPr>
                <w:rFonts w:ascii="宋体" w:cs="宋体"/>
                <w:color w:val="000000"/>
                <w:szCs w:val="21"/>
              </w:rPr>
            </w:pPr>
            <w:r>
              <w:rPr>
                <w:rFonts w:ascii="宋体" w:hAnsi="宋体" w:cs="宋体" w:hint="eastAsia"/>
                <w:color w:val="000000"/>
                <w:szCs w:val="21"/>
              </w:rPr>
              <w:t>总务处</w:t>
            </w:r>
          </w:p>
        </w:tc>
      </w:tr>
    </w:tbl>
    <w:p w:rsidR="00EE3A3B" w:rsidRDefault="00EE3A3B">
      <w:pPr>
        <w:rPr>
          <w:rFonts w:ascii="Times New Roman" w:hAnsi="Times New Roman"/>
          <w:b/>
          <w:color w:val="000000"/>
          <w:sz w:val="24"/>
          <w:szCs w:val="24"/>
        </w:rPr>
      </w:pPr>
      <w:r>
        <w:rPr>
          <w:rFonts w:ascii="Times New Roman" w:hAnsi="Times New Roman" w:hint="eastAsia"/>
          <w:color w:val="000000"/>
        </w:rPr>
        <w:t>注：</w:t>
      </w:r>
      <w:r>
        <w:rPr>
          <w:rFonts w:ascii="宋体" w:hAnsi="宋体" w:cs="宋体" w:hint="eastAsia"/>
          <w:color w:val="000000"/>
        </w:rPr>
        <w:t>①</w:t>
      </w:r>
      <w:r>
        <w:rPr>
          <w:rFonts w:ascii="宋体" w:hAnsi="宋体" w:hint="eastAsia"/>
          <w:color w:val="000000"/>
        </w:rPr>
        <w:t>法人证书、文件、图纸、有关凭证复印件等资料可用</w:t>
      </w:r>
      <w:r>
        <w:rPr>
          <w:rFonts w:ascii="宋体" w:hint="eastAsia"/>
          <w:color w:val="000000"/>
        </w:rPr>
        <w:t>“</w:t>
      </w:r>
      <w:r>
        <w:rPr>
          <w:rFonts w:ascii="宋体" w:hAnsi="宋体" w:hint="eastAsia"/>
          <w:color w:val="000000"/>
        </w:rPr>
        <w:t>图片</w:t>
      </w:r>
      <w:r>
        <w:rPr>
          <w:rFonts w:ascii="宋体" w:hint="eastAsia"/>
          <w:color w:val="000000"/>
        </w:rPr>
        <w:t>”</w:t>
      </w:r>
      <w:r>
        <w:rPr>
          <w:rFonts w:ascii="宋体" w:hAnsi="宋体" w:hint="eastAsia"/>
          <w:color w:val="000000"/>
        </w:rPr>
        <w:t>格式提交至评估院，下同。</w:t>
      </w:r>
      <w:r>
        <w:rPr>
          <w:rFonts w:ascii="宋体" w:hAnsi="宋体" w:cs="宋体" w:hint="eastAsia"/>
          <w:color w:val="000000"/>
        </w:rPr>
        <w:t>②</w:t>
      </w:r>
      <w:r>
        <w:rPr>
          <w:rFonts w:ascii="宋体" w:hint="eastAsia"/>
          <w:color w:val="000000"/>
        </w:rPr>
        <w:t>“</w:t>
      </w:r>
      <w:r>
        <w:rPr>
          <w:rFonts w:ascii="宋体" w:hAnsi="宋体" w:hint="eastAsia"/>
          <w:color w:val="000000"/>
        </w:rPr>
        <w:t>资料名称</w:t>
      </w:r>
      <w:r>
        <w:rPr>
          <w:rFonts w:ascii="宋体" w:hint="eastAsia"/>
          <w:color w:val="000000"/>
        </w:rPr>
        <w:t>”</w:t>
      </w:r>
      <w:r>
        <w:rPr>
          <w:rFonts w:ascii="宋体" w:hAnsi="宋体" w:hint="eastAsia"/>
          <w:color w:val="000000"/>
        </w:rPr>
        <w:t>下所列条目为必须提交材料；</w:t>
      </w:r>
      <w:r>
        <w:rPr>
          <w:rFonts w:ascii="宋体" w:hint="eastAsia"/>
          <w:color w:val="000000"/>
        </w:rPr>
        <w:t>“</w:t>
      </w:r>
      <w:r>
        <w:rPr>
          <w:rFonts w:ascii="宋体" w:hAnsi="宋体" w:hint="eastAsia"/>
          <w:color w:val="000000"/>
        </w:rPr>
        <w:t>其它</w:t>
      </w:r>
      <w:r>
        <w:rPr>
          <w:rFonts w:ascii="宋体" w:hint="eastAsia"/>
          <w:color w:val="000000"/>
        </w:rPr>
        <w:t>”</w:t>
      </w:r>
      <w:r>
        <w:rPr>
          <w:rFonts w:ascii="宋体" w:hAnsi="宋体" w:hint="eastAsia"/>
          <w:color w:val="000000"/>
        </w:rPr>
        <w:t>栏由学校根据本校自评情况确定提交验证性或释疑性的佐证材料，请依次标明材料具体名称，如</w:t>
      </w:r>
      <w:r>
        <w:rPr>
          <w:rFonts w:ascii="宋体" w:hint="eastAsia"/>
          <w:color w:val="000000"/>
        </w:rPr>
        <w:t>“</w:t>
      </w:r>
      <w:r>
        <w:rPr>
          <w:rFonts w:ascii="宋体" w:hAnsi="宋体" w:hint="eastAsia"/>
          <w:color w:val="000000"/>
        </w:rPr>
        <w:t>高初中分离方案</w:t>
      </w:r>
      <w:r>
        <w:rPr>
          <w:rFonts w:ascii="宋体" w:hint="eastAsia"/>
          <w:color w:val="000000"/>
        </w:rPr>
        <w:t>”</w:t>
      </w:r>
      <w:r>
        <w:rPr>
          <w:rFonts w:ascii="宋体" w:hAnsi="宋体" w:hint="eastAsia"/>
          <w:color w:val="000000"/>
        </w:rPr>
        <w:t>；均需在</w:t>
      </w:r>
      <w:r>
        <w:rPr>
          <w:rFonts w:ascii="宋体" w:hint="eastAsia"/>
          <w:color w:val="000000"/>
        </w:rPr>
        <w:t>“</w:t>
      </w:r>
      <w:r>
        <w:rPr>
          <w:rFonts w:ascii="宋体" w:hAnsi="宋体" w:hint="eastAsia"/>
          <w:color w:val="000000"/>
        </w:rPr>
        <w:t>主题词</w:t>
      </w:r>
      <w:r>
        <w:rPr>
          <w:rFonts w:ascii="宋体" w:hint="eastAsia"/>
          <w:color w:val="000000"/>
        </w:rPr>
        <w:t>”</w:t>
      </w:r>
      <w:r>
        <w:rPr>
          <w:rFonts w:ascii="宋体" w:hAnsi="宋体" w:hint="eastAsia"/>
          <w:color w:val="000000"/>
        </w:rPr>
        <w:t>相应栏内表明关键信息，下同</w:t>
      </w:r>
      <w:r>
        <w:rPr>
          <w:rFonts w:ascii="Times New Roman" w:hAnsi="Times New Roman" w:hint="eastAsia"/>
          <w:color w:val="000000"/>
        </w:rPr>
        <w:t>。</w:t>
      </w:r>
      <w:r>
        <w:rPr>
          <w:rFonts w:ascii="宋体" w:hAnsi="宋体" w:cs="宋体" w:hint="eastAsia"/>
          <w:color w:val="000000"/>
        </w:rPr>
        <w:t>③</w:t>
      </w:r>
      <w:r>
        <w:rPr>
          <w:rFonts w:ascii="宋体" w:hAnsi="宋体" w:hint="eastAsia"/>
          <w:color w:val="000000"/>
        </w:rPr>
        <w:t>如学校有新的校园规划设计图，可一并提交</w:t>
      </w:r>
    </w:p>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Pr>
        <w:jc w:val="center"/>
        <w:rPr>
          <w:rFonts w:ascii="Times New Roman" w:hAnsi="Times New Roman"/>
          <w:b/>
          <w:color w:val="000000"/>
          <w:sz w:val="24"/>
          <w:szCs w:val="24"/>
        </w:rPr>
      </w:pPr>
      <w:r>
        <w:rPr>
          <w:rFonts w:ascii="Times New Roman" w:hAnsi="Times New Roman"/>
          <w:b/>
          <w:color w:val="000000"/>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Pr>
          <w:rFonts w:ascii="Times New Roman" w:hAnsi="Times New Roman"/>
          <w:b/>
          <w:color w:val="000000"/>
          <w:sz w:val="24"/>
          <w:szCs w:val="24"/>
        </w:rPr>
        <w:instrText>ADDIN CNKISM.UserStyle</w:instrText>
      </w:r>
      <w:r w:rsidRPr="00D277C6">
        <w:rPr>
          <w:rFonts w:ascii="Times New Roman" w:hAnsi="Times New Roman"/>
          <w:b/>
          <w:color w:val="000000"/>
          <w:sz w:val="24"/>
          <w:szCs w:val="24"/>
        </w:rPr>
      </w:r>
      <w:r>
        <w:rPr>
          <w:rFonts w:ascii="Times New Roman" w:hAnsi="Times New Roman"/>
          <w:b/>
          <w:color w:val="000000"/>
          <w:sz w:val="24"/>
          <w:szCs w:val="24"/>
        </w:rPr>
        <w:fldChar w:fldCharType="end"/>
      </w:r>
      <w:r>
        <w:rPr>
          <w:rFonts w:ascii="Times New Roman" w:hAnsi="Times New Roman" w:hint="eastAsia"/>
          <w:b/>
          <w:color w:val="000000"/>
          <w:sz w:val="24"/>
          <w:szCs w:val="24"/>
        </w:rPr>
        <w:t>办学条件</w:t>
      </w:r>
      <w:r>
        <w:rPr>
          <w:rFonts w:ascii="Times New Roman" w:hAnsi="Times New Roman"/>
          <w:b/>
          <w:color w:val="000000"/>
          <w:sz w:val="24"/>
          <w:szCs w:val="24"/>
        </w:rPr>
        <w:t>1-2</w:t>
      </w:r>
    </w:p>
    <w:p w:rsidR="00EE3A3B" w:rsidRDefault="00EE3A3B" w:rsidP="008B21BB">
      <w:pPr>
        <w:spacing w:afterLines="50"/>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1</w:t>
      </w:r>
      <w:r>
        <w:rPr>
          <w:rFonts w:ascii="Times New Roman" w:hAnsi="Times New Roman" w:hint="eastAsia"/>
          <w:b/>
          <w:color w:val="000000"/>
        </w:rPr>
        <w:t>）自评概述</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5"/>
        <w:gridCol w:w="6257"/>
        <w:gridCol w:w="1290"/>
      </w:tblGrid>
      <w:tr w:rsidR="00EE3A3B">
        <w:trPr>
          <w:trHeight w:val="540"/>
          <w:jc w:val="center"/>
        </w:trPr>
        <w:tc>
          <w:tcPr>
            <w:tcW w:w="1215" w:type="dxa"/>
            <w:vAlign w:val="center"/>
          </w:tcPr>
          <w:p w:rsidR="00EE3A3B" w:rsidRDefault="00EE3A3B">
            <w:pPr>
              <w:rPr>
                <w:rFonts w:ascii="Times New Roman" w:hAnsi="Times New Roman"/>
                <w:b/>
                <w:color w:val="000000"/>
              </w:rPr>
            </w:pPr>
            <w:r>
              <w:rPr>
                <w:rFonts w:ascii="Times New Roman" w:hAnsi="Times New Roman" w:hint="eastAsia"/>
                <w:b/>
                <w:color w:val="000000"/>
              </w:rPr>
              <w:t>评估指标</w:t>
            </w:r>
          </w:p>
        </w:tc>
        <w:tc>
          <w:tcPr>
            <w:tcW w:w="6257"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估</w:t>
            </w:r>
            <w:r>
              <w:rPr>
                <w:rFonts w:ascii="Times New Roman" w:hAnsi="Times New Roman"/>
                <w:b/>
                <w:color w:val="000000"/>
              </w:rPr>
              <w:t xml:space="preserve">  </w:t>
            </w:r>
            <w:r>
              <w:rPr>
                <w:rFonts w:ascii="Times New Roman" w:hAnsi="Times New Roman" w:hint="eastAsia"/>
                <w:b/>
                <w:color w:val="000000"/>
              </w:rPr>
              <w:t>内</w:t>
            </w:r>
            <w:r>
              <w:rPr>
                <w:rFonts w:ascii="Times New Roman" w:hAnsi="Times New Roman"/>
                <w:b/>
                <w:color w:val="000000"/>
              </w:rPr>
              <w:t xml:space="preserve">  </w:t>
            </w:r>
            <w:r>
              <w:rPr>
                <w:rFonts w:ascii="Times New Roman" w:hAnsi="Times New Roman" w:hint="eastAsia"/>
                <w:b/>
                <w:color w:val="000000"/>
              </w:rPr>
              <w:t>容</w:t>
            </w:r>
          </w:p>
        </w:tc>
        <w:tc>
          <w:tcPr>
            <w:tcW w:w="1290"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自评结果</w:t>
            </w:r>
          </w:p>
        </w:tc>
      </w:tr>
      <w:tr w:rsidR="00EE3A3B">
        <w:trPr>
          <w:trHeight w:val="916"/>
          <w:jc w:val="center"/>
        </w:trPr>
        <w:tc>
          <w:tcPr>
            <w:tcW w:w="1215"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第</w:t>
            </w:r>
            <w:r>
              <w:rPr>
                <w:rFonts w:ascii="Times New Roman" w:hAnsi="Times New Roman"/>
                <w:b/>
                <w:color w:val="000000"/>
              </w:rPr>
              <w:t>2</w:t>
            </w:r>
            <w:r>
              <w:rPr>
                <w:rFonts w:ascii="Times New Roman" w:hAnsi="Times New Roman" w:hint="eastAsia"/>
                <w:b/>
                <w:color w:val="000000"/>
              </w:rPr>
              <w:t>条</w:t>
            </w:r>
          </w:p>
        </w:tc>
        <w:tc>
          <w:tcPr>
            <w:tcW w:w="6257" w:type="dxa"/>
            <w:vAlign w:val="center"/>
          </w:tcPr>
          <w:p w:rsidR="00EE3A3B" w:rsidRDefault="00EE3A3B">
            <w:pPr>
              <w:spacing w:line="440" w:lineRule="exact"/>
              <w:rPr>
                <w:rFonts w:ascii="Times New Roman" w:hAnsi="Times New Roman"/>
                <w:color w:val="000000"/>
              </w:rPr>
            </w:pPr>
            <w:r>
              <w:rPr>
                <w:rFonts w:ascii="Times New Roman" w:hAnsi="Times New Roman"/>
                <w:color w:val="000000"/>
              </w:rPr>
              <w:t>2.1</w:t>
            </w:r>
            <w:r>
              <w:rPr>
                <w:rFonts w:ascii="Times New Roman" w:hAnsi="Times New Roman" w:hint="eastAsia"/>
                <w:color w:val="000000"/>
              </w:rPr>
              <w:t>学校教学、生活各类设备设施齐全，配置先进。</w:t>
            </w:r>
          </w:p>
          <w:p w:rsidR="00EE3A3B" w:rsidRDefault="00EE3A3B">
            <w:pPr>
              <w:spacing w:line="440" w:lineRule="exact"/>
              <w:rPr>
                <w:rFonts w:ascii="Times New Roman" w:hAnsi="Times New Roman"/>
                <w:color w:val="000000"/>
              </w:rPr>
            </w:pPr>
            <w:r>
              <w:rPr>
                <w:rFonts w:ascii="Times New Roman" w:hAnsi="Times New Roman"/>
                <w:color w:val="000000"/>
              </w:rPr>
              <w:t>2.2</w:t>
            </w:r>
            <w:r>
              <w:rPr>
                <w:rFonts w:ascii="Times New Roman" w:hAnsi="Times New Roman" w:hint="eastAsia"/>
                <w:color w:val="000000"/>
              </w:rPr>
              <w:t>建成智慧校园，信息技术、人工智能运用水平较高。</w:t>
            </w:r>
          </w:p>
          <w:p w:rsidR="00EE3A3B" w:rsidRDefault="00EE3A3B">
            <w:pPr>
              <w:spacing w:line="440" w:lineRule="exact"/>
            </w:pPr>
            <w:r>
              <w:rPr>
                <w:rFonts w:ascii="Times New Roman" w:hAnsi="Times New Roman"/>
                <w:color w:val="000000"/>
              </w:rPr>
              <w:t>2.3</w:t>
            </w:r>
            <w:r>
              <w:rPr>
                <w:rFonts w:ascii="Times New Roman" w:hAnsi="Times New Roman" w:hint="eastAsia"/>
                <w:color w:val="000000"/>
              </w:rPr>
              <w:t>信息技术等先进技术对学校个性化发展形成支撑。</w:t>
            </w:r>
          </w:p>
        </w:tc>
        <w:tc>
          <w:tcPr>
            <w:tcW w:w="1290" w:type="dxa"/>
            <w:vAlign w:val="center"/>
          </w:tcPr>
          <w:p w:rsidR="00EE3A3B" w:rsidRDefault="00EE3A3B">
            <w:pPr>
              <w:jc w:val="center"/>
              <w:rPr>
                <w:rFonts w:ascii="Times New Roman" w:hAnsi="Times New Roman"/>
                <w:b/>
                <w:color w:val="000000"/>
              </w:rPr>
            </w:pPr>
            <w:r>
              <w:rPr>
                <w:rFonts w:ascii="Times New Roman" w:hAnsi="Times New Roman"/>
                <w:b/>
                <w:color w:val="000000"/>
              </w:rPr>
              <w:t>A</w:t>
            </w:r>
          </w:p>
        </w:tc>
      </w:tr>
      <w:tr w:rsidR="00EE3A3B">
        <w:trPr>
          <w:trHeight w:val="465"/>
          <w:jc w:val="center"/>
        </w:trPr>
        <w:tc>
          <w:tcPr>
            <w:tcW w:w="8762" w:type="dxa"/>
            <w:gridSpan w:val="3"/>
            <w:vAlign w:val="center"/>
          </w:tcPr>
          <w:p w:rsidR="00EE3A3B" w:rsidRDefault="00EE3A3B">
            <w:pPr>
              <w:jc w:val="center"/>
              <w:rPr>
                <w:rFonts w:ascii="Times New Roman" w:hAnsi="Times New Roman"/>
                <w:b/>
                <w:color w:val="000000"/>
              </w:rPr>
            </w:pPr>
            <w:r>
              <w:rPr>
                <w:rFonts w:ascii="Times New Roman" w:hAnsi="Times New Roman" w:hint="eastAsia"/>
                <w:b/>
                <w:color w:val="000000"/>
              </w:rPr>
              <w:t>自</w:t>
            </w:r>
            <w:r>
              <w:rPr>
                <w:rFonts w:ascii="Times New Roman" w:hAnsi="Times New Roman"/>
                <w:b/>
                <w:color w:val="000000"/>
              </w:rPr>
              <w:t xml:space="preserve">    </w:t>
            </w: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概</w:t>
            </w:r>
            <w:r>
              <w:rPr>
                <w:rFonts w:ascii="Times New Roman" w:hAnsi="Times New Roman"/>
                <w:b/>
                <w:color w:val="000000"/>
              </w:rPr>
              <w:t xml:space="preserve">    </w:t>
            </w:r>
            <w:r>
              <w:rPr>
                <w:rFonts w:ascii="Times New Roman" w:hAnsi="Times New Roman" w:hint="eastAsia"/>
                <w:b/>
                <w:color w:val="000000"/>
              </w:rPr>
              <w:t>述</w:t>
            </w:r>
          </w:p>
        </w:tc>
      </w:tr>
      <w:tr w:rsidR="00EE3A3B">
        <w:trPr>
          <w:trHeight w:val="301"/>
          <w:jc w:val="center"/>
        </w:trPr>
        <w:tc>
          <w:tcPr>
            <w:tcW w:w="8762"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602"/>
          <w:jc w:val="center"/>
        </w:trPr>
        <w:tc>
          <w:tcPr>
            <w:tcW w:w="8762" w:type="dxa"/>
            <w:gridSpan w:val="3"/>
          </w:tcPr>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1.</w:t>
            </w:r>
            <w:r>
              <w:rPr>
                <w:rFonts w:ascii="宋体" w:hAnsi="宋体" w:cs="宋体" w:hint="eastAsia"/>
                <w:b/>
                <w:bCs/>
              </w:rPr>
              <w:t>图书馆藏书丰富</w:t>
            </w:r>
          </w:p>
          <w:p w:rsidR="00EE3A3B" w:rsidRDefault="00EE3A3B" w:rsidP="00EE3A3B">
            <w:pPr>
              <w:adjustRightInd w:val="0"/>
              <w:snapToGrid w:val="0"/>
              <w:spacing w:line="440" w:lineRule="exact"/>
              <w:ind w:firstLineChars="200" w:firstLine="31680"/>
              <w:rPr>
                <w:rFonts w:ascii="宋体"/>
                <w:b/>
                <w:color w:val="000000"/>
              </w:rPr>
            </w:pPr>
            <w:r>
              <w:rPr>
                <w:rFonts w:ascii="宋体" w:hAnsi="宋体" w:cs="宋体" w:hint="eastAsia"/>
              </w:rPr>
              <w:t>学校图书馆为江苏省二级图书馆，使用面积</w:t>
            </w:r>
            <w:r>
              <w:rPr>
                <w:rFonts w:ascii="宋体" w:hAnsi="宋体" w:cs="宋体"/>
              </w:rPr>
              <w:t>2690</w:t>
            </w:r>
            <w:r>
              <w:rPr>
                <w:rFonts w:ascii="宋体" w:hAnsi="宋体" w:cs="宋体" w:hint="eastAsia"/>
              </w:rPr>
              <w:t>平方米。内设藏书室、教师阅览室、学生阅览室、电子阅览室、采编室、借阅处等。图书馆全天候向师生开放，全心全意地为全体师生服务。全面实行数字管理，配备图书管理系统、超星电子图书借阅系统、自助借还机、</w:t>
            </w:r>
            <w:r>
              <w:rPr>
                <w:rFonts w:ascii="宋体" w:hAnsi="宋体" w:cs="宋体"/>
              </w:rPr>
              <w:t>19</w:t>
            </w:r>
            <w:r>
              <w:rPr>
                <w:rFonts w:ascii="宋体" w:hAnsi="宋体" w:cs="宋体" w:hint="eastAsia"/>
              </w:rPr>
              <w:t>寸触摸查询机。现有纸质藏书</w:t>
            </w:r>
            <w:r>
              <w:rPr>
                <w:rFonts w:ascii="宋体" w:hAnsi="宋体" w:cs="宋体"/>
              </w:rPr>
              <w:t>105329</w:t>
            </w:r>
            <w:r>
              <w:rPr>
                <w:rFonts w:ascii="宋体" w:hAnsi="宋体" w:cs="宋体" w:hint="eastAsia"/>
              </w:rPr>
              <w:t>册，生均纸质藏书</w:t>
            </w:r>
            <w:r>
              <w:rPr>
                <w:rFonts w:ascii="宋体" w:hAnsi="宋体" w:cs="宋体"/>
              </w:rPr>
              <w:t>68.26</w:t>
            </w:r>
            <w:r>
              <w:rPr>
                <w:rFonts w:ascii="宋体" w:hAnsi="宋体" w:cs="宋体" w:hint="eastAsia"/>
              </w:rPr>
              <w:t>册，另有电子图书</w:t>
            </w:r>
            <w:r>
              <w:rPr>
                <w:rFonts w:ascii="宋体" w:hAnsi="宋体" w:cs="宋体"/>
              </w:rPr>
              <w:t>150G</w:t>
            </w:r>
            <w:r>
              <w:rPr>
                <w:rFonts w:ascii="宋体" w:hAnsi="宋体" w:cs="宋体" w:hint="eastAsia"/>
              </w:rPr>
              <w:t>。学校订阅各类报刊杂志</w:t>
            </w:r>
            <w:r>
              <w:rPr>
                <w:rFonts w:ascii="宋体" w:hAnsi="宋体" w:cs="宋体"/>
              </w:rPr>
              <w:t>300</w:t>
            </w:r>
            <w:r>
              <w:rPr>
                <w:rFonts w:ascii="宋体" w:hAnsi="宋体" w:cs="宋体" w:hint="eastAsia"/>
              </w:rPr>
              <w:t>余种，配齐配足各类教学参考资料，保障图书馆有足够的学科教育教学资料，满足各科教师教学和学生借阅的需要。图书馆设有学生阅览室、教师阅览室、电子阅览室，学生阅览室共有</w:t>
            </w:r>
            <w:r>
              <w:rPr>
                <w:rFonts w:ascii="宋体" w:hAnsi="宋体" w:cs="宋体"/>
              </w:rPr>
              <w:t>200</w:t>
            </w:r>
            <w:r>
              <w:rPr>
                <w:rFonts w:ascii="宋体" w:hAnsi="宋体" w:cs="宋体" w:hint="eastAsia"/>
              </w:rPr>
              <w:t>个座位，教师阅览室共</w:t>
            </w:r>
            <w:r>
              <w:rPr>
                <w:rFonts w:ascii="宋体" w:hAnsi="宋体" w:cs="宋体"/>
              </w:rPr>
              <w:t>50</w:t>
            </w:r>
            <w:r>
              <w:rPr>
                <w:rFonts w:ascii="宋体" w:hAnsi="宋体" w:cs="宋体" w:hint="eastAsia"/>
              </w:rPr>
              <w:t>个座位，电子阅览室共</w:t>
            </w:r>
            <w:r>
              <w:rPr>
                <w:rFonts w:ascii="宋体" w:hAnsi="宋体" w:cs="宋体"/>
              </w:rPr>
              <w:t>120</w:t>
            </w:r>
            <w:r>
              <w:rPr>
                <w:rFonts w:ascii="宋体" w:hAnsi="宋体" w:cs="宋体" w:hint="eastAsia"/>
              </w:rPr>
              <w:t>台电脑。阅览室坚持每天开放，年生均借阅图书达到</w:t>
            </w:r>
            <w:r>
              <w:rPr>
                <w:rFonts w:ascii="宋体" w:hAnsi="宋体" w:cs="宋体"/>
              </w:rPr>
              <w:t>27.6</w:t>
            </w:r>
            <w:r>
              <w:rPr>
                <w:rFonts w:ascii="宋体" w:hAnsi="宋体" w:cs="宋体" w:hint="eastAsia"/>
              </w:rPr>
              <w:t>册。</w:t>
            </w:r>
            <w:r>
              <w:rPr>
                <w:rFonts w:ascii="宋体" w:hAnsi="宋体" w:hint="eastAsia"/>
                <w:color w:val="000000"/>
              </w:rPr>
              <w:t>为充分挖掘、发挥图书馆的作用，学校在图书馆开展书画展览、读书报告会、读书竞赛、社团活动、读书沙龙等丰富多彩的活动，使图书馆成为学校文化建设的核心地域。</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2.</w:t>
            </w:r>
            <w:r>
              <w:rPr>
                <w:rFonts w:ascii="宋体" w:hAnsi="宋体" w:cs="宋体" w:hint="eastAsia"/>
                <w:b/>
                <w:bCs/>
              </w:rPr>
              <w:t>艺术教室配备齐全</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学校按省一类标准配有音体美专用教室</w:t>
            </w:r>
            <w:r>
              <w:rPr>
                <w:rFonts w:ascii="宋体" w:hAnsi="宋体" w:cs="宋体"/>
              </w:rPr>
              <w:t>10</w:t>
            </w:r>
            <w:r>
              <w:rPr>
                <w:rFonts w:ascii="宋体" w:hAnsi="宋体" w:cs="宋体" w:hint="eastAsia"/>
              </w:rPr>
              <w:t>个，其中音乐专用教室</w:t>
            </w:r>
            <w:r>
              <w:rPr>
                <w:rFonts w:ascii="宋体" w:hAnsi="宋体" w:cs="宋体"/>
              </w:rPr>
              <w:t>3</w:t>
            </w:r>
            <w:r>
              <w:rPr>
                <w:rFonts w:ascii="宋体" w:hAnsi="宋体" w:cs="宋体" w:hint="eastAsia"/>
              </w:rPr>
              <w:t>个，美术教室</w:t>
            </w:r>
            <w:r>
              <w:rPr>
                <w:rFonts w:ascii="宋体" w:hAnsi="宋体" w:cs="宋体"/>
              </w:rPr>
              <w:t>4</w:t>
            </w:r>
            <w:r>
              <w:rPr>
                <w:rFonts w:ascii="宋体" w:hAnsi="宋体" w:cs="宋体" w:hint="eastAsia"/>
              </w:rPr>
              <w:t>个，舞蹈教室</w:t>
            </w:r>
            <w:r>
              <w:rPr>
                <w:rFonts w:ascii="宋体" w:hAnsi="宋体" w:cs="宋体"/>
              </w:rPr>
              <w:t>2</w:t>
            </w:r>
            <w:r>
              <w:rPr>
                <w:rFonts w:ascii="宋体" w:hAnsi="宋体" w:cs="宋体" w:hint="eastAsia"/>
              </w:rPr>
              <w:t>个，乒乓球俱乐部</w:t>
            </w:r>
            <w:r>
              <w:rPr>
                <w:rFonts w:ascii="宋体" w:hAnsi="宋体" w:cs="宋体"/>
              </w:rPr>
              <w:t>1</w:t>
            </w:r>
            <w:r>
              <w:rPr>
                <w:rFonts w:ascii="宋体" w:hAnsi="宋体" w:cs="宋体" w:hint="eastAsia"/>
              </w:rPr>
              <w:t>个。每个音乐室配有钢琴、五线谱黑板及视听等设备。每个美术教室配备画板、画架、静物柜、石膏、静物及多媒体等设备。这些专用教室既满足新课程教学需要，又为学生的特长发展提供了良好的学习条件，满足了艺术类专业的教学需求，促进了学生的个性化发展。</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3.</w:t>
            </w:r>
            <w:r>
              <w:rPr>
                <w:rFonts w:ascii="宋体" w:hAnsi="宋体" w:cs="宋体" w:hint="eastAsia"/>
                <w:b/>
                <w:bCs/>
              </w:rPr>
              <w:t>实验室数量充足</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学校按省一类标准配有理化生实验室</w:t>
            </w:r>
            <w:r>
              <w:rPr>
                <w:rFonts w:ascii="宋体" w:hAnsi="宋体" w:cs="宋体"/>
              </w:rPr>
              <w:t>12</w:t>
            </w:r>
            <w:r>
              <w:rPr>
                <w:rFonts w:ascii="宋体" w:hAnsi="宋体" w:cs="宋体" w:hint="eastAsia"/>
              </w:rPr>
              <w:t>个，其中物理实验</w:t>
            </w:r>
            <w:r>
              <w:rPr>
                <w:rFonts w:ascii="宋体" w:hAnsi="宋体" w:cs="宋体"/>
              </w:rPr>
              <w:t>5</w:t>
            </w:r>
            <w:r>
              <w:rPr>
                <w:rFonts w:ascii="宋体" w:hAnsi="宋体" w:cs="宋体" w:hint="eastAsia"/>
              </w:rPr>
              <w:t>个，化学实验室</w:t>
            </w:r>
            <w:r>
              <w:rPr>
                <w:rFonts w:ascii="宋体" w:hAnsi="宋体" w:cs="宋体"/>
              </w:rPr>
              <w:t>4</w:t>
            </w:r>
            <w:r>
              <w:rPr>
                <w:rFonts w:ascii="宋体" w:hAnsi="宋体" w:cs="宋体" w:hint="eastAsia"/>
              </w:rPr>
              <w:t>个，生物实验室</w:t>
            </w:r>
            <w:r>
              <w:rPr>
                <w:rFonts w:ascii="宋体" w:hAnsi="宋体" w:cs="宋体"/>
              </w:rPr>
              <w:t>3</w:t>
            </w:r>
            <w:r>
              <w:rPr>
                <w:rFonts w:ascii="宋体" w:hAnsi="宋体" w:cs="宋体" w:hint="eastAsia"/>
              </w:rPr>
              <w:t>个。所有实验室均配有仪器室和准备室，生物实验室还配有</w:t>
            </w:r>
            <w:r>
              <w:rPr>
                <w:rFonts w:ascii="宋体" w:hAnsi="宋体" w:cs="宋体"/>
              </w:rPr>
              <w:t>1</w:t>
            </w:r>
            <w:r>
              <w:rPr>
                <w:rFonts w:ascii="宋体" w:hAnsi="宋体" w:cs="宋体" w:hint="eastAsia"/>
              </w:rPr>
              <w:t>个标本室。每个实验室设施齐全，均根据新课程标准要求配全仪器、药品，确保学生分组实验和</w:t>
            </w:r>
            <w:r>
              <w:rPr>
                <w:rFonts w:ascii="宋体" w:hAnsi="宋体" w:cs="宋体"/>
              </w:rPr>
              <w:t>2</w:t>
            </w:r>
            <w:r>
              <w:rPr>
                <w:rFonts w:ascii="宋体" w:hAnsi="宋体" w:cs="宋体" w:hint="eastAsia"/>
              </w:rPr>
              <w:t>人一组实验开足开齐，演示实验及学生分组实验开出率均为</w:t>
            </w:r>
            <w:r>
              <w:rPr>
                <w:rFonts w:ascii="宋体" w:hAnsi="宋体" w:cs="宋体"/>
              </w:rPr>
              <w:t>100%</w:t>
            </w:r>
            <w:r>
              <w:rPr>
                <w:rFonts w:ascii="宋体" w:hAnsi="宋体" w:cs="宋体" w:hint="eastAsia"/>
              </w:rPr>
              <w:t>。</w:t>
            </w:r>
            <w:r>
              <w:rPr>
                <w:rFonts w:ascii="宋体" w:hAnsi="宋体" w:hint="eastAsia"/>
              </w:rPr>
              <w:t>另外，有</w:t>
            </w:r>
            <w:r>
              <w:rPr>
                <w:rFonts w:ascii="宋体" w:hAnsi="宋体" w:cs="宋体" w:hint="eastAsia"/>
              </w:rPr>
              <w:t>科技智慧走廊探究实验室</w:t>
            </w:r>
            <w:r>
              <w:rPr>
                <w:rFonts w:ascii="宋体" w:hAnsi="宋体" w:cs="宋体"/>
              </w:rPr>
              <w:t>3</w:t>
            </w:r>
            <w:r>
              <w:rPr>
                <w:rFonts w:ascii="宋体" w:hAnsi="宋体" w:cs="宋体" w:hint="eastAsia"/>
              </w:rPr>
              <w:t>个，</w:t>
            </w:r>
            <w:r>
              <w:rPr>
                <w:rFonts w:ascii="宋体" w:hAnsi="宋体" w:hint="eastAsia"/>
              </w:rPr>
              <w:t>信息技术教室</w:t>
            </w:r>
            <w:r>
              <w:rPr>
                <w:rFonts w:ascii="宋体" w:hAnsi="宋体"/>
              </w:rPr>
              <w:t>4</w:t>
            </w:r>
            <w:r>
              <w:rPr>
                <w:rFonts w:ascii="宋体" w:hAnsi="宋体" w:hint="eastAsia"/>
              </w:rPr>
              <w:t>个，还有</w:t>
            </w:r>
            <w:r>
              <w:rPr>
                <w:rFonts w:ascii="宋体" w:hAnsi="宋体" w:cs="宋体" w:hint="eastAsia"/>
              </w:rPr>
              <w:t>理化生数字实验室</w:t>
            </w:r>
            <w:r>
              <w:rPr>
                <w:rFonts w:ascii="宋体" w:hAnsi="宋体" w:cs="宋体"/>
              </w:rPr>
              <w:t>1</w:t>
            </w:r>
            <w:r>
              <w:rPr>
                <w:rFonts w:ascii="宋体" w:hAnsi="宋体" w:cs="宋体" w:hint="eastAsia"/>
              </w:rPr>
              <w:t>个</w:t>
            </w:r>
            <w:r>
              <w:rPr>
                <w:rFonts w:ascii="宋体" w:hAnsi="宋体" w:hint="eastAsia"/>
              </w:rPr>
              <w:t>。各实验室均配备消防器材。</w:t>
            </w:r>
          </w:p>
          <w:p w:rsidR="00EE3A3B" w:rsidRDefault="00EE3A3B" w:rsidP="00EE3A3B">
            <w:pPr>
              <w:adjustRightInd w:val="0"/>
              <w:snapToGrid w:val="0"/>
              <w:spacing w:line="440" w:lineRule="exact"/>
              <w:ind w:firstLineChars="200" w:firstLine="31680"/>
              <w:rPr>
                <w:rFonts w:ascii="宋体" w:cs="宋体"/>
              </w:rPr>
            </w:pPr>
            <w:r>
              <w:rPr>
                <w:rFonts w:ascii="宋体" w:hAnsi="宋体" w:hint="eastAsia"/>
              </w:rPr>
              <w:t>各实验室配有专人管理，各项制度健全，使用记录完整，不仅满足教育教学的需要，而且为学生课外探究活动提供条件。教师根据教学需要自制教具，开足开全教材演示实验和学生分组实验。学校设置的各个实验室，为学生开展自主实验、研究性学习等活动开放，满足学生分组实验和自主探究的需要，从而提高学生的科学素养。学校建立消防安全责任制，实验室实行“谁使用谁负责”的原则。学校还定期检查消防器材和仪器的安全使用及化学危险品的储藏情况，及时消除隐患；每逢节假日和寒暑假，由值班领导同实验室管理员、实验技术人员等全面检查实验室安全情况。</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4.</w:t>
            </w:r>
            <w:r>
              <w:rPr>
                <w:rFonts w:ascii="宋体" w:hAnsi="宋体" w:cs="宋体" w:hint="eastAsia"/>
                <w:b/>
                <w:bCs/>
              </w:rPr>
              <w:t>通用教室配置达标</w:t>
            </w:r>
          </w:p>
          <w:p w:rsidR="00EE3A3B" w:rsidRDefault="00EE3A3B" w:rsidP="00EE3A3B">
            <w:pPr>
              <w:adjustRightInd w:val="0"/>
              <w:snapToGrid w:val="0"/>
              <w:spacing w:line="440" w:lineRule="exact"/>
              <w:ind w:firstLineChars="200" w:firstLine="31680"/>
              <w:rPr>
                <w:rFonts w:ascii="宋体" w:hAnsi="Times New Roman"/>
              </w:rPr>
            </w:pPr>
            <w:r>
              <w:rPr>
                <w:rFonts w:ascii="宋体" w:hAnsi="宋体" w:cs="宋体" w:hint="eastAsia"/>
              </w:rPr>
              <w:t>学校配有通用技术实验室</w:t>
            </w:r>
            <w:r>
              <w:rPr>
                <w:rFonts w:ascii="宋体" w:hAnsi="宋体" w:cs="宋体"/>
              </w:rPr>
              <w:t>4</w:t>
            </w:r>
            <w:r>
              <w:rPr>
                <w:rFonts w:ascii="宋体" w:hAnsi="宋体" w:cs="宋体" w:hint="eastAsia"/>
              </w:rPr>
              <w:t>个，分别是通用技术实践室</w:t>
            </w:r>
            <w:r>
              <w:rPr>
                <w:rFonts w:ascii="宋体" w:hAnsi="宋体" w:cs="宋体"/>
              </w:rPr>
              <w:t>1</w:t>
            </w:r>
            <w:r>
              <w:rPr>
                <w:rFonts w:ascii="宋体" w:hAnsi="宋体" w:cs="宋体" w:hint="eastAsia"/>
              </w:rPr>
              <w:t>个、通用技术设计室</w:t>
            </w:r>
            <w:r>
              <w:rPr>
                <w:rFonts w:ascii="宋体" w:hAnsi="宋体" w:cs="宋体"/>
              </w:rPr>
              <w:t>1</w:t>
            </w:r>
            <w:r>
              <w:rPr>
                <w:rFonts w:ascii="宋体" w:hAnsi="宋体" w:cs="宋体" w:hint="eastAsia"/>
              </w:rPr>
              <w:t>个、技术实践器材准备室</w:t>
            </w:r>
            <w:r>
              <w:rPr>
                <w:rFonts w:ascii="宋体" w:hAnsi="宋体" w:cs="宋体"/>
              </w:rPr>
              <w:t>1</w:t>
            </w:r>
            <w:r>
              <w:rPr>
                <w:rFonts w:ascii="宋体" w:hAnsi="宋体" w:cs="宋体" w:hint="eastAsia"/>
              </w:rPr>
              <w:t>个、作品展示室</w:t>
            </w:r>
            <w:r>
              <w:rPr>
                <w:rFonts w:ascii="宋体" w:hAnsi="宋体" w:cs="宋体"/>
              </w:rPr>
              <w:t>1</w:t>
            </w:r>
            <w:r>
              <w:rPr>
                <w:rFonts w:ascii="宋体" w:hAnsi="宋体" w:cs="宋体" w:hint="eastAsia"/>
              </w:rPr>
              <w:t>个。另外还设有地理专用教室</w:t>
            </w:r>
            <w:r>
              <w:rPr>
                <w:rFonts w:ascii="宋体" w:hAnsi="宋体" w:cs="宋体"/>
              </w:rPr>
              <w:t>1</w:t>
            </w:r>
            <w:r>
              <w:rPr>
                <w:rFonts w:ascii="宋体" w:hAnsi="宋体" w:cs="宋体" w:hint="eastAsia"/>
              </w:rPr>
              <w:t>个、创客教室</w:t>
            </w:r>
            <w:r>
              <w:rPr>
                <w:rFonts w:ascii="宋体" w:hAnsi="宋体" w:cs="宋体"/>
              </w:rPr>
              <w:t>2</w:t>
            </w:r>
            <w:r>
              <w:rPr>
                <w:rFonts w:ascii="宋体" w:hAnsi="宋体" w:cs="宋体" w:hint="eastAsia"/>
              </w:rPr>
              <w:t>个。学校设备设施齐全，是教师进行理论教学，学生进行设计构思、模型制作与讨论、绘图、技术探究等活动的主要场所。</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5.</w:t>
            </w:r>
            <w:r>
              <w:rPr>
                <w:rFonts w:ascii="宋体" w:hAnsi="宋体" w:cs="宋体" w:hint="eastAsia"/>
                <w:b/>
                <w:bCs/>
              </w:rPr>
              <w:t>学校餐厅满足需要</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学校餐厅严格执行《中华人民共和国食品卫生法》和学校相关制度，努力提高管理水平和服务质量。学校现有学生餐厅</w:t>
            </w:r>
            <w:r>
              <w:rPr>
                <w:rFonts w:ascii="宋体" w:hAnsi="宋体" w:cs="宋体"/>
              </w:rPr>
              <w:t>1</w:t>
            </w:r>
            <w:r>
              <w:rPr>
                <w:rFonts w:ascii="宋体" w:hAnsi="宋体" w:cs="宋体" w:hint="eastAsia"/>
              </w:rPr>
              <w:t>个，建筑面积</w:t>
            </w:r>
            <w:r>
              <w:rPr>
                <w:rFonts w:ascii="宋体" w:hAnsi="宋体" w:cs="宋体"/>
              </w:rPr>
              <w:t>1686</w:t>
            </w:r>
            <w:r>
              <w:rPr>
                <w:rFonts w:ascii="宋体" w:hAnsi="宋体" w:cs="宋体" w:hint="eastAsia"/>
              </w:rPr>
              <w:t>平方米，座位数</w:t>
            </w:r>
            <w:r>
              <w:rPr>
                <w:rFonts w:ascii="宋体" w:hAnsi="宋体" w:cs="宋体"/>
              </w:rPr>
              <w:t>1270</w:t>
            </w:r>
            <w:r>
              <w:rPr>
                <w:rFonts w:ascii="宋体" w:hAnsi="宋体" w:cs="宋体" w:hint="eastAsia"/>
              </w:rPr>
              <w:t>个，能满足住校学生的就餐要求。内部设施良好，有独立的保管室、操作间、餐厅和消毒场所。学校食堂由食宿处负责管理，不对外承包。认真贯彻执行食品卫生安全的有关规定，设立食堂卫生、安全领导小组，对食品卫生安全严格把关，定期组织食品卫生安全检查，严格执行食堂工作人员凭证上岗制度，为就餐学生提供了优质、安全、卫生的服务。学生食堂会同医务人员按周设计菜谱、食谱，力求食品营养搭配合理，卫生可口。学校除卫生监督员对食堂卫生进行严格的监督外，还主动请市卫生监督所不定期抽查，确保食品卫生万无一失。</w:t>
            </w:r>
          </w:p>
          <w:p w:rsidR="00EE3A3B" w:rsidRDefault="00EE3A3B" w:rsidP="00EE3A3B">
            <w:pPr>
              <w:adjustRightInd w:val="0"/>
              <w:snapToGrid w:val="0"/>
              <w:spacing w:line="440" w:lineRule="exact"/>
              <w:ind w:firstLineChars="200" w:firstLine="31680"/>
              <w:rPr>
                <w:rFonts w:ascii="宋体" w:hAnsi="Times New Roman"/>
              </w:rPr>
            </w:pPr>
            <w:r>
              <w:rPr>
                <w:rFonts w:ascii="宋体" w:hAnsi="宋体" w:cs="宋体" w:hint="eastAsia"/>
              </w:rPr>
              <w:t>学校现有</w:t>
            </w:r>
            <w:r>
              <w:rPr>
                <w:rFonts w:ascii="宋体" w:hAnsi="宋体" w:cs="宋体"/>
              </w:rPr>
              <w:t>3</w:t>
            </w:r>
            <w:r>
              <w:rPr>
                <w:rFonts w:ascii="宋体" w:hAnsi="宋体" w:cs="宋体" w:hint="eastAsia"/>
              </w:rPr>
              <w:t>幢学生公寓宿舍楼，面积</w:t>
            </w:r>
            <w:r>
              <w:rPr>
                <w:rFonts w:ascii="宋体" w:hAnsi="宋体" w:cs="宋体"/>
              </w:rPr>
              <w:t>11170</w:t>
            </w:r>
            <w:r>
              <w:rPr>
                <w:rFonts w:ascii="宋体" w:hAnsi="宋体" w:cs="宋体" w:hint="eastAsia"/>
              </w:rPr>
              <w:t>平方米，配有专职宿舍管理员。宿舍都有独立卫生间、衣柜等。宿舍区配备了防火、防盗等安全应急设备，并安装有视频监控系统，全力保障学生安全。</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6.</w:t>
            </w:r>
            <w:r>
              <w:rPr>
                <w:rFonts w:ascii="宋体" w:hAnsi="宋体" w:cs="宋体" w:hint="eastAsia"/>
                <w:b/>
                <w:bCs/>
              </w:rPr>
              <w:t>卫生室配置达标</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学校卫生室使用面积</w:t>
            </w:r>
            <w:r>
              <w:rPr>
                <w:rFonts w:ascii="宋体" w:hAnsi="宋体" w:cs="宋体"/>
              </w:rPr>
              <w:t>8</w:t>
            </w:r>
            <w:r>
              <w:rPr>
                <w:rFonts w:ascii="宋体" w:cs="宋体"/>
              </w:rPr>
              <w:t>0</w:t>
            </w:r>
            <w:r>
              <w:rPr>
                <w:rFonts w:ascii="宋体" w:hAnsi="宋体" w:cs="宋体" w:hint="eastAsia"/>
              </w:rPr>
              <w:t>平方米，设有体检室、诊疗室、观察室、药品室。现有专职医务人员</w:t>
            </w:r>
            <w:r>
              <w:rPr>
                <w:rFonts w:ascii="宋体" w:hAnsi="宋体" w:cs="宋体"/>
              </w:rPr>
              <w:t>3</w:t>
            </w:r>
            <w:r>
              <w:rPr>
                <w:rFonts w:ascii="宋体" w:hAnsi="宋体" w:cs="宋体" w:hint="eastAsia"/>
              </w:rPr>
              <w:t>人。卫生室设备齐全，医疗器械设备配置达到国家教育部门《中小学卫生室器械与设备配备目录》标准，药品采购渠道规范，常用药品种类和数量符合卫生防疫要求。学校建立了严格的管理制度、卫生检查制度、学生晨检制度、流行传染性疾病应急申报及处理制度。校医定期（或配合上级有关部门）检查食堂、生活服务中学食品卫生情况和食堂用餐情况，及时处理和每天上报各班级流行传染病发生情况，同时做好卫生防疫工作，为全校师生提供优良的医疗卫生服务。</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学校还设有学生发展指导中心。现有专职心理教师</w:t>
            </w:r>
            <w:r>
              <w:rPr>
                <w:rFonts w:ascii="宋体" w:hAnsi="宋体" w:cs="宋体"/>
              </w:rPr>
              <w:t>2</w:t>
            </w:r>
            <w:r>
              <w:rPr>
                <w:rFonts w:ascii="宋体" w:hAnsi="宋体" w:cs="宋体" w:hint="eastAsia"/>
              </w:rPr>
              <w:t>人，兼职心理教师</w:t>
            </w:r>
            <w:r>
              <w:rPr>
                <w:rFonts w:ascii="宋体" w:hAnsi="宋体" w:cs="宋体"/>
              </w:rPr>
              <w:t>34</w:t>
            </w:r>
            <w:r>
              <w:rPr>
                <w:rFonts w:ascii="宋体" w:hAnsi="宋体" w:cs="宋体" w:hint="eastAsia"/>
              </w:rPr>
              <w:t>人。设有接待室、咨询室、渲泄室。接待室配置一个小的开放式的小书架，来访者在等待的同时可以翻阅书籍，墙上张贴心理咨询室制度、心理咨询守则以及心理挂图等。咨询室配用可以挪动的桌椅，配有空调和多媒体影像设备，并配备有心理辅导活动器材。渲泄室配有视频监控系统，墙壁软包，铺上地板，并配有不倒人等宣泄器材。工作职能包括学业指导、升学指导、生涯指导、生活指导、健康促进和心理辅导等。立足凝聚学生、服务学生、发展学生。通过发展指导，帮助学生了解自己、了解社会、展望未来，开展丰富多彩的活动，建立广泛的渠道，发展多方面的兴趣，发现并发展自己的特长，培养学习兴趣，强化自我发展意识，树立远大理想、信念和价值观，科学规划自己的人生，高质量走好高中求学之路，逐步实施自己的人生规划，成就社会精英和领军人才。</w:t>
            </w:r>
          </w:p>
          <w:p w:rsidR="00EE3A3B" w:rsidRDefault="00EE3A3B" w:rsidP="00EE3A3B">
            <w:pPr>
              <w:adjustRightInd w:val="0"/>
              <w:snapToGrid w:val="0"/>
              <w:spacing w:line="440" w:lineRule="exact"/>
              <w:ind w:firstLineChars="200" w:firstLine="31680"/>
              <w:rPr>
                <w:rFonts w:ascii="宋体" w:cs="宋体"/>
                <w:b/>
              </w:rPr>
            </w:pPr>
            <w:r>
              <w:rPr>
                <w:rFonts w:ascii="宋体" w:hAnsi="宋体" w:cs="宋体"/>
                <w:b/>
              </w:rPr>
              <w:t>7.</w:t>
            </w:r>
            <w:r>
              <w:rPr>
                <w:rFonts w:ascii="宋体" w:hAnsi="宋体" w:cs="宋体" w:hint="eastAsia"/>
                <w:b/>
              </w:rPr>
              <w:t>智慧校园建设成效显著</w:t>
            </w:r>
          </w:p>
          <w:p w:rsidR="00EE3A3B" w:rsidRDefault="00EE3A3B" w:rsidP="00EE3A3B">
            <w:pPr>
              <w:adjustRightInd w:val="0"/>
              <w:snapToGrid w:val="0"/>
              <w:spacing w:line="440" w:lineRule="exact"/>
              <w:ind w:firstLineChars="200" w:firstLine="31680"/>
              <w:rPr>
                <w:rFonts w:ascii="宋体" w:cs="宋体"/>
                <w:b/>
              </w:rPr>
            </w:pPr>
            <w:r>
              <w:rPr>
                <w:rFonts w:ascii="宋体" w:hAnsi="宋体" w:cs="宋体" w:hint="eastAsia"/>
                <w:b/>
              </w:rPr>
              <w:t>（</w:t>
            </w:r>
            <w:r>
              <w:rPr>
                <w:rFonts w:ascii="宋体" w:hAnsi="宋体" w:cs="宋体"/>
                <w:b/>
              </w:rPr>
              <w:t>1</w:t>
            </w:r>
            <w:r>
              <w:rPr>
                <w:rFonts w:ascii="宋体" w:hAnsi="宋体" w:cs="宋体" w:hint="eastAsia"/>
                <w:b/>
              </w:rPr>
              <w:t>）教室及功能室，设备运用充分</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b/>
              </w:rPr>
              <w:t>普通教室</w:t>
            </w:r>
            <w:r>
              <w:rPr>
                <w:rFonts w:ascii="宋体" w:hAnsi="宋体" w:cs="宋体"/>
                <w:b/>
              </w:rPr>
              <w:t xml:space="preserve">  </w:t>
            </w:r>
            <w:r>
              <w:rPr>
                <w:rFonts w:ascii="宋体" w:hAnsi="宋体" w:cs="宋体" w:hint="eastAsia"/>
              </w:rPr>
              <w:t>普通教室配有交互式触摸一体机或智慧云黑板，教师可以播放视频、课件，展示演示实验，点评学生试卷、作业等文字资料，可上网链接教育教学资源。学生可以在教室收看新闻、观看节目和各类教学影像，也可利用一体机或智慧云黑板设备进行各种综合实践活动的展示。</w:t>
            </w:r>
            <w:r>
              <w:rPr>
                <w:rFonts w:ascii="宋体" w:hAnsi="Times New Roman" w:hint="eastAsia"/>
              </w:rPr>
              <w:t>两栋教学楼还安装了</w:t>
            </w:r>
            <w:r>
              <w:rPr>
                <w:rFonts w:ascii="宋体" w:hAnsi="Times New Roman"/>
              </w:rPr>
              <w:t>4</w:t>
            </w:r>
            <w:r>
              <w:rPr>
                <w:rFonts w:ascii="宋体" w:hAnsi="Times New Roman" w:hint="eastAsia"/>
              </w:rPr>
              <w:t>台</w:t>
            </w:r>
            <w:r>
              <w:rPr>
                <w:rFonts w:ascii="宋体" w:hAnsi="宋体" w:cs="宋体" w:hint="eastAsia"/>
              </w:rPr>
              <w:t>超星墨水屏阅读器系统，供学生课余时间学习使用。</w:t>
            </w:r>
          </w:p>
          <w:p w:rsidR="00EE3A3B" w:rsidRDefault="00EE3A3B" w:rsidP="00EE3A3B">
            <w:pPr>
              <w:adjustRightInd w:val="0"/>
              <w:snapToGrid w:val="0"/>
              <w:spacing w:line="440" w:lineRule="exact"/>
              <w:ind w:firstLineChars="200" w:firstLine="31680"/>
              <w:rPr>
                <w:rFonts w:ascii="宋体" w:hAnsi="Times New Roman"/>
              </w:rPr>
            </w:pPr>
            <w:r>
              <w:rPr>
                <w:rFonts w:ascii="宋体" w:hAnsi="Times New Roman" w:hint="eastAsia"/>
              </w:rPr>
              <w:t>教室门口装有智慧电子班牌设备，智慧电子班牌内置</w:t>
            </w:r>
            <w:r>
              <w:rPr>
                <w:rFonts w:ascii="宋体" w:hAnsi="Times New Roman"/>
              </w:rPr>
              <w:t xml:space="preserve"> RFID </w:t>
            </w:r>
            <w:r>
              <w:rPr>
                <w:rFonts w:ascii="宋体" w:hAnsi="Times New Roman" w:hint="eastAsia"/>
              </w:rPr>
              <w:t>考勤机，学生可以通过刷脸进行考勤，教师可以远程通过后台对考勤情况进行监控、统计，家长可以通过</w:t>
            </w:r>
            <w:r>
              <w:rPr>
                <w:rFonts w:ascii="宋体" w:hAnsi="Times New Roman"/>
              </w:rPr>
              <w:t>App</w:t>
            </w:r>
            <w:r>
              <w:rPr>
                <w:rFonts w:ascii="宋体" w:hAnsi="Times New Roman" w:hint="eastAsia"/>
              </w:rPr>
              <w:t>远程查看孩子签到、学校通知及其他相关信息。自建成以来，为教育教学、师生学习生活提供了强有力的保障，并得到广泛的普及和深入的应用。</w:t>
            </w:r>
          </w:p>
          <w:p w:rsidR="00EE3A3B" w:rsidRDefault="00EE3A3B" w:rsidP="00EE3A3B">
            <w:pPr>
              <w:adjustRightInd w:val="0"/>
              <w:snapToGrid w:val="0"/>
              <w:spacing w:line="440" w:lineRule="exact"/>
              <w:ind w:firstLineChars="200" w:firstLine="31680"/>
              <w:rPr>
                <w:rFonts w:ascii="宋体" w:hAnsi="Times New Roman"/>
              </w:rPr>
            </w:pPr>
            <w:r>
              <w:rPr>
                <w:rFonts w:ascii="宋体" w:hAnsi="Times New Roman" w:hint="eastAsia"/>
                <w:b/>
              </w:rPr>
              <w:t>各类专用教室</w:t>
            </w:r>
            <w:r>
              <w:rPr>
                <w:rFonts w:ascii="宋体" w:hAnsi="Times New Roman"/>
                <w:b/>
              </w:rPr>
              <w:t xml:space="preserve">  </w:t>
            </w:r>
            <w:r>
              <w:rPr>
                <w:rFonts w:ascii="宋体" w:hAnsi="宋体" w:cs="宋体" w:hint="eastAsia"/>
              </w:rPr>
              <w:t>学校建有多功能报告厅和自动录播教室，配有先进的多媒体设备，能支持各学科组、备课组集体研讨，教师开设示范课、研讨课、公开课，开设专家讲座，能为学生开设主题报告会、举行演讲比赛等各类活动提供方便。</w:t>
            </w:r>
            <w:r>
              <w:rPr>
                <w:rFonts w:ascii="宋体" w:hAnsi="宋体" w:cs="宋体"/>
              </w:rPr>
              <w:t>2016</w:t>
            </w:r>
            <w:r>
              <w:rPr>
                <w:rFonts w:ascii="宋体" w:hAnsi="宋体" w:cs="宋体" w:hint="eastAsia"/>
              </w:rPr>
              <w:t>年</w:t>
            </w:r>
            <w:r>
              <w:rPr>
                <w:rFonts w:ascii="宋体" w:hAnsi="宋体" w:cs="宋体"/>
              </w:rPr>
              <w:t>10</w:t>
            </w:r>
            <w:r>
              <w:rPr>
                <w:rFonts w:ascii="宋体" w:hAnsi="宋体" w:cs="宋体" w:hint="eastAsia"/>
              </w:rPr>
              <w:t>月，连云港市建构式生态课堂研讨会在学校举行，张建明校长在报告厅开设了题为《高中课堂教学改革多功能化》讲座；</w:t>
            </w:r>
            <w:r>
              <w:rPr>
                <w:rFonts w:ascii="宋体" w:hAnsi="宋体" w:cs="宋体"/>
              </w:rPr>
              <w:t xml:space="preserve"> 2017</w:t>
            </w:r>
            <w:r>
              <w:rPr>
                <w:rFonts w:ascii="宋体" w:hAnsi="宋体" w:cs="宋体" w:hint="eastAsia"/>
              </w:rPr>
              <w:t>年</w:t>
            </w:r>
            <w:r>
              <w:rPr>
                <w:rFonts w:ascii="宋体" w:hAnsi="宋体" w:cs="宋体"/>
              </w:rPr>
              <w:t>3</w:t>
            </w:r>
            <w:r>
              <w:rPr>
                <w:rFonts w:ascii="宋体" w:hAnsi="宋体" w:cs="宋体" w:hint="eastAsia"/>
              </w:rPr>
              <w:t>月，由连云港市教育局教研室主办、赣榆区教育局教研室协办、厉庄高中承办的市高中物理送教下乡活动在学校自动录播室成功举办；</w:t>
            </w:r>
            <w:r>
              <w:rPr>
                <w:rFonts w:ascii="宋体" w:hAnsi="宋体" w:cs="宋体"/>
              </w:rPr>
              <w:t>2017</w:t>
            </w:r>
            <w:r>
              <w:rPr>
                <w:rFonts w:ascii="宋体" w:hAnsi="宋体" w:cs="宋体" w:hint="eastAsia"/>
              </w:rPr>
              <w:t>年</w:t>
            </w:r>
            <w:r>
              <w:rPr>
                <w:rFonts w:ascii="宋体" w:hAnsi="宋体" w:cs="宋体"/>
              </w:rPr>
              <w:t>5</w:t>
            </w:r>
            <w:r>
              <w:rPr>
                <w:rFonts w:ascii="宋体" w:hAnsi="宋体" w:cs="宋体" w:hint="eastAsia"/>
              </w:rPr>
              <w:t>日</w:t>
            </w:r>
            <w:r>
              <w:rPr>
                <w:rFonts w:ascii="宋体" w:hAnsi="宋体" w:cs="宋体"/>
              </w:rPr>
              <w:t>3</w:t>
            </w:r>
            <w:r>
              <w:rPr>
                <w:rFonts w:ascii="宋体" w:hAnsi="宋体" w:cs="宋体" w:hint="eastAsia"/>
              </w:rPr>
              <w:t>日，连云港市第十二届市级个人课题读书活动在学校报告厅举行；</w:t>
            </w:r>
            <w:r>
              <w:rPr>
                <w:rFonts w:ascii="宋体" w:hAnsi="宋体" w:cs="宋体"/>
              </w:rPr>
              <w:t>2017</w:t>
            </w:r>
            <w:r>
              <w:rPr>
                <w:rFonts w:ascii="宋体" w:hAnsi="宋体" w:cs="宋体" w:hint="eastAsia"/>
              </w:rPr>
              <w:t>年</w:t>
            </w:r>
            <w:r>
              <w:rPr>
                <w:rFonts w:ascii="宋体" w:hAnsi="宋体" w:cs="宋体"/>
              </w:rPr>
              <w:t>5</w:t>
            </w:r>
            <w:r>
              <w:rPr>
                <w:rFonts w:ascii="宋体" w:hAnsi="宋体" w:cs="宋体" w:hint="eastAsia"/>
              </w:rPr>
              <w:t>月</w:t>
            </w:r>
            <w:r>
              <w:rPr>
                <w:rFonts w:ascii="宋体" w:hAnsi="宋体" w:cs="宋体"/>
              </w:rPr>
              <w:t>26</w:t>
            </w:r>
            <w:r>
              <w:rPr>
                <w:rFonts w:ascii="宋体" w:hAnsi="宋体" w:cs="宋体" w:hint="eastAsia"/>
              </w:rPr>
              <w:t>日，赣榆区第二期名师工作室“张建明中学地理工作室”启动仪式在学校报告厅举行；</w:t>
            </w:r>
            <w:r>
              <w:rPr>
                <w:rFonts w:ascii="宋体" w:hAnsi="宋体" w:cs="宋体"/>
              </w:rPr>
              <w:t>2017</w:t>
            </w:r>
            <w:r>
              <w:rPr>
                <w:rFonts w:ascii="宋体" w:hAnsi="宋体" w:cs="宋体" w:hint="eastAsia"/>
              </w:rPr>
              <w:t>年</w:t>
            </w:r>
            <w:r>
              <w:rPr>
                <w:rFonts w:ascii="宋体" w:hAnsi="宋体" w:cs="宋体"/>
              </w:rPr>
              <w:t>12</w:t>
            </w:r>
            <w:r>
              <w:rPr>
                <w:rFonts w:ascii="宋体" w:hAnsi="宋体" w:cs="宋体" w:hint="eastAsia"/>
              </w:rPr>
              <w:t>月，赣榆区高二数学“利用学生认知风格减少数学错误”专题研讨活动在学校报告厅举行；</w:t>
            </w:r>
            <w:r>
              <w:rPr>
                <w:rFonts w:ascii="宋体" w:hAnsi="宋体" w:cs="宋体"/>
              </w:rPr>
              <w:t xml:space="preserve"> 2017</w:t>
            </w:r>
            <w:r>
              <w:rPr>
                <w:rFonts w:ascii="宋体" w:hAnsi="宋体" w:cs="宋体" w:hint="eastAsia"/>
              </w:rPr>
              <w:t>年</w:t>
            </w:r>
            <w:r>
              <w:rPr>
                <w:rFonts w:ascii="宋体" w:hAnsi="宋体" w:cs="宋体"/>
              </w:rPr>
              <w:t>12</w:t>
            </w:r>
            <w:r>
              <w:rPr>
                <w:rFonts w:ascii="宋体" w:hAnsi="宋体" w:cs="宋体" w:hint="eastAsia"/>
              </w:rPr>
              <w:t>月</w:t>
            </w:r>
            <w:r>
              <w:rPr>
                <w:rFonts w:ascii="宋体" w:hAnsi="宋体" w:cs="宋体"/>
              </w:rPr>
              <w:t>20</w:t>
            </w:r>
            <w:r>
              <w:rPr>
                <w:rFonts w:ascii="宋体" w:hAnsi="宋体" w:cs="宋体" w:hint="eastAsia"/>
              </w:rPr>
              <w:t>日，赣榆区“张建明中学地理名师工作室”活动暨阶段成果总结会在学校报告厅举行；</w:t>
            </w:r>
            <w:r>
              <w:rPr>
                <w:rFonts w:ascii="宋体" w:hAnsi="宋体" w:cs="宋体"/>
              </w:rPr>
              <w:t>2019</w:t>
            </w:r>
            <w:r>
              <w:rPr>
                <w:rFonts w:ascii="宋体" w:hAnsi="宋体" w:cs="宋体" w:hint="eastAsia"/>
              </w:rPr>
              <w:t>年</w:t>
            </w:r>
            <w:r>
              <w:rPr>
                <w:rFonts w:ascii="宋体" w:hAnsi="宋体" w:cs="宋体"/>
              </w:rPr>
              <w:t>5</w:t>
            </w:r>
            <w:r>
              <w:rPr>
                <w:rFonts w:ascii="宋体" w:hAnsi="宋体" w:cs="宋体" w:hint="eastAsia"/>
              </w:rPr>
              <w:t>月</w:t>
            </w:r>
            <w:r>
              <w:rPr>
                <w:rFonts w:ascii="宋体" w:hAnsi="宋体" w:cs="宋体"/>
              </w:rPr>
              <w:t>15</w:t>
            </w:r>
            <w:r>
              <w:rPr>
                <w:rFonts w:ascii="宋体" w:hAnsi="宋体" w:cs="宋体" w:hint="eastAsia"/>
              </w:rPr>
              <w:t>日，连云港市高一地理新课标课堂教学观摩研讨活动在学校自动录播室举行；</w:t>
            </w:r>
            <w:r>
              <w:rPr>
                <w:rFonts w:ascii="宋体" w:hAnsi="宋体" w:cs="宋体"/>
              </w:rPr>
              <w:t>2019</w:t>
            </w:r>
            <w:r>
              <w:rPr>
                <w:rFonts w:ascii="宋体" w:hAnsi="宋体" w:cs="宋体" w:hint="eastAsia"/>
              </w:rPr>
              <w:t>年</w:t>
            </w:r>
            <w:r>
              <w:rPr>
                <w:rFonts w:ascii="宋体" w:hAnsi="宋体" w:cs="宋体"/>
              </w:rPr>
              <w:t>5</w:t>
            </w:r>
            <w:r>
              <w:rPr>
                <w:rFonts w:ascii="宋体" w:hAnsi="宋体" w:cs="宋体" w:hint="eastAsia"/>
              </w:rPr>
              <w:t>月</w:t>
            </w:r>
            <w:r>
              <w:rPr>
                <w:rFonts w:ascii="宋体" w:hAnsi="宋体" w:cs="宋体"/>
              </w:rPr>
              <w:t>24</w:t>
            </w:r>
            <w:r>
              <w:rPr>
                <w:rFonts w:ascii="宋体" w:hAnsi="宋体" w:cs="宋体" w:hint="eastAsia"/>
              </w:rPr>
              <w:t>日，赣榆区中小学“青蓝课程”展示活动（高中政治）在学校自动录播室举行。</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w:t>
            </w:r>
            <w:r>
              <w:rPr>
                <w:rFonts w:ascii="宋体" w:hAnsi="宋体" w:cs="宋体"/>
              </w:rPr>
              <w:t>4</w:t>
            </w:r>
            <w:r>
              <w:rPr>
                <w:rFonts w:ascii="宋体" w:hAnsi="宋体" w:cs="宋体" w:hint="eastAsia"/>
              </w:rPr>
              <w:t>口微机教室有电脑</w:t>
            </w:r>
            <w:r>
              <w:rPr>
                <w:rFonts w:ascii="宋体" w:hAnsi="宋体" w:cs="宋体"/>
              </w:rPr>
              <w:t>19</w:t>
            </w:r>
            <w:r>
              <w:rPr>
                <w:rFonts w:ascii="宋体" w:cs="宋体"/>
              </w:rPr>
              <w:t>0</w:t>
            </w:r>
            <w:r>
              <w:rPr>
                <w:rFonts w:ascii="宋体" w:hAnsi="宋体" w:cs="宋体" w:hint="eastAsia"/>
              </w:rPr>
              <w:t>台，电子阅览室有电脑</w:t>
            </w:r>
            <w:r>
              <w:rPr>
                <w:rFonts w:ascii="宋体" w:hAnsi="宋体" w:cs="宋体"/>
              </w:rPr>
              <w:t>12</w:t>
            </w:r>
            <w:r>
              <w:rPr>
                <w:rFonts w:ascii="宋体" w:cs="宋体"/>
              </w:rPr>
              <w:t>0</w:t>
            </w:r>
            <w:r>
              <w:rPr>
                <w:rFonts w:ascii="宋体" w:hAnsi="宋体" w:cs="宋体" w:hint="eastAsia"/>
              </w:rPr>
              <w:t>台，供学生使用的电脑共有</w:t>
            </w:r>
            <w:r>
              <w:rPr>
                <w:rFonts w:ascii="宋体" w:hAnsi="宋体" w:cs="宋体"/>
              </w:rPr>
              <w:t>31</w:t>
            </w:r>
            <w:r>
              <w:rPr>
                <w:rFonts w:ascii="宋体" w:hAnsi="Times New Roman" w:cs="宋体"/>
              </w:rPr>
              <w:t>0</w:t>
            </w:r>
            <w:r>
              <w:rPr>
                <w:rFonts w:ascii="宋体" w:hAnsi="宋体" w:cs="宋体" w:hint="eastAsia"/>
              </w:rPr>
              <w:t>台，生机比达</w:t>
            </w:r>
            <w:r>
              <w:rPr>
                <w:rFonts w:ascii="宋体" w:hAnsi="宋体" w:cs="宋体"/>
              </w:rPr>
              <w:t>4.98:1</w:t>
            </w:r>
            <w:r>
              <w:rPr>
                <w:rFonts w:ascii="宋体" w:hAnsi="宋体" w:cs="宋体" w:hint="eastAsia"/>
              </w:rPr>
              <w:t>。每年度的信息技术考试在学校微机教室举行；每年度的全国消防安全知识网络大赛、禁毒知识竞赛在学校微机教室进行；高考、中考监考教师业务考核在学校微机室进行；学生网上填报志愿、参加技海活动、上传江苏省普通高中综合素质评价材料等在学校微机室进行，微机教室使用率高。</w:t>
            </w:r>
          </w:p>
          <w:p w:rsidR="00EE3A3B" w:rsidRDefault="00EE3A3B" w:rsidP="00EE3A3B">
            <w:pPr>
              <w:adjustRightInd w:val="0"/>
              <w:snapToGrid w:val="0"/>
              <w:spacing w:line="440" w:lineRule="exact"/>
              <w:ind w:firstLineChars="200" w:firstLine="31680"/>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）建成智慧校园，运用水平较高</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学校拥有完备的校园网络系统，设有网络中心，网管员持证上岗，负责校园网络的安全及维护。校园网主干速率</w:t>
            </w:r>
            <w:r>
              <w:rPr>
                <w:rFonts w:ascii="宋体" w:hAnsi="宋体" w:cs="宋体"/>
              </w:rPr>
              <w:t>1000Mbps</w:t>
            </w:r>
            <w:r>
              <w:rPr>
                <w:rFonts w:ascii="宋体" w:hAnsi="宋体" w:cs="宋体" w:hint="eastAsia"/>
              </w:rPr>
              <w:t>，配有安网星智能安全网关系统，百兆交换到桌面，有线与无线双网覆盖学校教室、办公室、实验室、图书馆、报告厅、餐厅等各个教育教学场所，节点分布合理。另外，学校还建有云桌面系统，每位教师均配有终端设备，教师可在教室、办公室任一有终端设备的场所登录账号使用，大大方便了教师教育教学，学校网络使用率高。</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门户网站栏目齐全、功能强大，是校园数字化学习和办公的平台。各职能处室、各部门即时更新网站内容，能够及时为师生提供教育教学、科研、管理和综合信息服务。学校建有符合本校特色的各种专题网站及特色资源，教育教学资源丰富，均能实现网上资源共享。目前学校校务网络办公、网络电子备课、校园网站、考勤管理、图书管理、学籍管理、学生综合素质评价、标准化考场管理、机房管理等系统模块均已投入使用，极大提高了课堂教学、学校办公效率，成效显著。学校还创建微信公众号，及时发布校园动态，有教师、学生、家长、校友等</w:t>
            </w:r>
            <w:r>
              <w:rPr>
                <w:rFonts w:ascii="宋体" w:hAnsi="宋体" w:cs="宋体"/>
              </w:rPr>
              <w:t>4200</w:t>
            </w:r>
            <w:r>
              <w:rPr>
                <w:rFonts w:ascii="宋体" w:hAnsi="宋体" w:cs="宋体" w:hint="eastAsia"/>
              </w:rPr>
              <w:t>多人关注，极大地方便了家长与学校、教师与学校、教师与教师之间的沟通与交流，为师生的工作、学习创造了一个现代化的信息网络环境。</w:t>
            </w:r>
          </w:p>
          <w:p w:rsidR="00EE3A3B" w:rsidRDefault="00EE3A3B" w:rsidP="00EE3A3B">
            <w:pPr>
              <w:adjustRightInd w:val="0"/>
              <w:snapToGrid w:val="0"/>
              <w:spacing w:line="440" w:lineRule="exact"/>
              <w:ind w:firstLineChars="200" w:firstLine="31680"/>
              <w:rPr>
                <w:rFonts w:ascii="宋体"/>
                <w:b/>
                <w:bCs/>
              </w:rPr>
            </w:pPr>
            <w:r>
              <w:rPr>
                <w:rFonts w:ascii="宋体" w:hAnsi="宋体" w:cs="宋体" w:hint="eastAsia"/>
                <w:b/>
                <w:bCs/>
              </w:rPr>
              <w:t>（</w:t>
            </w:r>
            <w:r>
              <w:rPr>
                <w:rFonts w:ascii="宋体" w:hAnsi="宋体" w:cs="宋体"/>
                <w:b/>
                <w:bCs/>
              </w:rPr>
              <w:t>3</w:t>
            </w:r>
            <w:r>
              <w:rPr>
                <w:rFonts w:ascii="宋体" w:hAnsi="宋体" w:cs="宋体" w:hint="eastAsia"/>
                <w:b/>
                <w:bCs/>
              </w:rPr>
              <w:t>）信息技术资源，支撑学校发展</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以教育部“一师一优课，一课一名师”活动为抓手，积极开展“尚行”生态课堂教学模式的实践研究，深入探索信息技术与课堂教学深度融合的规律。活动期间，学校举办了多期信息技术专题培训，扎实做好优课的录制、制作、上传等工作。老师通过备课、上课、录课、晒课、评课等活动，进一步增强了信息技术在推进教学改革、提高教学质量中重要性的认识，充分调动了各学科教师在课堂教学中应用信息技术的积极性和创造性。</w:t>
            </w:r>
            <w:r>
              <w:rPr>
                <w:rFonts w:ascii="宋体" w:hAnsi="宋体" w:cs="宋体"/>
              </w:rPr>
              <w:t xml:space="preserve"> 2016</w:t>
            </w:r>
            <w:r>
              <w:rPr>
                <w:rFonts w:ascii="宋体" w:hAnsi="宋体" w:cs="宋体" w:hint="eastAsia"/>
              </w:rPr>
              <w:t>年，徐维维、姜仁芝、申文富、张云四位老师的教学课例被评为部级优课，周娟、王贝贝等</w:t>
            </w:r>
            <w:r>
              <w:rPr>
                <w:rFonts w:ascii="宋体" w:hAnsi="宋体" w:cs="宋体"/>
              </w:rPr>
              <w:t>12</w:t>
            </w:r>
            <w:r>
              <w:rPr>
                <w:rFonts w:ascii="宋体" w:hAnsi="宋体" w:cs="宋体" w:hint="eastAsia"/>
              </w:rPr>
              <w:t>位老师的教学课例被评为市级优课，梁金刚、盛斌等</w:t>
            </w:r>
            <w:r>
              <w:rPr>
                <w:rFonts w:ascii="宋体" w:hAnsi="宋体" w:cs="宋体"/>
              </w:rPr>
              <w:t>21</w:t>
            </w:r>
            <w:r>
              <w:rPr>
                <w:rFonts w:ascii="宋体" w:hAnsi="宋体" w:cs="宋体" w:hint="eastAsia"/>
              </w:rPr>
              <w:t>位老师的教学课例被评为区级优课；</w:t>
            </w:r>
            <w:r>
              <w:rPr>
                <w:rFonts w:ascii="宋体" w:hAnsi="宋体" w:cs="宋体"/>
              </w:rPr>
              <w:t>2017</w:t>
            </w:r>
            <w:r>
              <w:rPr>
                <w:rFonts w:ascii="宋体" w:hAnsi="宋体" w:cs="宋体" w:hint="eastAsia"/>
              </w:rPr>
              <w:t>年，孙跟春、尚修江</w:t>
            </w:r>
            <w:r>
              <w:rPr>
                <w:rFonts w:ascii="宋体" w:hAnsi="宋体" w:cs="宋体"/>
              </w:rPr>
              <w:t>5</w:t>
            </w:r>
            <w:r>
              <w:rPr>
                <w:rFonts w:ascii="宋体" w:hAnsi="宋体" w:cs="宋体" w:hint="eastAsia"/>
              </w:rPr>
              <w:t>位老师的教学课例被评为省级优课，尹艳、李雪等</w:t>
            </w:r>
            <w:r>
              <w:rPr>
                <w:rFonts w:ascii="宋体" w:hAnsi="宋体" w:cs="宋体"/>
              </w:rPr>
              <w:t>25</w:t>
            </w:r>
            <w:r>
              <w:rPr>
                <w:rFonts w:ascii="宋体" w:hAnsi="宋体" w:cs="宋体" w:hint="eastAsia"/>
              </w:rPr>
              <w:t>位老师的教学课例被评为市级优课，姜自安等</w:t>
            </w:r>
            <w:r>
              <w:rPr>
                <w:rFonts w:ascii="宋体" w:hAnsi="宋体" w:cs="宋体"/>
              </w:rPr>
              <w:t>19</w:t>
            </w:r>
            <w:r>
              <w:rPr>
                <w:rFonts w:ascii="宋体" w:hAnsi="宋体" w:cs="宋体" w:hint="eastAsia"/>
              </w:rPr>
              <w:t>位老师的教学课例被评为区级优课；</w:t>
            </w:r>
            <w:r>
              <w:rPr>
                <w:rFonts w:ascii="宋体" w:hAnsi="宋体" w:cs="宋体"/>
              </w:rPr>
              <w:t>2018</w:t>
            </w:r>
            <w:r>
              <w:rPr>
                <w:rFonts w:ascii="宋体" w:hAnsi="宋体" w:cs="宋体" w:hint="eastAsia"/>
              </w:rPr>
              <w:t>年，韦余玲、许云玲两位老师获市级优课，盛春玲等</w:t>
            </w:r>
            <w:r>
              <w:rPr>
                <w:rFonts w:ascii="宋体" w:hAnsi="宋体" w:cs="宋体"/>
              </w:rPr>
              <w:t>4</w:t>
            </w:r>
            <w:r>
              <w:rPr>
                <w:rFonts w:ascii="宋体" w:hAnsi="宋体" w:cs="宋体" w:hint="eastAsia"/>
              </w:rPr>
              <w:t>位老师的教学课例被评为区级优课。</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根据信息化教学最新进展，要求教师根据教学内容开展翻转课堂、微课和慕课的探索与尝试。争取让更多的教师利用网络教学平台，开展深入的教学改革和研究，总结和创造出适合自身课程的教学方法和模式，提高教学质量，培养学生的自主学习能力、创新能力，提高学生的信息素养。</w:t>
            </w:r>
            <w:r>
              <w:rPr>
                <w:rFonts w:ascii="宋体" w:hAnsi="宋体" w:cs="宋体"/>
              </w:rPr>
              <w:t>2017</w:t>
            </w:r>
            <w:r>
              <w:rPr>
                <w:rFonts w:ascii="宋体" w:hAnsi="宋体" w:cs="宋体" w:hint="eastAsia"/>
              </w:rPr>
              <w:t>年连云港市教师教学信息化能手大赛中申文富老师获二等奖，</w:t>
            </w:r>
            <w:r>
              <w:rPr>
                <w:rFonts w:ascii="宋体" w:hAnsi="宋体" w:cs="宋体"/>
              </w:rPr>
              <w:t>2018</w:t>
            </w:r>
            <w:r>
              <w:rPr>
                <w:rFonts w:ascii="宋体" w:hAnsi="宋体" w:cs="宋体" w:hint="eastAsia"/>
              </w:rPr>
              <w:t>年全市中小学教师信息化教学能手大赛录像课评比中李艳春、刘树梅两位教师分别获一等奖、二等奖。</w:t>
            </w:r>
            <w:r>
              <w:rPr>
                <w:rFonts w:ascii="宋体" w:hAnsi="宋体" w:cs="宋体"/>
              </w:rPr>
              <w:t>2016</w:t>
            </w:r>
            <w:r>
              <w:rPr>
                <w:rFonts w:ascii="宋体" w:hAnsi="宋体" w:cs="宋体" w:hint="eastAsia"/>
              </w:rPr>
              <w:t>年学校被评为连云港市网上家长学校优秀基地学校，</w:t>
            </w:r>
            <w:r>
              <w:rPr>
                <w:rFonts w:ascii="宋体" w:hAnsi="宋体" w:cs="宋体"/>
              </w:rPr>
              <w:t>2018</w:t>
            </w:r>
            <w:r>
              <w:rPr>
                <w:rFonts w:ascii="宋体" w:hAnsi="宋体" w:cs="宋体" w:hint="eastAsia"/>
              </w:rPr>
              <w:t>年度学校被评为赣榆区信息化教育教学工作先进集体。</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依托连云港智慧教育云服务平台</w:t>
            </w:r>
            <w:r>
              <w:rPr>
                <w:rFonts w:ascii="宋体" w:hAnsi="宋体" w:cs="宋体"/>
              </w:rPr>
              <w:t>——</w:t>
            </w:r>
            <w:r>
              <w:rPr>
                <w:rFonts w:ascii="宋体" w:hAnsi="宋体" w:cs="宋体" w:hint="eastAsia"/>
              </w:rPr>
              <w:t>云海在线，指导教师、学生、家长安装应用“云海在线”手机</w:t>
            </w:r>
            <w:r>
              <w:rPr>
                <w:rFonts w:ascii="宋体" w:hAnsi="宋体" w:cs="宋体"/>
              </w:rPr>
              <w:t>App</w:t>
            </w:r>
            <w:r>
              <w:rPr>
                <w:rFonts w:ascii="宋体" w:hAnsi="宋体" w:cs="宋体" w:hint="eastAsia"/>
              </w:rPr>
              <w:t>，利用“家校互动”功能，加强学校与家长之间的沟通与合作；指导教师使用</w:t>
            </w:r>
            <w:r>
              <w:rPr>
                <w:rFonts w:ascii="宋体" w:hAnsi="宋体" w:cs="宋体"/>
              </w:rPr>
              <w:t xml:space="preserve"> </w:t>
            </w:r>
            <w:r>
              <w:rPr>
                <w:rFonts w:ascii="宋体" w:hAnsi="宋体" w:cs="宋体" w:hint="eastAsia"/>
              </w:rPr>
              <w:t>“微课中心”等功能，利用全市名师、学科带头人制作的优质教学资源来提升课堂教学的质量，解决教学资源匮乏问题；寒暑假期间，指导学生使用“名师在线”等功能，依托电脑、手机等多种信息化终端开展线上线下学习，着力构建“人人皆学、处处能学、时时可学”的泛在学习支撑能力，体现学校的个性化发展。</w:t>
            </w:r>
          </w:p>
          <w:p w:rsidR="00EE3A3B" w:rsidRDefault="00EE3A3B">
            <w:pPr>
              <w:spacing w:line="440" w:lineRule="exact"/>
              <w:ind w:firstLine="435"/>
              <w:rPr>
                <w:rFonts w:ascii="Times New Roman" w:hAnsi="Times New Roman"/>
                <w:color w:val="000000"/>
              </w:rPr>
            </w:pPr>
            <w:r>
              <w:rPr>
                <w:rFonts w:ascii="Times New Roman" w:hAnsi="Times New Roman" w:hint="eastAsia"/>
                <w:color w:val="000000"/>
              </w:rPr>
              <w:t>学校教育教学及教辅、办公、运动、生活服务等设施设备配备齐全，使用方便，其配置标准达到四星级普通高中的指标要求。学校已建成智慧校园，信息技术、人工智能运用水平较高。信息技术等先进技术对学校个性化发展形成支撑。</w:t>
            </w:r>
          </w:p>
          <w:p w:rsidR="00EE3A3B" w:rsidRDefault="00EE3A3B">
            <w:pPr>
              <w:spacing w:line="440" w:lineRule="exact"/>
              <w:ind w:firstLine="435"/>
              <w:rPr>
                <w:rFonts w:ascii="Times New Roman" w:hAnsi="Times New Roman"/>
                <w:color w:val="000000"/>
              </w:rPr>
            </w:pPr>
          </w:p>
        </w:tc>
      </w:tr>
      <w:tr w:rsidR="00EE3A3B">
        <w:trPr>
          <w:trHeight w:val="61"/>
          <w:jc w:val="center"/>
        </w:trPr>
        <w:tc>
          <w:tcPr>
            <w:tcW w:w="8762"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573"/>
          <w:jc w:val="center"/>
        </w:trPr>
        <w:tc>
          <w:tcPr>
            <w:tcW w:w="8762" w:type="dxa"/>
            <w:gridSpan w:val="3"/>
          </w:tcPr>
          <w:p w:rsidR="00EE3A3B" w:rsidRDefault="00EE3A3B">
            <w:pPr>
              <w:rPr>
                <w:rFonts w:ascii="Times New Roman" w:hAnsi="Times New Roman"/>
                <w:color w:val="000000"/>
              </w:rPr>
            </w:pPr>
          </w:p>
        </w:tc>
      </w:tr>
      <w:tr w:rsidR="00EE3A3B">
        <w:trPr>
          <w:trHeight w:val="411"/>
          <w:jc w:val="center"/>
        </w:trPr>
        <w:tc>
          <w:tcPr>
            <w:tcW w:w="8762"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762" w:type="dxa"/>
            <w:gridSpan w:val="3"/>
          </w:tcPr>
          <w:p w:rsidR="00EE3A3B" w:rsidRDefault="00EE3A3B">
            <w:pPr>
              <w:rPr>
                <w:rFonts w:ascii="Times New Roman" w:hAnsi="Times New Roman"/>
                <w:b/>
                <w:color w:val="000000"/>
              </w:rPr>
            </w:pPr>
          </w:p>
        </w:tc>
      </w:tr>
    </w:tbl>
    <w:p w:rsidR="00EE3A3B" w:rsidRDefault="00EE3A3B">
      <w:pPr>
        <w:rPr>
          <w:rFonts w:ascii="Times New Roman" w:hAnsi="Times New Roman"/>
          <w:b/>
          <w:color w:val="000000"/>
        </w:rPr>
      </w:pPr>
    </w:p>
    <w:p w:rsidR="00EE3A3B" w:rsidRDefault="00EE3A3B">
      <w:pPr>
        <w:rPr>
          <w:rFonts w:ascii="Times New Roman" w:hAnsi="Times New Roman"/>
          <w:b/>
          <w:bCs/>
        </w:rPr>
      </w:pPr>
      <w:r>
        <w:rPr>
          <w:rFonts w:ascii="Times New Roman" w:hAnsi="Times New Roman" w:cs="宋体" w:hint="eastAsia"/>
          <w:b/>
          <w:bCs/>
        </w:rPr>
        <w:t>（</w:t>
      </w:r>
      <w:r>
        <w:rPr>
          <w:rFonts w:ascii="Times New Roman" w:hAnsi="Times New Roman"/>
          <w:b/>
          <w:bCs/>
        </w:rPr>
        <w:t>2</w:t>
      </w:r>
      <w:r>
        <w:rPr>
          <w:rFonts w:ascii="Times New Roman" w:hAnsi="Times New Roman" w:cs="宋体" w:hint="eastAsia"/>
          <w:b/>
          <w:bCs/>
        </w:rPr>
        <w:t>）基础数据</w:t>
      </w:r>
    </w:p>
    <w:p w:rsidR="00EE3A3B" w:rsidRDefault="00EE3A3B">
      <w:pPr>
        <w:jc w:val="center"/>
        <w:rPr>
          <w:rFonts w:ascii="Times New Roman" w:hAnsi="Times New Roman"/>
          <w:b/>
          <w:bCs/>
        </w:rPr>
      </w:pPr>
      <w:r>
        <w:rPr>
          <w:rFonts w:ascii="Times New Roman" w:hAnsi="Times New Roman"/>
          <w:b/>
          <w:bCs/>
        </w:rPr>
        <w:t>1-2-1</w:t>
      </w:r>
      <w:r>
        <w:rPr>
          <w:rFonts w:ascii="Times New Roman" w:hAnsi="Times New Roman" w:cs="宋体" w:hint="eastAsia"/>
          <w:b/>
          <w:bCs/>
        </w:rPr>
        <w:t>图书报刊</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8"/>
        <w:gridCol w:w="1047"/>
        <w:gridCol w:w="1047"/>
        <w:gridCol w:w="701"/>
        <w:gridCol w:w="701"/>
        <w:gridCol w:w="701"/>
        <w:gridCol w:w="1029"/>
        <w:gridCol w:w="992"/>
        <w:gridCol w:w="1134"/>
      </w:tblGrid>
      <w:tr w:rsidR="00EE3A3B">
        <w:trPr>
          <w:jc w:val="center"/>
        </w:trPr>
        <w:tc>
          <w:tcPr>
            <w:tcW w:w="3362" w:type="dxa"/>
            <w:gridSpan w:val="3"/>
            <w:vAlign w:val="center"/>
          </w:tcPr>
          <w:p w:rsidR="00EE3A3B" w:rsidRDefault="00EE3A3B">
            <w:pPr>
              <w:jc w:val="center"/>
              <w:rPr>
                <w:rFonts w:ascii="Times New Roman" w:hAnsi="Times New Roman"/>
                <w:b/>
                <w:bCs/>
              </w:rPr>
            </w:pPr>
            <w:r>
              <w:rPr>
                <w:rFonts w:ascii="Times New Roman" w:hAnsi="Times New Roman" w:cs="宋体" w:hint="eastAsia"/>
                <w:b/>
                <w:bCs/>
              </w:rPr>
              <w:t>藏</w:t>
            </w:r>
            <w:r>
              <w:rPr>
                <w:rFonts w:ascii="Times New Roman" w:hAnsi="Times New Roman"/>
                <w:b/>
                <w:bCs/>
              </w:rPr>
              <w:t xml:space="preserve">  </w:t>
            </w:r>
            <w:r>
              <w:rPr>
                <w:rFonts w:ascii="Times New Roman" w:hAnsi="Times New Roman" w:cs="宋体" w:hint="eastAsia"/>
                <w:b/>
                <w:bCs/>
              </w:rPr>
              <w:t>书</w:t>
            </w:r>
          </w:p>
        </w:tc>
        <w:tc>
          <w:tcPr>
            <w:tcW w:w="3132" w:type="dxa"/>
            <w:gridSpan w:val="4"/>
            <w:vAlign w:val="center"/>
          </w:tcPr>
          <w:p w:rsidR="00EE3A3B" w:rsidRDefault="00EE3A3B">
            <w:pPr>
              <w:jc w:val="center"/>
              <w:rPr>
                <w:rFonts w:ascii="Times New Roman" w:hAnsi="Times New Roman"/>
                <w:b/>
                <w:bCs/>
              </w:rPr>
            </w:pPr>
            <w:r>
              <w:rPr>
                <w:rFonts w:ascii="Times New Roman" w:hAnsi="Times New Roman" w:cs="宋体" w:hint="eastAsia"/>
                <w:b/>
                <w:bCs/>
              </w:rPr>
              <w:t>年度生均借阅量</w:t>
            </w:r>
          </w:p>
        </w:tc>
        <w:tc>
          <w:tcPr>
            <w:tcW w:w="2126" w:type="dxa"/>
            <w:gridSpan w:val="2"/>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当年度学生阅览室</w:t>
            </w:r>
          </w:p>
          <w:p w:rsidR="00EE3A3B" w:rsidRDefault="00EE3A3B">
            <w:pPr>
              <w:jc w:val="center"/>
              <w:rPr>
                <w:rFonts w:ascii="Times New Roman" w:hAnsi="Times New Roman"/>
                <w:b/>
                <w:bCs/>
              </w:rPr>
            </w:pPr>
            <w:r>
              <w:rPr>
                <w:rFonts w:ascii="Times New Roman" w:hAnsi="Times New Roman" w:cs="宋体" w:hint="eastAsia"/>
                <w:b/>
                <w:bCs/>
              </w:rPr>
              <w:t>报刊订数</w:t>
            </w:r>
          </w:p>
        </w:tc>
      </w:tr>
      <w:tr w:rsidR="00EE3A3B">
        <w:trPr>
          <w:trHeight w:val="312"/>
          <w:jc w:val="center"/>
        </w:trPr>
        <w:tc>
          <w:tcPr>
            <w:tcW w:w="1268" w:type="dxa"/>
            <w:vMerge w:val="restart"/>
            <w:vAlign w:val="center"/>
          </w:tcPr>
          <w:p w:rsidR="00EE3A3B" w:rsidRDefault="00EE3A3B">
            <w:pPr>
              <w:jc w:val="center"/>
              <w:rPr>
                <w:rFonts w:ascii="Times New Roman" w:hAnsi="Times New Roman"/>
              </w:rPr>
            </w:pPr>
            <w:r>
              <w:rPr>
                <w:rFonts w:ascii="Times New Roman" w:hAnsi="Times New Roman" w:cs="宋体" w:hint="eastAsia"/>
              </w:rPr>
              <w:t>纸质图书</w:t>
            </w:r>
          </w:p>
          <w:p w:rsidR="00EE3A3B" w:rsidRDefault="00EE3A3B">
            <w:pPr>
              <w:jc w:val="center"/>
              <w:rPr>
                <w:rFonts w:ascii="Times New Roman" w:hAnsi="Times New Roman"/>
              </w:rPr>
            </w:pPr>
            <w:r>
              <w:rPr>
                <w:rFonts w:ascii="Times New Roman" w:hAnsi="Times New Roman" w:cs="宋体" w:hint="eastAsia"/>
              </w:rPr>
              <w:t>总</w:t>
            </w:r>
            <w:r>
              <w:rPr>
                <w:rFonts w:ascii="Times New Roman" w:hAnsi="Times New Roman"/>
              </w:rPr>
              <w:t xml:space="preserve"> </w:t>
            </w:r>
            <w:r>
              <w:rPr>
                <w:rFonts w:ascii="Times New Roman" w:hAnsi="Times New Roman" w:cs="宋体" w:hint="eastAsia"/>
              </w:rPr>
              <w:t>数</w:t>
            </w:r>
          </w:p>
          <w:p w:rsidR="00EE3A3B" w:rsidRDefault="00EE3A3B">
            <w:pPr>
              <w:jc w:val="center"/>
              <w:rPr>
                <w:rFonts w:ascii="Times New Roman" w:hAnsi="Times New Roman"/>
              </w:rPr>
            </w:pPr>
            <w:r>
              <w:rPr>
                <w:rFonts w:ascii="Times New Roman" w:hAnsi="Times New Roman" w:cs="宋体" w:hint="eastAsia"/>
              </w:rPr>
              <w:t>（册）</w:t>
            </w:r>
          </w:p>
        </w:tc>
        <w:tc>
          <w:tcPr>
            <w:tcW w:w="1047" w:type="dxa"/>
            <w:vMerge w:val="restart"/>
            <w:vAlign w:val="center"/>
          </w:tcPr>
          <w:p w:rsidR="00EE3A3B" w:rsidRDefault="00EE3A3B">
            <w:pPr>
              <w:jc w:val="center"/>
              <w:rPr>
                <w:rFonts w:ascii="Times New Roman" w:hAnsi="Times New Roman"/>
              </w:rPr>
            </w:pPr>
            <w:r>
              <w:rPr>
                <w:rFonts w:ascii="Times New Roman" w:hAnsi="Times New Roman" w:cs="宋体" w:hint="eastAsia"/>
              </w:rPr>
              <w:t>生均</w:t>
            </w:r>
          </w:p>
          <w:p w:rsidR="00EE3A3B" w:rsidRDefault="00EE3A3B">
            <w:pPr>
              <w:jc w:val="center"/>
              <w:rPr>
                <w:rFonts w:ascii="Times New Roman" w:hAnsi="Times New Roman"/>
              </w:rPr>
            </w:pPr>
            <w:r>
              <w:rPr>
                <w:rFonts w:ascii="Times New Roman" w:hAnsi="Times New Roman" w:cs="宋体" w:hint="eastAsia"/>
              </w:rPr>
              <w:t>纸质</w:t>
            </w:r>
          </w:p>
          <w:p w:rsidR="00EE3A3B" w:rsidRDefault="00EE3A3B">
            <w:pPr>
              <w:jc w:val="center"/>
              <w:rPr>
                <w:rFonts w:ascii="Times New Roman" w:hAnsi="Times New Roman"/>
              </w:rPr>
            </w:pPr>
            <w:r>
              <w:rPr>
                <w:rFonts w:ascii="Times New Roman" w:hAnsi="Times New Roman" w:cs="宋体" w:hint="eastAsia"/>
              </w:rPr>
              <w:t>图书</w:t>
            </w:r>
          </w:p>
          <w:p w:rsidR="00EE3A3B" w:rsidRDefault="00EE3A3B">
            <w:pPr>
              <w:jc w:val="center"/>
              <w:rPr>
                <w:rFonts w:ascii="Times New Roman" w:hAnsi="Times New Roman"/>
              </w:rPr>
            </w:pPr>
            <w:r>
              <w:rPr>
                <w:rFonts w:ascii="Times New Roman" w:hAnsi="Times New Roman" w:cs="宋体" w:hint="eastAsia"/>
              </w:rPr>
              <w:t>（册）</w:t>
            </w:r>
          </w:p>
        </w:tc>
        <w:tc>
          <w:tcPr>
            <w:tcW w:w="1047" w:type="dxa"/>
            <w:vMerge w:val="restart"/>
            <w:vAlign w:val="center"/>
          </w:tcPr>
          <w:p w:rsidR="00EE3A3B" w:rsidRDefault="00EE3A3B">
            <w:pPr>
              <w:jc w:val="center"/>
              <w:rPr>
                <w:rFonts w:ascii="Times New Roman" w:hAnsi="Times New Roman"/>
              </w:rPr>
            </w:pPr>
            <w:r>
              <w:rPr>
                <w:rFonts w:ascii="Times New Roman" w:hAnsi="Times New Roman" w:cs="宋体" w:hint="eastAsia"/>
              </w:rPr>
              <w:t>电子</w:t>
            </w:r>
          </w:p>
          <w:p w:rsidR="00EE3A3B" w:rsidRDefault="00EE3A3B">
            <w:pPr>
              <w:jc w:val="center"/>
              <w:rPr>
                <w:rFonts w:ascii="Times New Roman" w:hAnsi="Times New Roman"/>
              </w:rPr>
            </w:pPr>
            <w:r>
              <w:rPr>
                <w:rFonts w:ascii="Times New Roman" w:hAnsi="Times New Roman" w:cs="宋体" w:hint="eastAsia"/>
              </w:rPr>
              <w:t>图书馆系统</w:t>
            </w:r>
          </w:p>
          <w:p w:rsidR="00EE3A3B" w:rsidRDefault="00EE3A3B">
            <w:pPr>
              <w:jc w:val="center"/>
              <w:rPr>
                <w:rFonts w:ascii="Times New Roman" w:hAnsi="Times New Roman"/>
              </w:rPr>
            </w:pPr>
            <w:r>
              <w:rPr>
                <w:rFonts w:ascii="Times New Roman" w:hAnsi="Times New Roman" w:cs="宋体" w:hint="eastAsia"/>
              </w:rPr>
              <w:t>名称</w:t>
            </w:r>
          </w:p>
        </w:tc>
        <w:tc>
          <w:tcPr>
            <w:tcW w:w="701" w:type="dxa"/>
            <w:vMerge w:val="restart"/>
            <w:vAlign w:val="center"/>
          </w:tcPr>
          <w:p w:rsidR="00EE3A3B" w:rsidRDefault="00EE3A3B">
            <w:pPr>
              <w:jc w:val="center"/>
              <w:rPr>
                <w:rFonts w:ascii="Times New Roman" w:hAnsi="Times New Roman"/>
              </w:rPr>
            </w:pPr>
            <w:r>
              <w:rPr>
                <w:rFonts w:ascii="Times New Roman" w:hAnsi="Times New Roman" w:cs="宋体" w:hint="eastAsia"/>
              </w:rPr>
              <w:t>初中</w:t>
            </w:r>
          </w:p>
        </w:tc>
        <w:tc>
          <w:tcPr>
            <w:tcW w:w="701" w:type="dxa"/>
            <w:vMerge w:val="restart"/>
            <w:vAlign w:val="center"/>
          </w:tcPr>
          <w:p w:rsidR="00EE3A3B" w:rsidRDefault="00EE3A3B">
            <w:pPr>
              <w:jc w:val="center"/>
              <w:rPr>
                <w:rFonts w:ascii="Times New Roman" w:hAnsi="Times New Roman"/>
              </w:rPr>
            </w:pPr>
            <w:r>
              <w:rPr>
                <w:rFonts w:ascii="Times New Roman" w:hAnsi="Times New Roman" w:cs="宋体" w:hint="eastAsia"/>
              </w:rPr>
              <w:t>高中</w:t>
            </w:r>
          </w:p>
        </w:tc>
        <w:tc>
          <w:tcPr>
            <w:tcW w:w="701" w:type="dxa"/>
            <w:vMerge w:val="restart"/>
            <w:vAlign w:val="center"/>
          </w:tcPr>
          <w:p w:rsidR="00EE3A3B" w:rsidRDefault="00EE3A3B">
            <w:pPr>
              <w:jc w:val="center"/>
              <w:rPr>
                <w:rFonts w:ascii="Times New Roman" w:hAnsi="Times New Roman"/>
              </w:rPr>
            </w:pPr>
            <w:r>
              <w:rPr>
                <w:rFonts w:ascii="Times New Roman" w:hAnsi="Times New Roman" w:cs="宋体" w:hint="eastAsia"/>
              </w:rPr>
              <w:t>年流通率</w:t>
            </w:r>
          </w:p>
        </w:tc>
        <w:tc>
          <w:tcPr>
            <w:tcW w:w="1029" w:type="dxa"/>
            <w:vMerge w:val="restart"/>
            <w:vAlign w:val="center"/>
          </w:tcPr>
          <w:p w:rsidR="00EE3A3B" w:rsidRDefault="00EE3A3B">
            <w:pPr>
              <w:jc w:val="center"/>
              <w:rPr>
                <w:rFonts w:ascii="Times New Roman" w:hAnsi="Times New Roman"/>
              </w:rPr>
            </w:pPr>
            <w:r>
              <w:rPr>
                <w:rFonts w:ascii="Times New Roman" w:hAnsi="Times New Roman" w:cs="宋体" w:hint="eastAsia"/>
              </w:rPr>
              <w:t>年生均借阅（册）</w:t>
            </w:r>
          </w:p>
        </w:tc>
        <w:tc>
          <w:tcPr>
            <w:tcW w:w="2126" w:type="dxa"/>
            <w:gridSpan w:val="2"/>
            <w:vMerge/>
            <w:vAlign w:val="center"/>
          </w:tcPr>
          <w:p w:rsidR="00EE3A3B" w:rsidRDefault="00EE3A3B">
            <w:pPr>
              <w:jc w:val="center"/>
              <w:rPr>
                <w:rFonts w:ascii="Times New Roman" w:hAnsi="Times New Roman"/>
              </w:rPr>
            </w:pPr>
          </w:p>
        </w:tc>
      </w:tr>
      <w:tr w:rsidR="00EE3A3B">
        <w:trPr>
          <w:jc w:val="center"/>
        </w:trPr>
        <w:tc>
          <w:tcPr>
            <w:tcW w:w="1268" w:type="dxa"/>
            <w:vMerge/>
            <w:vAlign w:val="center"/>
          </w:tcPr>
          <w:p w:rsidR="00EE3A3B" w:rsidRDefault="00EE3A3B">
            <w:pPr>
              <w:jc w:val="center"/>
              <w:rPr>
                <w:rFonts w:ascii="Times New Roman" w:hAnsi="Times New Roman"/>
              </w:rPr>
            </w:pPr>
          </w:p>
        </w:tc>
        <w:tc>
          <w:tcPr>
            <w:tcW w:w="1047" w:type="dxa"/>
            <w:vMerge/>
            <w:vAlign w:val="center"/>
          </w:tcPr>
          <w:p w:rsidR="00EE3A3B" w:rsidRDefault="00EE3A3B">
            <w:pPr>
              <w:jc w:val="center"/>
              <w:rPr>
                <w:rFonts w:ascii="Times New Roman" w:hAnsi="Times New Roman"/>
              </w:rPr>
            </w:pPr>
          </w:p>
        </w:tc>
        <w:tc>
          <w:tcPr>
            <w:tcW w:w="1047" w:type="dxa"/>
            <w:vMerge/>
            <w:vAlign w:val="center"/>
          </w:tcPr>
          <w:p w:rsidR="00EE3A3B" w:rsidRDefault="00EE3A3B">
            <w:pPr>
              <w:jc w:val="center"/>
              <w:rPr>
                <w:rFonts w:ascii="Times New Roman" w:hAnsi="Times New Roman"/>
              </w:rPr>
            </w:pPr>
          </w:p>
        </w:tc>
        <w:tc>
          <w:tcPr>
            <w:tcW w:w="701" w:type="dxa"/>
            <w:vMerge/>
            <w:vAlign w:val="center"/>
          </w:tcPr>
          <w:p w:rsidR="00EE3A3B" w:rsidRDefault="00EE3A3B">
            <w:pPr>
              <w:jc w:val="center"/>
              <w:rPr>
                <w:rFonts w:ascii="Times New Roman" w:hAnsi="Times New Roman"/>
              </w:rPr>
            </w:pPr>
          </w:p>
        </w:tc>
        <w:tc>
          <w:tcPr>
            <w:tcW w:w="701" w:type="dxa"/>
            <w:vMerge/>
            <w:vAlign w:val="center"/>
          </w:tcPr>
          <w:p w:rsidR="00EE3A3B" w:rsidRDefault="00EE3A3B">
            <w:pPr>
              <w:jc w:val="center"/>
              <w:rPr>
                <w:rFonts w:ascii="Times New Roman" w:hAnsi="Times New Roman"/>
              </w:rPr>
            </w:pPr>
          </w:p>
        </w:tc>
        <w:tc>
          <w:tcPr>
            <w:tcW w:w="701" w:type="dxa"/>
            <w:vMerge/>
            <w:vAlign w:val="center"/>
          </w:tcPr>
          <w:p w:rsidR="00EE3A3B" w:rsidRDefault="00EE3A3B">
            <w:pPr>
              <w:jc w:val="center"/>
              <w:rPr>
                <w:rFonts w:ascii="Times New Roman" w:hAnsi="Times New Roman"/>
              </w:rPr>
            </w:pPr>
          </w:p>
        </w:tc>
        <w:tc>
          <w:tcPr>
            <w:tcW w:w="1029" w:type="dxa"/>
            <w:vMerge/>
            <w:vAlign w:val="center"/>
          </w:tcPr>
          <w:p w:rsidR="00EE3A3B" w:rsidRDefault="00EE3A3B">
            <w:pPr>
              <w:jc w:val="center"/>
              <w:rPr>
                <w:rFonts w:ascii="Times New Roman" w:hAnsi="Times New Roman"/>
              </w:rPr>
            </w:pPr>
          </w:p>
        </w:tc>
        <w:tc>
          <w:tcPr>
            <w:tcW w:w="992" w:type="dxa"/>
            <w:vAlign w:val="center"/>
          </w:tcPr>
          <w:p w:rsidR="00EE3A3B" w:rsidRDefault="00EE3A3B">
            <w:pPr>
              <w:jc w:val="center"/>
              <w:rPr>
                <w:rFonts w:ascii="Times New Roman" w:hAnsi="Times New Roman"/>
              </w:rPr>
            </w:pPr>
            <w:r>
              <w:rPr>
                <w:rFonts w:ascii="Times New Roman" w:hAnsi="Times New Roman" w:cs="宋体" w:hint="eastAsia"/>
              </w:rPr>
              <w:t>报纸（种）</w:t>
            </w:r>
          </w:p>
        </w:tc>
        <w:tc>
          <w:tcPr>
            <w:tcW w:w="1134" w:type="dxa"/>
            <w:vAlign w:val="center"/>
          </w:tcPr>
          <w:p w:rsidR="00EE3A3B" w:rsidRDefault="00EE3A3B">
            <w:pPr>
              <w:jc w:val="center"/>
              <w:rPr>
                <w:rFonts w:ascii="Times New Roman" w:hAnsi="Times New Roman"/>
              </w:rPr>
            </w:pPr>
            <w:r>
              <w:rPr>
                <w:rFonts w:ascii="Times New Roman" w:hAnsi="Times New Roman" w:cs="宋体" w:hint="eastAsia"/>
              </w:rPr>
              <w:t>刊物（种）</w:t>
            </w:r>
          </w:p>
        </w:tc>
      </w:tr>
      <w:tr w:rsidR="00EE3A3B">
        <w:trPr>
          <w:jc w:val="center"/>
        </w:trPr>
        <w:tc>
          <w:tcPr>
            <w:tcW w:w="1268" w:type="dxa"/>
            <w:vAlign w:val="center"/>
          </w:tcPr>
          <w:p w:rsidR="00EE3A3B" w:rsidRDefault="00EE3A3B">
            <w:pPr>
              <w:rPr>
                <w:rFonts w:ascii="Times New Roman" w:hAnsi="Times New Roman"/>
                <w:b/>
                <w:bCs/>
              </w:rPr>
            </w:pPr>
            <w:r>
              <w:rPr>
                <w:rFonts w:ascii="Times New Roman" w:hAnsi="Times New Roman"/>
                <w:b/>
                <w:bCs/>
              </w:rPr>
              <w:t>105329</w:t>
            </w:r>
          </w:p>
        </w:tc>
        <w:tc>
          <w:tcPr>
            <w:tcW w:w="1047" w:type="dxa"/>
            <w:vAlign w:val="center"/>
          </w:tcPr>
          <w:p w:rsidR="00EE3A3B" w:rsidRDefault="00EE3A3B">
            <w:pPr>
              <w:rPr>
                <w:rFonts w:ascii="Times New Roman" w:hAnsi="Times New Roman"/>
                <w:b/>
                <w:bCs/>
              </w:rPr>
            </w:pPr>
            <w:r>
              <w:rPr>
                <w:rFonts w:ascii="Times New Roman" w:hAnsi="Times New Roman"/>
                <w:b/>
                <w:bCs/>
              </w:rPr>
              <w:t>68.26</w:t>
            </w:r>
          </w:p>
        </w:tc>
        <w:tc>
          <w:tcPr>
            <w:tcW w:w="1047" w:type="dxa"/>
            <w:vAlign w:val="center"/>
          </w:tcPr>
          <w:p w:rsidR="00EE3A3B" w:rsidRDefault="00EE3A3B">
            <w:pPr>
              <w:rPr>
                <w:rFonts w:ascii="Times New Roman" w:hAnsi="Times New Roman"/>
                <w:b/>
                <w:bCs/>
              </w:rPr>
            </w:pPr>
            <w:r>
              <w:rPr>
                <w:rFonts w:ascii="Times New Roman" w:hAnsi="Times New Roman" w:cs="宋体" w:hint="eastAsia"/>
                <w:b/>
                <w:bCs/>
              </w:rPr>
              <w:t>科迅图书馆管理系统</w:t>
            </w:r>
          </w:p>
        </w:tc>
        <w:tc>
          <w:tcPr>
            <w:tcW w:w="701" w:type="dxa"/>
            <w:vAlign w:val="center"/>
          </w:tcPr>
          <w:p w:rsidR="00EE3A3B" w:rsidRDefault="00EE3A3B">
            <w:pPr>
              <w:rPr>
                <w:rFonts w:ascii="Times New Roman" w:hAnsi="Times New Roman"/>
                <w:b/>
                <w:bCs/>
              </w:rPr>
            </w:pPr>
          </w:p>
        </w:tc>
        <w:tc>
          <w:tcPr>
            <w:tcW w:w="701" w:type="dxa"/>
            <w:vAlign w:val="center"/>
          </w:tcPr>
          <w:p w:rsidR="00EE3A3B" w:rsidRDefault="00EE3A3B">
            <w:pPr>
              <w:rPr>
                <w:rFonts w:ascii="Times New Roman" w:hAnsi="Times New Roman"/>
                <w:b/>
                <w:bCs/>
              </w:rPr>
            </w:pPr>
            <w:r>
              <w:rPr>
                <w:rFonts w:ascii="Times New Roman" w:hAnsi="Times New Roman" w:cs="宋体"/>
                <w:b/>
                <w:bCs/>
              </w:rPr>
              <w:t>42586.8</w:t>
            </w:r>
          </w:p>
        </w:tc>
        <w:tc>
          <w:tcPr>
            <w:tcW w:w="701" w:type="dxa"/>
            <w:vAlign w:val="center"/>
          </w:tcPr>
          <w:p w:rsidR="00EE3A3B" w:rsidRDefault="00EE3A3B">
            <w:pPr>
              <w:rPr>
                <w:rFonts w:ascii="Times New Roman" w:hAnsi="Times New Roman"/>
                <w:b/>
                <w:bCs/>
              </w:rPr>
            </w:pPr>
            <w:r>
              <w:rPr>
                <w:rFonts w:ascii="Times New Roman" w:hAnsi="Times New Roman"/>
                <w:b/>
                <w:bCs/>
              </w:rPr>
              <w:t>40.43%</w:t>
            </w:r>
          </w:p>
        </w:tc>
        <w:tc>
          <w:tcPr>
            <w:tcW w:w="1029" w:type="dxa"/>
            <w:vAlign w:val="center"/>
          </w:tcPr>
          <w:p w:rsidR="00EE3A3B" w:rsidRDefault="00EE3A3B">
            <w:pPr>
              <w:rPr>
                <w:rFonts w:ascii="Times New Roman" w:hAnsi="Times New Roman"/>
                <w:b/>
                <w:bCs/>
              </w:rPr>
            </w:pPr>
            <w:r>
              <w:rPr>
                <w:rFonts w:ascii="Times New Roman" w:hAnsi="Times New Roman"/>
                <w:b/>
                <w:bCs/>
              </w:rPr>
              <w:t>27.6</w:t>
            </w:r>
          </w:p>
        </w:tc>
        <w:tc>
          <w:tcPr>
            <w:tcW w:w="992" w:type="dxa"/>
            <w:vAlign w:val="center"/>
          </w:tcPr>
          <w:p w:rsidR="00EE3A3B" w:rsidRDefault="00EE3A3B">
            <w:pPr>
              <w:rPr>
                <w:rFonts w:ascii="Times New Roman" w:hAnsi="Times New Roman"/>
                <w:b/>
                <w:bCs/>
              </w:rPr>
            </w:pPr>
            <w:r>
              <w:rPr>
                <w:rFonts w:ascii="Times New Roman" w:hAnsi="Times New Roman"/>
                <w:b/>
                <w:bCs/>
              </w:rPr>
              <w:t>46</w:t>
            </w:r>
          </w:p>
        </w:tc>
        <w:tc>
          <w:tcPr>
            <w:tcW w:w="1134" w:type="dxa"/>
            <w:vAlign w:val="center"/>
          </w:tcPr>
          <w:p w:rsidR="00EE3A3B" w:rsidRDefault="00EE3A3B">
            <w:pPr>
              <w:rPr>
                <w:rFonts w:ascii="Times New Roman" w:hAnsi="Times New Roman"/>
                <w:b/>
                <w:bCs/>
              </w:rPr>
            </w:pPr>
            <w:r>
              <w:rPr>
                <w:rFonts w:ascii="Times New Roman" w:hAnsi="Times New Roman"/>
                <w:b/>
                <w:bCs/>
              </w:rPr>
              <w:t>300</w:t>
            </w:r>
          </w:p>
        </w:tc>
      </w:tr>
      <w:tr w:rsidR="00EE3A3B">
        <w:trPr>
          <w:trHeight w:val="564"/>
          <w:jc w:val="center"/>
        </w:trPr>
        <w:tc>
          <w:tcPr>
            <w:tcW w:w="4764" w:type="dxa"/>
            <w:gridSpan w:val="5"/>
            <w:vAlign w:val="center"/>
          </w:tcPr>
          <w:p w:rsidR="00EE3A3B" w:rsidRDefault="00EE3A3B">
            <w:pPr>
              <w:jc w:val="center"/>
              <w:rPr>
                <w:rFonts w:ascii="Times New Roman" w:hAnsi="Times New Roman"/>
              </w:rPr>
            </w:pPr>
            <w:r>
              <w:rPr>
                <w:rFonts w:ascii="Times New Roman" w:hAnsi="Times New Roman" w:cs="宋体" w:hint="eastAsia"/>
              </w:rPr>
              <w:t>近</w:t>
            </w:r>
            <w:r>
              <w:rPr>
                <w:rFonts w:ascii="Times New Roman" w:hAnsi="Times New Roman"/>
              </w:rPr>
              <w:t>3</w:t>
            </w:r>
            <w:r>
              <w:rPr>
                <w:rFonts w:ascii="Times New Roman" w:hAnsi="Times New Roman" w:cs="宋体" w:hint="eastAsia"/>
              </w:rPr>
              <w:t>年生均购书册数</w:t>
            </w:r>
          </w:p>
        </w:tc>
        <w:tc>
          <w:tcPr>
            <w:tcW w:w="1730" w:type="dxa"/>
            <w:gridSpan w:val="2"/>
            <w:vMerge w:val="restart"/>
            <w:vAlign w:val="center"/>
          </w:tcPr>
          <w:p w:rsidR="00EE3A3B" w:rsidRDefault="00EE3A3B">
            <w:pPr>
              <w:jc w:val="center"/>
              <w:rPr>
                <w:rFonts w:ascii="Times New Roman" w:hAnsi="Times New Roman"/>
              </w:rPr>
            </w:pPr>
            <w:r>
              <w:rPr>
                <w:rFonts w:ascii="Times New Roman" w:hAnsi="Times New Roman" w:cs="宋体" w:hint="eastAsia"/>
              </w:rPr>
              <w:t>图书馆</w:t>
            </w:r>
          </w:p>
          <w:p w:rsidR="00EE3A3B" w:rsidRDefault="00EE3A3B">
            <w:pPr>
              <w:jc w:val="center"/>
              <w:rPr>
                <w:rFonts w:ascii="Times New Roman" w:hAnsi="Times New Roman"/>
              </w:rPr>
            </w:pPr>
            <w:r>
              <w:rPr>
                <w:rFonts w:ascii="Times New Roman" w:hAnsi="Times New Roman" w:cs="宋体" w:hint="eastAsia"/>
              </w:rPr>
              <w:t>等</w:t>
            </w:r>
            <w:r>
              <w:rPr>
                <w:rFonts w:ascii="Times New Roman" w:hAnsi="Times New Roman"/>
              </w:rPr>
              <w:t xml:space="preserve">  </w:t>
            </w:r>
            <w:r>
              <w:rPr>
                <w:rFonts w:ascii="Times New Roman" w:hAnsi="Times New Roman" w:cs="宋体" w:hint="eastAsia"/>
              </w:rPr>
              <w:t>级</w:t>
            </w:r>
          </w:p>
        </w:tc>
        <w:tc>
          <w:tcPr>
            <w:tcW w:w="992" w:type="dxa"/>
            <w:vMerge w:val="restart"/>
            <w:vAlign w:val="center"/>
          </w:tcPr>
          <w:p w:rsidR="00EE3A3B" w:rsidRDefault="00EE3A3B">
            <w:pPr>
              <w:jc w:val="center"/>
              <w:rPr>
                <w:rFonts w:ascii="Times New Roman" w:hAnsi="Times New Roman"/>
              </w:rPr>
            </w:pPr>
            <w:r>
              <w:rPr>
                <w:rFonts w:ascii="Times New Roman" w:hAnsi="Times New Roman" w:cs="宋体" w:hint="eastAsia"/>
              </w:rPr>
              <w:t>评定</w:t>
            </w:r>
          </w:p>
          <w:p w:rsidR="00EE3A3B" w:rsidRDefault="00EE3A3B">
            <w:pPr>
              <w:jc w:val="center"/>
              <w:rPr>
                <w:rFonts w:ascii="Times New Roman" w:hAnsi="Times New Roman"/>
              </w:rPr>
            </w:pPr>
            <w:r>
              <w:rPr>
                <w:rFonts w:ascii="Times New Roman" w:hAnsi="Times New Roman" w:cs="宋体" w:hint="eastAsia"/>
              </w:rPr>
              <w:t>时间及</w:t>
            </w:r>
          </w:p>
          <w:p w:rsidR="00EE3A3B" w:rsidRDefault="00EE3A3B">
            <w:pPr>
              <w:jc w:val="center"/>
              <w:rPr>
                <w:rFonts w:ascii="Times New Roman" w:hAnsi="Times New Roman"/>
              </w:rPr>
            </w:pPr>
            <w:r>
              <w:rPr>
                <w:rFonts w:ascii="Times New Roman" w:hAnsi="Times New Roman" w:cs="宋体" w:hint="eastAsia"/>
              </w:rPr>
              <w:t>评定者</w:t>
            </w:r>
          </w:p>
        </w:tc>
        <w:tc>
          <w:tcPr>
            <w:tcW w:w="1134" w:type="dxa"/>
            <w:vMerge w:val="restart"/>
            <w:vAlign w:val="center"/>
          </w:tcPr>
          <w:p w:rsidR="00EE3A3B" w:rsidRDefault="00EE3A3B">
            <w:pPr>
              <w:jc w:val="center"/>
              <w:rPr>
                <w:rFonts w:ascii="Times New Roman" w:hAnsi="Times New Roman"/>
              </w:rPr>
            </w:pPr>
            <w:r>
              <w:rPr>
                <w:rFonts w:ascii="Times New Roman" w:hAnsi="Times New Roman" w:cs="宋体" w:hint="eastAsia"/>
              </w:rPr>
              <w:t>学</w:t>
            </w:r>
            <w:r>
              <w:rPr>
                <w:rFonts w:ascii="Times New Roman" w:hAnsi="Times New Roman"/>
              </w:rPr>
              <w:t xml:space="preserve">  </w:t>
            </w:r>
            <w:r>
              <w:rPr>
                <w:rFonts w:ascii="Times New Roman" w:hAnsi="Times New Roman" w:cs="宋体" w:hint="eastAsia"/>
              </w:rPr>
              <w:t>生</w:t>
            </w:r>
          </w:p>
          <w:p w:rsidR="00EE3A3B" w:rsidRDefault="00EE3A3B">
            <w:pPr>
              <w:jc w:val="center"/>
              <w:rPr>
                <w:rFonts w:ascii="Times New Roman" w:hAnsi="Times New Roman"/>
              </w:rPr>
            </w:pPr>
            <w:r>
              <w:rPr>
                <w:rFonts w:ascii="Times New Roman" w:hAnsi="Times New Roman" w:cs="宋体" w:hint="eastAsia"/>
              </w:rPr>
              <w:t>阅览室</w:t>
            </w:r>
          </w:p>
          <w:p w:rsidR="00EE3A3B" w:rsidRDefault="00EE3A3B">
            <w:pPr>
              <w:jc w:val="center"/>
              <w:rPr>
                <w:rFonts w:ascii="Times New Roman" w:hAnsi="Times New Roman"/>
              </w:rPr>
            </w:pPr>
            <w:r>
              <w:rPr>
                <w:rFonts w:ascii="Times New Roman" w:hAnsi="Times New Roman" w:cs="宋体" w:hint="eastAsia"/>
              </w:rPr>
              <w:t>座位数</w:t>
            </w:r>
          </w:p>
        </w:tc>
      </w:tr>
      <w:tr w:rsidR="00EE3A3B">
        <w:trPr>
          <w:trHeight w:val="372"/>
          <w:jc w:val="center"/>
        </w:trPr>
        <w:tc>
          <w:tcPr>
            <w:tcW w:w="1268" w:type="dxa"/>
            <w:vAlign w:val="center"/>
          </w:tcPr>
          <w:p w:rsidR="00EE3A3B" w:rsidRDefault="00EE3A3B">
            <w:pPr>
              <w:jc w:val="center"/>
              <w:rPr>
                <w:rFonts w:ascii="Times New Roman" w:hAnsi="Times New Roman"/>
              </w:rPr>
            </w:pPr>
            <w:r>
              <w:rPr>
                <w:rFonts w:ascii="Times New Roman" w:hAnsi="Times New Roman" w:cs="宋体" w:hint="eastAsia"/>
              </w:rPr>
              <w:t>购书总量</w:t>
            </w:r>
          </w:p>
        </w:tc>
        <w:tc>
          <w:tcPr>
            <w:tcW w:w="1047" w:type="dxa"/>
            <w:vAlign w:val="center"/>
          </w:tcPr>
          <w:p w:rsidR="00EE3A3B" w:rsidRDefault="00EE3A3B">
            <w:pPr>
              <w:jc w:val="center"/>
              <w:rPr>
                <w:rFonts w:ascii="Times New Roman" w:hAnsi="Times New Roman"/>
              </w:rPr>
            </w:pPr>
            <w:r>
              <w:rPr>
                <w:rFonts w:ascii="Times New Roman" w:hAnsi="Times New Roman" w:cs="宋体" w:hint="eastAsia"/>
              </w:rPr>
              <w:t>当年</w:t>
            </w:r>
          </w:p>
        </w:tc>
        <w:tc>
          <w:tcPr>
            <w:tcW w:w="1047" w:type="dxa"/>
            <w:vAlign w:val="center"/>
          </w:tcPr>
          <w:p w:rsidR="00EE3A3B" w:rsidRDefault="00EE3A3B">
            <w:pPr>
              <w:jc w:val="center"/>
              <w:rPr>
                <w:rFonts w:ascii="Times New Roman" w:hAnsi="Times New Roman"/>
              </w:rPr>
            </w:pPr>
            <w:r>
              <w:rPr>
                <w:rFonts w:ascii="Times New Roman" w:hAnsi="Times New Roman" w:cs="宋体" w:hint="eastAsia"/>
              </w:rPr>
              <w:t>上年</w:t>
            </w:r>
          </w:p>
        </w:tc>
        <w:tc>
          <w:tcPr>
            <w:tcW w:w="1402" w:type="dxa"/>
            <w:gridSpan w:val="2"/>
            <w:vAlign w:val="center"/>
          </w:tcPr>
          <w:p w:rsidR="00EE3A3B" w:rsidRDefault="00EE3A3B">
            <w:pPr>
              <w:jc w:val="center"/>
              <w:rPr>
                <w:rFonts w:ascii="Times New Roman" w:hAnsi="Times New Roman"/>
              </w:rPr>
            </w:pPr>
            <w:r>
              <w:rPr>
                <w:rFonts w:ascii="Times New Roman" w:hAnsi="Times New Roman" w:cs="宋体" w:hint="eastAsia"/>
              </w:rPr>
              <w:t>前年</w:t>
            </w:r>
          </w:p>
        </w:tc>
        <w:tc>
          <w:tcPr>
            <w:tcW w:w="1730" w:type="dxa"/>
            <w:gridSpan w:val="2"/>
            <w:vMerge/>
            <w:vAlign w:val="center"/>
          </w:tcPr>
          <w:p w:rsidR="00EE3A3B" w:rsidRDefault="00EE3A3B">
            <w:pPr>
              <w:jc w:val="center"/>
              <w:rPr>
                <w:rFonts w:ascii="Times New Roman" w:hAnsi="Times New Roman"/>
                <w:b/>
                <w:bCs/>
              </w:rPr>
            </w:pPr>
          </w:p>
        </w:tc>
        <w:tc>
          <w:tcPr>
            <w:tcW w:w="992" w:type="dxa"/>
            <w:vMerge/>
            <w:vAlign w:val="center"/>
          </w:tcPr>
          <w:p w:rsidR="00EE3A3B" w:rsidRDefault="00EE3A3B">
            <w:pPr>
              <w:jc w:val="center"/>
              <w:rPr>
                <w:rFonts w:ascii="Times New Roman" w:hAnsi="Times New Roman"/>
                <w:b/>
                <w:bCs/>
              </w:rPr>
            </w:pPr>
          </w:p>
        </w:tc>
        <w:tc>
          <w:tcPr>
            <w:tcW w:w="1134" w:type="dxa"/>
            <w:vMerge/>
            <w:vAlign w:val="center"/>
          </w:tcPr>
          <w:p w:rsidR="00EE3A3B" w:rsidRDefault="00EE3A3B">
            <w:pPr>
              <w:jc w:val="center"/>
              <w:rPr>
                <w:rFonts w:ascii="Times New Roman" w:hAnsi="Times New Roman"/>
                <w:b/>
                <w:bCs/>
              </w:rPr>
            </w:pPr>
          </w:p>
        </w:tc>
      </w:tr>
      <w:tr w:rsidR="00EE3A3B">
        <w:trPr>
          <w:jc w:val="center"/>
        </w:trPr>
        <w:tc>
          <w:tcPr>
            <w:tcW w:w="1268" w:type="dxa"/>
            <w:vAlign w:val="center"/>
          </w:tcPr>
          <w:p w:rsidR="00EE3A3B" w:rsidRDefault="00EE3A3B">
            <w:pPr>
              <w:rPr>
                <w:rFonts w:ascii="Times New Roman" w:hAnsi="Times New Roman"/>
                <w:b/>
                <w:bCs/>
              </w:rPr>
            </w:pPr>
            <w:r>
              <w:rPr>
                <w:rFonts w:ascii="Times New Roman" w:hAnsi="Times New Roman"/>
                <w:b/>
                <w:bCs/>
              </w:rPr>
              <w:t>7.6</w:t>
            </w:r>
          </w:p>
        </w:tc>
        <w:tc>
          <w:tcPr>
            <w:tcW w:w="1047" w:type="dxa"/>
            <w:vAlign w:val="center"/>
          </w:tcPr>
          <w:p w:rsidR="00EE3A3B" w:rsidRDefault="00EE3A3B">
            <w:pPr>
              <w:rPr>
                <w:rFonts w:ascii="Times New Roman" w:hAnsi="Times New Roman"/>
                <w:b/>
                <w:bCs/>
              </w:rPr>
            </w:pPr>
            <w:r>
              <w:rPr>
                <w:rFonts w:ascii="Times New Roman" w:hAnsi="Times New Roman"/>
                <w:b/>
                <w:bCs/>
              </w:rPr>
              <w:t>3.0</w:t>
            </w:r>
          </w:p>
        </w:tc>
        <w:tc>
          <w:tcPr>
            <w:tcW w:w="1047" w:type="dxa"/>
            <w:vAlign w:val="center"/>
          </w:tcPr>
          <w:p w:rsidR="00EE3A3B" w:rsidRDefault="00EE3A3B">
            <w:pPr>
              <w:rPr>
                <w:rFonts w:ascii="Times New Roman" w:hAnsi="Times New Roman"/>
                <w:b/>
                <w:bCs/>
              </w:rPr>
            </w:pPr>
            <w:r>
              <w:rPr>
                <w:rFonts w:ascii="Times New Roman" w:hAnsi="Times New Roman"/>
                <w:b/>
                <w:bCs/>
              </w:rPr>
              <w:t>2.4</w:t>
            </w:r>
          </w:p>
        </w:tc>
        <w:tc>
          <w:tcPr>
            <w:tcW w:w="1402" w:type="dxa"/>
            <w:gridSpan w:val="2"/>
            <w:vAlign w:val="center"/>
          </w:tcPr>
          <w:p w:rsidR="00EE3A3B" w:rsidRDefault="00EE3A3B">
            <w:pPr>
              <w:rPr>
                <w:rFonts w:ascii="Times New Roman" w:hAnsi="Times New Roman"/>
                <w:b/>
                <w:bCs/>
              </w:rPr>
            </w:pPr>
            <w:r>
              <w:rPr>
                <w:rFonts w:ascii="Times New Roman" w:hAnsi="Times New Roman"/>
                <w:b/>
                <w:bCs/>
              </w:rPr>
              <w:t>2.2</w:t>
            </w:r>
          </w:p>
        </w:tc>
        <w:tc>
          <w:tcPr>
            <w:tcW w:w="1730" w:type="dxa"/>
            <w:gridSpan w:val="2"/>
            <w:vAlign w:val="center"/>
          </w:tcPr>
          <w:p w:rsidR="00EE3A3B" w:rsidRDefault="00EE3A3B">
            <w:pPr>
              <w:rPr>
                <w:rFonts w:ascii="Times New Roman" w:hAnsi="Times New Roman"/>
                <w:b/>
                <w:bCs/>
              </w:rPr>
            </w:pPr>
            <w:r>
              <w:rPr>
                <w:rFonts w:ascii="Times New Roman" w:hAnsi="Times New Roman" w:cs="宋体" w:hint="eastAsia"/>
                <w:b/>
                <w:bCs/>
              </w:rPr>
              <w:t>省二级</w:t>
            </w:r>
          </w:p>
        </w:tc>
        <w:tc>
          <w:tcPr>
            <w:tcW w:w="992" w:type="dxa"/>
            <w:vAlign w:val="center"/>
          </w:tcPr>
          <w:p w:rsidR="00EE3A3B" w:rsidRDefault="00EE3A3B">
            <w:pPr>
              <w:rPr>
                <w:rFonts w:ascii="Times New Roman" w:hAnsi="Times New Roman"/>
                <w:b/>
                <w:bCs/>
              </w:rPr>
            </w:pPr>
            <w:r>
              <w:rPr>
                <w:rFonts w:ascii="Times New Roman" w:hAnsi="Times New Roman"/>
                <w:b/>
                <w:bCs/>
              </w:rPr>
              <w:t>2010</w:t>
            </w:r>
            <w:r>
              <w:rPr>
                <w:rFonts w:ascii="Times New Roman" w:hAnsi="Times New Roman" w:cs="宋体" w:hint="eastAsia"/>
                <w:b/>
                <w:bCs/>
              </w:rPr>
              <w:t>年省教育装备站</w:t>
            </w:r>
          </w:p>
        </w:tc>
        <w:tc>
          <w:tcPr>
            <w:tcW w:w="1134" w:type="dxa"/>
            <w:vAlign w:val="center"/>
          </w:tcPr>
          <w:p w:rsidR="00EE3A3B" w:rsidRDefault="00EE3A3B">
            <w:pPr>
              <w:rPr>
                <w:rFonts w:ascii="Times New Roman" w:hAnsi="Times New Roman"/>
                <w:b/>
                <w:bCs/>
              </w:rPr>
            </w:pPr>
            <w:r>
              <w:rPr>
                <w:rFonts w:ascii="Times New Roman" w:hAnsi="Times New Roman"/>
                <w:b/>
                <w:bCs/>
              </w:rPr>
              <w:t>200</w:t>
            </w:r>
          </w:p>
        </w:tc>
      </w:tr>
    </w:tbl>
    <w:p w:rsidR="00EE3A3B" w:rsidRDefault="00EE3A3B">
      <w:pPr>
        <w:jc w:val="center"/>
        <w:rPr>
          <w:rFonts w:ascii="Times New Roman" w:hAnsi="Times New Roman"/>
          <w:b/>
          <w:bCs/>
        </w:rPr>
      </w:pPr>
    </w:p>
    <w:p w:rsidR="00EE3A3B" w:rsidRDefault="00EE3A3B">
      <w:pPr>
        <w:jc w:val="center"/>
        <w:rPr>
          <w:rFonts w:ascii="Times New Roman" w:hAnsi="Times New Roman"/>
          <w:b/>
          <w:bCs/>
        </w:rPr>
      </w:pPr>
      <w:r>
        <w:rPr>
          <w:rFonts w:ascii="Times New Roman" w:hAnsi="Times New Roman"/>
          <w:b/>
          <w:bCs/>
        </w:rPr>
        <w:t>1-2-2</w:t>
      </w:r>
      <w:r>
        <w:rPr>
          <w:rFonts w:ascii="Times New Roman" w:hAnsi="Times New Roman" w:cs="宋体" w:hint="eastAsia"/>
          <w:b/>
          <w:bCs/>
        </w:rPr>
        <w:t>音、美专用教室</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8"/>
        <w:gridCol w:w="118"/>
        <w:gridCol w:w="963"/>
        <w:gridCol w:w="30"/>
        <w:gridCol w:w="611"/>
        <w:gridCol w:w="993"/>
        <w:gridCol w:w="131"/>
        <w:gridCol w:w="568"/>
        <w:gridCol w:w="785"/>
        <w:gridCol w:w="93"/>
        <w:gridCol w:w="693"/>
        <w:gridCol w:w="409"/>
        <w:gridCol w:w="290"/>
        <w:gridCol w:w="1303"/>
      </w:tblGrid>
      <w:tr w:rsidR="00EE3A3B">
        <w:trPr>
          <w:jc w:val="center"/>
        </w:trPr>
        <w:tc>
          <w:tcPr>
            <w:tcW w:w="4364" w:type="dxa"/>
            <w:gridSpan w:val="7"/>
            <w:vAlign w:val="center"/>
          </w:tcPr>
          <w:p w:rsidR="00EE3A3B" w:rsidRDefault="00EE3A3B">
            <w:pPr>
              <w:jc w:val="center"/>
              <w:rPr>
                <w:rFonts w:ascii="Times New Roman" w:hAnsi="Times New Roman"/>
                <w:b/>
                <w:bCs/>
              </w:rPr>
            </w:pPr>
            <w:r>
              <w:rPr>
                <w:rFonts w:ascii="Times New Roman" w:hAnsi="Times New Roman" w:cs="宋体" w:hint="eastAsia"/>
                <w:b/>
                <w:bCs/>
              </w:rPr>
              <w:t>班级情况</w:t>
            </w:r>
          </w:p>
        </w:tc>
        <w:tc>
          <w:tcPr>
            <w:tcW w:w="4141" w:type="dxa"/>
            <w:gridSpan w:val="7"/>
            <w:vAlign w:val="center"/>
          </w:tcPr>
          <w:p w:rsidR="00EE3A3B" w:rsidRDefault="00EE3A3B">
            <w:pPr>
              <w:jc w:val="center"/>
              <w:rPr>
                <w:rFonts w:ascii="Times New Roman" w:hAnsi="Times New Roman"/>
                <w:b/>
                <w:bCs/>
              </w:rPr>
            </w:pPr>
            <w:r>
              <w:rPr>
                <w:rFonts w:ascii="Times New Roman" w:hAnsi="Times New Roman" w:cs="宋体" w:hint="eastAsia"/>
                <w:b/>
                <w:bCs/>
              </w:rPr>
              <w:t>音美专用教室情况</w:t>
            </w:r>
          </w:p>
        </w:tc>
      </w:tr>
      <w:tr w:rsidR="00EE3A3B">
        <w:trPr>
          <w:jc w:val="center"/>
        </w:trPr>
        <w:tc>
          <w:tcPr>
            <w:tcW w:w="1636" w:type="dxa"/>
            <w:gridSpan w:val="2"/>
            <w:vAlign w:val="center"/>
          </w:tcPr>
          <w:p w:rsidR="00EE3A3B" w:rsidRDefault="00EE3A3B">
            <w:pPr>
              <w:jc w:val="center"/>
              <w:rPr>
                <w:rFonts w:ascii="Times New Roman" w:hAnsi="Times New Roman"/>
              </w:rPr>
            </w:pPr>
            <w:r>
              <w:rPr>
                <w:rFonts w:ascii="Times New Roman" w:hAnsi="Times New Roman" w:cs="宋体" w:hint="eastAsia"/>
              </w:rPr>
              <w:t>年级</w:t>
            </w:r>
          </w:p>
        </w:tc>
        <w:tc>
          <w:tcPr>
            <w:tcW w:w="993" w:type="dxa"/>
            <w:gridSpan w:val="2"/>
            <w:vAlign w:val="center"/>
          </w:tcPr>
          <w:p w:rsidR="00EE3A3B" w:rsidRDefault="00EE3A3B">
            <w:pPr>
              <w:jc w:val="center"/>
              <w:rPr>
                <w:rFonts w:ascii="Times New Roman" w:hAnsi="Times New Roman"/>
              </w:rPr>
            </w:pPr>
            <w:r>
              <w:rPr>
                <w:rFonts w:ascii="Times New Roman" w:hAnsi="Times New Roman" w:cs="宋体" w:hint="eastAsia"/>
              </w:rPr>
              <w:t>班级数</w:t>
            </w:r>
          </w:p>
        </w:tc>
        <w:tc>
          <w:tcPr>
            <w:tcW w:w="1735" w:type="dxa"/>
            <w:gridSpan w:val="3"/>
            <w:vMerge w:val="restart"/>
            <w:vAlign w:val="center"/>
          </w:tcPr>
          <w:p w:rsidR="00EE3A3B" w:rsidRDefault="00EE3A3B">
            <w:pPr>
              <w:jc w:val="center"/>
              <w:rPr>
                <w:rFonts w:ascii="Times New Roman" w:hAnsi="Times New Roman"/>
              </w:rPr>
            </w:pPr>
          </w:p>
        </w:tc>
        <w:tc>
          <w:tcPr>
            <w:tcW w:w="1446" w:type="dxa"/>
            <w:gridSpan w:val="3"/>
            <w:vAlign w:val="center"/>
          </w:tcPr>
          <w:p w:rsidR="00EE3A3B" w:rsidRDefault="00EE3A3B">
            <w:pPr>
              <w:jc w:val="center"/>
              <w:rPr>
                <w:rFonts w:ascii="Times New Roman" w:hAnsi="Times New Roman"/>
              </w:rPr>
            </w:pPr>
            <w:r>
              <w:rPr>
                <w:rFonts w:ascii="Times New Roman" w:hAnsi="Times New Roman" w:cs="宋体" w:hint="eastAsia"/>
              </w:rPr>
              <w:t>专用教室</w:t>
            </w:r>
          </w:p>
          <w:p w:rsidR="00EE3A3B" w:rsidRDefault="00EE3A3B">
            <w:pPr>
              <w:jc w:val="center"/>
              <w:rPr>
                <w:rFonts w:ascii="Times New Roman" w:hAnsi="Times New Roman"/>
              </w:rPr>
            </w:pPr>
            <w:r>
              <w:rPr>
                <w:rFonts w:ascii="Times New Roman" w:hAnsi="Times New Roman" w:cs="宋体" w:hint="eastAsia"/>
              </w:rPr>
              <w:t>类别</w:t>
            </w:r>
          </w:p>
        </w:tc>
        <w:tc>
          <w:tcPr>
            <w:tcW w:w="1102" w:type="dxa"/>
            <w:gridSpan w:val="2"/>
            <w:vAlign w:val="center"/>
          </w:tcPr>
          <w:p w:rsidR="00EE3A3B" w:rsidRDefault="00EE3A3B">
            <w:pPr>
              <w:jc w:val="center"/>
              <w:rPr>
                <w:rFonts w:ascii="Times New Roman" w:hAnsi="Times New Roman"/>
              </w:rPr>
            </w:pPr>
            <w:r>
              <w:rPr>
                <w:rFonts w:ascii="Times New Roman" w:hAnsi="Times New Roman" w:cs="宋体" w:hint="eastAsia"/>
              </w:rPr>
              <w:t>数量</w:t>
            </w:r>
          </w:p>
        </w:tc>
        <w:tc>
          <w:tcPr>
            <w:tcW w:w="1593" w:type="dxa"/>
            <w:gridSpan w:val="2"/>
            <w:vAlign w:val="center"/>
          </w:tcPr>
          <w:p w:rsidR="00EE3A3B" w:rsidRDefault="00EE3A3B">
            <w:pPr>
              <w:jc w:val="center"/>
              <w:rPr>
                <w:rFonts w:ascii="Times New Roman" w:hAnsi="Times New Roman"/>
              </w:rPr>
            </w:pPr>
            <w:r>
              <w:rPr>
                <w:rFonts w:ascii="Times New Roman" w:hAnsi="Times New Roman" w:cs="宋体" w:hint="eastAsia"/>
              </w:rPr>
              <w:t>备注</w:t>
            </w:r>
          </w:p>
        </w:tc>
      </w:tr>
      <w:tr w:rsidR="00EE3A3B">
        <w:trPr>
          <w:jc w:val="center"/>
        </w:trPr>
        <w:tc>
          <w:tcPr>
            <w:tcW w:w="1636" w:type="dxa"/>
            <w:gridSpan w:val="2"/>
            <w:vAlign w:val="center"/>
          </w:tcPr>
          <w:p w:rsidR="00EE3A3B" w:rsidRDefault="00EE3A3B">
            <w:pPr>
              <w:jc w:val="center"/>
              <w:rPr>
                <w:rFonts w:ascii="Times New Roman" w:hAnsi="Times New Roman"/>
              </w:rPr>
            </w:pPr>
            <w:r>
              <w:rPr>
                <w:rFonts w:ascii="Times New Roman" w:hAnsi="Times New Roman" w:cs="宋体" w:hint="eastAsia"/>
              </w:rPr>
              <w:t>高一</w:t>
            </w:r>
          </w:p>
        </w:tc>
        <w:tc>
          <w:tcPr>
            <w:tcW w:w="993" w:type="dxa"/>
            <w:gridSpan w:val="2"/>
            <w:vAlign w:val="center"/>
          </w:tcPr>
          <w:p w:rsidR="00EE3A3B" w:rsidRDefault="00EE3A3B">
            <w:pPr>
              <w:rPr>
                <w:rFonts w:ascii="Times New Roman" w:hAnsi="Times New Roman"/>
              </w:rPr>
            </w:pPr>
            <w:r>
              <w:rPr>
                <w:rFonts w:ascii="Times New Roman" w:hAnsi="Times New Roman"/>
              </w:rPr>
              <w:t>10</w:t>
            </w:r>
          </w:p>
        </w:tc>
        <w:tc>
          <w:tcPr>
            <w:tcW w:w="1735" w:type="dxa"/>
            <w:gridSpan w:val="3"/>
            <w:vMerge/>
            <w:vAlign w:val="center"/>
          </w:tcPr>
          <w:p w:rsidR="00EE3A3B" w:rsidRDefault="00EE3A3B">
            <w:pPr>
              <w:jc w:val="center"/>
              <w:rPr>
                <w:rFonts w:ascii="Times New Roman" w:hAnsi="Times New Roman"/>
              </w:rPr>
            </w:pPr>
          </w:p>
        </w:tc>
        <w:tc>
          <w:tcPr>
            <w:tcW w:w="1446" w:type="dxa"/>
            <w:gridSpan w:val="3"/>
            <w:vAlign w:val="center"/>
          </w:tcPr>
          <w:p w:rsidR="00EE3A3B" w:rsidRDefault="00EE3A3B">
            <w:pPr>
              <w:jc w:val="center"/>
              <w:rPr>
                <w:rFonts w:ascii="Times New Roman" w:hAnsi="Times New Roman"/>
              </w:rPr>
            </w:pPr>
            <w:r>
              <w:rPr>
                <w:rFonts w:ascii="Times New Roman" w:hAnsi="Times New Roman" w:cs="宋体" w:hint="eastAsia"/>
              </w:rPr>
              <w:t>音乐室</w:t>
            </w:r>
          </w:p>
        </w:tc>
        <w:tc>
          <w:tcPr>
            <w:tcW w:w="1102" w:type="dxa"/>
            <w:gridSpan w:val="2"/>
            <w:vAlign w:val="center"/>
          </w:tcPr>
          <w:p w:rsidR="00EE3A3B" w:rsidRDefault="00EE3A3B">
            <w:pPr>
              <w:rPr>
                <w:rFonts w:ascii="Times New Roman" w:hAnsi="Times New Roman"/>
              </w:rPr>
            </w:pPr>
            <w:r>
              <w:rPr>
                <w:rFonts w:ascii="Times New Roman" w:hAnsi="Times New Roman"/>
              </w:rPr>
              <w:t>3</w:t>
            </w:r>
          </w:p>
        </w:tc>
        <w:tc>
          <w:tcPr>
            <w:tcW w:w="1593" w:type="dxa"/>
            <w:gridSpan w:val="2"/>
            <w:vAlign w:val="center"/>
          </w:tcPr>
          <w:p w:rsidR="00EE3A3B" w:rsidRDefault="00EE3A3B">
            <w:pPr>
              <w:rPr>
                <w:rFonts w:ascii="Times New Roman" w:hAnsi="Times New Roman"/>
              </w:rPr>
            </w:pPr>
          </w:p>
        </w:tc>
      </w:tr>
      <w:tr w:rsidR="00EE3A3B">
        <w:trPr>
          <w:jc w:val="center"/>
        </w:trPr>
        <w:tc>
          <w:tcPr>
            <w:tcW w:w="1636" w:type="dxa"/>
            <w:gridSpan w:val="2"/>
            <w:vAlign w:val="center"/>
          </w:tcPr>
          <w:p w:rsidR="00EE3A3B" w:rsidRDefault="00EE3A3B">
            <w:pPr>
              <w:jc w:val="center"/>
              <w:rPr>
                <w:rFonts w:ascii="Times New Roman" w:hAnsi="Times New Roman"/>
              </w:rPr>
            </w:pPr>
            <w:r>
              <w:rPr>
                <w:rFonts w:ascii="Times New Roman" w:hAnsi="Times New Roman" w:cs="宋体" w:hint="eastAsia"/>
              </w:rPr>
              <w:t>高二</w:t>
            </w:r>
          </w:p>
        </w:tc>
        <w:tc>
          <w:tcPr>
            <w:tcW w:w="993" w:type="dxa"/>
            <w:gridSpan w:val="2"/>
            <w:vAlign w:val="center"/>
          </w:tcPr>
          <w:p w:rsidR="00EE3A3B" w:rsidRDefault="00EE3A3B">
            <w:pPr>
              <w:rPr>
                <w:rFonts w:ascii="Times New Roman" w:hAnsi="Times New Roman"/>
              </w:rPr>
            </w:pPr>
            <w:r>
              <w:rPr>
                <w:rFonts w:ascii="Times New Roman" w:hAnsi="Times New Roman"/>
              </w:rPr>
              <w:t>12</w:t>
            </w:r>
          </w:p>
        </w:tc>
        <w:tc>
          <w:tcPr>
            <w:tcW w:w="1735" w:type="dxa"/>
            <w:gridSpan w:val="3"/>
            <w:vMerge/>
            <w:vAlign w:val="center"/>
          </w:tcPr>
          <w:p w:rsidR="00EE3A3B" w:rsidRDefault="00EE3A3B">
            <w:pPr>
              <w:jc w:val="center"/>
              <w:rPr>
                <w:rFonts w:ascii="Times New Roman" w:hAnsi="Times New Roman"/>
              </w:rPr>
            </w:pPr>
          </w:p>
        </w:tc>
        <w:tc>
          <w:tcPr>
            <w:tcW w:w="1446" w:type="dxa"/>
            <w:gridSpan w:val="3"/>
            <w:vAlign w:val="center"/>
          </w:tcPr>
          <w:p w:rsidR="00EE3A3B" w:rsidRDefault="00EE3A3B">
            <w:pPr>
              <w:jc w:val="center"/>
              <w:rPr>
                <w:rFonts w:ascii="Times New Roman" w:hAnsi="Times New Roman"/>
              </w:rPr>
            </w:pPr>
            <w:r>
              <w:rPr>
                <w:rFonts w:ascii="Times New Roman" w:hAnsi="Times New Roman" w:cs="宋体" w:hint="eastAsia"/>
              </w:rPr>
              <w:t>美术室</w:t>
            </w:r>
          </w:p>
        </w:tc>
        <w:tc>
          <w:tcPr>
            <w:tcW w:w="1102" w:type="dxa"/>
            <w:gridSpan w:val="2"/>
            <w:vAlign w:val="center"/>
          </w:tcPr>
          <w:p w:rsidR="00EE3A3B" w:rsidRDefault="00EE3A3B">
            <w:pPr>
              <w:rPr>
                <w:rFonts w:ascii="Times New Roman" w:hAnsi="Times New Roman"/>
              </w:rPr>
            </w:pPr>
            <w:r>
              <w:rPr>
                <w:rFonts w:ascii="Times New Roman" w:hAnsi="Times New Roman"/>
              </w:rPr>
              <w:t>4</w:t>
            </w:r>
          </w:p>
        </w:tc>
        <w:tc>
          <w:tcPr>
            <w:tcW w:w="1593" w:type="dxa"/>
            <w:gridSpan w:val="2"/>
            <w:vAlign w:val="center"/>
          </w:tcPr>
          <w:p w:rsidR="00EE3A3B" w:rsidRDefault="00EE3A3B">
            <w:pPr>
              <w:rPr>
                <w:rFonts w:ascii="Times New Roman" w:hAnsi="Times New Roman"/>
              </w:rPr>
            </w:pPr>
          </w:p>
        </w:tc>
      </w:tr>
      <w:tr w:rsidR="00EE3A3B">
        <w:trPr>
          <w:jc w:val="center"/>
        </w:trPr>
        <w:tc>
          <w:tcPr>
            <w:tcW w:w="1636" w:type="dxa"/>
            <w:gridSpan w:val="2"/>
            <w:vAlign w:val="center"/>
          </w:tcPr>
          <w:p w:rsidR="00EE3A3B" w:rsidRDefault="00EE3A3B">
            <w:pPr>
              <w:jc w:val="center"/>
              <w:rPr>
                <w:rFonts w:ascii="Times New Roman" w:hAnsi="Times New Roman"/>
              </w:rPr>
            </w:pPr>
            <w:r>
              <w:rPr>
                <w:rFonts w:ascii="Times New Roman" w:hAnsi="Times New Roman" w:cs="宋体" w:hint="eastAsia"/>
              </w:rPr>
              <w:t>高三</w:t>
            </w:r>
          </w:p>
        </w:tc>
        <w:tc>
          <w:tcPr>
            <w:tcW w:w="993" w:type="dxa"/>
            <w:gridSpan w:val="2"/>
            <w:vAlign w:val="center"/>
          </w:tcPr>
          <w:p w:rsidR="00EE3A3B" w:rsidRDefault="00EE3A3B">
            <w:pPr>
              <w:rPr>
                <w:rFonts w:ascii="Times New Roman" w:hAnsi="Times New Roman"/>
              </w:rPr>
            </w:pPr>
            <w:r>
              <w:rPr>
                <w:rFonts w:ascii="Times New Roman" w:hAnsi="Times New Roman"/>
              </w:rPr>
              <w:t>12</w:t>
            </w:r>
          </w:p>
        </w:tc>
        <w:tc>
          <w:tcPr>
            <w:tcW w:w="1735" w:type="dxa"/>
            <w:gridSpan w:val="3"/>
            <w:vMerge/>
            <w:vAlign w:val="center"/>
          </w:tcPr>
          <w:p w:rsidR="00EE3A3B" w:rsidRDefault="00EE3A3B">
            <w:pPr>
              <w:jc w:val="center"/>
              <w:rPr>
                <w:rFonts w:ascii="Times New Roman" w:hAnsi="Times New Roman"/>
              </w:rPr>
            </w:pPr>
          </w:p>
        </w:tc>
        <w:tc>
          <w:tcPr>
            <w:tcW w:w="1446" w:type="dxa"/>
            <w:gridSpan w:val="3"/>
            <w:vAlign w:val="center"/>
          </w:tcPr>
          <w:p w:rsidR="00EE3A3B" w:rsidRDefault="00EE3A3B">
            <w:pPr>
              <w:jc w:val="center"/>
              <w:rPr>
                <w:rFonts w:ascii="Times New Roman" w:hAnsi="Times New Roman"/>
              </w:rPr>
            </w:pPr>
            <w:r>
              <w:rPr>
                <w:rFonts w:ascii="Times New Roman" w:hAnsi="Times New Roman" w:cs="宋体" w:hint="eastAsia"/>
              </w:rPr>
              <w:t>其</w:t>
            </w:r>
            <w:r>
              <w:rPr>
                <w:rFonts w:ascii="Times New Roman" w:hAnsi="Times New Roman"/>
              </w:rPr>
              <w:t xml:space="preserve">  </w:t>
            </w:r>
            <w:r>
              <w:rPr>
                <w:rFonts w:ascii="Times New Roman" w:hAnsi="Times New Roman" w:cs="宋体" w:hint="eastAsia"/>
              </w:rPr>
              <w:t>它</w:t>
            </w:r>
          </w:p>
        </w:tc>
        <w:tc>
          <w:tcPr>
            <w:tcW w:w="1102" w:type="dxa"/>
            <w:gridSpan w:val="2"/>
            <w:vAlign w:val="center"/>
          </w:tcPr>
          <w:p w:rsidR="00EE3A3B" w:rsidRDefault="00EE3A3B">
            <w:pPr>
              <w:spacing w:line="380" w:lineRule="exact"/>
              <w:rPr>
                <w:rFonts w:ascii="宋体" w:cs="宋体"/>
              </w:rPr>
            </w:pPr>
            <w:r>
              <w:rPr>
                <w:rFonts w:ascii="宋体" w:hAnsi="宋体" w:cs="宋体"/>
              </w:rPr>
              <w:t>2</w:t>
            </w:r>
          </w:p>
        </w:tc>
        <w:tc>
          <w:tcPr>
            <w:tcW w:w="1593" w:type="dxa"/>
            <w:gridSpan w:val="2"/>
            <w:vAlign w:val="center"/>
          </w:tcPr>
          <w:p w:rsidR="00EE3A3B" w:rsidRDefault="00EE3A3B">
            <w:pPr>
              <w:spacing w:line="380" w:lineRule="exact"/>
              <w:rPr>
                <w:rFonts w:ascii="宋体"/>
              </w:rPr>
            </w:pPr>
            <w:r>
              <w:rPr>
                <w:rFonts w:ascii="宋体" w:hAnsi="宋体" w:cs="宋体" w:hint="eastAsia"/>
              </w:rPr>
              <w:t>舞蹈教室</w:t>
            </w:r>
          </w:p>
        </w:tc>
      </w:tr>
      <w:tr w:rsidR="00EE3A3B">
        <w:trPr>
          <w:jc w:val="center"/>
        </w:trPr>
        <w:tc>
          <w:tcPr>
            <w:tcW w:w="1636" w:type="dxa"/>
            <w:gridSpan w:val="2"/>
            <w:vAlign w:val="center"/>
          </w:tcPr>
          <w:p w:rsidR="00EE3A3B" w:rsidRDefault="00EE3A3B">
            <w:pPr>
              <w:jc w:val="center"/>
              <w:rPr>
                <w:rFonts w:ascii="Times New Roman" w:hAnsi="Times New Roman"/>
              </w:rPr>
            </w:pPr>
            <w:r>
              <w:rPr>
                <w:rFonts w:ascii="Times New Roman" w:hAnsi="Times New Roman" w:cs="宋体" w:hint="eastAsia"/>
              </w:rPr>
              <w:t>合计</w:t>
            </w:r>
          </w:p>
        </w:tc>
        <w:tc>
          <w:tcPr>
            <w:tcW w:w="993" w:type="dxa"/>
            <w:gridSpan w:val="2"/>
            <w:vAlign w:val="center"/>
          </w:tcPr>
          <w:p w:rsidR="00EE3A3B" w:rsidRDefault="00EE3A3B">
            <w:pPr>
              <w:rPr>
                <w:rFonts w:ascii="Times New Roman" w:hAnsi="Times New Roman"/>
              </w:rPr>
            </w:pPr>
            <w:r>
              <w:rPr>
                <w:rFonts w:ascii="Times New Roman" w:hAnsi="Times New Roman"/>
              </w:rPr>
              <w:t>34</w:t>
            </w:r>
          </w:p>
        </w:tc>
        <w:tc>
          <w:tcPr>
            <w:tcW w:w="1735" w:type="dxa"/>
            <w:gridSpan w:val="3"/>
            <w:vMerge/>
            <w:vAlign w:val="center"/>
          </w:tcPr>
          <w:p w:rsidR="00EE3A3B" w:rsidRDefault="00EE3A3B">
            <w:pPr>
              <w:jc w:val="center"/>
              <w:rPr>
                <w:rFonts w:ascii="Times New Roman" w:hAnsi="Times New Roman"/>
              </w:rPr>
            </w:pPr>
          </w:p>
        </w:tc>
        <w:tc>
          <w:tcPr>
            <w:tcW w:w="1446" w:type="dxa"/>
            <w:gridSpan w:val="3"/>
            <w:vAlign w:val="center"/>
          </w:tcPr>
          <w:p w:rsidR="00EE3A3B" w:rsidRDefault="00EE3A3B">
            <w:pPr>
              <w:jc w:val="center"/>
              <w:rPr>
                <w:rFonts w:ascii="Times New Roman" w:hAnsi="Times New Roman"/>
              </w:rPr>
            </w:pPr>
          </w:p>
        </w:tc>
        <w:tc>
          <w:tcPr>
            <w:tcW w:w="1102" w:type="dxa"/>
            <w:gridSpan w:val="2"/>
            <w:vAlign w:val="center"/>
          </w:tcPr>
          <w:p w:rsidR="00EE3A3B" w:rsidRDefault="00EE3A3B">
            <w:pPr>
              <w:spacing w:line="380" w:lineRule="exact"/>
              <w:rPr>
                <w:rFonts w:ascii="宋体" w:cs="宋体"/>
              </w:rPr>
            </w:pPr>
            <w:r>
              <w:rPr>
                <w:rFonts w:ascii="宋体" w:hAnsi="宋体" w:cs="宋体"/>
              </w:rPr>
              <w:t>1</w:t>
            </w:r>
          </w:p>
        </w:tc>
        <w:tc>
          <w:tcPr>
            <w:tcW w:w="1593" w:type="dxa"/>
            <w:gridSpan w:val="2"/>
            <w:vAlign w:val="center"/>
          </w:tcPr>
          <w:p w:rsidR="00EE3A3B" w:rsidRDefault="00EE3A3B">
            <w:pPr>
              <w:spacing w:line="380" w:lineRule="exact"/>
              <w:rPr>
                <w:rFonts w:ascii="宋体"/>
              </w:rPr>
            </w:pPr>
            <w:r>
              <w:rPr>
                <w:rFonts w:ascii="宋体" w:hAnsi="宋体" w:cs="宋体" w:hint="eastAsia"/>
              </w:rPr>
              <w:t>乒乓球俱乐部</w:t>
            </w:r>
          </w:p>
        </w:tc>
      </w:tr>
      <w:tr w:rsidR="00EE3A3B">
        <w:trPr>
          <w:jc w:val="center"/>
        </w:trPr>
        <w:tc>
          <w:tcPr>
            <w:tcW w:w="8505" w:type="dxa"/>
            <w:gridSpan w:val="14"/>
            <w:vAlign w:val="center"/>
          </w:tcPr>
          <w:p w:rsidR="00EE3A3B" w:rsidRDefault="00EE3A3B">
            <w:pPr>
              <w:jc w:val="center"/>
              <w:rPr>
                <w:rFonts w:ascii="Times New Roman" w:hAnsi="Times New Roman"/>
                <w:b/>
                <w:bCs/>
              </w:rPr>
            </w:pPr>
          </w:p>
          <w:p w:rsidR="00EE3A3B" w:rsidRDefault="00EE3A3B">
            <w:pPr>
              <w:jc w:val="center"/>
              <w:rPr>
                <w:rFonts w:ascii="Times New Roman" w:hAnsi="Times New Roman"/>
                <w:b/>
                <w:bCs/>
              </w:rPr>
            </w:pPr>
            <w:r>
              <w:rPr>
                <w:rFonts w:ascii="Times New Roman" w:hAnsi="Times New Roman"/>
                <w:b/>
                <w:bCs/>
              </w:rPr>
              <w:t>1-2-3</w:t>
            </w:r>
            <w:r>
              <w:rPr>
                <w:rFonts w:ascii="Times New Roman" w:hAnsi="Times New Roman" w:cs="宋体" w:hint="eastAsia"/>
                <w:b/>
                <w:bCs/>
              </w:rPr>
              <w:t>实验室等</w:t>
            </w:r>
          </w:p>
        </w:tc>
      </w:tr>
      <w:tr w:rsidR="00EE3A3B">
        <w:trPr>
          <w:jc w:val="center"/>
        </w:trPr>
        <w:tc>
          <w:tcPr>
            <w:tcW w:w="1518" w:type="dxa"/>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实验室</w:t>
            </w:r>
          </w:p>
          <w:p w:rsidR="00EE3A3B" w:rsidRDefault="00EE3A3B">
            <w:pPr>
              <w:jc w:val="center"/>
              <w:rPr>
                <w:rFonts w:ascii="Times New Roman" w:hAnsi="Times New Roman"/>
                <w:b/>
                <w:bCs/>
              </w:rPr>
            </w:pPr>
            <w:r>
              <w:rPr>
                <w:rFonts w:ascii="Times New Roman" w:hAnsi="Times New Roman" w:cs="宋体" w:hint="eastAsia"/>
                <w:b/>
                <w:bCs/>
              </w:rPr>
              <w:t>类</w:t>
            </w:r>
            <w:r>
              <w:rPr>
                <w:rFonts w:ascii="Times New Roman" w:hAnsi="Times New Roman"/>
                <w:b/>
                <w:bCs/>
              </w:rPr>
              <w:t xml:space="preserve">  </w:t>
            </w:r>
            <w:r>
              <w:rPr>
                <w:rFonts w:ascii="Times New Roman" w:hAnsi="Times New Roman" w:cs="宋体" w:hint="eastAsia"/>
                <w:b/>
                <w:bCs/>
              </w:rPr>
              <w:t>别</w:t>
            </w:r>
          </w:p>
        </w:tc>
        <w:tc>
          <w:tcPr>
            <w:tcW w:w="4199" w:type="dxa"/>
            <w:gridSpan w:val="8"/>
            <w:vAlign w:val="center"/>
          </w:tcPr>
          <w:p w:rsidR="00EE3A3B" w:rsidRDefault="00EE3A3B">
            <w:pPr>
              <w:jc w:val="center"/>
              <w:rPr>
                <w:rFonts w:ascii="Times New Roman" w:hAnsi="Times New Roman"/>
                <w:b/>
                <w:bCs/>
              </w:rPr>
            </w:pPr>
            <w:r>
              <w:rPr>
                <w:rFonts w:ascii="Times New Roman" w:hAnsi="Times New Roman" w:cs="宋体" w:hint="eastAsia"/>
                <w:b/>
                <w:bCs/>
              </w:rPr>
              <w:t>类别</w:t>
            </w:r>
            <w:r>
              <w:rPr>
                <w:rFonts w:ascii="Times New Roman" w:hAnsi="Times New Roman"/>
                <w:b/>
                <w:bCs/>
              </w:rPr>
              <w:t>/</w:t>
            </w:r>
            <w:r>
              <w:rPr>
                <w:rFonts w:ascii="Times New Roman" w:hAnsi="Times New Roman" w:cs="宋体" w:hint="eastAsia"/>
                <w:b/>
                <w:bCs/>
              </w:rPr>
              <w:t>数量</w:t>
            </w:r>
          </w:p>
        </w:tc>
        <w:tc>
          <w:tcPr>
            <w:tcW w:w="786" w:type="dxa"/>
            <w:gridSpan w:val="2"/>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仪器</w:t>
            </w:r>
          </w:p>
          <w:p w:rsidR="00EE3A3B" w:rsidRDefault="00EE3A3B">
            <w:pPr>
              <w:jc w:val="center"/>
              <w:rPr>
                <w:rFonts w:ascii="Times New Roman" w:hAnsi="Times New Roman"/>
                <w:b/>
                <w:bCs/>
              </w:rPr>
            </w:pPr>
            <w:r>
              <w:rPr>
                <w:rFonts w:ascii="Times New Roman" w:hAnsi="Times New Roman" w:cs="宋体" w:hint="eastAsia"/>
                <w:b/>
                <w:bCs/>
              </w:rPr>
              <w:t>室数</w:t>
            </w:r>
          </w:p>
        </w:tc>
        <w:tc>
          <w:tcPr>
            <w:tcW w:w="699" w:type="dxa"/>
            <w:gridSpan w:val="2"/>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准备</w:t>
            </w:r>
          </w:p>
          <w:p w:rsidR="00EE3A3B" w:rsidRDefault="00EE3A3B">
            <w:pPr>
              <w:jc w:val="center"/>
              <w:rPr>
                <w:rFonts w:ascii="Times New Roman" w:hAnsi="Times New Roman"/>
                <w:b/>
                <w:bCs/>
              </w:rPr>
            </w:pPr>
            <w:r>
              <w:rPr>
                <w:rFonts w:ascii="Times New Roman" w:hAnsi="Times New Roman" w:cs="宋体" w:hint="eastAsia"/>
                <w:b/>
                <w:bCs/>
              </w:rPr>
              <w:t>室数</w:t>
            </w:r>
          </w:p>
        </w:tc>
        <w:tc>
          <w:tcPr>
            <w:tcW w:w="1303" w:type="dxa"/>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备注</w:t>
            </w:r>
          </w:p>
        </w:tc>
      </w:tr>
      <w:tr w:rsidR="00EE3A3B">
        <w:trPr>
          <w:jc w:val="center"/>
        </w:trPr>
        <w:tc>
          <w:tcPr>
            <w:tcW w:w="1518" w:type="dxa"/>
            <w:vMerge/>
            <w:vAlign w:val="center"/>
          </w:tcPr>
          <w:p w:rsidR="00EE3A3B" w:rsidRDefault="00EE3A3B">
            <w:pPr>
              <w:jc w:val="center"/>
              <w:rPr>
                <w:rFonts w:ascii="Times New Roman" w:hAnsi="Times New Roman"/>
              </w:rPr>
            </w:pPr>
          </w:p>
        </w:tc>
        <w:tc>
          <w:tcPr>
            <w:tcW w:w="1081" w:type="dxa"/>
            <w:gridSpan w:val="2"/>
            <w:vAlign w:val="center"/>
          </w:tcPr>
          <w:p w:rsidR="00EE3A3B" w:rsidRDefault="00EE3A3B">
            <w:pPr>
              <w:jc w:val="center"/>
              <w:rPr>
                <w:rFonts w:ascii="Times New Roman" w:hAnsi="Times New Roman"/>
                <w:b/>
                <w:bCs/>
                <w:i/>
                <w:iCs/>
              </w:rPr>
            </w:pPr>
            <w:r>
              <w:rPr>
                <w:rFonts w:ascii="Times New Roman" w:hAnsi="Times New Roman" w:cs="宋体" w:hint="eastAsia"/>
                <w:b/>
                <w:bCs/>
              </w:rPr>
              <w:t>普通类</w:t>
            </w:r>
          </w:p>
        </w:tc>
        <w:tc>
          <w:tcPr>
            <w:tcW w:w="641" w:type="dxa"/>
            <w:gridSpan w:val="2"/>
            <w:vAlign w:val="center"/>
          </w:tcPr>
          <w:p w:rsidR="00EE3A3B" w:rsidRDefault="00EE3A3B">
            <w:pPr>
              <w:jc w:val="center"/>
              <w:rPr>
                <w:rFonts w:ascii="Times New Roman" w:hAnsi="Times New Roman"/>
                <w:b/>
                <w:bCs/>
              </w:rPr>
            </w:pPr>
            <w:r>
              <w:rPr>
                <w:rFonts w:ascii="Times New Roman" w:hAnsi="Times New Roman" w:cs="宋体" w:hint="eastAsia"/>
                <w:b/>
                <w:bCs/>
              </w:rPr>
              <w:t>数量</w:t>
            </w:r>
          </w:p>
        </w:tc>
        <w:tc>
          <w:tcPr>
            <w:tcW w:w="993" w:type="dxa"/>
            <w:vAlign w:val="center"/>
          </w:tcPr>
          <w:p w:rsidR="00EE3A3B" w:rsidRDefault="00EE3A3B">
            <w:pPr>
              <w:jc w:val="center"/>
              <w:rPr>
                <w:rFonts w:ascii="Times New Roman" w:hAnsi="Times New Roman"/>
                <w:b/>
                <w:bCs/>
              </w:rPr>
            </w:pPr>
            <w:r>
              <w:rPr>
                <w:rFonts w:ascii="Times New Roman" w:hAnsi="Times New Roman" w:cs="宋体" w:hint="eastAsia"/>
                <w:b/>
                <w:bCs/>
              </w:rPr>
              <w:t>创新类</w:t>
            </w:r>
          </w:p>
        </w:tc>
        <w:tc>
          <w:tcPr>
            <w:tcW w:w="699" w:type="dxa"/>
            <w:gridSpan w:val="2"/>
            <w:vAlign w:val="center"/>
          </w:tcPr>
          <w:p w:rsidR="00EE3A3B" w:rsidRDefault="00EE3A3B">
            <w:pPr>
              <w:jc w:val="center"/>
              <w:rPr>
                <w:rFonts w:ascii="Times New Roman" w:hAnsi="Times New Roman"/>
                <w:b/>
                <w:bCs/>
              </w:rPr>
            </w:pPr>
            <w:r>
              <w:rPr>
                <w:rFonts w:ascii="Times New Roman" w:hAnsi="Times New Roman" w:cs="宋体" w:hint="eastAsia"/>
                <w:b/>
                <w:bCs/>
              </w:rPr>
              <w:t>数量</w:t>
            </w:r>
          </w:p>
        </w:tc>
        <w:tc>
          <w:tcPr>
            <w:tcW w:w="785" w:type="dxa"/>
            <w:vAlign w:val="center"/>
          </w:tcPr>
          <w:p w:rsidR="00EE3A3B" w:rsidRDefault="00EE3A3B">
            <w:pPr>
              <w:jc w:val="center"/>
              <w:rPr>
                <w:rFonts w:ascii="Times New Roman" w:hAnsi="Times New Roman"/>
                <w:b/>
                <w:bCs/>
              </w:rPr>
            </w:pPr>
            <w:r>
              <w:rPr>
                <w:rFonts w:ascii="Times New Roman" w:hAnsi="Times New Roman" w:cs="宋体" w:hint="eastAsia"/>
                <w:b/>
                <w:bCs/>
              </w:rPr>
              <w:t>合计</w:t>
            </w:r>
          </w:p>
        </w:tc>
        <w:tc>
          <w:tcPr>
            <w:tcW w:w="786" w:type="dxa"/>
            <w:gridSpan w:val="2"/>
            <w:vMerge/>
            <w:vAlign w:val="center"/>
          </w:tcPr>
          <w:p w:rsidR="00EE3A3B" w:rsidRDefault="00EE3A3B">
            <w:pPr>
              <w:jc w:val="center"/>
              <w:rPr>
                <w:rFonts w:ascii="Times New Roman" w:hAnsi="Times New Roman"/>
              </w:rPr>
            </w:pPr>
          </w:p>
        </w:tc>
        <w:tc>
          <w:tcPr>
            <w:tcW w:w="699" w:type="dxa"/>
            <w:gridSpan w:val="2"/>
            <w:vMerge/>
            <w:vAlign w:val="center"/>
          </w:tcPr>
          <w:p w:rsidR="00EE3A3B" w:rsidRDefault="00EE3A3B">
            <w:pPr>
              <w:jc w:val="center"/>
              <w:rPr>
                <w:rFonts w:ascii="Times New Roman" w:hAnsi="Times New Roman"/>
              </w:rPr>
            </w:pPr>
          </w:p>
        </w:tc>
        <w:tc>
          <w:tcPr>
            <w:tcW w:w="1303" w:type="dxa"/>
            <w:vMerge/>
            <w:vAlign w:val="center"/>
          </w:tcPr>
          <w:p w:rsidR="00EE3A3B" w:rsidRDefault="00EE3A3B">
            <w:pPr>
              <w:jc w:val="center"/>
              <w:rPr>
                <w:rFonts w:ascii="Times New Roman" w:hAnsi="Times New Roman"/>
              </w:rPr>
            </w:pPr>
          </w:p>
        </w:tc>
      </w:tr>
      <w:tr w:rsidR="00EE3A3B">
        <w:trPr>
          <w:jc w:val="center"/>
        </w:trPr>
        <w:tc>
          <w:tcPr>
            <w:tcW w:w="1518" w:type="dxa"/>
            <w:vAlign w:val="center"/>
          </w:tcPr>
          <w:p w:rsidR="00EE3A3B" w:rsidRDefault="00EE3A3B">
            <w:pPr>
              <w:jc w:val="left"/>
              <w:rPr>
                <w:rFonts w:ascii="Times New Roman" w:hAnsi="Times New Roman"/>
              </w:rPr>
            </w:pPr>
            <w:r>
              <w:rPr>
                <w:rFonts w:ascii="Times New Roman" w:hAnsi="Times New Roman" w:cs="宋体" w:hint="eastAsia"/>
              </w:rPr>
              <w:t>物理实验室</w:t>
            </w:r>
          </w:p>
        </w:tc>
        <w:tc>
          <w:tcPr>
            <w:tcW w:w="1081" w:type="dxa"/>
            <w:gridSpan w:val="2"/>
            <w:vAlign w:val="center"/>
          </w:tcPr>
          <w:p w:rsidR="00EE3A3B" w:rsidRDefault="00EE3A3B">
            <w:pPr>
              <w:spacing w:line="380" w:lineRule="exact"/>
              <w:jc w:val="center"/>
              <w:rPr>
                <w:rFonts w:ascii="宋体"/>
              </w:rPr>
            </w:pPr>
            <w:r>
              <w:rPr>
                <w:rFonts w:ascii="宋体" w:hAnsi="宋体" w:cs="宋体" w:hint="eastAsia"/>
              </w:rPr>
              <w:t>普通类</w:t>
            </w:r>
          </w:p>
        </w:tc>
        <w:tc>
          <w:tcPr>
            <w:tcW w:w="641" w:type="dxa"/>
            <w:gridSpan w:val="2"/>
            <w:vAlign w:val="center"/>
          </w:tcPr>
          <w:p w:rsidR="00EE3A3B" w:rsidRDefault="00EE3A3B">
            <w:pPr>
              <w:spacing w:line="380" w:lineRule="exact"/>
              <w:rPr>
                <w:rFonts w:ascii="宋体" w:cs="宋体"/>
              </w:rPr>
            </w:pPr>
            <w:r>
              <w:rPr>
                <w:rFonts w:ascii="宋体" w:hAnsi="宋体" w:cs="宋体"/>
              </w:rPr>
              <w:t>5</w:t>
            </w:r>
          </w:p>
        </w:tc>
        <w:tc>
          <w:tcPr>
            <w:tcW w:w="993" w:type="dxa"/>
            <w:vAlign w:val="center"/>
          </w:tcPr>
          <w:p w:rsidR="00EE3A3B" w:rsidRDefault="00EE3A3B">
            <w:pPr>
              <w:spacing w:line="380" w:lineRule="exact"/>
              <w:jc w:val="center"/>
              <w:rPr>
                <w:rFonts w:ascii="宋体"/>
              </w:rPr>
            </w:pPr>
            <w:r>
              <w:rPr>
                <w:rFonts w:ascii="宋体" w:hAnsi="宋体" w:cs="宋体" w:hint="eastAsia"/>
              </w:rPr>
              <w:t>创新类</w:t>
            </w:r>
          </w:p>
        </w:tc>
        <w:tc>
          <w:tcPr>
            <w:tcW w:w="699" w:type="dxa"/>
            <w:gridSpan w:val="2"/>
            <w:vAlign w:val="center"/>
          </w:tcPr>
          <w:p w:rsidR="00EE3A3B" w:rsidRDefault="00EE3A3B">
            <w:pPr>
              <w:spacing w:line="380" w:lineRule="exact"/>
              <w:rPr>
                <w:rFonts w:ascii="宋体" w:cs="宋体"/>
              </w:rPr>
            </w:pPr>
            <w:r>
              <w:rPr>
                <w:rFonts w:ascii="宋体" w:hAnsi="宋体" w:cs="宋体"/>
              </w:rPr>
              <w:t>1</w:t>
            </w:r>
          </w:p>
        </w:tc>
        <w:tc>
          <w:tcPr>
            <w:tcW w:w="785" w:type="dxa"/>
            <w:vAlign w:val="center"/>
          </w:tcPr>
          <w:p w:rsidR="00EE3A3B" w:rsidRDefault="00EE3A3B">
            <w:pPr>
              <w:spacing w:line="380" w:lineRule="exact"/>
              <w:rPr>
                <w:rFonts w:ascii="宋体" w:cs="宋体"/>
              </w:rPr>
            </w:pPr>
            <w:r>
              <w:rPr>
                <w:rFonts w:ascii="宋体" w:hAnsi="宋体" w:cs="宋体"/>
              </w:rPr>
              <w:t>5</w:t>
            </w:r>
          </w:p>
        </w:tc>
        <w:tc>
          <w:tcPr>
            <w:tcW w:w="786" w:type="dxa"/>
            <w:gridSpan w:val="2"/>
            <w:vAlign w:val="center"/>
          </w:tcPr>
          <w:p w:rsidR="00EE3A3B" w:rsidRDefault="00EE3A3B">
            <w:pPr>
              <w:spacing w:line="380" w:lineRule="exact"/>
              <w:rPr>
                <w:rFonts w:ascii="宋体" w:cs="宋体"/>
              </w:rPr>
            </w:pPr>
            <w:r>
              <w:rPr>
                <w:rFonts w:ascii="宋体" w:hAnsi="宋体" w:cs="宋体"/>
              </w:rPr>
              <w:t>2</w:t>
            </w:r>
          </w:p>
        </w:tc>
        <w:tc>
          <w:tcPr>
            <w:tcW w:w="699" w:type="dxa"/>
            <w:gridSpan w:val="2"/>
            <w:vAlign w:val="center"/>
          </w:tcPr>
          <w:p w:rsidR="00EE3A3B" w:rsidRDefault="00EE3A3B">
            <w:pPr>
              <w:spacing w:line="380" w:lineRule="exact"/>
              <w:rPr>
                <w:rFonts w:ascii="宋体" w:cs="宋体"/>
              </w:rPr>
            </w:pPr>
            <w:r>
              <w:rPr>
                <w:rFonts w:ascii="宋体" w:hAnsi="宋体" w:cs="宋体"/>
              </w:rPr>
              <w:t>2</w:t>
            </w:r>
          </w:p>
        </w:tc>
        <w:tc>
          <w:tcPr>
            <w:tcW w:w="1303" w:type="dxa"/>
            <w:vAlign w:val="center"/>
          </w:tcPr>
          <w:p w:rsidR="00EE3A3B" w:rsidRDefault="00EE3A3B">
            <w:pPr>
              <w:spacing w:line="380" w:lineRule="exact"/>
              <w:rPr>
                <w:rFonts w:ascii="宋体" w:cs="宋体"/>
              </w:rPr>
            </w:pPr>
          </w:p>
        </w:tc>
      </w:tr>
      <w:tr w:rsidR="00EE3A3B">
        <w:trPr>
          <w:jc w:val="center"/>
        </w:trPr>
        <w:tc>
          <w:tcPr>
            <w:tcW w:w="1518" w:type="dxa"/>
            <w:vAlign w:val="center"/>
          </w:tcPr>
          <w:p w:rsidR="00EE3A3B" w:rsidRDefault="00EE3A3B">
            <w:pPr>
              <w:jc w:val="left"/>
              <w:rPr>
                <w:rFonts w:ascii="Times New Roman" w:hAnsi="Times New Roman"/>
              </w:rPr>
            </w:pPr>
            <w:r>
              <w:rPr>
                <w:rFonts w:ascii="Times New Roman" w:hAnsi="Times New Roman" w:cs="宋体" w:hint="eastAsia"/>
              </w:rPr>
              <w:t>化学实验室</w:t>
            </w:r>
          </w:p>
        </w:tc>
        <w:tc>
          <w:tcPr>
            <w:tcW w:w="1081" w:type="dxa"/>
            <w:gridSpan w:val="2"/>
            <w:vAlign w:val="center"/>
          </w:tcPr>
          <w:p w:rsidR="00EE3A3B" w:rsidRDefault="00EE3A3B">
            <w:pPr>
              <w:spacing w:line="380" w:lineRule="exact"/>
              <w:jc w:val="center"/>
              <w:rPr>
                <w:rFonts w:ascii="宋体"/>
              </w:rPr>
            </w:pPr>
            <w:r>
              <w:rPr>
                <w:rFonts w:ascii="宋体" w:hAnsi="宋体" w:cs="宋体" w:hint="eastAsia"/>
              </w:rPr>
              <w:t>普通类</w:t>
            </w:r>
          </w:p>
        </w:tc>
        <w:tc>
          <w:tcPr>
            <w:tcW w:w="641" w:type="dxa"/>
            <w:gridSpan w:val="2"/>
            <w:vAlign w:val="center"/>
          </w:tcPr>
          <w:p w:rsidR="00EE3A3B" w:rsidRDefault="00EE3A3B">
            <w:pPr>
              <w:spacing w:line="380" w:lineRule="exact"/>
              <w:rPr>
                <w:rFonts w:ascii="宋体" w:cs="宋体"/>
              </w:rPr>
            </w:pPr>
            <w:r>
              <w:rPr>
                <w:rFonts w:ascii="宋体" w:hAnsi="宋体" w:cs="宋体"/>
              </w:rPr>
              <w:t>4</w:t>
            </w:r>
          </w:p>
        </w:tc>
        <w:tc>
          <w:tcPr>
            <w:tcW w:w="993" w:type="dxa"/>
            <w:vAlign w:val="center"/>
          </w:tcPr>
          <w:p w:rsidR="00EE3A3B" w:rsidRDefault="00EE3A3B">
            <w:pPr>
              <w:spacing w:line="380" w:lineRule="exact"/>
              <w:jc w:val="center"/>
              <w:rPr>
                <w:rFonts w:ascii="宋体"/>
              </w:rPr>
            </w:pPr>
            <w:r>
              <w:rPr>
                <w:rFonts w:ascii="宋体" w:hAnsi="宋体" w:cs="宋体" w:hint="eastAsia"/>
              </w:rPr>
              <w:t>创新类</w:t>
            </w:r>
          </w:p>
        </w:tc>
        <w:tc>
          <w:tcPr>
            <w:tcW w:w="699" w:type="dxa"/>
            <w:gridSpan w:val="2"/>
            <w:vAlign w:val="center"/>
          </w:tcPr>
          <w:p w:rsidR="00EE3A3B" w:rsidRDefault="00EE3A3B">
            <w:pPr>
              <w:spacing w:line="380" w:lineRule="exact"/>
              <w:rPr>
                <w:rFonts w:ascii="宋体" w:cs="宋体"/>
              </w:rPr>
            </w:pPr>
            <w:r>
              <w:rPr>
                <w:rFonts w:ascii="宋体" w:hAnsi="宋体" w:cs="宋体"/>
              </w:rPr>
              <w:t>1</w:t>
            </w:r>
          </w:p>
        </w:tc>
        <w:tc>
          <w:tcPr>
            <w:tcW w:w="785" w:type="dxa"/>
            <w:vAlign w:val="center"/>
          </w:tcPr>
          <w:p w:rsidR="00EE3A3B" w:rsidRDefault="00EE3A3B">
            <w:pPr>
              <w:spacing w:line="380" w:lineRule="exact"/>
              <w:rPr>
                <w:rFonts w:ascii="宋体" w:cs="宋体"/>
              </w:rPr>
            </w:pPr>
            <w:r>
              <w:rPr>
                <w:rFonts w:ascii="宋体" w:hAnsi="宋体" w:cs="宋体"/>
              </w:rPr>
              <w:t>5</w:t>
            </w:r>
          </w:p>
        </w:tc>
        <w:tc>
          <w:tcPr>
            <w:tcW w:w="786" w:type="dxa"/>
            <w:gridSpan w:val="2"/>
            <w:vAlign w:val="center"/>
          </w:tcPr>
          <w:p w:rsidR="00EE3A3B" w:rsidRDefault="00EE3A3B">
            <w:pPr>
              <w:spacing w:line="380" w:lineRule="exact"/>
              <w:rPr>
                <w:rFonts w:ascii="宋体" w:cs="宋体"/>
              </w:rPr>
            </w:pPr>
            <w:r>
              <w:rPr>
                <w:rFonts w:ascii="宋体" w:hAnsi="宋体" w:cs="宋体"/>
              </w:rPr>
              <w:t>2</w:t>
            </w:r>
          </w:p>
        </w:tc>
        <w:tc>
          <w:tcPr>
            <w:tcW w:w="699" w:type="dxa"/>
            <w:gridSpan w:val="2"/>
            <w:vAlign w:val="center"/>
          </w:tcPr>
          <w:p w:rsidR="00EE3A3B" w:rsidRDefault="00EE3A3B">
            <w:pPr>
              <w:spacing w:line="380" w:lineRule="exact"/>
              <w:rPr>
                <w:rFonts w:ascii="宋体" w:cs="宋体"/>
              </w:rPr>
            </w:pPr>
            <w:r>
              <w:rPr>
                <w:rFonts w:ascii="宋体" w:hAnsi="宋体" w:cs="宋体"/>
              </w:rPr>
              <w:t>2</w:t>
            </w:r>
          </w:p>
        </w:tc>
        <w:tc>
          <w:tcPr>
            <w:tcW w:w="1303" w:type="dxa"/>
            <w:vAlign w:val="center"/>
          </w:tcPr>
          <w:p w:rsidR="00EE3A3B" w:rsidRDefault="00EE3A3B">
            <w:pPr>
              <w:spacing w:line="380" w:lineRule="exact"/>
              <w:rPr>
                <w:rFonts w:ascii="宋体" w:cs="宋体"/>
              </w:rPr>
            </w:pPr>
          </w:p>
        </w:tc>
      </w:tr>
      <w:tr w:rsidR="00EE3A3B">
        <w:trPr>
          <w:jc w:val="center"/>
        </w:trPr>
        <w:tc>
          <w:tcPr>
            <w:tcW w:w="1518" w:type="dxa"/>
            <w:vAlign w:val="center"/>
          </w:tcPr>
          <w:p w:rsidR="00EE3A3B" w:rsidRDefault="00EE3A3B">
            <w:pPr>
              <w:jc w:val="left"/>
              <w:rPr>
                <w:rFonts w:ascii="Times New Roman" w:hAnsi="Times New Roman"/>
              </w:rPr>
            </w:pPr>
            <w:r>
              <w:rPr>
                <w:rFonts w:ascii="Times New Roman" w:hAnsi="Times New Roman" w:cs="宋体" w:hint="eastAsia"/>
              </w:rPr>
              <w:t>生物实验室</w:t>
            </w:r>
          </w:p>
        </w:tc>
        <w:tc>
          <w:tcPr>
            <w:tcW w:w="1081" w:type="dxa"/>
            <w:gridSpan w:val="2"/>
            <w:vAlign w:val="center"/>
          </w:tcPr>
          <w:p w:rsidR="00EE3A3B" w:rsidRDefault="00EE3A3B">
            <w:pPr>
              <w:spacing w:line="380" w:lineRule="exact"/>
              <w:jc w:val="center"/>
              <w:rPr>
                <w:rFonts w:ascii="宋体"/>
              </w:rPr>
            </w:pPr>
            <w:r>
              <w:rPr>
                <w:rFonts w:ascii="宋体" w:hAnsi="宋体" w:cs="宋体" w:hint="eastAsia"/>
              </w:rPr>
              <w:t>普通类</w:t>
            </w:r>
          </w:p>
        </w:tc>
        <w:tc>
          <w:tcPr>
            <w:tcW w:w="641" w:type="dxa"/>
            <w:gridSpan w:val="2"/>
            <w:vAlign w:val="center"/>
          </w:tcPr>
          <w:p w:rsidR="00EE3A3B" w:rsidRDefault="00EE3A3B">
            <w:pPr>
              <w:spacing w:line="380" w:lineRule="exact"/>
              <w:rPr>
                <w:rFonts w:ascii="宋体" w:cs="宋体"/>
              </w:rPr>
            </w:pPr>
            <w:r>
              <w:rPr>
                <w:rFonts w:ascii="宋体" w:hAnsi="宋体" w:cs="宋体"/>
              </w:rPr>
              <w:t>3</w:t>
            </w:r>
          </w:p>
        </w:tc>
        <w:tc>
          <w:tcPr>
            <w:tcW w:w="993" w:type="dxa"/>
            <w:vAlign w:val="center"/>
          </w:tcPr>
          <w:p w:rsidR="00EE3A3B" w:rsidRDefault="00EE3A3B">
            <w:pPr>
              <w:spacing w:line="380" w:lineRule="exact"/>
              <w:jc w:val="center"/>
              <w:rPr>
                <w:rFonts w:ascii="宋体"/>
              </w:rPr>
            </w:pPr>
            <w:r>
              <w:rPr>
                <w:rFonts w:ascii="宋体" w:hAnsi="宋体" w:cs="宋体" w:hint="eastAsia"/>
              </w:rPr>
              <w:t>创新类</w:t>
            </w:r>
          </w:p>
        </w:tc>
        <w:tc>
          <w:tcPr>
            <w:tcW w:w="699" w:type="dxa"/>
            <w:gridSpan w:val="2"/>
            <w:vAlign w:val="center"/>
          </w:tcPr>
          <w:p w:rsidR="00EE3A3B" w:rsidRDefault="00EE3A3B">
            <w:pPr>
              <w:spacing w:line="380" w:lineRule="exact"/>
              <w:rPr>
                <w:rFonts w:ascii="宋体" w:cs="宋体"/>
              </w:rPr>
            </w:pPr>
            <w:r>
              <w:rPr>
                <w:rFonts w:ascii="宋体" w:hAnsi="宋体" w:cs="宋体"/>
              </w:rPr>
              <w:t>1</w:t>
            </w:r>
          </w:p>
        </w:tc>
        <w:tc>
          <w:tcPr>
            <w:tcW w:w="785" w:type="dxa"/>
            <w:vAlign w:val="center"/>
          </w:tcPr>
          <w:p w:rsidR="00EE3A3B" w:rsidRDefault="00EE3A3B">
            <w:pPr>
              <w:spacing w:line="380" w:lineRule="exact"/>
              <w:rPr>
                <w:rFonts w:ascii="宋体" w:cs="宋体"/>
              </w:rPr>
            </w:pPr>
            <w:r>
              <w:rPr>
                <w:rFonts w:ascii="宋体" w:hAnsi="宋体" w:cs="宋体"/>
              </w:rPr>
              <w:t>4</w:t>
            </w:r>
          </w:p>
        </w:tc>
        <w:tc>
          <w:tcPr>
            <w:tcW w:w="786" w:type="dxa"/>
            <w:gridSpan w:val="2"/>
            <w:vAlign w:val="center"/>
          </w:tcPr>
          <w:p w:rsidR="00EE3A3B" w:rsidRDefault="00EE3A3B">
            <w:pPr>
              <w:spacing w:line="380" w:lineRule="exact"/>
              <w:rPr>
                <w:rFonts w:ascii="宋体" w:cs="宋体"/>
              </w:rPr>
            </w:pPr>
            <w:r>
              <w:rPr>
                <w:rFonts w:ascii="宋体" w:hAnsi="宋体" w:cs="宋体"/>
              </w:rPr>
              <w:t>2</w:t>
            </w:r>
          </w:p>
        </w:tc>
        <w:tc>
          <w:tcPr>
            <w:tcW w:w="699" w:type="dxa"/>
            <w:gridSpan w:val="2"/>
            <w:vAlign w:val="center"/>
          </w:tcPr>
          <w:p w:rsidR="00EE3A3B" w:rsidRDefault="00EE3A3B">
            <w:pPr>
              <w:spacing w:line="380" w:lineRule="exact"/>
              <w:rPr>
                <w:rFonts w:ascii="宋体" w:cs="宋体"/>
              </w:rPr>
            </w:pPr>
            <w:r>
              <w:rPr>
                <w:rFonts w:ascii="宋体" w:hAnsi="宋体" w:cs="宋体"/>
              </w:rPr>
              <w:t>2</w:t>
            </w:r>
          </w:p>
        </w:tc>
        <w:tc>
          <w:tcPr>
            <w:tcW w:w="1303" w:type="dxa"/>
            <w:vAlign w:val="center"/>
          </w:tcPr>
          <w:p w:rsidR="00EE3A3B" w:rsidRDefault="00EE3A3B">
            <w:pPr>
              <w:spacing w:line="380" w:lineRule="exact"/>
              <w:rPr>
                <w:rFonts w:ascii="宋体" w:cs="宋体"/>
              </w:rPr>
            </w:pPr>
          </w:p>
        </w:tc>
      </w:tr>
      <w:tr w:rsidR="00EE3A3B">
        <w:trPr>
          <w:jc w:val="center"/>
        </w:trPr>
        <w:tc>
          <w:tcPr>
            <w:tcW w:w="1518" w:type="dxa"/>
            <w:vAlign w:val="center"/>
          </w:tcPr>
          <w:p w:rsidR="00EE3A3B" w:rsidRDefault="00EE3A3B">
            <w:pPr>
              <w:jc w:val="left"/>
              <w:rPr>
                <w:rFonts w:ascii="Times New Roman" w:hAnsi="Times New Roman"/>
                <w:shd w:val="pct10" w:color="auto" w:fill="FFFFFF"/>
              </w:rPr>
            </w:pPr>
            <w:r>
              <w:rPr>
                <w:rFonts w:ascii="Times New Roman" w:hAnsi="Times New Roman" w:cs="宋体" w:hint="eastAsia"/>
              </w:rPr>
              <w:t>通用技术实践室</w:t>
            </w:r>
          </w:p>
        </w:tc>
        <w:tc>
          <w:tcPr>
            <w:tcW w:w="1081" w:type="dxa"/>
            <w:gridSpan w:val="2"/>
            <w:vAlign w:val="center"/>
          </w:tcPr>
          <w:p w:rsidR="00EE3A3B" w:rsidRDefault="00EE3A3B">
            <w:pPr>
              <w:spacing w:line="380" w:lineRule="exact"/>
              <w:jc w:val="center"/>
              <w:rPr>
                <w:rFonts w:ascii="宋体"/>
              </w:rPr>
            </w:pPr>
            <w:r>
              <w:rPr>
                <w:rFonts w:ascii="宋体" w:hAnsi="宋体" w:cs="宋体" w:hint="eastAsia"/>
              </w:rPr>
              <w:t>普通类</w:t>
            </w:r>
          </w:p>
        </w:tc>
        <w:tc>
          <w:tcPr>
            <w:tcW w:w="641" w:type="dxa"/>
            <w:gridSpan w:val="2"/>
            <w:vAlign w:val="center"/>
          </w:tcPr>
          <w:p w:rsidR="00EE3A3B" w:rsidRDefault="00EE3A3B">
            <w:pPr>
              <w:spacing w:line="380" w:lineRule="exact"/>
              <w:rPr>
                <w:rFonts w:ascii="宋体" w:cs="宋体"/>
              </w:rPr>
            </w:pPr>
            <w:r>
              <w:rPr>
                <w:rFonts w:ascii="宋体" w:hAnsi="宋体" w:cs="宋体"/>
              </w:rPr>
              <w:t>4</w:t>
            </w:r>
          </w:p>
        </w:tc>
        <w:tc>
          <w:tcPr>
            <w:tcW w:w="993" w:type="dxa"/>
            <w:vAlign w:val="center"/>
          </w:tcPr>
          <w:p w:rsidR="00EE3A3B" w:rsidRDefault="00EE3A3B">
            <w:pPr>
              <w:spacing w:line="380" w:lineRule="exact"/>
              <w:jc w:val="center"/>
              <w:rPr>
                <w:rFonts w:ascii="宋体" w:cs="宋体"/>
              </w:rPr>
            </w:pPr>
          </w:p>
        </w:tc>
        <w:tc>
          <w:tcPr>
            <w:tcW w:w="699" w:type="dxa"/>
            <w:gridSpan w:val="2"/>
            <w:vAlign w:val="center"/>
          </w:tcPr>
          <w:p w:rsidR="00EE3A3B" w:rsidRDefault="00EE3A3B">
            <w:pPr>
              <w:spacing w:line="380" w:lineRule="exact"/>
              <w:rPr>
                <w:rFonts w:ascii="宋体" w:cs="宋体"/>
              </w:rPr>
            </w:pPr>
          </w:p>
        </w:tc>
        <w:tc>
          <w:tcPr>
            <w:tcW w:w="785" w:type="dxa"/>
            <w:vAlign w:val="center"/>
          </w:tcPr>
          <w:p w:rsidR="00EE3A3B" w:rsidRDefault="00EE3A3B">
            <w:pPr>
              <w:spacing w:line="380" w:lineRule="exact"/>
              <w:rPr>
                <w:rFonts w:ascii="宋体" w:cs="宋体"/>
              </w:rPr>
            </w:pPr>
          </w:p>
        </w:tc>
        <w:tc>
          <w:tcPr>
            <w:tcW w:w="786" w:type="dxa"/>
            <w:gridSpan w:val="2"/>
            <w:vAlign w:val="center"/>
          </w:tcPr>
          <w:p w:rsidR="00EE3A3B" w:rsidRDefault="00EE3A3B">
            <w:pPr>
              <w:spacing w:line="380" w:lineRule="exact"/>
              <w:rPr>
                <w:rFonts w:ascii="宋体" w:cs="宋体"/>
              </w:rPr>
            </w:pPr>
          </w:p>
        </w:tc>
        <w:tc>
          <w:tcPr>
            <w:tcW w:w="699" w:type="dxa"/>
            <w:gridSpan w:val="2"/>
            <w:vAlign w:val="center"/>
          </w:tcPr>
          <w:p w:rsidR="00EE3A3B" w:rsidRDefault="00EE3A3B">
            <w:pPr>
              <w:spacing w:line="380" w:lineRule="exact"/>
              <w:rPr>
                <w:rFonts w:ascii="宋体" w:cs="宋体"/>
              </w:rPr>
            </w:pPr>
          </w:p>
        </w:tc>
        <w:tc>
          <w:tcPr>
            <w:tcW w:w="1303" w:type="dxa"/>
            <w:vAlign w:val="center"/>
          </w:tcPr>
          <w:p w:rsidR="00EE3A3B" w:rsidRDefault="00EE3A3B">
            <w:pPr>
              <w:spacing w:line="380" w:lineRule="exact"/>
              <w:rPr>
                <w:rFonts w:ascii="宋体"/>
              </w:rPr>
            </w:pPr>
            <w:r>
              <w:rPr>
                <w:rFonts w:ascii="宋体" w:hAnsi="宋体" w:cs="宋体" w:hint="eastAsia"/>
              </w:rPr>
              <w:t>通用技术实践室</w:t>
            </w:r>
            <w:r>
              <w:rPr>
                <w:rFonts w:ascii="宋体" w:hAnsi="宋体" w:cs="宋体"/>
              </w:rPr>
              <w:t>1</w:t>
            </w:r>
            <w:r>
              <w:rPr>
                <w:rFonts w:ascii="宋体" w:hAnsi="宋体" w:cs="宋体" w:hint="eastAsia"/>
              </w:rPr>
              <w:t>个、通用技术设计室</w:t>
            </w:r>
            <w:r>
              <w:rPr>
                <w:rFonts w:ascii="宋体" w:hAnsi="宋体" w:cs="宋体"/>
              </w:rPr>
              <w:t>1</w:t>
            </w:r>
            <w:r>
              <w:rPr>
                <w:rFonts w:ascii="宋体" w:hAnsi="宋体" w:cs="宋体" w:hint="eastAsia"/>
              </w:rPr>
              <w:t>个、技术实践器材准备室</w:t>
            </w:r>
            <w:r>
              <w:rPr>
                <w:rFonts w:ascii="宋体" w:hAnsi="宋体" w:cs="宋体"/>
              </w:rPr>
              <w:t>1</w:t>
            </w:r>
            <w:r>
              <w:rPr>
                <w:rFonts w:ascii="宋体" w:hAnsi="宋体" w:cs="宋体" w:hint="eastAsia"/>
              </w:rPr>
              <w:t>个、作品展示室</w:t>
            </w:r>
            <w:r>
              <w:rPr>
                <w:rFonts w:ascii="宋体" w:hAnsi="宋体" w:cs="宋体"/>
              </w:rPr>
              <w:t>1</w:t>
            </w:r>
            <w:r>
              <w:rPr>
                <w:rFonts w:ascii="宋体" w:hAnsi="宋体" w:cs="宋体" w:hint="eastAsia"/>
              </w:rPr>
              <w:t>个。</w:t>
            </w:r>
          </w:p>
        </w:tc>
      </w:tr>
      <w:tr w:rsidR="00EE3A3B">
        <w:trPr>
          <w:jc w:val="center"/>
        </w:trPr>
        <w:tc>
          <w:tcPr>
            <w:tcW w:w="1518" w:type="dxa"/>
            <w:vAlign w:val="center"/>
          </w:tcPr>
          <w:p w:rsidR="00EE3A3B" w:rsidRDefault="00EE3A3B">
            <w:pPr>
              <w:jc w:val="left"/>
              <w:rPr>
                <w:rFonts w:ascii="Times New Roman" w:hAnsi="Times New Roman"/>
                <w:shd w:val="pct10" w:color="auto" w:fill="FFFFFF"/>
              </w:rPr>
            </w:pPr>
            <w:r>
              <w:rPr>
                <w:rFonts w:ascii="Times New Roman" w:hAnsi="Times New Roman" w:cs="宋体" w:hint="eastAsia"/>
              </w:rPr>
              <w:t>信息技术教室</w:t>
            </w:r>
          </w:p>
        </w:tc>
        <w:tc>
          <w:tcPr>
            <w:tcW w:w="1081" w:type="dxa"/>
            <w:gridSpan w:val="2"/>
            <w:vAlign w:val="center"/>
          </w:tcPr>
          <w:p w:rsidR="00EE3A3B" w:rsidRDefault="00EE3A3B">
            <w:pPr>
              <w:spacing w:line="380" w:lineRule="exact"/>
              <w:jc w:val="center"/>
              <w:rPr>
                <w:rFonts w:ascii="宋体"/>
              </w:rPr>
            </w:pPr>
            <w:r>
              <w:rPr>
                <w:rFonts w:ascii="宋体" w:hAnsi="宋体" w:cs="宋体" w:hint="eastAsia"/>
              </w:rPr>
              <w:t>普通类</w:t>
            </w:r>
          </w:p>
        </w:tc>
        <w:tc>
          <w:tcPr>
            <w:tcW w:w="641" w:type="dxa"/>
            <w:gridSpan w:val="2"/>
            <w:vAlign w:val="center"/>
          </w:tcPr>
          <w:p w:rsidR="00EE3A3B" w:rsidRDefault="00EE3A3B">
            <w:pPr>
              <w:spacing w:line="380" w:lineRule="exact"/>
              <w:rPr>
                <w:rFonts w:ascii="宋体" w:cs="宋体"/>
              </w:rPr>
            </w:pPr>
            <w:r>
              <w:rPr>
                <w:rFonts w:ascii="宋体" w:hAnsi="宋体" w:cs="宋体"/>
              </w:rPr>
              <w:t>4</w:t>
            </w:r>
          </w:p>
        </w:tc>
        <w:tc>
          <w:tcPr>
            <w:tcW w:w="993" w:type="dxa"/>
            <w:vAlign w:val="center"/>
          </w:tcPr>
          <w:p w:rsidR="00EE3A3B" w:rsidRDefault="00EE3A3B">
            <w:pPr>
              <w:spacing w:line="380" w:lineRule="exact"/>
              <w:jc w:val="center"/>
              <w:rPr>
                <w:rFonts w:ascii="宋体" w:cs="宋体"/>
              </w:rPr>
            </w:pPr>
          </w:p>
        </w:tc>
        <w:tc>
          <w:tcPr>
            <w:tcW w:w="699" w:type="dxa"/>
            <w:gridSpan w:val="2"/>
            <w:vAlign w:val="center"/>
          </w:tcPr>
          <w:p w:rsidR="00EE3A3B" w:rsidRDefault="00EE3A3B">
            <w:pPr>
              <w:spacing w:line="380" w:lineRule="exact"/>
              <w:jc w:val="center"/>
              <w:rPr>
                <w:rFonts w:ascii="宋体" w:cs="宋体"/>
              </w:rPr>
            </w:pPr>
          </w:p>
        </w:tc>
        <w:tc>
          <w:tcPr>
            <w:tcW w:w="785" w:type="dxa"/>
            <w:vAlign w:val="center"/>
          </w:tcPr>
          <w:p w:rsidR="00EE3A3B" w:rsidRDefault="00EE3A3B">
            <w:pPr>
              <w:spacing w:line="380" w:lineRule="exact"/>
              <w:jc w:val="center"/>
              <w:rPr>
                <w:rFonts w:ascii="宋体" w:cs="宋体"/>
              </w:rPr>
            </w:pPr>
          </w:p>
        </w:tc>
        <w:tc>
          <w:tcPr>
            <w:tcW w:w="786" w:type="dxa"/>
            <w:gridSpan w:val="2"/>
            <w:vAlign w:val="center"/>
          </w:tcPr>
          <w:p w:rsidR="00EE3A3B" w:rsidRDefault="00EE3A3B">
            <w:pPr>
              <w:spacing w:line="380" w:lineRule="exact"/>
              <w:jc w:val="center"/>
              <w:rPr>
                <w:rFonts w:ascii="宋体" w:cs="宋体"/>
              </w:rPr>
            </w:pPr>
          </w:p>
        </w:tc>
        <w:tc>
          <w:tcPr>
            <w:tcW w:w="699" w:type="dxa"/>
            <w:gridSpan w:val="2"/>
            <w:vAlign w:val="center"/>
          </w:tcPr>
          <w:p w:rsidR="00EE3A3B" w:rsidRDefault="00EE3A3B">
            <w:pPr>
              <w:spacing w:line="380" w:lineRule="exact"/>
              <w:jc w:val="center"/>
              <w:rPr>
                <w:rFonts w:ascii="宋体" w:cs="宋体"/>
              </w:rPr>
            </w:pPr>
          </w:p>
        </w:tc>
        <w:tc>
          <w:tcPr>
            <w:tcW w:w="1303" w:type="dxa"/>
            <w:vAlign w:val="center"/>
          </w:tcPr>
          <w:p w:rsidR="00EE3A3B" w:rsidRDefault="00EE3A3B">
            <w:pPr>
              <w:spacing w:line="380" w:lineRule="exact"/>
              <w:jc w:val="center"/>
              <w:rPr>
                <w:rFonts w:ascii="宋体" w:cs="宋体"/>
              </w:rPr>
            </w:pPr>
          </w:p>
        </w:tc>
      </w:tr>
      <w:tr w:rsidR="00EE3A3B">
        <w:trPr>
          <w:jc w:val="center"/>
        </w:trPr>
        <w:tc>
          <w:tcPr>
            <w:tcW w:w="1518" w:type="dxa"/>
            <w:vAlign w:val="center"/>
          </w:tcPr>
          <w:p w:rsidR="00EE3A3B" w:rsidRDefault="00EE3A3B">
            <w:pPr>
              <w:jc w:val="left"/>
              <w:rPr>
                <w:rFonts w:ascii="Times New Roman" w:hAnsi="Times New Roman"/>
              </w:rPr>
            </w:pPr>
            <w:r>
              <w:rPr>
                <w:rFonts w:ascii="Times New Roman" w:hAnsi="Times New Roman" w:cs="宋体" w:hint="eastAsia"/>
              </w:rPr>
              <w:t>生物标本室</w:t>
            </w:r>
          </w:p>
        </w:tc>
        <w:tc>
          <w:tcPr>
            <w:tcW w:w="6987" w:type="dxa"/>
            <w:gridSpan w:val="13"/>
            <w:vAlign w:val="center"/>
          </w:tcPr>
          <w:p w:rsidR="00EE3A3B" w:rsidRDefault="00EE3A3B">
            <w:pPr>
              <w:spacing w:line="380" w:lineRule="exact"/>
              <w:jc w:val="center"/>
              <w:rPr>
                <w:rFonts w:ascii="宋体" w:cs="宋体"/>
              </w:rPr>
            </w:pPr>
            <w:r>
              <w:rPr>
                <w:rFonts w:ascii="宋体" w:hAnsi="宋体" w:cs="宋体" w:hint="eastAsia"/>
              </w:rPr>
              <w:t>标本室数：</w:t>
            </w:r>
            <w:r>
              <w:rPr>
                <w:rFonts w:ascii="宋体" w:hAnsi="宋体" w:cs="宋体"/>
              </w:rPr>
              <w:t xml:space="preserve">1               </w:t>
            </w:r>
            <w:r>
              <w:rPr>
                <w:rFonts w:ascii="宋体" w:hAnsi="宋体" w:cs="宋体" w:hint="eastAsia"/>
              </w:rPr>
              <w:t>标本数（件）：</w:t>
            </w:r>
            <w:r>
              <w:rPr>
                <w:rFonts w:ascii="宋体" w:hAnsi="宋体" w:cs="宋体"/>
              </w:rPr>
              <w:t>81</w:t>
            </w:r>
          </w:p>
        </w:tc>
      </w:tr>
      <w:tr w:rsidR="00EE3A3B">
        <w:trPr>
          <w:jc w:val="center"/>
        </w:trPr>
        <w:tc>
          <w:tcPr>
            <w:tcW w:w="1518" w:type="dxa"/>
            <w:vAlign w:val="center"/>
          </w:tcPr>
          <w:p w:rsidR="00EE3A3B" w:rsidRDefault="00EE3A3B">
            <w:pPr>
              <w:jc w:val="left"/>
              <w:rPr>
                <w:rFonts w:ascii="Times New Roman" w:hAnsi="Times New Roman"/>
              </w:rPr>
            </w:pPr>
            <w:r>
              <w:rPr>
                <w:rFonts w:ascii="Times New Roman" w:hAnsi="Times New Roman" w:cs="宋体" w:hint="eastAsia"/>
              </w:rPr>
              <w:t>其他</w:t>
            </w:r>
          </w:p>
        </w:tc>
        <w:tc>
          <w:tcPr>
            <w:tcW w:w="6987" w:type="dxa"/>
            <w:gridSpan w:val="13"/>
            <w:vAlign w:val="center"/>
          </w:tcPr>
          <w:p w:rsidR="00EE3A3B" w:rsidRDefault="00EE3A3B">
            <w:pPr>
              <w:jc w:val="center"/>
              <w:rPr>
                <w:rFonts w:ascii="Times New Roman" w:hAnsi="Times New Roman"/>
              </w:rPr>
            </w:pPr>
            <w:r>
              <w:rPr>
                <w:rFonts w:ascii="Times New Roman" w:hAnsi="Times New Roman" w:hint="eastAsia"/>
              </w:rPr>
              <w:t>创客教室</w:t>
            </w:r>
            <w:r>
              <w:rPr>
                <w:rFonts w:ascii="Times New Roman" w:hAnsi="Times New Roman"/>
              </w:rPr>
              <w:t>2</w:t>
            </w:r>
            <w:r>
              <w:rPr>
                <w:rFonts w:ascii="Times New Roman" w:hAnsi="Times New Roman" w:hint="eastAsia"/>
              </w:rPr>
              <w:t>个（数字化音乐创客教室）、地理专用教室</w:t>
            </w:r>
            <w:r>
              <w:rPr>
                <w:rFonts w:ascii="Times New Roman" w:hAnsi="Times New Roman"/>
              </w:rPr>
              <w:t>1</w:t>
            </w:r>
            <w:r>
              <w:rPr>
                <w:rFonts w:ascii="Times New Roman" w:hAnsi="Times New Roman" w:hint="eastAsia"/>
              </w:rPr>
              <w:t>个、</w:t>
            </w:r>
          </w:p>
        </w:tc>
      </w:tr>
    </w:tbl>
    <w:p w:rsidR="00EE3A3B" w:rsidRDefault="00EE3A3B">
      <w:pPr>
        <w:rPr>
          <w:rFonts w:ascii="宋体"/>
        </w:rPr>
      </w:pPr>
      <w:r>
        <w:rPr>
          <w:rFonts w:ascii="Times New Roman" w:hAnsi="Times New Roman" w:cs="宋体" w:hint="eastAsia"/>
        </w:rPr>
        <w:t>注：</w:t>
      </w:r>
      <w:r>
        <w:rPr>
          <w:rFonts w:ascii="宋体" w:cs="宋体" w:hint="eastAsia"/>
        </w:rPr>
        <w:t>“</w:t>
      </w:r>
      <w:r>
        <w:rPr>
          <w:rFonts w:ascii="宋体" w:hAnsi="宋体" w:cs="宋体" w:hint="eastAsia"/>
        </w:rPr>
        <w:t>通用技术</w:t>
      </w:r>
      <w:r>
        <w:rPr>
          <w:rFonts w:ascii="宋体" w:cs="宋体" w:hint="eastAsia"/>
        </w:rPr>
        <w:t>”</w:t>
      </w:r>
      <w:r>
        <w:rPr>
          <w:rFonts w:ascii="宋体" w:hAnsi="宋体" w:cs="宋体" w:hint="eastAsia"/>
        </w:rPr>
        <w:t>实践室应在</w:t>
      </w:r>
      <w:r>
        <w:rPr>
          <w:rFonts w:ascii="宋体" w:cs="宋体" w:hint="eastAsia"/>
        </w:rPr>
        <w:t>“</w:t>
      </w:r>
      <w:r>
        <w:rPr>
          <w:rFonts w:ascii="宋体" w:hAnsi="宋体" w:cs="宋体" w:hint="eastAsia"/>
        </w:rPr>
        <w:t>备注</w:t>
      </w:r>
      <w:r>
        <w:rPr>
          <w:rFonts w:ascii="宋体" w:cs="宋体" w:hint="eastAsia"/>
        </w:rPr>
        <w:t>”</w:t>
      </w:r>
      <w:r>
        <w:rPr>
          <w:rFonts w:ascii="宋体" w:hAnsi="宋体" w:cs="宋体" w:hint="eastAsia"/>
        </w:rPr>
        <w:t>栏内注明具体名称。</w:t>
      </w:r>
      <w:r>
        <w:rPr>
          <w:rFonts w:ascii="宋体" w:cs="宋体" w:hint="eastAsia"/>
        </w:rPr>
        <w:t>“</w:t>
      </w:r>
      <w:r>
        <w:rPr>
          <w:rFonts w:ascii="宋体" w:hAnsi="宋体" w:cs="宋体" w:hint="eastAsia"/>
        </w:rPr>
        <w:t>其它</w:t>
      </w:r>
      <w:r>
        <w:rPr>
          <w:rFonts w:ascii="宋体" w:cs="宋体" w:hint="eastAsia"/>
        </w:rPr>
        <w:t>”</w:t>
      </w:r>
      <w:r>
        <w:rPr>
          <w:rFonts w:ascii="宋体" w:hAnsi="宋体" w:cs="宋体" w:hint="eastAsia"/>
        </w:rPr>
        <w:t>栏应具体写明专用教室、实验室名称及数量</w:t>
      </w:r>
    </w:p>
    <w:p w:rsidR="00EE3A3B" w:rsidRDefault="00EE3A3B">
      <w:pPr>
        <w:jc w:val="center"/>
        <w:rPr>
          <w:rFonts w:ascii="Times New Roman" w:hAnsi="Times New Roman"/>
          <w:b/>
          <w:bCs/>
        </w:rPr>
      </w:pPr>
    </w:p>
    <w:p w:rsidR="00EE3A3B" w:rsidRDefault="00EE3A3B">
      <w:pPr>
        <w:jc w:val="center"/>
        <w:rPr>
          <w:rFonts w:ascii="Times New Roman" w:hAnsi="Times New Roman"/>
          <w:b/>
          <w:bCs/>
        </w:rPr>
      </w:pPr>
      <w:r>
        <w:rPr>
          <w:rFonts w:ascii="Times New Roman" w:hAnsi="Times New Roman"/>
          <w:b/>
          <w:bCs/>
        </w:rPr>
        <w:t>1-2-4</w:t>
      </w:r>
      <w:r>
        <w:rPr>
          <w:rFonts w:ascii="Times New Roman" w:hAnsi="Times New Roman" w:cs="宋体" w:hint="eastAsia"/>
          <w:b/>
          <w:bCs/>
        </w:rPr>
        <w:t>学生宿舍、食堂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7"/>
        <w:gridCol w:w="1232"/>
        <w:gridCol w:w="1762"/>
        <w:gridCol w:w="1629"/>
        <w:gridCol w:w="1535"/>
      </w:tblGrid>
      <w:tr w:rsidR="00EE3A3B">
        <w:trPr>
          <w:jc w:val="center"/>
        </w:trPr>
        <w:tc>
          <w:tcPr>
            <w:tcW w:w="2347" w:type="dxa"/>
            <w:tcBorders>
              <w:righ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学生宿舍</w:t>
            </w:r>
          </w:p>
          <w:p w:rsidR="00EE3A3B" w:rsidRDefault="00EE3A3B">
            <w:pPr>
              <w:jc w:val="center"/>
              <w:rPr>
                <w:rFonts w:ascii="Times New Roman" w:hAnsi="Times New Roman"/>
                <w:b/>
                <w:bCs/>
              </w:rPr>
            </w:pPr>
            <w:r>
              <w:rPr>
                <w:rFonts w:ascii="Times New Roman" w:hAnsi="Times New Roman" w:cs="宋体" w:hint="eastAsia"/>
                <w:b/>
                <w:bCs/>
              </w:rPr>
              <w:t>建筑总面积（平方米）</w:t>
            </w:r>
          </w:p>
        </w:tc>
        <w:tc>
          <w:tcPr>
            <w:tcW w:w="1232" w:type="dxa"/>
            <w:tcBorders>
              <w:lef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寄</w:t>
            </w:r>
            <w:r>
              <w:rPr>
                <w:rFonts w:ascii="Times New Roman" w:hAnsi="Times New Roman"/>
                <w:b/>
                <w:bCs/>
              </w:rPr>
              <w:t xml:space="preserve">  </w:t>
            </w:r>
            <w:r>
              <w:rPr>
                <w:rFonts w:ascii="Times New Roman" w:hAnsi="Times New Roman" w:cs="宋体" w:hint="eastAsia"/>
                <w:b/>
                <w:bCs/>
              </w:rPr>
              <w:t>宿</w:t>
            </w:r>
          </w:p>
          <w:p w:rsidR="00EE3A3B" w:rsidRDefault="00EE3A3B">
            <w:pPr>
              <w:jc w:val="center"/>
              <w:rPr>
                <w:rFonts w:ascii="Times New Roman" w:hAnsi="Times New Roman"/>
                <w:b/>
                <w:bCs/>
              </w:rPr>
            </w:pPr>
            <w:r>
              <w:rPr>
                <w:rFonts w:ascii="Times New Roman" w:hAnsi="Times New Roman" w:cs="宋体" w:hint="eastAsia"/>
                <w:b/>
                <w:bCs/>
              </w:rPr>
              <w:t>学生数</w:t>
            </w:r>
          </w:p>
        </w:tc>
        <w:tc>
          <w:tcPr>
            <w:tcW w:w="1762" w:type="dxa"/>
            <w:vAlign w:val="center"/>
          </w:tcPr>
          <w:p w:rsidR="00EE3A3B" w:rsidRDefault="00EE3A3B">
            <w:pPr>
              <w:jc w:val="center"/>
              <w:rPr>
                <w:rFonts w:ascii="Times New Roman" w:hAnsi="Times New Roman"/>
                <w:b/>
                <w:bCs/>
              </w:rPr>
            </w:pPr>
            <w:r>
              <w:rPr>
                <w:rFonts w:ascii="Times New Roman" w:hAnsi="Times New Roman" w:cs="宋体" w:hint="eastAsia"/>
                <w:b/>
                <w:bCs/>
              </w:rPr>
              <w:t>生均宿舍</w:t>
            </w:r>
          </w:p>
          <w:p w:rsidR="00EE3A3B" w:rsidRDefault="00EE3A3B">
            <w:pPr>
              <w:jc w:val="center"/>
              <w:rPr>
                <w:rFonts w:ascii="Times New Roman" w:hAnsi="Times New Roman"/>
                <w:b/>
                <w:bCs/>
              </w:rPr>
            </w:pPr>
            <w:r>
              <w:rPr>
                <w:rFonts w:ascii="Times New Roman" w:hAnsi="Times New Roman" w:cs="宋体" w:hint="eastAsia"/>
                <w:b/>
                <w:bCs/>
              </w:rPr>
              <w:t>建筑面积</w:t>
            </w:r>
          </w:p>
          <w:p w:rsidR="00EE3A3B" w:rsidRDefault="00EE3A3B">
            <w:pPr>
              <w:jc w:val="center"/>
              <w:rPr>
                <w:rFonts w:ascii="Times New Roman" w:hAnsi="Times New Roman"/>
                <w:b/>
                <w:bCs/>
              </w:rPr>
            </w:pPr>
            <w:r>
              <w:rPr>
                <w:rFonts w:ascii="Times New Roman" w:hAnsi="Times New Roman" w:cs="宋体" w:hint="eastAsia"/>
                <w:b/>
                <w:bCs/>
              </w:rPr>
              <w:t>（平方米）</w:t>
            </w:r>
          </w:p>
        </w:tc>
        <w:tc>
          <w:tcPr>
            <w:tcW w:w="1629" w:type="dxa"/>
            <w:vAlign w:val="center"/>
          </w:tcPr>
          <w:p w:rsidR="00EE3A3B" w:rsidRDefault="00EE3A3B">
            <w:pPr>
              <w:jc w:val="center"/>
              <w:rPr>
                <w:rFonts w:ascii="Times New Roman" w:hAnsi="Times New Roman"/>
                <w:b/>
                <w:bCs/>
              </w:rPr>
            </w:pPr>
            <w:r>
              <w:rPr>
                <w:rFonts w:ascii="Times New Roman" w:hAnsi="Times New Roman" w:cs="宋体" w:hint="eastAsia"/>
                <w:b/>
                <w:bCs/>
              </w:rPr>
              <w:t>学生食堂</w:t>
            </w:r>
          </w:p>
          <w:p w:rsidR="00EE3A3B" w:rsidRDefault="00EE3A3B">
            <w:pPr>
              <w:jc w:val="center"/>
              <w:rPr>
                <w:rFonts w:ascii="Times New Roman" w:hAnsi="Times New Roman"/>
                <w:b/>
                <w:bCs/>
              </w:rPr>
            </w:pPr>
            <w:r>
              <w:rPr>
                <w:rFonts w:ascii="Times New Roman" w:hAnsi="Times New Roman" w:cs="宋体" w:hint="eastAsia"/>
                <w:b/>
                <w:bCs/>
              </w:rPr>
              <w:t>座</w:t>
            </w:r>
            <w:r>
              <w:rPr>
                <w:rFonts w:ascii="Times New Roman" w:hAnsi="Times New Roman"/>
                <w:b/>
                <w:bCs/>
              </w:rPr>
              <w:t xml:space="preserve"> </w:t>
            </w:r>
            <w:r>
              <w:rPr>
                <w:rFonts w:ascii="Times New Roman" w:hAnsi="Times New Roman" w:cs="宋体" w:hint="eastAsia"/>
                <w:b/>
                <w:bCs/>
              </w:rPr>
              <w:t>位</w:t>
            </w:r>
            <w:r>
              <w:rPr>
                <w:rFonts w:ascii="Times New Roman" w:hAnsi="Times New Roman"/>
                <w:b/>
                <w:bCs/>
              </w:rPr>
              <w:t xml:space="preserve"> </w:t>
            </w:r>
            <w:r>
              <w:rPr>
                <w:rFonts w:ascii="Times New Roman" w:hAnsi="Times New Roman" w:cs="宋体" w:hint="eastAsia"/>
                <w:b/>
                <w:bCs/>
              </w:rPr>
              <w:t>数</w:t>
            </w:r>
          </w:p>
        </w:tc>
        <w:tc>
          <w:tcPr>
            <w:tcW w:w="1535" w:type="dxa"/>
            <w:vAlign w:val="center"/>
          </w:tcPr>
          <w:p w:rsidR="00EE3A3B" w:rsidRDefault="00EE3A3B">
            <w:pPr>
              <w:jc w:val="center"/>
              <w:rPr>
                <w:rFonts w:ascii="Times New Roman" w:hAnsi="Times New Roman"/>
                <w:b/>
                <w:bCs/>
              </w:rPr>
            </w:pPr>
            <w:r>
              <w:rPr>
                <w:rFonts w:ascii="Times New Roman" w:hAnsi="Times New Roman" w:cs="宋体" w:hint="eastAsia"/>
                <w:b/>
                <w:bCs/>
              </w:rPr>
              <w:t>座位数与就餐学生数之比</w:t>
            </w:r>
          </w:p>
        </w:tc>
      </w:tr>
      <w:tr w:rsidR="00EE3A3B">
        <w:trPr>
          <w:jc w:val="center"/>
        </w:trPr>
        <w:tc>
          <w:tcPr>
            <w:tcW w:w="2347" w:type="dxa"/>
            <w:tcBorders>
              <w:right w:val="single" w:sz="2" w:space="0" w:color="auto"/>
            </w:tcBorders>
            <w:vAlign w:val="center"/>
          </w:tcPr>
          <w:p w:rsidR="00EE3A3B" w:rsidRDefault="00EE3A3B">
            <w:pPr>
              <w:rPr>
                <w:rFonts w:ascii="Times New Roman" w:hAnsi="Times New Roman"/>
              </w:rPr>
            </w:pPr>
            <w:r>
              <w:rPr>
                <w:rFonts w:ascii="Times New Roman" w:hAnsi="Times New Roman"/>
              </w:rPr>
              <w:t>11170</w:t>
            </w:r>
          </w:p>
        </w:tc>
        <w:tc>
          <w:tcPr>
            <w:tcW w:w="1232" w:type="dxa"/>
            <w:tcBorders>
              <w:left w:val="single" w:sz="2" w:space="0" w:color="auto"/>
            </w:tcBorders>
            <w:vAlign w:val="center"/>
          </w:tcPr>
          <w:p w:rsidR="00EE3A3B" w:rsidRDefault="00EE3A3B">
            <w:pPr>
              <w:rPr>
                <w:rFonts w:ascii="Times New Roman" w:hAnsi="Times New Roman"/>
              </w:rPr>
            </w:pPr>
            <w:r>
              <w:rPr>
                <w:rFonts w:ascii="Times New Roman" w:hAnsi="Times New Roman"/>
              </w:rPr>
              <w:t>1232</w:t>
            </w:r>
          </w:p>
        </w:tc>
        <w:tc>
          <w:tcPr>
            <w:tcW w:w="1762" w:type="dxa"/>
            <w:vAlign w:val="center"/>
          </w:tcPr>
          <w:p w:rsidR="00EE3A3B" w:rsidRDefault="00EE3A3B">
            <w:pPr>
              <w:rPr>
                <w:rFonts w:ascii="Times New Roman" w:hAnsi="Times New Roman"/>
              </w:rPr>
            </w:pPr>
            <w:r>
              <w:rPr>
                <w:rFonts w:ascii="Times New Roman" w:hAnsi="Times New Roman"/>
              </w:rPr>
              <w:t>9.07</w:t>
            </w:r>
          </w:p>
        </w:tc>
        <w:tc>
          <w:tcPr>
            <w:tcW w:w="1629" w:type="dxa"/>
            <w:vAlign w:val="center"/>
          </w:tcPr>
          <w:p w:rsidR="00EE3A3B" w:rsidRDefault="00EE3A3B">
            <w:pPr>
              <w:rPr>
                <w:rFonts w:ascii="Times New Roman" w:hAnsi="Times New Roman"/>
              </w:rPr>
            </w:pPr>
            <w:r>
              <w:rPr>
                <w:rFonts w:ascii="Times New Roman" w:hAnsi="Times New Roman"/>
              </w:rPr>
              <w:t>1270</w:t>
            </w:r>
          </w:p>
        </w:tc>
        <w:tc>
          <w:tcPr>
            <w:tcW w:w="1535" w:type="dxa"/>
            <w:vAlign w:val="center"/>
          </w:tcPr>
          <w:p w:rsidR="00EE3A3B" w:rsidRDefault="00EE3A3B">
            <w:pPr>
              <w:rPr>
                <w:rFonts w:ascii="Times New Roman" w:hAnsi="Times New Roman"/>
              </w:rPr>
            </w:pPr>
            <w:r>
              <w:rPr>
                <w:rFonts w:ascii="Times New Roman" w:hAnsi="Times New Roman"/>
              </w:rPr>
              <w:t>1.03:1</w:t>
            </w:r>
          </w:p>
        </w:tc>
      </w:tr>
    </w:tbl>
    <w:p w:rsidR="00EE3A3B" w:rsidRDefault="00EE3A3B">
      <w:pPr>
        <w:rPr>
          <w:rFonts w:ascii="Times New Roman" w:hAnsi="Times New Roman"/>
          <w:b/>
          <w:bCs/>
        </w:rPr>
      </w:pPr>
    </w:p>
    <w:p w:rsidR="00EE3A3B" w:rsidRDefault="00EE3A3B">
      <w:pPr>
        <w:jc w:val="center"/>
        <w:rPr>
          <w:rFonts w:ascii="Times New Roman" w:hAnsi="Times New Roman"/>
          <w:b/>
          <w:bCs/>
        </w:rPr>
      </w:pPr>
      <w:r>
        <w:rPr>
          <w:rFonts w:ascii="Times New Roman" w:hAnsi="Times New Roman"/>
          <w:b/>
          <w:bCs/>
        </w:rPr>
        <w:t>1-2-5</w:t>
      </w:r>
      <w:r>
        <w:rPr>
          <w:rFonts w:ascii="Times New Roman" w:hAnsi="Times New Roman" w:cs="宋体" w:hint="eastAsia"/>
          <w:b/>
          <w:bCs/>
        </w:rPr>
        <w:t>体、卫场地设施</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5"/>
        <w:gridCol w:w="920"/>
        <w:gridCol w:w="1257"/>
        <w:gridCol w:w="1057"/>
        <w:gridCol w:w="1252"/>
        <w:gridCol w:w="1260"/>
        <w:gridCol w:w="735"/>
        <w:gridCol w:w="1009"/>
      </w:tblGrid>
      <w:tr w:rsidR="00EE3A3B">
        <w:trPr>
          <w:jc w:val="center"/>
        </w:trPr>
        <w:tc>
          <w:tcPr>
            <w:tcW w:w="1015" w:type="dxa"/>
            <w:vMerge w:val="restart"/>
            <w:tcBorders>
              <w:righ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跑道</w:t>
            </w:r>
          </w:p>
          <w:p w:rsidR="00EE3A3B" w:rsidRDefault="00EE3A3B">
            <w:pPr>
              <w:jc w:val="center"/>
              <w:rPr>
                <w:rFonts w:ascii="Times New Roman" w:hAnsi="Times New Roman"/>
                <w:b/>
                <w:bCs/>
              </w:rPr>
            </w:pPr>
            <w:r>
              <w:rPr>
                <w:rFonts w:ascii="Times New Roman" w:hAnsi="Times New Roman" w:cs="宋体" w:hint="eastAsia"/>
                <w:b/>
                <w:bCs/>
              </w:rPr>
              <w:t>（</w:t>
            </w:r>
            <w:r>
              <w:rPr>
                <w:rFonts w:ascii="Times New Roman" w:hAnsi="Times New Roman"/>
                <w:b/>
                <w:bCs/>
              </w:rPr>
              <w:t>m</w:t>
            </w:r>
            <w:r>
              <w:rPr>
                <w:rFonts w:ascii="Times New Roman" w:hAnsi="Times New Roman" w:cs="宋体" w:hint="eastAsia"/>
                <w:b/>
                <w:bCs/>
              </w:rPr>
              <w:t>）</w:t>
            </w:r>
          </w:p>
        </w:tc>
        <w:tc>
          <w:tcPr>
            <w:tcW w:w="920" w:type="dxa"/>
            <w:vMerge w:val="restart"/>
            <w:tcBorders>
              <w:left w:val="single" w:sz="2" w:space="0" w:color="auto"/>
              <w:righ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篮球场</w:t>
            </w:r>
          </w:p>
          <w:p w:rsidR="00EE3A3B" w:rsidRDefault="00EE3A3B">
            <w:pPr>
              <w:jc w:val="center"/>
              <w:rPr>
                <w:rFonts w:ascii="Times New Roman" w:hAnsi="Times New Roman"/>
                <w:b/>
                <w:bCs/>
              </w:rPr>
            </w:pPr>
            <w:r>
              <w:rPr>
                <w:rFonts w:ascii="Times New Roman" w:hAnsi="Times New Roman" w:cs="宋体" w:hint="eastAsia"/>
                <w:b/>
                <w:bCs/>
              </w:rPr>
              <w:t>（片）</w:t>
            </w:r>
          </w:p>
        </w:tc>
        <w:tc>
          <w:tcPr>
            <w:tcW w:w="1257" w:type="dxa"/>
            <w:vMerge w:val="restart"/>
            <w:tcBorders>
              <w:left w:val="single" w:sz="2" w:space="0" w:color="auto"/>
              <w:righ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羽毛球场</w:t>
            </w:r>
          </w:p>
          <w:p w:rsidR="00EE3A3B" w:rsidRDefault="00EE3A3B">
            <w:pPr>
              <w:jc w:val="center"/>
              <w:rPr>
                <w:rFonts w:ascii="Times New Roman" w:hAnsi="Times New Roman"/>
                <w:b/>
                <w:bCs/>
              </w:rPr>
            </w:pPr>
            <w:r>
              <w:rPr>
                <w:rFonts w:ascii="Times New Roman" w:hAnsi="Times New Roman" w:cs="宋体" w:hint="eastAsia"/>
                <w:b/>
                <w:bCs/>
              </w:rPr>
              <w:t>（片）</w:t>
            </w:r>
          </w:p>
        </w:tc>
        <w:tc>
          <w:tcPr>
            <w:tcW w:w="1057" w:type="dxa"/>
            <w:vMerge w:val="restart"/>
            <w:tcBorders>
              <w:lef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排球场</w:t>
            </w:r>
          </w:p>
          <w:p w:rsidR="00EE3A3B" w:rsidRDefault="00EE3A3B">
            <w:pPr>
              <w:jc w:val="center"/>
              <w:rPr>
                <w:rFonts w:ascii="Times New Roman" w:hAnsi="Times New Roman"/>
                <w:b/>
                <w:bCs/>
              </w:rPr>
            </w:pPr>
            <w:r>
              <w:rPr>
                <w:rFonts w:ascii="Times New Roman" w:hAnsi="Times New Roman" w:cs="宋体" w:hint="eastAsia"/>
                <w:b/>
                <w:bCs/>
              </w:rPr>
              <w:t>（片）</w:t>
            </w:r>
          </w:p>
        </w:tc>
        <w:tc>
          <w:tcPr>
            <w:tcW w:w="1252" w:type="dxa"/>
            <w:vMerge w:val="restart"/>
            <w:vAlign w:val="center"/>
          </w:tcPr>
          <w:p w:rsidR="00EE3A3B" w:rsidRDefault="00EE3A3B">
            <w:pPr>
              <w:jc w:val="center"/>
              <w:rPr>
                <w:rFonts w:ascii="Times New Roman" w:hAnsi="Times New Roman"/>
                <w:b/>
                <w:bCs/>
              </w:rPr>
            </w:pPr>
            <w:r>
              <w:rPr>
                <w:rFonts w:ascii="Times New Roman" w:hAnsi="Times New Roman" w:cs="宋体" w:hint="eastAsia"/>
                <w:b/>
                <w:bCs/>
              </w:rPr>
              <w:t>室内体育场馆</w:t>
            </w:r>
          </w:p>
          <w:p w:rsidR="00EE3A3B" w:rsidRDefault="00EE3A3B">
            <w:pPr>
              <w:jc w:val="center"/>
              <w:rPr>
                <w:rFonts w:ascii="Times New Roman" w:hAnsi="Times New Roman"/>
                <w:b/>
                <w:bCs/>
              </w:rPr>
            </w:pPr>
            <w:r>
              <w:rPr>
                <w:rFonts w:ascii="Times New Roman" w:hAnsi="Times New Roman" w:cs="宋体" w:hint="eastAsia"/>
                <w:b/>
                <w:bCs/>
              </w:rPr>
              <w:t>（平方米）</w:t>
            </w:r>
          </w:p>
        </w:tc>
        <w:tc>
          <w:tcPr>
            <w:tcW w:w="1260" w:type="dxa"/>
            <w:vMerge w:val="restart"/>
            <w:tcBorders>
              <w:righ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生均活动面积（平方米）</w:t>
            </w:r>
          </w:p>
        </w:tc>
        <w:tc>
          <w:tcPr>
            <w:tcW w:w="1744" w:type="dxa"/>
            <w:gridSpan w:val="2"/>
            <w:tcBorders>
              <w:lef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卫生室</w:t>
            </w:r>
          </w:p>
        </w:tc>
      </w:tr>
      <w:tr w:rsidR="00EE3A3B">
        <w:trPr>
          <w:jc w:val="center"/>
        </w:trPr>
        <w:tc>
          <w:tcPr>
            <w:tcW w:w="1015" w:type="dxa"/>
            <w:vMerge/>
            <w:tcBorders>
              <w:right w:val="single" w:sz="2" w:space="0" w:color="auto"/>
            </w:tcBorders>
            <w:vAlign w:val="center"/>
          </w:tcPr>
          <w:p w:rsidR="00EE3A3B" w:rsidRDefault="00EE3A3B">
            <w:pPr>
              <w:jc w:val="center"/>
              <w:rPr>
                <w:rFonts w:ascii="Times New Roman" w:hAnsi="Times New Roman"/>
                <w:b/>
                <w:bCs/>
              </w:rPr>
            </w:pPr>
          </w:p>
        </w:tc>
        <w:tc>
          <w:tcPr>
            <w:tcW w:w="920" w:type="dxa"/>
            <w:vMerge/>
            <w:tcBorders>
              <w:left w:val="single" w:sz="2" w:space="0" w:color="auto"/>
              <w:right w:val="single" w:sz="2" w:space="0" w:color="auto"/>
            </w:tcBorders>
            <w:vAlign w:val="center"/>
          </w:tcPr>
          <w:p w:rsidR="00EE3A3B" w:rsidRDefault="00EE3A3B">
            <w:pPr>
              <w:jc w:val="center"/>
              <w:rPr>
                <w:rFonts w:ascii="Times New Roman" w:hAnsi="Times New Roman"/>
                <w:b/>
                <w:bCs/>
              </w:rPr>
            </w:pPr>
          </w:p>
        </w:tc>
        <w:tc>
          <w:tcPr>
            <w:tcW w:w="1257" w:type="dxa"/>
            <w:vMerge/>
            <w:tcBorders>
              <w:left w:val="single" w:sz="2" w:space="0" w:color="auto"/>
              <w:right w:val="single" w:sz="2" w:space="0" w:color="auto"/>
            </w:tcBorders>
            <w:vAlign w:val="center"/>
          </w:tcPr>
          <w:p w:rsidR="00EE3A3B" w:rsidRDefault="00EE3A3B">
            <w:pPr>
              <w:jc w:val="center"/>
              <w:rPr>
                <w:rFonts w:ascii="Times New Roman" w:hAnsi="Times New Roman"/>
                <w:b/>
                <w:bCs/>
              </w:rPr>
            </w:pPr>
          </w:p>
        </w:tc>
        <w:tc>
          <w:tcPr>
            <w:tcW w:w="1057" w:type="dxa"/>
            <w:vMerge/>
            <w:tcBorders>
              <w:left w:val="single" w:sz="2" w:space="0" w:color="auto"/>
            </w:tcBorders>
            <w:vAlign w:val="center"/>
          </w:tcPr>
          <w:p w:rsidR="00EE3A3B" w:rsidRDefault="00EE3A3B">
            <w:pPr>
              <w:jc w:val="center"/>
              <w:rPr>
                <w:rFonts w:ascii="Times New Roman" w:hAnsi="Times New Roman"/>
                <w:b/>
                <w:bCs/>
              </w:rPr>
            </w:pPr>
          </w:p>
        </w:tc>
        <w:tc>
          <w:tcPr>
            <w:tcW w:w="1252" w:type="dxa"/>
            <w:vMerge/>
            <w:vAlign w:val="center"/>
          </w:tcPr>
          <w:p w:rsidR="00EE3A3B" w:rsidRDefault="00EE3A3B">
            <w:pPr>
              <w:jc w:val="center"/>
              <w:rPr>
                <w:rFonts w:ascii="Times New Roman" w:hAnsi="Times New Roman"/>
                <w:b/>
                <w:bCs/>
              </w:rPr>
            </w:pPr>
          </w:p>
        </w:tc>
        <w:tc>
          <w:tcPr>
            <w:tcW w:w="1260" w:type="dxa"/>
            <w:vMerge/>
            <w:tcBorders>
              <w:right w:val="single" w:sz="2" w:space="0" w:color="auto"/>
            </w:tcBorders>
            <w:vAlign w:val="center"/>
          </w:tcPr>
          <w:p w:rsidR="00EE3A3B" w:rsidRDefault="00EE3A3B">
            <w:pPr>
              <w:jc w:val="center"/>
              <w:rPr>
                <w:rFonts w:ascii="Times New Roman" w:hAnsi="Times New Roman"/>
                <w:b/>
                <w:bCs/>
              </w:rPr>
            </w:pPr>
          </w:p>
        </w:tc>
        <w:tc>
          <w:tcPr>
            <w:tcW w:w="735" w:type="dxa"/>
            <w:tcBorders>
              <w:left w:val="single" w:sz="2" w:space="0" w:color="auto"/>
            </w:tcBorders>
            <w:vAlign w:val="center"/>
          </w:tcPr>
          <w:p w:rsidR="00EE3A3B" w:rsidRDefault="00EE3A3B">
            <w:pPr>
              <w:jc w:val="center"/>
              <w:rPr>
                <w:rFonts w:ascii="Times New Roman" w:hAnsi="Times New Roman"/>
                <w:b/>
                <w:bCs/>
              </w:rPr>
            </w:pPr>
            <w:r>
              <w:rPr>
                <w:rFonts w:ascii="Times New Roman" w:hAnsi="Times New Roman" w:cs="宋体" w:hint="eastAsia"/>
                <w:b/>
                <w:bCs/>
              </w:rPr>
              <w:t>面积</w:t>
            </w:r>
          </w:p>
        </w:tc>
        <w:tc>
          <w:tcPr>
            <w:tcW w:w="1009" w:type="dxa"/>
            <w:vAlign w:val="center"/>
          </w:tcPr>
          <w:p w:rsidR="00EE3A3B" w:rsidRDefault="00EE3A3B">
            <w:pPr>
              <w:jc w:val="center"/>
              <w:rPr>
                <w:rFonts w:ascii="Times New Roman" w:hAnsi="Times New Roman"/>
                <w:b/>
                <w:bCs/>
              </w:rPr>
            </w:pPr>
            <w:r>
              <w:rPr>
                <w:rFonts w:ascii="Times New Roman" w:hAnsi="Times New Roman" w:cs="宋体" w:hint="eastAsia"/>
                <w:b/>
                <w:bCs/>
              </w:rPr>
              <w:t>医务人员数</w:t>
            </w:r>
          </w:p>
        </w:tc>
      </w:tr>
      <w:tr w:rsidR="00EE3A3B">
        <w:trPr>
          <w:jc w:val="center"/>
        </w:trPr>
        <w:tc>
          <w:tcPr>
            <w:tcW w:w="1015" w:type="dxa"/>
            <w:tcBorders>
              <w:right w:val="single" w:sz="2" w:space="0" w:color="auto"/>
            </w:tcBorders>
            <w:vAlign w:val="center"/>
          </w:tcPr>
          <w:p w:rsidR="00EE3A3B" w:rsidRDefault="00EE3A3B">
            <w:pPr>
              <w:rPr>
                <w:rFonts w:ascii="Times New Roman" w:hAnsi="Times New Roman"/>
              </w:rPr>
            </w:pPr>
            <w:r>
              <w:rPr>
                <w:rFonts w:ascii="Times New Roman" w:hAnsi="Times New Roman"/>
              </w:rPr>
              <w:t>400</w:t>
            </w:r>
          </w:p>
        </w:tc>
        <w:tc>
          <w:tcPr>
            <w:tcW w:w="920" w:type="dxa"/>
            <w:tcBorders>
              <w:left w:val="single" w:sz="2" w:space="0" w:color="auto"/>
              <w:right w:val="single" w:sz="2" w:space="0" w:color="auto"/>
            </w:tcBorders>
            <w:vAlign w:val="center"/>
          </w:tcPr>
          <w:p w:rsidR="00EE3A3B" w:rsidRDefault="00EE3A3B">
            <w:pPr>
              <w:rPr>
                <w:rFonts w:ascii="Times New Roman" w:hAnsi="Times New Roman"/>
              </w:rPr>
            </w:pPr>
            <w:r>
              <w:rPr>
                <w:rFonts w:ascii="Times New Roman" w:hAnsi="Times New Roman"/>
              </w:rPr>
              <w:t>6</w:t>
            </w:r>
          </w:p>
        </w:tc>
        <w:tc>
          <w:tcPr>
            <w:tcW w:w="1257" w:type="dxa"/>
            <w:tcBorders>
              <w:left w:val="single" w:sz="2" w:space="0" w:color="auto"/>
              <w:right w:val="single" w:sz="2" w:space="0" w:color="auto"/>
            </w:tcBorders>
            <w:vAlign w:val="center"/>
          </w:tcPr>
          <w:p w:rsidR="00EE3A3B" w:rsidRDefault="00EE3A3B">
            <w:pPr>
              <w:rPr>
                <w:rFonts w:ascii="Times New Roman" w:hAnsi="Times New Roman"/>
              </w:rPr>
            </w:pPr>
            <w:r>
              <w:rPr>
                <w:rFonts w:ascii="Times New Roman" w:hAnsi="Times New Roman"/>
              </w:rPr>
              <w:t>2</w:t>
            </w:r>
          </w:p>
        </w:tc>
        <w:tc>
          <w:tcPr>
            <w:tcW w:w="1057" w:type="dxa"/>
            <w:tcBorders>
              <w:left w:val="single" w:sz="2" w:space="0" w:color="auto"/>
            </w:tcBorders>
            <w:vAlign w:val="center"/>
          </w:tcPr>
          <w:p w:rsidR="00EE3A3B" w:rsidRDefault="00EE3A3B">
            <w:pPr>
              <w:rPr>
                <w:rFonts w:ascii="Times New Roman" w:hAnsi="Times New Roman"/>
              </w:rPr>
            </w:pPr>
            <w:r>
              <w:rPr>
                <w:rFonts w:ascii="Times New Roman" w:hAnsi="Times New Roman"/>
              </w:rPr>
              <w:t>2</w:t>
            </w:r>
          </w:p>
        </w:tc>
        <w:tc>
          <w:tcPr>
            <w:tcW w:w="1252" w:type="dxa"/>
            <w:vAlign w:val="center"/>
          </w:tcPr>
          <w:p w:rsidR="00EE3A3B" w:rsidRDefault="00EE3A3B">
            <w:pPr>
              <w:rPr>
                <w:rFonts w:ascii="Times New Roman" w:hAnsi="Times New Roman"/>
              </w:rPr>
            </w:pPr>
            <w:r>
              <w:rPr>
                <w:rFonts w:ascii="Times New Roman" w:hAnsi="Times New Roman"/>
              </w:rPr>
              <w:t>1250</w:t>
            </w:r>
          </w:p>
        </w:tc>
        <w:tc>
          <w:tcPr>
            <w:tcW w:w="1260" w:type="dxa"/>
            <w:tcBorders>
              <w:right w:val="single" w:sz="2" w:space="0" w:color="auto"/>
            </w:tcBorders>
            <w:vAlign w:val="center"/>
          </w:tcPr>
          <w:p w:rsidR="00EE3A3B" w:rsidRDefault="00EE3A3B">
            <w:pPr>
              <w:rPr>
                <w:rFonts w:ascii="Times New Roman" w:hAnsi="Times New Roman"/>
              </w:rPr>
            </w:pPr>
            <w:r>
              <w:rPr>
                <w:rFonts w:ascii="Times New Roman" w:hAnsi="Times New Roman"/>
              </w:rPr>
              <w:t>20.7</w:t>
            </w:r>
          </w:p>
        </w:tc>
        <w:tc>
          <w:tcPr>
            <w:tcW w:w="735" w:type="dxa"/>
            <w:tcBorders>
              <w:left w:val="single" w:sz="2" w:space="0" w:color="auto"/>
            </w:tcBorders>
            <w:vAlign w:val="center"/>
          </w:tcPr>
          <w:p w:rsidR="00EE3A3B" w:rsidRDefault="00EE3A3B">
            <w:pPr>
              <w:rPr>
                <w:rFonts w:ascii="Times New Roman" w:hAnsi="Times New Roman"/>
              </w:rPr>
            </w:pPr>
            <w:r>
              <w:rPr>
                <w:rFonts w:ascii="Times New Roman" w:hAnsi="Times New Roman"/>
              </w:rPr>
              <w:t>80</w:t>
            </w:r>
          </w:p>
        </w:tc>
        <w:tc>
          <w:tcPr>
            <w:tcW w:w="1009" w:type="dxa"/>
            <w:vAlign w:val="center"/>
          </w:tcPr>
          <w:p w:rsidR="00EE3A3B" w:rsidRDefault="00EE3A3B">
            <w:pPr>
              <w:rPr>
                <w:rFonts w:ascii="Times New Roman" w:hAnsi="Times New Roman"/>
              </w:rPr>
            </w:pPr>
            <w:r>
              <w:rPr>
                <w:rFonts w:ascii="Times New Roman" w:hAnsi="Times New Roman"/>
              </w:rPr>
              <w:t>3</w:t>
            </w:r>
          </w:p>
        </w:tc>
      </w:tr>
    </w:tbl>
    <w:p w:rsidR="00EE3A3B" w:rsidRDefault="00EE3A3B">
      <w:pPr>
        <w:rPr>
          <w:rFonts w:ascii="Times New Roman" w:hAnsi="Times New Roman"/>
          <w:b/>
          <w:bCs/>
        </w:rPr>
      </w:pPr>
    </w:p>
    <w:p w:rsidR="00EE3A3B" w:rsidRDefault="00EE3A3B">
      <w:pPr>
        <w:jc w:val="center"/>
        <w:rPr>
          <w:rFonts w:ascii="Times New Roman" w:hAnsi="Times New Roman"/>
          <w:b/>
          <w:bCs/>
        </w:rPr>
      </w:pPr>
      <w:r>
        <w:rPr>
          <w:rFonts w:ascii="Times New Roman" w:hAnsi="Times New Roman"/>
          <w:b/>
          <w:bCs/>
        </w:rPr>
        <w:t>1-2-6</w:t>
      </w:r>
      <w:r>
        <w:rPr>
          <w:rFonts w:ascii="Times New Roman" w:hAnsi="Times New Roman" w:cs="宋体" w:hint="eastAsia"/>
          <w:b/>
          <w:bCs/>
        </w:rPr>
        <w:t>智慧校园建设</w:t>
      </w:r>
    </w:p>
    <w:tbl>
      <w:tblPr>
        <w:tblW w:w="8894" w:type="dxa"/>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9"/>
        <w:gridCol w:w="1286"/>
        <w:gridCol w:w="882"/>
        <w:gridCol w:w="882"/>
        <w:gridCol w:w="1113"/>
        <w:gridCol w:w="1040"/>
        <w:gridCol w:w="880"/>
        <w:gridCol w:w="952"/>
      </w:tblGrid>
      <w:tr w:rsidR="00EE3A3B">
        <w:trPr>
          <w:jc w:val="center"/>
        </w:trPr>
        <w:tc>
          <w:tcPr>
            <w:tcW w:w="4909" w:type="dxa"/>
            <w:gridSpan w:val="4"/>
            <w:vAlign w:val="center"/>
          </w:tcPr>
          <w:p w:rsidR="00EE3A3B" w:rsidRDefault="00EE3A3B">
            <w:pPr>
              <w:jc w:val="center"/>
              <w:rPr>
                <w:rFonts w:ascii="Times New Roman" w:hAnsi="Times New Roman"/>
                <w:b/>
                <w:bCs/>
              </w:rPr>
            </w:pPr>
            <w:r>
              <w:rPr>
                <w:rFonts w:ascii="Times New Roman" w:hAnsi="Times New Roman" w:cs="宋体" w:hint="eastAsia"/>
                <w:b/>
                <w:bCs/>
              </w:rPr>
              <w:t>校内网络主干速率（</w:t>
            </w:r>
            <w:r>
              <w:rPr>
                <w:rFonts w:ascii="Times New Roman" w:hAnsi="Times New Roman"/>
                <w:b/>
                <w:bCs/>
              </w:rPr>
              <w:t>Mbps</w:t>
            </w:r>
            <w:r>
              <w:rPr>
                <w:rFonts w:ascii="Times New Roman" w:hAnsi="Times New Roman" w:cs="宋体" w:hint="eastAsia"/>
                <w:b/>
                <w:bCs/>
              </w:rPr>
              <w:t>）</w:t>
            </w:r>
            <w:r>
              <w:rPr>
                <w:rFonts w:ascii="Times New Roman" w:hAnsi="Times New Roman"/>
                <w:b/>
                <w:bCs/>
              </w:rPr>
              <w:t>1000</w:t>
            </w:r>
          </w:p>
        </w:tc>
        <w:tc>
          <w:tcPr>
            <w:tcW w:w="3985" w:type="dxa"/>
            <w:gridSpan w:val="4"/>
            <w:vAlign w:val="center"/>
          </w:tcPr>
          <w:p w:rsidR="00EE3A3B" w:rsidRDefault="00EE3A3B">
            <w:pPr>
              <w:jc w:val="center"/>
              <w:rPr>
                <w:rFonts w:ascii="Times New Roman" w:hAnsi="Times New Roman"/>
                <w:b/>
                <w:bCs/>
              </w:rPr>
            </w:pPr>
            <w:r>
              <w:rPr>
                <w:rFonts w:ascii="Times New Roman" w:hAnsi="Times New Roman" w:cs="宋体" w:hint="eastAsia"/>
                <w:b/>
                <w:bCs/>
              </w:rPr>
              <w:t>无线网是否覆盖校园</w:t>
            </w:r>
            <w:r>
              <w:rPr>
                <w:rFonts w:ascii="Times New Roman" w:hAnsi="Times New Roman"/>
                <w:b/>
                <w:bCs/>
              </w:rPr>
              <w:t xml:space="preserve"> </w:t>
            </w:r>
            <w:r>
              <w:rPr>
                <w:rFonts w:ascii="Times New Roman" w:hAnsi="Times New Roman" w:cs="宋体" w:hint="eastAsia"/>
                <w:b/>
                <w:bCs/>
              </w:rPr>
              <w:t>是</w:t>
            </w:r>
          </w:p>
        </w:tc>
      </w:tr>
      <w:tr w:rsidR="00EE3A3B">
        <w:trPr>
          <w:jc w:val="center"/>
        </w:trPr>
        <w:tc>
          <w:tcPr>
            <w:tcW w:w="1859" w:type="dxa"/>
            <w:vMerge w:val="restart"/>
            <w:vAlign w:val="center"/>
          </w:tcPr>
          <w:p w:rsidR="00EE3A3B" w:rsidRDefault="00EE3A3B">
            <w:pPr>
              <w:jc w:val="center"/>
              <w:rPr>
                <w:rFonts w:ascii="Times New Roman" w:hAnsi="Times New Roman"/>
              </w:rPr>
            </w:pPr>
            <w:r>
              <w:rPr>
                <w:rFonts w:ascii="Times New Roman" w:hAnsi="Times New Roman" w:cs="宋体" w:hint="eastAsia"/>
              </w:rPr>
              <w:t>网络信息</w:t>
            </w:r>
          </w:p>
          <w:p w:rsidR="00EE3A3B" w:rsidRDefault="00EE3A3B">
            <w:pPr>
              <w:jc w:val="center"/>
              <w:rPr>
                <w:rFonts w:ascii="Times New Roman" w:hAnsi="Times New Roman"/>
              </w:rPr>
            </w:pPr>
            <w:r>
              <w:rPr>
                <w:rFonts w:ascii="Times New Roman" w:hAnsi="Times New Roman" w:cs="宋体" w:hint="eastAsia"/>
              </w:rPr>
              <w:t>服务功能</w:t>
            </w:r>
          </w:p>
          <w:p w:rsidR="00EE3A3B" w:rsidRDefault="00EE3A3B">
            <w:pPr>
              <w:jc w:val="center"/>
              <w:rPr>
                <w:rFonts w:ascii="Times New Roman" w:hAnsi="Times New Roman"/>
              </w:rPr>
            </w:pPr>
            <w:r>
              <w:rPr>
                <w:rFonts w:ascii="Times New Roman" w:hAnsi="Times New Roman" w:cs="宋体" w:hint="eastAsia"/>
              </w:rPr>
              <w:t>（打</w:t>
            </w:r>
            <w:r>
              <w:rPr>
                <w:rFonts w:ascii="Times New Roman" w:hAnsi="Times New Roman"/>
              </w:rPr>
              <w:t>“√”</w:t>
            </w:r>
            <w:r>
              <w:rPr>
                <w:rFonts w:ascii="Times New Roman" w:hAnsi="Times New Roman" w:cs="宋体" w:hint="eastAsia"/>
              </w:rPr>
              <w:t>）</w:t>
            </w:r>
          </w:p>
        </w:tc>
        <w:tc>
          <w:tcPr>
            <w:tcW w:w="1286" w:type="dxa"/>
            <w:vAlign w:val="center"/>
          </w:tcPr>
          <w:p w:rsidR="00EE3A3B" w:rsidRDefault="00EE3A3B">
            <w:pPr>
              <w:jc w:val="center"/>
              <w:rPr>
                <w:rFonts w:ascii="Times New Roman" w:hAnsi="Times New Roman"/>
              </w:rPr>
            </w:pPr>
            <w:r>
              <w:rPr>
                <w:rFonts w:ascii="Times New Roman" w:hAnsi="Times New Roman"/>
              </w:rPr>
              <w:t>Internet</w:t>
            </w:r>
          </w:p>
          <w:p w:rsidR="00EE3A3B" w:rsidRDefault="00EE3A3B">
            <w:pPr>
              <w:jc w:val="center"/>
              <w:rPr>
                <w:rFonts w:ascii="Times New Roman" w:hAnsi="Times New Roman"/>
              </w:rPr>
            </w:pPr>
            <w:r>
              <w:rPr>
                <w:rFonts w:ascii="Times New Roman" w:hAnsi="Times New Roman" w:cs="宋体" w:hint="eastAsia"/>
              </w:rPr>
              <w:t>连</w:t>
            </w:r>
            <w:r>
              <w:rPr>
                <w:rFonts w:ascii="Times New Roman" w:hAnsi="Times New Roman"/>
              </w:rPr>
              <w:t xml:space="preserve">    </w:t>
            </w:r>
            <w:r>
              <w:rPr>
                <w:rFonts w:ascii="Times New Roman" w:hAnsi="Times New Roman" w:cs="宋体" w:hint="eastAsia"/>
              </w:rPr>
              <w:t>接</w:t>
            </w:r>
          </w:p>
        </w:tc>
        <w:tc>
          <w:tcPr>
            <w:tcW w:w="882" w:type="dxa"/>
            <w:vAlign w:val="center"/>
          </w:tcPr>
          <w:p w:rsidR="00EE3A3B" w:rsidRDefault="00EE3A3B">
            <w:pPr>
              <w:jc w:val="center"/>
              <w:rPr>
                <w:rFonts w:ascii="Times New Roman" w:hAnsi="Times New Roman"/>
              </w:rPr>
            </w:pPr>
            <w:r>
              <w:rPr>
                <w:rFonts w:ascii="Times New Roman" w:hAnsi="Times New Roman" w:cs="宋体" w:hint="eastAsia"/>
              </w:rPr>
              <w:t>访问</w:t>
            </w:r>
          </w:p>
          <w:p w:rsidR="00EE3A3B" w:rsidRDefault="00EE3A3B">
            <w:pPr>
              <w:jc w:val="center"/>
              <w:rPr>
                <w:rFonts w:ascii="Times New Roman" w:hAnsi="Times New Roman"/>
              </w:rPr>
            </w:pPr>
            <w:r>
              <w:rPr>
                <w:rFonts w:ascii="Times New Roman" w:hAnsi="Times New Roman" w:cs="宋体" w:hint="eastAsia"/>
              </w:rPr>
              <w:t>代理</w:t>
            </w:r>
          </w:p>
        </w:tc>
        <w:tc>
          <w:tcPr>
            <w:tcW w:w="882" w:type="dxa"/>
            <w:vAlign w:val="center"/>
          </w:tcPr>
          <w:p w:rsidR="00EE3A3B" w:rsidRDefault="00EE3A3B">
            <w:pPr>
              <w:jc w:val="center"/>
              <w:rPr>
                <w:rFonts w:ascii="Times New Roman" w:hAnsi="Times New Roman"/>
              </w:rPr>
            </w:pPr>
            <w:r>
              <w:rPr>
                <w:rFonts w:ascii="Times New Roman" w:hAnsi="Times New Roman" w:cs="宋体" w:hint="eastAsia"/>
              </w:rPr>
              <w:t>文件</w:t>
            </w:r>
          </w:p>
          <w:p w:rsidR="00EE3A3B" w:rsidRDefault="00EE3A3B">
            <w:pPr>
              <w:jc w:val="center"/>
              <w:rPr>
                <w:rFonts w:ascii="Times New Roman" w:hAnsi="Times New Roman"/>
              </w:rPr>
            </w:pPr>
            <w:r>
              <w:rPr>
                <w:rFonts w:ascii="Times New Roman" w:hAnsi="Times New Roman" w:cs="宋体" w:hint="eastAsia"/>
              </w:rPr>
              <w:t>传输</w:t>
            </w:r>
          </w:p>
        </w:tc>
        <w:tc>
          <w:tcPr>
            <w:tcW w:w="1113" w:type="dxa"/>
            <w:vAlign w:val="center"/>
          </w:tcPr>
          <w:p w:rsidR="00EE3A3B" w:rsidRDefault="00EE3A3B">
            <w:pPr>
              <w:jc w:val="center"/>
              <w:rPr>
                <w:rFonts w:ascii="Times New Roman" w:hAnsi="Times New Roman"/>
              </w:rPr>
            </w:pPr>
            <w:r>
              <w:rPr>
                <w:rFonts w:ascii="Times New Roman" w:hAnsi="Times New Roman"/>
              </w:rPr>
              <w:t>Web</w:t>
            </w:r>
            <w:r>
              <w:rPr>
                <w:rFonts w:ascii="Times New Roman" w:hAnsi="Times New Roman" w:cs="宋体" w:hint="eastAsia"/>
              </w:rPr>
              <w:t>浏览</w:t>
            </w:r>
          </w:p>
        </w:tc>
        <w:tc>
          <w:tcPr>
            <w:tcW w:w="1040" w:type="dxa"/>
            <w:vAlign w:val="center"/>
          </w:tcPr>
          <w:p w:rsidR="00EE3A3B" w:rsidRDefault="00EE3A3B">
            <w:pPr>
              <w:jc w:val="center"/>
              <w:rPr>
                <w:rFonts w:ascii="Times New Roman" w:hAnsi="Times New Roman"/>
              </w:rPr>
            </w:pPr>
            <w:r>
              <w:rPr>
                <w:rFonts w:ascii="Times New Roman" w:hAnsi="Times New Roman" w:cs="宋体" w:hint="eastAsia"/>
              </w:rPr>
              <w:t>电子邮件</w:t>
            </w:r>
          </w:p>
        </w:tc>
        <w:tc>
          <w:tcPr>
            <w:tcW w:w="1832" w:type="dxa"/>
            <w:gridSpan w:val="2"/>
            <w:vAlign w:val="center"/>
          </w:tcPr>
          <w:p w:rsidR="00EE3A3B" w:rsidRDefault="00EE3A3B">
            <w:pPr>
              <w:jc w:val="center"/>
              <w:rPr>
                <w:rFonts w:ascii="Times New Roman" w:hAnsi="Times New Roman"/>
              </w:rPr>
            </w:pPr>
            <w:r>
              <w:rPr>
                <w:rFonts w:ascii="Times New Roman" w:hAnsi="Times New Roman" w:cs="宋体" w:hint="eastAsia"/>
              </w:rPr>
              <w:t>智能服务</w:t>
            </w:r>
          </w:p>
        </w:tc>
      </w:tr>
      <w:tr w:rsidR="00EE3A3B">
        <w:trPr>
          <w:jc w:val="center"/>
        </w:trPr>
        <w:tc>
          <w:tcPr>
            <w:tcW w:w="1859" w:type="dxa"/>
            <w:vMerge/>
            <w:vAlign w:val="center"/>
          </w:tcPr>
          <w:p w:rsidR="00EE3A3B" w:rsidRDefault="00EE3A3B">
            <w:pPr>
              <w:jc w:val="center"/>
              <w:rPr>
                <w:rFonts w:ascii="Times New Roman" w:hAnsi="Times New Roman"/>
              </w:rPr>
            </w:pPr>
          </w:p>
        </w:tc>
        <w:tc>
          <w:tcPr>
            <w:tcW w:w="1286" w:type="dxa"/>
            <w:vAlign w:val="center"/>
          </w:tcPr>
          <w:p w:rsidR="00EE3A3B" w:rsidRDefault="00EE3A3B">
            <w:pPr>
              <w:rPr>
                <w:rFonts w:ascii="Times New Roman" w:hAnsi="Times New Roman"/>
              </w:rPr>
            </w:pPr>
            <w:r>
              <w:rPr>
                <w:rFonts w:ascii="宋体" w:hAnsi="宋体" w:cs="宋体" w:hint="eastAsia"/>
              </w:rPr>
              <w:t>√</w:t>
            </w:r>
          </w:p>
        </w:tc>
        <w:tc>
          <w:tcPr>
            <w:tcW w:w="882" w:type="dxa"/>
            <w:vAlign w:val="center"/>
          </w:tcPr>
          <w:p w:rsidR="00EE3A3B" w:rsidRDefault="00EE3A3B">
            <w:pPr>
              <w:rPr>
                <w:rFonts w:ascii="Times New Roman" w:hAnsi="Times New Roman"/>
              </w:rPr>
            </w:pPr>
          </w:p>
        </w:tc>
        <w:tc>
          <w:tcPr>
            <w:tcW w:w="882" w:type="dxa"/>
            <w:vAlign w:val="center"/>
          </w:tcPr>
          <w:p w:rsidR="00EE3A3B" w:rsidRDefault="00EE3A3B">
            <w:pPr>
              <w:rPr>
                <w:rFonts w:ascii="Times New Roman" w:hAnsi="Times New Roman"/>
              </w:rPr>
            </w:pPr>
            <w:r>
              <w:rPr>
                <w:rFonts w:ascii="宋体" w:hAnsi="宋体" w:cs="宋体" w:hint="eastAsia"/>
              </w:rPr>
              <w:t>√</w:t>
            </w:r>
          </w:p>
        </w:tc>
        <w:tc>
          <w:tcPr>
            <w:tcW w:w="1113" w:type="dxa"/>
            <w:vAlign w:val="center"/>
          </w:tcPr>
          <w:p w:rsidR="00EE3A3B" w:rsidRDefault="00EE3A3B">
            <w:pPr>
              <w:rPr>
                <w:rFonts w:ascii="Times New Roman" w:hAnsi="Times New Roman"/>
              </w:rPr>
            </w:pPr>
            <w:r>
              <w:rPr>
                <w:rFonts w:ascii="宋体" w:hAnsi="宋体" w:cs="宋体" w:hint="eastAsia"/>
              </w:rPr>
              <w:t>√</w:t>
            </w:r>
          </w:p>
        </w:tc>
        <w:tc>
          <w:tcPr>
            <w:tcW w:w="1040" w:type="dxa"/>
            <w:vAlign w:val="center"/>
          </w:tcPr>
          <w:p w:rsidR="00EE3A3B" w:rsidRDefault="00EE3A3B">
            <w:pPr>
              <w:rPr>
                <w:rFonts w:ascii="Times New Roman" w:hAnsi="Times New Roman"/>
              </w:rPr>
            </w:pPr>
            <w:r>
              <w:rPr>
                <w:rFonts w:ascii="Times New Roman" w:hAnsi="Times New Roman" w:hint="eastAsia"/>
              </w:rPr>
              <w:t>√</w:t>
            </w:r>
          </w:p>
        </w:tc>
        <w:tc>
          <w:tcPr>
            <w:tcW w:w="1832" w:type="dxa"/>
            <w:gridSpan w:val="2"/>
            <w:vAlign w:val="center"/>
          </w:tcPr>
          <w:p w:rsidR="00EE3A3B" w:rsidRDefault="00EE3A3B">
            <w:pPr>
              <w:rPr>
                <w:rFonts w:ascii="Times New Roman" w:hAnsi="Times New Roman"/>
              </w:rPr>
            </w:pPr>
            <w:r>
              <w:rPr>
                <w:rFonts w:ascii="宋体" w:hAnsi="宋体" w:cs="宋体" w:hint="eastAsia"/>
              </w:rPr>
              <w:t>√</w:t>
            </w:r>
          </w:p>
        </w:tc>
      </w:tr>
      <w:tr w:rsidR="00EE3A3B">
        <w:trPr>
          <w:trHeight w:val="410"/>
          <w:jc w:val="center"/>
        </w:trPr>
        <w:tc>
          <w:tcPr>
            <w:tcW w:w="1859" w:type="dxa"/>
            <w:vMerge w:val="restart"/>
            <w:vAlign w:val="center"/>
          </w:tcPr>
          <w:p w:rsidR="00EE3A3B" w:rsidRDefault="00EE3A3B">
            <w:pPr>
              <w:jc w:val="center"/>
              <w:rPr>
                <w:rFonts w:ascii="Times New Roman" w:hAnsi="Times New Roman"/>
              </w:rPr>
            </w:pPr>
            <w:r>
              <w:rPr>
                <w:rFonts w:ascii="Times New Roman" w:hAnsi="Times New Roman" w:cs="宋体" w:hint="eastAsia"/>
              </w:rPr>
              <w:t>数字化校园系统及功能（打</w:t>
            </w:r>
            <w:r>
              <w:rPr>
                <w:rFonts w:ascii="Times New Roman" w:hAnsi="Times New Roman"/>
              </w:rPr>
              <w:t>“√”</w:t>
            </w:r>
            <w:r>
              <w:rPr>
                <w:rFonts w:ascii="Times New Roman" w:hAnsi="Times New Roman" w:cs="宋体" w:hint="eastAsia"/>
              </w:rPr>
              <w:t>）</w:t>
            </w:r>
          </w:p>
        </w:tc>
        <w:tc>
          <w:tcPr>
            <w:tcW w:w="1286" w:type="dxa"/>
            <w:vAlign w:val="center"/>
          </w:tcPr>
          <w:p w:rsidR="00EE3A3B" w:rsidRDefault="00EE3A3B">
            <w:pPr>
              <w:jc w:val="center"/>
              <w:rPr>
                <w:rFonts w:ascii="Times New Roman" w:hAnsi="Times New Roman"/>
              </w:rPr>
            </w:pPr>
            <w:r>
              <w:rPr>
                <w:rFonts w:ascii="Times New Roman" w:hAnsi="Times New Roman" w:cs="宋体" w:hint="eastAsia"/>
              </w:rPr>
              <w:t>信息基础</w:t>
            </w:r>
          </w:p>
          <w:p w:rsidR="00EE3A3B" w:rsidRDefault="00EE3A3B">
            <w:pPr>
              <w:jc w:val="center"/>
              <w:rPr>
                <w:rFonts w:ascii="Times New Roman" w:hAnsi="Times New Roman"/>
              </w:rPr>
            </w:pPr>
            <w:r>
              <w:rPr>
                <w:rFonts w:ascii="Times New Roman" w:hAnsi="Times New Roman" w:cs="宋体" w:hint="eastAsia"/>
              </w:rPr>
              <w:t>设施安全</w:t>
            </w:r>
          </w:p>
          <w:p w:rsidR="00EE3A3B" w:rsidRDefault="00EE3A3B">
            <w:pPr>
              <w:jc w:val="center"/>
              <w:rPr>
                <w:rFonts w:ascii="Times New Roman" w:hAnsi="Times New Roman"/>
              </w:rPr>
            </w:pPr>
            <w:r>
              <w:rPr>
                <w:rFonts w:ascii="Times New Roman" w:hAnsi="Times New Roman" w:cs="宋体" w:hint="eastAsia"/>
              </w:rPr>
              <w:t>管理系统</w:t>
            </w:r>
          </w:p>
        </w:tc>
        <w:tc>
          <w:tcPr>
            <w:tcW w:w="882" w:type="dxa"/>
            <w:vAlign w:val="center"/>
          </w:tcPr>
          <w:p w:rsidR="00EE3A3B" w:rsidRDefault="00EE3A3B">
            <w:pPr>
              <w:jc w:val="center"/>
              <w:rPr>
                <w:rFonts w:ascii="Times New Roman" w:hAnsi="Times New Roman"/>
              </w:rPr>
            </w:pPr>
            <w:r>
              <w:rPr>
                <w:rFonts w:ascii="Times New Roman" w:hAnsi="Times New Roman" w:cs="宋体" w:hint="eastAsia"/>
              </w:rPr>
              <w:t>校务管理系统</w:t>
            </w:r>
          </w:p>
        </w:tc>
        <w:tc>
          <w:tcPr>
            <w:tcW w:w="882" w:type="dxa"/>
            <w:vAlign w:val="center"/>
          </w:tcPr>
          <w:p w:rsidR="00EE3A3B" w:rsidRDefault="00EE3A3B">
            <w:pPr>
              <w:jc w:val="center"/>
              <w:rPr>
                <w:rFonts w:ascii="Times New Roman" w:hAnsi="Times New Roman"/>
              </w:rPr>
            </w:pPr>
            <w:r>
              <w:rPr>
                <w:rFonts w:ascii="Times New Roman" w:hAnsi="Times New Roman" w:cs="宋体" w:hint="eastAsia"/>
              </w:rPr>
              <w:t>图</w:t>
            </w:r>
            <w:r>
              <w:rPr>
                <w:rFonts w:ascii="Times New Roman" w:hAnsi="Times New Roman"/>
              </w:rPr>
              <w:t xml:space="preserve">  </w:t>
            </w:r>
            <w:r>
              <w:rPr>
                <w:rFonts w:ascii="Times New Roman" w:hAnsi="Times New Roman" w:cs="宋体" w:hint="eastAsia"/>
              </w:rPr>
              <w:t>书</w:t>
            </w:r>
          </w:p>
          <w:p w:rsidR="00EE3A3B" w:rsidRDefault="00EE3A3B">
            <w:pPr>
              <w:jc w:val="center"/>
              <w:rPr>
                <w:rFonts w:ascii="Times New Roman" w:hAnsi="Times New Roman"/>
              </w:rPr>
            </w:pPr>
            <w:r>
              <w:rPr>
                <w:rFonts w:ascii="Times New Roman" w:hAnsi="Times New Roman" w:cs="宋体" w:hint="eastAsia"/>
              </w:rPr>
              <w:t>自动化系</w:t>
            </w:r>
            <w:r>
              <w:rPr>
                <w:rFonts w:ascii="Times New Roman" w:hAnsi="Times New Roman"/>
              </w:rPr>
              <w:t xml:space="preserve">  </w:t>
            </w:r>
            <w:r>
              <w:rPr>
                <w:rFonts w:ascii="Times New Roman" w:hAnsi="Times New Roman" w:cs="宋体" w:hint="eastAsia"/>
              </w:rPr>
              <w:t>统</w:t>
            </w:r>
          </w:p>
        </w:tc>
        <w:tc>
          <w:tcPr>
            <w:tcW w:w="1113" w:type="dxa"/>
            <w:vAlign w:val="center"/>
          </w:tcPr>
          <w:p w:rsidR="00EE3A3B" w:rsidRDefault="00EE3A3B">
            <w:pPr>
              <w:jc w:val="center"/>
              <w:rPr>
                <w:rFonts w:ascii="Times New Roman" w:hAnsi="Times New Roman"/>
              </w:rPr>
            </w:pPr>
            <w:r>
              <w:rPr>
                <w:rFonts w:ascii="Times New Roman" w:hAnsi="Times New Roman" w:cs="宋体" w:hint="eastAsia"/>
              </w:rPr>
              <w:t>多媒体教学实施系统</w:t>
            </w:r>
          </w:p>
        </w:tc>
        <w:tc>
          <w:tcPr>
            <w:tcW w:w="1040" w:type="dxa"/>
            <w:vAlign w:val="center"/>
          </w:tcPr>
          <w:p w:rsidR="00EE3A3B" w:rsidRDefault="00EE3A3B">
            <w:pPr>
              <w:jc w:val="center"/>
              <w:rPr>
                <w:rFonts w:ascii="Times New Roman" w:hAnsi="Times New Roman"/>
              </w:rPr>
            </w:pPr>
            <w:r>
              <w:rPr>
                <w:rFonts w:ascii="Times New Roman" w:hAnsi="Times New Roman" w:cs="宋体" w:hint="eastAsia"/>
              </w:rPr>
              <w:t>多媒体</w:t>
            </w:r>
          </w:p>
          <w:p w:rsidR="00EE3A3B" w:rsidRDefault="00EE3A3B">
            <w:pPr>
              <w:jc w:val="center"/>
              <w:rPr>
                <w:rFonts w:ascii="Times New Roman" w:hAnsi="Times New Roman"/>
              </w:rPr>
            </w:pPr>
            <w:r>
              <w:rPr>
                <w:rFonts w:ascii="Times New Roman" w:hAnsi="Times New Roman" w:cs="宋体" w:hint="eastAsia"/>
              </w:rPr>
              <w:t>教学资源制作系统</w:t>
            </w:r>
          </w:p>
        </w:tc>
        <w:tc>
          <w:tcPr>
            <w:tcW w:w="880" w:type="dxa"/>
            <w:vAlign w:val="center"/>
          </w:tcPr>
          <w:p w:rsidR="00EE3A3B" w:rsidRDefault="00EE3A3B">
            <w:pPr>
              <w:jc w:val="center"/>
              <w:rPr>
                <w:rFonts w:ascii="Times New Roman" w:hAnsi="Times New Roman"/>
              </w:rPr>
            </w:pPr>
            <w:r>
              <w:rPr>
                <w:rFonts w:ascii="Times New Roman" w:hAnsi="Times New Roman" w:cs="宋体" w:hint="eastAsia"/>
              </w:rPr>
              <w:t>家校沟通平台</w:t>
            </w:r>
          </w:p>
        </w:tc>
        <w:tc>
          <w:tcPr>
            <w:tcW w:w="952" w:type="dxa"/>
            <w:vAlign w:val="center"/>
          </w:tcPr>
          <w:p w:rsidR="00EE3A3B" w:rsidRDefault="00EE3A3B">
            <w:pPr>
              <w:jc w:val="center"/>
              <w:rPr>
                <w:rFonts w:ascii="Times New Roman" w:hAnsi="Times New Roman"/>
              </w:rPr>
            </w:pPr>
            <w:r>
              <w:rPr>
                <w:rFonts w:ascii="Times New Roman" w:hAnsi="Times New Roman" w:cs="宋体" w:hint="eastAsia"/>
              </w:rPr>
              <w:t>其它</w:t>
            </w:r>
          </w:p>
        </w:tc>
      </w:tr>
      <w:tr w:rsidR="00EE3A3B">
        <w:trPr>
          <w:jc w:val="center"/>
        </w:trPr>
        <w:tc>
          <w:tcPr>
            <w:tcW w:w="1859" w:type="dxa"/>
            <w:vMerge/>
            <w:vAlign w:val="center"/>
          </w:tcPr>
          <w:p w:rsidR="00EE3A3B" w:rsidRDefault="00EE3A3B">
            <w:pPr>
              <w:jc w:val="center"/>
              <w:rPr>
                <w:rFonts w:ascii="Times New Roman" w:hAnsi="Times New Roman"/>
                <w:b/>
                <w:bCs/>
              </w:rPr>
            </w:pPr>
          </w:p>
        </w:tc>
        <w:tc>
          <w:tcPr>
            <w:tcW w:w="1286" w:type="dxa"/>
            <w:vAlign w:val="center"/>
          </w:tcPr>
          <w:p w:rsidR="00EE3A3B" w:rsidRDefault="00EE3A3B">
            <w:pPr>
              <w:rPr>
                <w:rFonts w:ascii="Times New Roman" w:hAnsi="Times New Roman"/>
                <w:b/>
                <w:bCs/>
              </w:rPr>
            </w:pPr>
            <w:r>
              <w:rPr>
                <w:rFonts w:ascii="宋体" w:hAnsi="宋体" w:cs="宋体" w:hint="eastAsia"/>
              </w:rPr>
              <w:t>√</w:t>
            </w:r>
          </w:p>
        </w:tc>
        <w:tc>
          <w:tcPr>
            <w:tcW w:w="882" w:type="dxa"/>
            <w:vAlign w:val="center"/>
          </w:tcPr>
          <w:p w:rsidR="00EE3A3B" w:rsidRDefault="00EE3A3B">
            <w:pPr>
              <w:rPr>
                <w:rFonts w:ascii="Times New Roman" w:hAnsi="Times New Roman"/>
                <w:b/>
                <w:bCs/>
              </w:rPr>
            </w:pPr>
            <w:r>
              <w:rPr>
                <w:rFonts w:ascii="宋体" w:hAnsi="宋体" w:cs="宋体" w:hint="eastAsia"/>
              </w:rPr>
              <w:t>√</w:t>
            </w:r>
          </w:p>
        </w:tc>
        <w:tc>
          <w:tcPr>
            <w:tcW w:w="882" w:type="dxa"/>
            <w:vAlign w:val="center"/>
          </w:tcPr>
          <w:p w:rsidR="00EE3A3B" w:rsidRDefault="00EE3A3B">
            <w:pPr>
              <w:rPr>
                <w:rFonts w:ascii="Times New Roman" w:hAnsi="Times New Roman"/>
                <w:b/>
                <w:bCs/>
              </w:rPr>
            </w:pPr>
            <w:r>
              <w:rPr>
                <w:rFonts w:ascii="宋体" w:hAnsi="宋体" w:cs="宋体" w:hint="eastAsia"/>
              </w:rPr>
              <w:t>√</w:t>
            </w:r>
          </w:p>
        </w:tc>
        <w:tc>
          <w:tcPr>
            <w:tcW w:w="1113" w:type="dxa"/>
            <w:vAlign w:val="center"/>
          </w:tcPr>
          <w:p w:rsidR="00EE3A3B" w:rsidRDefault="00EE3A3B">
            <w:pPr>
              <w:rPr>
                <w:rFonts w:ascii="Times New Roman" w:hAnsi="Times New Roman"/>
                <w:b/>
                <w:bCs/>
              </w:rPr>
            </w:pPr>
            <w:r>
              <w:rPr>
                <w:rFonts w:ascii="宋体" w:hAnsi="宋体" w:cs="宋体" w:hint="eastAsia"/>
              </w:rPr>
              <w:t>√</w:t>
            </w:r>
          </w:p>
        </w:tc>
        <w:tc>
          <w:tcPr>
            <w:tcW w:w="1040" w:type="dxa"/>
            <w:vAlign w:val="center"/>
          </w:tcPr>
          <w:p w:rsidR="00EE3A3B" w:rsidRDefault="00EE3A3B">
            <w:pPr>
              <w:rPr>
                <w:rFonts w:ascii="Times New Roman" w:hAnsi="Times New Roman"/>
                <w:b/>
                <w:bCs/>
              </w:rPr>
            </w:pPr>
            <w:r>
              <w:rPr>
                <w:rFonts w:ascii="宋体" w:hAnsi="宋体" w:cs="宋体" w:hint="eastAsia"/>
              </w:rPr>
              <w:t>√</w:t>
            </w:r>
          </w:p>
        </w:tc>
        <w:tc>
          <w:tcPr>
            <w:tcW w:w="880" w:type="dxa"/>
            <w:vAlign w:val="center"/>
          </w:tcPr>
          <w:p w:rsidR="00EE3A3B" w:rsidRDefault="00EE3A3B">
            <w:pPr>
              <w:rPr>
                <w:rFonts w:ascii="Times New Roman" w:hAnsi="Times New Roman"/>
                <w:b/>
                <w:bCs/>
              </w:rPr>
            </w:pPr>
            <w:r>
              <w:rPr>
                <w:rFonts w:ascii="宋体" w:hAnsi="宋体" w:cs="宋体" w:hint="eastAsia"/>
              </w:rPr>
              <w:t>√</w:t>
            </w:r>
          </w:p>
        </w:tc>
        <w:tc>
          <w:tcPr>
            <w:tcW w:w="952" w:type="dxa"/>
            <w:vAlign w:val="center"/>
          </w:tcPr>
          <w:p w:rsidR="00EE3A3B" w:rsidRDefault="00EE3A3B">
            <w:pPr>
              <w:rPr>
                <w:rFonts w:ascii="Times New Roman" w:hAnsi="Times New Roman"/>
                <w:b/>
                <w:bCs/>
              </w:rPr>
            </w:pPr>
          </w:p>
        </w:tc>
      </w:tr>
      <w:tr w:rsidR="00EE3A3B">
        <w:trPr>
          <w:jc w:val="center"/>
        </w:trPr>
        <w:tc>
          <w:tcPr>
            <w:tcW w:w="1859" w:type="dxa"/>
            <w:vAlign w:val="center"/>
          </w:tcPr>
          <w:p w:rsidR="00EE3A3B" w:rsidRDefault="00EE3A3B">
            <w:pPr>
              <w:jc w:val="center"/>
              <w:rPr>
                <w:rFonts w:ascii="Times New Roman" w:hAnsi="Times New Roman"/>
              </w:rPr>
            </w:pPr>
            <w:r>
              <w:rPr>
                <w:rFonts w:ascii="Times New Roman" w:hAnsi="Times New Roman" w:cs="宋体" w:hint="eastAsia"/>
              </w:rPr>
              <w:t>校园网络</w:t>
            </w:r>
          </w:p>
          <w:p w:rsidR="00EE3A3B" w:rsidRDefault="00EE3A3B">
            <w:pPr>
              <w:jc w:val="center"/>
              <w:rPr>
                <w:rFonts w:ascii="Times New Roman" w:hAnsi="Times New Roman"/>
              </w:rPr>
            </w:pPr>
            <w:r>
              <w:rPr>
                <w:rFonts w:ascii="Times New Roman" w:hAnsi="Times New Roman" w:cs="宋体" w:hint="eastAsia"/>
              </w:rPr>
              <w:t>终</w:t>
            </w:r>
            <w:r>
              <w:rPr>
                <w:rFonts w:ascii="Times New Roman" w:hAnsi="Times New Roman"/>
              </w:rPr>
              <w:t xml:space="preserve"> </w:t>
            </w:r>
            <w:r>
              <w:rPr>
                <w:rFonts w:ascii="Times New Roman" w:hAnsi="Times New Roman" w:cs="宋体" w:hint="eastAsia"/>
              </w:rPr>
              <w:t>端</w:t>
            </w:r>
            <w:r>
              <w:rPr>
                <w:rFonts w:ascii="Times New Roman" w:hAnsi="Times New Roman"/>
              </w:rPr>
              <w:t xml:space="preserve"> </w:t>
            </w:r>
            <w:r>
              <w:rPr>
                <w:rFonts w:ascii="Times New Roman" w:hAnsi="Times New Roman" w:cs="宋体" w:hint="eastAsia"/>
              </w:rPr>
              <w:t>数</w:t>
            </w:r>
          </w:p>
        </w:tc>
        <w:tc>
          <w:tcPr>
            <w:tcW w:w="3050" w:type="dxa"/>
            <w:gridSpan w:val="3"/>
            <w:vAlign w:val="center"/>
          </w:tcPr>
          <w:p w:rsidR="00EE3A3B" w:rsidRDefault="00EE3A3B">
            <w:pPr>
              <w:rPr>
                <w:rFonts w:ascii="Times New Roman" w:hAnsi="Times New Roman"/>
              </w:rPr>
            </w:pPr>
            <w:r>
              <w:rPr>
                <w:rFonts w:ascii="Times New Roman" w:hAnsi="Times New Roman"/>
              </w:rPr>
              <w:t>800</w:t>
            </w:r>
          </w:p>
        </w:tc>
        <w:tc>
          <w:tcPr>
            <w:tcW w:w="1113" w:type="dxa"/>
            <w:vAlign w:val="center"/>
          </w:tcPr>
          <w:p w:rsidR="00EE3A3B" w:rsidRDefault="00EE3A3B">
            <w:pPr>
              <w:jc w:val="center"/>
              <w:rPr>
                <w:rFonts w:ascii="Times New Roman" w:hAnsi="Times New Roman"/>
              </w:rPr>
            </w:pPr>
            <w:r>
              <w:rPr>
                <w:rFonts w:ascii="Times New Roman" w:hAnsi="Times New Roman" w:cs="宋体" w:hint="eastAsia"/>
              </w:rPr>
              <w:t>多媒体网络教室数</w:t>
            </w:r>
          </w:p>
        </w:tc>
        <w:tc>
          <w:tcPr>
            <w:tcW w:w="2872" w:type="dxa"/>
            <w:gridSpan w:val="3"/>
            <w:vAlign w:val="center"/>
          </w:tcPr>
          <w:p w:rsidR="00EE3A3B" w:rsidRDefault="00EE3A3B">
            <w:pPr>
              <w:rPr>
                <w:rFonts w:ascii="Times New Roman" w:hAnsi="Times New Roman"/>
              </w:rPr>
            </w:pPr>
            <w:r>
              <w:rPr>
                <w:rFonts w:ascii="Times New Roman" w:hAnsi="Times New Roman"/>
              </w:rPr>
              <w:t>52</w:t>
            </w:r>
          </w:p>
        </w:tc>
      </w:tr>
      <w:tr w:rsidR="00EE3A3B">
        <w:trPr>
          <w:jc w:val="center"/>
        </w:trPr>
        <w:tc>
          <w:tcPr>
            <w:tcW w:w="1859" w:type="dxa"/>
            <w:vAlign w:val="center"/>
          </w:tcPr>
          <w:p w:rsidR="00EE3A3B" w:rsidRDefault="00EE3A3B">
            <w:pPr>
              <w:jc w:val="center"/>
              <w:rPr>
                <w:rFonts w:ascii="Times New Roman" w:hAnsi="Times New Roman"/>
              </w:rPr>
            </w:pPr>
            <w:r>
              <w:rPr>
                <w:rFonts w:ascii="Times New Roman" w:hAnsi="Times New Roman" w:cs="宋体" w:hint="eastAsia"/>
              </w:rPr>
              <w:t>学生用电脑数（台）</w:t>
            </w:r>
          </w:p>
        </w:tc>
        <w:tc>
          <w:tcPr>
            <w:tcW w:w="3050" w:type="dxa"/>
            <w:gridSpan w:val="3"/>
            <w:vAlign w:val="center"/>
          </w:tcPr>
          <w:p w:rsidR="00EE3A3B" w:rsidRDefault="00EE3A3B">
            <w:pPr>
              <w:rPr>
                <w:rFonts w:ascii="Times New Roman" w:hAnsi="Times New Roman"/>
              </w:rPr>
            </w:pPr>
            <w:r>
              <w:rPr>
                <w:rFonts w:ascii="Times New Roman" w:hAnsi="Times New Roman"/>
              </w:rPr>
              <w:t>310</w:t>
            </w:r>
          </w:p>
        </w:tc>
        <w:tc>
          <w:tcPr>
            <w:tcW w:w="1113" w:type="dxa"/>
            <w:vAlign w:val="center"/>
          </w:tcPr>
          <w:p w:rsidR="00EE3A3B" w:rsidRDefault="00EE3A3B">
            <w:pPr>
              <w:jc w:val="center"/>
              <w:rPr>
                <w:rFonts w:ascii="Times New Roman" w:hAnsi="Times New Roman"/>
              </w:rPr>
            </w:pPr>
            <w:r>
              <w:rPr>
                <w:rFonts w:ascii="Times New Roman" w:hAnsi="Times New Roman" w:cs="宋体" w:hint="eastAsia"/>
              </w:rPr>
              <w:t>生机比</w:t>
            </w:r>
          </w:p>
        </w:tc>
        <w:tc>
          <w:tcPr>
            <w:tcW w:w="2872" w:type="dxa"/>
            <w:gridSpan w:val="3"/>
            <w:vAlign w:val="center"/>
          </w:tcPr>
          <w:p w:rsidR="00EE3A3B" w:rsidRDefault="00EE3A3B">
            <w:pPr>
              <w:rPr>
                <w:rFonts w:ascii="Times New Roman" w:hAnsi="Times New Roman"/>
              </w:rPr>
            </w:pPr>
            <w:r>
              <w:rPr>
                <w:rFonts w:ascii="Times New Roman" w:hAnsi="Times New Roman"/>
              </w:rPr>
              <w:t>4.98:1</w:t>
            </w:r>
          </w:p>
        </w:tc>
      </w:tr>
    </w:tbl>
    <w:p w:rsidR="00EE3A3B" w:rsidRDefault="00EE3A3B">
      <w:pPr>
        <w:rPr>
          <w:rFonts w:ascii="Times New Roman" w:hAnsi="Times New Roman"/>
        </w:rPr>
      </w:pPr>
      <w:r>
        <w:rPr>
          <w:rFonts w:ascii="Times New Roman" w:hAnsi="Times New Roman" w:cs="宋体" w:hint="eastAsia"/>
        </w:rPr>
        <w:t>注：学生用电脑数专指计算机教室和其他学生活动场所配置的电脑总数。计算生机比时不含教师用电脑和各部门科室辅助教育教学用电脑的数量</w:t>
      </w:r>
    </w:p>
    <w:p w:rsidR="00EE3A3B" w:rsidRDefault="00EE3A3B">
      <w:pPr>
        <w:rPr>
          <w:rFonts w:ascii="Times New Roman" w:hAnsi="Times New Roman"/>
          <w:b/>
          <w:bCs/>
        </w:rPr>
      </w:pPr>
    </w:p>
    <w:p w:rsidR="00EE3A3B" w:rsidRDefault="00EE3A3B" w:rsidP="008B21BB">
      <w:pPr>
        <w:spacing w:afterLines="50"/>
        <w:rPr>
          <w:rFonts w:ascii="宋体"/>
          <w:b/>
          <w:color w:val="000000"/>
        </w:rPr>
      </w:pPr>
      <w:r>
        <w:rPr>
          <w:rFonts w:ascii="Times New Roman" w:hAnsi="Times New Roman" w:cs="宋体" w:hint="eastAsia"/>
          <w:b/>
          <w:bCs/>
        </w:rPr>
        <w:t>（</w:t>
      </w:r>
      <w:r>
        <w:rPr>
          <w:rFonts w:ascii="Times New Roman" w:hAnsi="Times New Roman"/>
          <w:b/>
          <w:bCs/>
        </w:rPr>
        <w:t>3</w:t>
      </w:r>
      <w:r>
        <w:rPr>
          <w:rFonts w:ascii="Times New Roman" w:hAnsi="Times New Roman" w:cs="宋体" w:hint="eastAsia"/>
          <w:b/>
          <w:bCs/>
        </w:rPr>
        <w:t>）</w:t>
      </w:r>
      <w:r>
        <w:rPr>
          <w:rFonts w:ascii="宋体" w:hAnsi="宋体" w:hint="eastAsia"/>
          <w:b/>
          <w:color w:val="000000"/>
        </w:rPr>
        <w:t>附件索引</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00"/>
        <w:gridCol w:w="1515"/>
        <w:gridCol w:w="1155"/>
        <w:gridCol w:w="1470"/>
        <w:gridCol w:w="1364"/>
      </w:tblGrid>
      <w:tr w:rsidR="00EE3A3B">
        <w:trPr>
          <w:jc w:val="center"/>
        </w:trPr>
        <w:tc>
          <w:tcPr>
            <w:tcW w:w="3500" w:type="dxa"/>
            <w:vAlign w:val="center"/>
          </w:tcPr>
          <w:p w:rsidR="00EE3A3B" w:rsidRDefault="00EE3A3B">
            <w:pPr>
              <w:spacing w:line="440" w:lineRule="exact"/>
              <w:jc w:val="center"/>
              <w:rPr>
                <w:rFonts w:ascii="Times New Roman" w:hAnsi="Times New Roman"/>
                <w:b/>
                <w:bCs/>
              </w:rPr>
            </w:pPr>
            <w:r>
              <w:rPr>
                <w:rFonts w:ascii="Times New Roman" w:hAnsi="Times New Roman" w:cs="宋体" w:hint="eastAsia"/>
                <w:b/>
                <w:bCs/>
              </w:rPr>
              <w:t>资料名称</w:t>
            </w:r>
          </w:p>
        </w:tc>
        <w:tc>
          <w:tcPr>
            <w:tcW w:w="1515" w:type="dxa"/>
            <w:vAlign w:val="center"/>
          </w:tcPr>
          <w:p w:rsidR="00EE3A3B" w:rsidRDefault="00EE3A3B">
            <w:pPr>
              <w:spacing w:line="440" w:lineRule="exact"/>
              <w:jc w:val="center"/>
              <w:rPr>
                <w:rFonts w:ascii="Times New Roman" w:hAnsi="Times New Roman"/>
                <w:b/>
                <w:bCs/>
              </w:rPr>
            </w:pPr>
            <w:r>
              <w:rPr>
                <w:rFonts w:ascii="Times New Roman" w:hAnsi="Times New Roman" w:cs="宋体" w:hint="eastAsia"/>
                <w:b/>
                <w:bCs/>
              </w:rPr>
              <w:t>主题词</w:t>
            </w:r>
          </w:p>
        </w:tc>
        <w:tc>
          <w:tcPr>
            <w:tcW w:w="1155" w:type="dxa"/>
            <w:vAlign w:val="center"/>
          </w:tcPr>
          <w:p w:rsidR="00EE3A3B" w:rsidRDefault="00EE3A3B">
            <w:pPr>
              <w:spacing w:line="440" w:lineRule="exact"/>
              <w:jc w:val="center"/>
              <w:rPr>
                <w:rFonts w:ascii="Times New Roman" w:hAnsi="Times New Roman"/>
                <w:b/>
                <w:bCs/>
              </w:rPr>
            </w:pPr>
            <w:r>
              <w:rPr>
                <w:rFonts w:ascii="Times New Roman" w:hAnsi="Times New Roman" w:cs="宋体" w:hint="eastAsia"/>
                <w:b/>
                <w:bCs/>
              </w:rPr>
              <w:t>成文时间</w:t>
            </w:r>
          </w:p>
        </w:tc>
        <w:tc>
          <w:tcPr>
            <w:tcW w:w="1470" w:type="dxa"/>
            <w:vAlign w:val="center"/>
          </w:tcPr>
          <w:p w:rsidR="00EE3A3B" w:rsidRDefault="00EE3A3B">
            <w:pPr>
              <w:spacing w:line="440" w:lineRule="exact"/>
              <w:jc w:val="center"/>
              <w:rPr>
                <w:rFonts w:ascii="Times New Roman" w:hAnsi="Times New Roman"/>
                <w:b/>
                <w:bCs/>
              </w:rPr>
            </w:pPr>
            <w:r>
              <w:rPr>
                <w:rFonts w:ascii="Times New Roman" w:hAnsi="Times New Roman" w:cs="宋体" w:hint="eastAsia"/>
                <w:b/>
                <w:bCs/>
              </w:rPr>
              <w:t>档案卷宗编号</w:t>
            </w:r>
          </w:p>
        </w:tc>
        <w:tc>
          <w:tcPr>
            <w:tcW w:w="1364" w:type="dxa"/>
            <w:vAlign w:val="center"/>
          </w:tcPr>
          <w:p w:rsidR="00EE3A3B" w:rsidRDefault="00EE3A3B">
            <w:pPr>
              <w:spacing w:line="440" w:lineRule="exact"/>
              <w:jc w:val="center"/>
              <w:rPr>
                <w:rFonts w:ascii="Times New Roman" w:hAnsi="Times New Roman"/>
                <w:b/>
                <w:bCs/>
              </w:rPr>
            </w:pPr>
            <w:r>
              <w:rPr>
                <w:rFonts w:ascii="Times New Roman" w:hAnsi="Times New Roman" w:cs="宋体" w:hint="eastAsia"/>
                <w:b/>
                <w:bCs/>
              </w:rPr>
              <w:t>归档部门</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w:t>
            </w:r>
            <w:r>
              <w:rPr>
                <w:rFonts w:ascii="宋体" w:hAnsi="宋体" w:hint="eastAsia"/>
                <w:color w:val="000000"/>
              </w:rPr>
              <w:t>通用技术教室设备、器材一览表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设备器材</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JW-16-011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w:t>
            </w:r>
            <w:r>
              <w:rPr>
                <w:rFonts w:ascii="宋体" w:hAnsi="宋体" w:hint="eastAsia"/>
                <w:color w:val="000000"/>
              </w:rPr>
              <w:t>体育设备、器材一览表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设备器材</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TWY-16-003</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w:t>
            </w:r>
            <w:r>
              <w:rPr>
                <w:rFonts w:ascii="宋体" w:hAnsi="宋体" w:hint="eastAsia"/>
                <w:color w:val="000000"/>
              </w:rPr>
              <w:t>医务室设备、器材一览表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设备器材</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TWY-16-004</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4.</w:t>
            </w:r>
            <w:r>
              <w:rPr>
                <w:rFonts w:ascii="宋体" w:hAnsi="宋体" w:hint="eastAsia"/>
                <w:color w:val="000000"/>
              </w:rPr>
              <w:t>医务室常用药品一览表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常用药品</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TWY-16-005</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5.</w:t>
            </w:r>
            <w:r>
              <w:rPr>
                <w:rFonts w:ascii="宋体" w:hAnsi="宋体" w:hint="eastAsia"/>
                <w:color w:val="000000"/>
              </w:rPr>
              <w:t>安全管理制度及有关应急预案</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制度预案</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AQ-16-001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安全办</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6.</w:t>
            </w:r>
            <w:r>
              <w:rPr>
                <w:rFonts w:ascii="宋体" w:hAnsi="宋体" w:hint="eastAsia"/>
                <w:color w:val="000000"/>
              </w:rPr>
              <w:t>图书馆电子图书系统主页面截屏</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截屏</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XX-19-012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7.</w:t>
            </w:r>
            <w:r>
              <w:rPr>
                <w:rFonts w:ascii="宋体" w:hAnsi="宋体" w:hint="eastAsia"/>
                <w:color w:val="000000"/>
              </w:rPr>
              <w:t>近</w:t>
            </w:r>
            <w:r>
              <w:rPr>
                <w:rFonts w:ascii="宋体" w:hAnsi="宋体"/>
                <w:color w:val="000000"/>
              </w:rPr>
              <w:t>3</w:t>
            </w:r>
            <w:r>
              <w:rPr>
                <w:rFonts w:ascii="宋体" w:hAnsi="宋体" w:hint="eastAsia"/>
                <w:color w:val="000000"/>
              </w:rPr>
              <w:t>年图书、报刊、杂志、音像资料购置一览表（附财务凭证复印件）</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图书</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KJ-19-002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会计室</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8.</w:t>
            </w:r>
            <w:r>
              <w:rPr>
                <w:rFonts w:ascii="宋体" w:hAnsi="宋体" w:hint="eastAsia"/>
                <w:color w:val="000000"/>
              </w:rPr>
              <w:t>智慧校园建设施工方案</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智慧校园</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XX-19-013</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9.</w:t>
            </w:r>
            <w:r>
              <w:rPr>
                <w:rFonts w:ascii="宋体" w:hAnsi="宋体" w:hint="eastAsia"/>
                <w:color w:val="000000"/>
              </w:rPr>
              <w:t>图书馆等级证书</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图书馆证书</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JW-19-141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10.</w:t>
            </w:r>
            <w:r>
              <w:rPr>
                <w:rFonts w:ascii="宋体" w:hAnsi="宋体" w:hint="eastAsia"/>
                <w:color w:val="000000"/>
              </w:rPr>
              <w:t>图书馆设备清单和图书名录</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图书设备</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JW-19-023</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11.</w:t>
            </w:r>
            <w:r>
              <w:rPr>
                <w:rFonts w:ascii="宋体" w:hAnsi="宋体" w:hint="eastAsia"/>
                <w:color w:val="000000"/>
              </w:rPr>
              <w:t>图书馆、阅览室开放时间表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开放时间表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JW-19-024</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12.</w:t>
            </w:r>
            <w:r>
              <w:rPr>
                <w:rFonts w:ascii="宋体" w:hAnsi="宋体" w:hint="eastAsia"/>
                <w:color w:val="000000"/>
              </w:rPr>
              <w:t>美术专用室设备、器材一览表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美术室设备</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TWY-16-001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tabs>
                <w:tab w:val="left" w:pos="840"/>
              </w:tabs>
              <w:spacing w:line="440" w:lineRule="exact"/>
              <w:rPr>
                <w:rFonts w:ascii="宋体" w:cs="宋体"/>
              </w:rPr>
            </w:pPr>
            <w:r>
              <w:rPr>
                <w:rFonts w:ascii="宋体" w:hAnsi="宋体" w:cs="宋体"/>
              </w:rPr>
              <w:t>13.</w:t>
            </w:r>
            <w:r>
              <w:rPr>
                <w:rFonts w:ascii="宋体" w:hAnsi="宋体" w:cs="宋体" w:hint="eastAsia"/>
              </w:rPr>
              <w:t>美术专用室使用记录表</w:t>
            </w:r>
          </w:p>
        </w:tc>
        <w:tc>
          <w:tcPr>
            <w:tcW w:w="1515" w:type="dxa"/>
            <w:vAlign w:val="center"/>
          </w:tcPr>
          <w:p w:rsidR="00EE3A3B" w:rsidRDefault="00EE3A3B">
            <w:pPr>
              <w:spacing w:line="440" w:lineRule="exact"/>
              <w:rPr>
                <w:rFonts w:ascii="宋体" w:cs="宋体"/>
              </w:rPr>
            </w:pPr>
            <w:r>
              <w:rPr>
                <w:rFonts w:ascii="宋体" w:hAnsi="宋体" w:cs="宋体" w:hint="eastAsia"/>
              </w:rPr>
              <w:t>使用记录</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TWY-19-002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14.</w:t>
            </w:r>
            <w:r>
              <w:rPr>
                <w:rFonts w:ascii="宋体" w:hAnsi="宋体" w:hint="eastAsia"/>
                <w:color w:val="000000"/>
              </w:rPr>
              <w:t>音乐专用室设备、器材一览表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音乐室设备</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TWY-16-002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tabs>
                <w:tab w:val="left" w:pos="840"/>
              </w:tabs>
              <w:spacing w:line="440" w:lineRule="exact"/>
              <w:rPr>
                <w:rFonts w:ascii="宋体" w:cs="宋体"/>
              </w:rPr>
            </w:pPr>
            <w:r>
              <w:rPr>
                <w:rFonts w:ascii="宋体" w:hAnsi="宋体" w:cs="宋体"/>
              </w:rPr>
              <w:t>15.</w:t>
            </w:r>
            <w:r>
              <w:rPr>
                <w:rFonts w:ascii="宋体" w:hAnsi="宋体" w:cs="宋体" w:hint="eastAsia"/>
              </w:rPr>
              <w:t>音乐专用室使用记录表</w:t>
            </w:r>
          </w:p>
        </w:tc>
        <w:tc>
          <w:tcPr>
            <w:tcW w:w="1515" w:type="dxa"/>
            <w:vAlign w:val="center"/>
          </w:tcPr>
          <w:p w:rsidR="00EE3A3B" w:rsidRDefault="00EE3A3B">
            <w:pPr>
              <w:spacing w:line="440" w:lineRule="exact"/>
              <w:rPr>
                <w:rFonts w:ascii="宋体" w:cs="宋体"/>
              </w:rPr>
            </w:pPr>
            <w:r>
              <w:rPr>
                <w:rFonts w:ascii="宋体" w:hAnsi="宋体" w:cs="宋体" w:hint="eastAsia"/>
              </w:rPr>
              <w:t>使用记录</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TWY-19-003</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体卫艺</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16.</w:t>
            </w:r>
            <w:r>
              <w:rPr>
                <w:rFonts w:ascii="宋体" w:hAnsi="宋体" w:hint="eastAsia"/>
                <w:color w:val="000000"/>
              </w:rPr>
              <w:t>理化生实验室设备、器材一览表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设备器材</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JW-16-012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17.</w:t>
            </w:r>
            <w:r>
              <w:rPr>
                <w:rFonts w:ascii="宋体" w:hAnsi="宋体" w:hint="eastAsia"/>
                <w:color w:val="000000"/>
              </w:rPr>
              <w:t>理化生实验室分组实验记录表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实验记录</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JW-19-025</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18.</w:t>
            </w:r>
            <w:r>
              <w:rPr>
                <w:rFonts w:ascii="宋体" w:hAnsi="宋体" w:hint="eastAsia"/>
                <w:color w:val="000000"/>
              </w:rPr>
              <w:t>通用技术教室分组实验记录表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实验记录</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JW-19-026</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tabs>
                <w:tab w:val="left" w:pos="840"/>
              </w:tabs>
              <w:spacing w:line="440" w:lineRule="exact"/>
              <w:rPr>
                <w:rFonts w:ascii="宋体" w:cs="宋体"/>
              </w:rPr>
            </w:pPr>
            <w:r>
              <w:rPr>
                <w:rFonts w:ascii="宋体" w:hAnsi="宋体" w:cs="宋体"/>
              </w:rPr>
              <w:t>19.</w:t>
            </w:r>
            <w:r>
              <w:rPr>
                <w:rFonts w:ascii="宋体" w:hAnsi="宋体" w:cs="宋体" w:hint="eastAsia"/>
              </w:rPr>
              <w:t>创新实验室设备、器材一览表</w:t>
            </w:r>
          </w:p>
        </w:tc>
        <w:tc>
          <w:tcPr>
            <w:tcW w:w="1515" w:type="dxa"/>
            <w:vAlign w:val="center"/>
          </w:tcPr>
          <w:p w:rsidR="00EE3A3B" w:rsidRDefault="00EE3A3B">
            <w:pPr>
              <w:spacing w:line="440" w:lineRule="exact"/>
              <w:rPr>
                <w:rFonts w:ascii="宋体" w:cs="宋体"/>
              </w:rPr>
            </w:pPr>
            <w:r>
              <w:rPr>
                <w:rFonts w:ascii="宋体" w:hAnsi="宋体" w:cs="宋体" w:hint="eastAsia"/>
              </w:rPr>
              <w:t>设备器材</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spacing w:line="440" w:lineRule="exact"/>
              <w:rPr>
                <w:rFonts w:ascii="宋体" w:cs="宋体"/>
              </w:rPr>
            </w:pPr>
            <w:r>
              <w:rPr>
                <w:rFonts w:ascii="宋体" w:hAnsi="宋体" w:cs="宋体"/>
              </w:rPr>
              <w:t>JW-16-047</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教务处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20.</w:t>
            </w:r>
            <w:r>
              <w:rPr>
                <w:rFonts w:ascii="宋体" w:hAnsi="宋体" w:hint="eastAsia"/>
                <w:color w:val="000000"/>
              </w:rPr>
              <w:t>学生食堂平面图</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平面图</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ZW-19-005</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总务处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21.</w:t>
            </w:r>
            <w:r>
              <w:rPr>
                <w:rFonts w:ascii="宋体" w:hAnsi="宋体" w:hint="eastAsia"/>
                <w:color w:val="000000"/>
              </w:rPr>
              <w:t>食堂设施设备一览表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ZW-19-006</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总务处</w:t>
            </w:r>
          </w:p>
        </w:tc>
      </w:tr>
      <w:tr w:rsidR="00EE3A3B">
        <w:trPr>
          <w:trHeight w:val="454"/>
          <w:jc w:val="center"/>
        </w:trPr>
        <w:tc>
          <w:tcPr>
            <w:tcW w:w="3500" w:type="dxa"/>
            <w:vAlign w:val="center"/>
          </w:tcPr>
          <w:p w:rsidR="00EE3A3B" w:rsidRDefault="00EE3A3B">
            <w:pPr>
              <w:tabs>
                <w:tab w:val="left" w:pos="840"/>
              </w:tabs>
              <w:spacing w:line="440" w:lineRule="exact"/>
              <w:rPr>
                <w:rFonts w:ascii="宋体" w:cs="宋体"/>
              </w:rPr>
            </w:pPr>
            <w:r>
              <w:rPr>
                <w:rFonts w:ascii="宋体" w:hAnsi="宋体" w:cs="宋体"/>
              </w:rPr>
              <w:t>22.</w:t>
            </w:r>
            <w:r>
              <w:rPr>
                <w:rFonts w:ascii="宋体" w:hAnsi="宋体" w:cs="宋体" w:hint="eastAsia"/>
              </w:rPr>
              <w:t>学生成长指导中心设备一览表</w:t>
            </w:r>
          </w:p>
        </w:tc>
        <w:tc>
          <w:tcPr>
            <w:tcW w:w="1515" w:type="dxa"/>
            <w:vAlign w:val="center"/>
          </w:tcPr>
          <w:p w:rsidR="00EE3A3B" w:rsidRDefault="00EE3A3B">
            <w:pPr>
              <w:spacing w:line="440" w:lineRule="exact"/>
              <w:rPr>
                <w:rFonts w:ascii="宋体" w:cs="宋体"/>
              </w:rPr>
            </w:pPr>
            <w:r>
              <w:rPr>
                <w:rFonts w:ascii="宋体" w:hAnsi="宋体" w:cs="宋体" w:hint="eastAsia"/>
              </w:rPr>
              <w:t>成长中心设备</w:t>
            </w:r>
          </w:p>
        </w:tc>
        <w:tc>
          <w:tcPr>
            <w:tcW w:w="1155" w:type="dxa"/>
            <w:vAlign w:val="center"/>
          </w:tcPr>
          <w:p w:rsidR="00EE3A3B" w:rsidRDefault="00EE3A3B">
            <w:pPr>
              <w:spacing w:line="440" w:lineRule="exact"/>
              <w:rPr>
                <w:rFonts w:ascii="宋体"/>
                <w:color w:val="000000"/>
              </w:rPr>
            </w:pPr>
            <w:r>
              <w:rPr>
                <w:rFonts w:ascii="宋体" w:hAnsi="宋体"/>
                <w:color w:val="000000"/>
              </w:rPr>
              <w:t>2016.08</w:t>
            </w:r>
          </w:p>
        </w:tc>
        <w:tc>
          <w:tcPr>
            <w:tcW w:w="1470" w:type="dxa"/>
            <w:vAlign w:val="center"/>
          </w:tcPr>
          <w:p w:rsidR="00EE3A3B" w:rsidRDefault="00EE3A3B">
            <w:pPr>
              <w:rPr>
                <w:rFonts w:ascii="宋体" w:cs="宋体"/>
              </w:rPr>
            </w:pPr>
            <w:r>
              <w:rPr>
                <w:rFonts w:ascii="宋体" w:hAnsi="宋体"/>
              </w:rPr>
              <w:t>DY-16-018</w:t>
            </w:r>
          </w:p>
        </w:tc>
        <w:tc>
          <w:tcPr>
            <w:tcW w:w="1364" w:type="dxa"/>
            <w:vAlign w:val="center"/>
          </w:tcPr>
          <w:p w:rsidR="00EE3A3B" w:rsidRDefault="00EE3A3B">
            <w:pPr>
              <w:rPr>
                <w:rFonts w:ascii="宋体" w:cs="宋体"/>
              </w:rPr>
            </w:pPr>
            <w:r>
              <w:rPr>
                <w:rFonts w:ascii="宋体" w:hAnsi="宋体" w:hint="eastAsia"/>
              </w:rPr>
              <w:t>德育处</w:t>
            </w:r>
          </w:p>
        </w:tc>
      </w:tr>
      <w:tr w:rsidR="00EE3A3B">
        <w:trPr>
          <w:trHeight w:val="454"/>
          <w:jc w:val="center"/>
        </w:trPr>
        <w:tc>
          <w:tcPr>
            <w:tcW w:w="3500" w:type="dxa"/>
            <w:vAlign w:val="center"/>
          </w:tcPr>
          <w:p w:rsidR="00EE3A3B" w:rsidRDefault="00EE3A3B">
            <w:pPr>
              <w:tabs>
                <w:tab w:val="left" w:pos="840"/>
              </w:tabs>
              <w:spacing w:line="440" w:lineRule="exact"/>
              <w:rPr>
                <w:rFonts w:ascii="宋体" w:cs="宋体"/>
              </w:rPr>
            </w:pPr>
            <w:r>
              <w:rPr>
                <w:rFonts w:ascii="宋体" w:hAnsi="宋体" w:cs="宋体"/>
              </w:rPr>
              <w:t>23.</w:t>
            </w:r>
            <w:r>
              <w:rPr>
                <w:rFonts w:ascii="宋体" w:hAnsi="宋体" w:cs="宋体" w:hint="eastAsia"/>
              </w:rPr>
              <w:t>学生成长指导中心学生心理咨询记录</w:t>
            </w:r>
          </w:p>
        </w:tc>
        <w:tc>
          <w:tcPr>
            <w:tcW w:w="1515" w:type="dxa"/>
            <w:vAlign w:val="center"/>
          </w:tcPr>
          <w:p w:rsidR="00EE3A3B" w:rsidRDefault="00EE3A3B">
            <w:pPr>
              <w:spacing w:line="440" w:lineRule="exact"/>
              <w:rPr>
                <w:rFonts w:ascii="宋体" w:cs="宋体"/>
              </w:rPr>
            </w:pPr>
            <w:r>
              <w:rPr>
                <w:rFonts w:ascii="宋体" w:hAnsi="宋体" w:cs="宋体" w:hint="eastAsia"/>
              </w:rPr>
              <w:t>咨询记录</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rPr>
                <w:rFonts w:ascii="宋体" w:cs="宋体"/>
              </w:rPr>
            </w:pPr>
            <w:r>
              <w:rPr>
                <w:rFonts w:ascii="宋体" w:hAnsi="宋体"/>
              </w:rPr>
              <w:t>DY-19-030</w:t>
            </w:r>
          </w:p>
        </w:tc>
        <w:tc>
          <w:tcPr>
            <w:tcW w:w="1364" w:type="dxa"/>
            <w:vAlign w:val="center"/>
          </w:tcPr>
          <w:p w:rsidR="00EE3A3B" w:rsidRDefault="00EE3A3B">
            <w:pPr>
              <w:rPr>
                <w:rFonts w:ascii="宋体" w:cs="宋体"/>
                <w:color w:val="000000"/>
              </w:rPr>
            </w:pPr>
            <w:r>
              <w:rPr>
                <w:rFonts w:ascii="宋体" w:hAnsi="宋体" w:hint="eastAsia"/>
                <w:color w:val="000000"/>
              </w:rPr>
              <w:t>德育处</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24.</w:t>
            </w:r>
            <w:r>
              <w:rPr>
                <w:rFonts w:ascii="宋体" w:hAnsi="宋体" w:hint="eastAsia"/>
                <w:color w:val="000000"/>
              </w:rPr>
              <w:t>教室一体机设备清单</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w:t>
            </w:r>
          </w:p>
        </w:tc>
        <w:tc>
          <w:tcPr>
            <w:tcW w:w="1155" w:type="dxa"/>
            <w:vAlign w:val="center"/>
          </w:tcPr>
          <w:p w:rsidR="00EE3A3B" w:rsidRDefault="00EE3A3B">
            <w:pPr>
              <w:spacing w:line="440" w:lineRule="exact"/>
              <w:rPr>
                <w:rFonts w:ascii="宋体"/>
                <w:color w:val="000000"/>
              </w:rPr>
            </w:pPr>
            <w:r>
              <w:rPr>
                <w:rFonts w:ascii="宋体" w:hAnsi="宋体"/>
                <w:color w:val="000000"/>
              </w:rPr>
              <w:t>2018.08</w:t>
            </w:r>
          </w:p>
        </w:tc>
        <w:tc>
          <w:tcPr>
            <w:tcW w:w="1470" w:type="dxa"/>
            <w:vAlign w:val="center"/>
          </w:tcPr>
          <w:p w:rsidR="00EE3A3B" w:rsidRDefault="00EE3A3B">
            <w:pPr>
              <w:spacing w:line="440" w:lineRule="exact"/>
              <w:rPr>
                <w:rFonts w:ascii="宋体" w:cs="宋体"/>
              </w:rPr>
            </w:pPr>
            <w:r>
              <w:rPr>
                <w:rFonts w:ascii="宋体" w:hAnsi="宋体" w:cs="宋体"/>
              </w:rPr>
              <w:t>XX-18-001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25.</w:t>
            </w:r>
            <w:r>
              <w:rPr>
                <w:rFonts w:ascii="宋体" w:hAnsi="宋体" w:hint="eastAsia"/>
                <w:color w:val="000000"/>
              </w:rPr>
              <w:t>网络中心设备一览表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XX-19-002</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26.</w:t>
            </w:r>
            <w:r>
              <w:rPr>
                <w:rFonts w:ascii="宋体" w:hAnsi="宋体" w:hint="eastAsia"/>
                <w:color w:val="000000"/>
              </w:rPr>
              <w:t>校园网络拓朴图</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网络拓扑图</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XX-19-003</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27.</w:t>
            </w:r>
            <w:r>
              <w:rPr>
                <w:rFonts w:ascii="宋体" w:hAnsi="宋体" w:hint="eastAsia"/>
                <w:color w:val="000000"/>
              </w:rPr>
              <w:t>云桌面系统设备登记一览表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w:t>
            </w:r>
          </w:p>
        </w:tc>
        <w:tc>
          <w:tcPr>
            <w:tcW w:w="1155" w:type="dxa"/>
            <w:vAlign w:val="center"/>
          </w:tcPr>
          <w:p w:rsidR="00EE3A3B" w:rsidRDefault="00EE3A3B">
            <w:pPr>
              <w:spacing w:line="440" w:lineRule="exact"/>
              <w:rPr>
                <w:rFonts w:ascii="宋体"/>
                <w:color w:val="000000"/>
              </w:rPr>
            </w:pPr>
            <w:r>
              <w:rPr>
                <w:rFonts w:ascii="宋体" w:hAnsi="宋体"/>
                <w:color w:val="000000"/>
              </w:rPr>
              <w:t>2017.08</w:t>
            </w:r>
          </w:p>
        </w:tc>
        <w:tc>
          <w:tcPr>
            <w:tcW w:w="1470" w:type="dxa"/>
            <w:vAlign w:val="center"/>
          </w:tcPr>
          <w:p w:rsidR="00EE3A3B" w:rsidRDefault="00EE3A3B">
            <w:pPr>
              <w:spacing w:line="440" w:lineRule="exact"/>
              <w:rPr>
                <w:rFonts w:ascii="宋体" w:cs="宋体"/>
              </w:rPr>
            </w:pPr>
            <w:r>
              <w:rPr>
                <w:rFonts w:ascii="宋体" w:hAnsi="宋体" w:cs="宋体"/>
              </w:rPr>
              <w:t>XX-17-001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28.</w:t>
            </w:r>
            <w:r>
              <w:rPr>
                <w:rFonts w:ascii="宋体" w:hAnsi="宋体" w:hint="eastAsia"/>
                <w:color w:val="000000"/>
              </w:rPr>
              <w:t>云桌面后台管理截图</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报修</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XX-19-004</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29.</w:t>
            </w:r>
            <w:r>
              <w:rPr>
                <w:rFonts w:ascii="宋体" w:hAnsi="宋体" w:hint="eastAsia"/>
                <w:color w:val="000000"/>
              </w:rPr>
              <w:t>云桌面</w:t>
            </w:r>
            <w:r>
              <w:rPr>
                <w:rFonts w:ascii="宋体" w:hAnsi="宋体"/>
                <w:color w:val="000000"/>
              </w:rPr>
              <w:t>IP</w:t>
            </w:r>
            <w:r>
              <w:rPr>
                <w:rFonts w:ascii="宋体" w:hAnsi="宋体" w:hint="eastAsia"/>
                <w:color w:val="000000"/>
              </w:rPr>
              <w:t>地址分配表</w:t>
            </w:r>
          </w:p>
        </w:tc>
        <w:tc>
          <w:tcPr>
            <w:tcW w:w="1515" w:type="dxa"/>
            <w:vAlign w:val="center"/>
          </w:tcPr>
          <w:p w:rsidR="00EE3A3B" w:rsidRDefault="00EE3A3B">
            <w:pPr>
              <w:spacing w:line="440" w:lineRule="exact"/>
              <w:rPr>
                <w:rFonts w:ascii="宋体"/>
                <w:color w:val="000000"/>
              </w:rPr>
            </w:pPr>
            <w:r>
              <w:rPr>
                <w:rFonts w:ascii="宋体" w:hAnsi="宋体"/>
                <w:color w:val="000000"/>
              </w:rPr>
              <w:t>IP</w:t>
            </w:r>
            <w:r>
              <w:rPr>
                <w:rFonts w:ascii="宋体" w:hAnsi="宋体" w:hint="eastAsia"/>
                <w:color w:val="000000"/>
              </w:rPr>
              <w:t>分配表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XX-19-005</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30.</w:t>
            </w:r>
            <w:r>
              <w:rPr>
                <w:rFonts w:ascii="宋体" w:hAnsi="宋体" w:hint="eastAsia"/>
                <w:color w:val="000000"/>
              </w:rPr>
              <w:t>校园网络备课资源平台截图</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平台截图</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XX-19-006</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31.</w:t>
            </w:r>
            <w:r>
              <w:rPr>
                <w:rFonts w:ascii="宋体" w:hAnsi="宋体" w:hint="eastAsia"/>
                <w:color w:val="000000"/>
              </w:rPr>
              <w:t>多功能报告厅设备一览表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设备一览表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XX-19-007</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32.</w:t>
            </w:r>
            <w:r>
              <w:rPr>
                <w:rFonts w:ascii="宋体" w:hAnsi="宋体" w:hint="eastAsia"/>
                <w:color w:val="000000"/>
              </w:rPr>
              <w:t>自动录播教室设备一览表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设备一览表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XX-19-008</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33.</w:t>
            </w:r>
            <w:r>
              <w:rPr>
                <w:rFonts w:ascii="宋体" w:hAnsi="宋体" w:hint="eastAsia"/>
                <w:color w:val="000000"/>
              </w:rPr>
              <w:t>多功能报告厅和录播教室开展活动部分材料</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活动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XX-19-009</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34.</w:t>
            </w:r>
            <w:r>
              <w:rPr>
                <w:rFonts w:ascii="宋体" w:hAnsi="宋体" w:hint="eastAsia"/>
                <w:color w:val="000000"/>
              </w:rPr>
              <w:t>学生机房设备一览表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机房设备</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XX-19-010</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35.</w:t>
            </w:r>
            <w:r>
              <w:rPr>
                <w:rFonts w:ascii="宋体" w:hAnsi="宋体" w:hint="eastAsia"/>
                <w:color w:val="000000"/>
              </w:rPr>
              <w:t>机房使用记录表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记录表</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XX-19-011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36.</w:t>
            </w:r>
            <w:r>
              <w:rPr>
                <w:rFonts w:ascii="宋体" w:hAnsi="宋体" w:hint="eastAsia"/>
                <w:color w:val="000000"/>
              </w:rPr>
              <w:t>智慧校园建设设备一览表</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设备</w:t>
            </w:r>
          </w:p>
        </w:tc>
        <w:tc>
          <w:tcPr>
            <w:tcW w:w="1155" w:type="dxa"/>
            <w:vAlign w:val="center"/>
          </w:tcPr>
          <w:p w:rsidR="00EE3A3B" w:rsidRDefault="00EE3A3B">
            <w:pPr>
              <w:spacing w:line="440" w:lineRule="exact"/>
              <w:rPr>
                <w:rFonts w:ascii="宋体"/>
                <w:color w:val="000000"/>
              </w:rPr>
            </w:pPr>
            <w:r>
              <w:rPr>
                <w:rFonts w:ascii="宋体" w:hAnsi="宋体"/>
                <w:color w:val="000000"/>
              </w:rPr>
              <w:t>2019.06</w:t>
            </w:r>
          </w:p>
        </w:tc>
        <w:tc>
          <w:tcPr>
            <w:tcW w:w="1470" w:type="dxa"/>
            <w:vAlign w:val="center"/>
          </w:tcPr>
          <w:p w:rsidR="00EE3A3B" w:rsidRDefault="00EE3A3B">
            <w:pPr>
              <w:spacing w:line="440" w:lineRule="exact"/>
              <w:rPr>
                <w:rFonts w:ascii="宋体" w:cs="宋体"/>
              </w:rPr>
            </w:pPr>
            <w:r>
              <w:rPr>
                <w:rFonts w:ascii="宋体" w:hAnsi="宋体" w:cs="宋体"/>
              </w:rPr>
              <w:t>XX-19-001</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信息中心</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37.</w:t>
            </w:r>
            <w:r>
              <w:rPr>
                <w:rFonts w:ascii="宋体" w:hAnsi="宋体" w:hint="eastAsia"/>
                <w:color w:val="000000"/>
              </w:rPr>
              <w:t>教师获奖证书</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证书</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XW-19-007</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校务办</w:t>
            </w:r>
          </w:p>
        </w:tc>
      </w:tr>
      <w:tr w:rsidR="00EE3A3B">
        <w:trPr>
          <w:trHeight w:val="454"/>
          <w:jc w:val="center"/>
        </w:trPr>
        <w:tc>
          <w:tcPr>
            <w:tcW w:w="3500" w:type="dxa"/>
            <w:vAlign w:val="center"/>
          </w:tcPr>
          <w:p w:rsidR="00EE3A3B" w:rsidRDefault="00EE3A3B">
            <w:pPr>
              <w:spacing w:line="440" w:lineRule="exact"/>
              <w:rPr>
                <w:rFonts w:ascii="宋体"/>
                <w:color w:val="000000"/>
              </w:rPr>
            </w:pPr>
            <w:r>
              <w:rPr>
                <w:rFonts w:ascii="宋体" w:hAnsi="宋体"/>
                <w:color w:val="000000"/>
              </w:rPr>
              <w:t>38.</w:t>
            </w:r>
            <w:r>
              <w:rPr>
                <w:rFonts w:ascii="宋体" w:hAnsi="宋体" w:hint="eastAsia"/>
                <w:color w:val="000000"/>
              </w:rPr>
              <w:t>学校获奖证书</w:t>
            </w:r>
          </w:p>
        </w:tc>
        <w:tc>
          <w:tcPr>
            <w:tcW w:w="1515" w:type="dxa"/>
            <w:vAlign w:val="center"/>
          </w:tcPr>
          <w:p w:rsidR="00EE3A3B" w:rsidRDefault="00EE3A3B">
            <w:pPr>
              <w:spacing w:line="440" w:lineRule="exact"/>
              <w:rPr>
                <w:rFonts w:ascii="宋体"/>
                <w:color w:val="000000"/>
              </w:rPr>
            </w:pPr>
            <w:r>
              <w:rPr>
                <w:rFonts w:ascii="宋体" w:hAnsi="宋体" w:hint="eastAsia"/>
                <w:color w:val="000000"/>
              </w:rPr>
              <w:t>证书</w:t>
            </w:r>
          </w:p>
        </w:tc>
        <w:tc>
          <w:tcPr>
            <w:tcW w:w="1155" w:type="dxa"/>
            <w:vAlign w:val="center"/>
          </w:tcPr>
          <w:p w:rsidR="00EE3A3B" w:rsidRDefault="00EE3A3B">
            <w:pPr>
              <w:spacing w:line="440" w:lineRule="exact"/>
              <w:rPr>
                <w:rFonts w:ascii="宋体"/>
                <w:color w:val="000000"/>
              </w:rPr>
            </w:pPr>
            <w:r>
              <w:rPr>
                <w:rFonts w:ascii="宋体" w:hAnsi="宋体"/>
                <w:color w:val="000000"/>
              </w:rPr>
              <w:t>2019.08</w:t>
            </w:r>
          </w:p>
        </w:tc>
        <w:tc>
          <w:tcPr>
            <w:tcW w:w="1470" w:type="dxa"/>
            <w:vAlign w:val="center"/>
          </w:tcPr>
          <w:p w:rsidR="00EE3A3B" w:rsidRDefault="00EE3A3B">
            <w:pPr>
              <w:spacing w:line="440" w:lineRule="exact"/>
              <w:rPr>
                <w:rFonts w:ascii="宋体" w:cs="宋体"/>
              </w:rPr>
            </w:pPr>
            <w:r>
              <w:rPr>
                <w:rFonts w:ascii="宋体" w:hAnsi="宋体" w:cs="宋体"/>
              </w:rPr>
              <w:t>XW-19-008</w:t>
            </w:r>
          </w:p>
        </w:tc>
        <w:tc>
          <w:tcPr>
            <w:tcW w:w="1364" w:type="dxa"/>
            <w:vAlign w:val="center"/>
          </w:tcPr>
          <w:p w:rsidR="00EE3A3B" w:rsidRDefault="00EE3A3B">
            <w:pPr>
              <w:spacing w:line="440" w:lineRule="exact"/>
              <w:rPr>
                <w:rFonts w:ascii="宋体"/>
                <w:color w:val="000000"/>
              </w:rPr>
            </w:pPr>
            <w:r>
              <w:rPr>
                <w:rFonts w:ascii="宋体" w:hAnsi="宋体" w:hint="eastAsia"/>
                <w:color w:val="000000"/>
              </w:rPr>
              <w:t>校务办</w:t>
            </w:r>
          </w:p>
        </w:tc>
      </w:tr>
    </w:tbl>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p>
    <w:p w:rsidR="00EE3A3B" w:rsidRDefault="00EE3A3B">
      <w:pPr>
        <w:jc w:val="center"/>
        <w:rPr>
          <w:b/>
          <w:color w:val="000000"/>
          <w:sz w:val="24"/>
        </w:rPr>
      </w:pPr>
      <w:r>
        <w:rPr>
          <w:b/>
          <w:color w:val="000000"/>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Pr>
          <w:b/>
          <w:color w:val="000000"/>
          <w:sz w:val="24"/>
        </w:rPr>
        <w:instrText>ADDIN CNKISM.UserStyle</w:instrText>
      </w:r>
      <w:r w:rsidRPr="00D277C6">
        <w:rPr>
          <w:b/>
          <w:color w:val="000000"/>
          <w:sz w:val="24"/>
        </w:rPr>
      </w:r>
      <w:r>
        <w:rPr>
          <w:b/>
          <w:color w:val="000000"/>
          <w:sz w:val="24"/>
        </w:rPr>
        <w:fldChar w:fldCharType="end"/>
      </w:r>
      <w:r>
        <w:rPr>
          <w:rFonts w:hint="eastAsia"/>
          <w:b/>
          <w:color w:val="000000"/>
          <w:sz w:val="24"/>
        </w:rPr>
        <w:t>办学条件</w:t>
      </w:r>
      <w:r>
        <w:rPr>
          <w:rFonts w:eastAsia="仿宋_GB2312"/>
          <w:b/>
          <w:color w:val="000000"/>
          <w:sz w:val="24"/>
        </w:rPr>
        <w:t>1</w:t>
      </w:r>
      <w:r>
        <w:rPr>
          <w:b/>
          <w:color w:val="000000"/>
          <w:sz w:val="24"/>
        </w:rPr>
        <w:t>-</w:t>
      </w:r>
      <w:r>
        <w:rPr>
          <w:rFonts w:eastAsia="仿宋_GB2312"/>
          <w:b/>
          <w:color w:val="000000"/>
          <w:sz w:val="24"/>
        </w:rPr>
        <w:t>3</w:t>
      </w:r>
    </w:p>
    <w:p w:rsidR="00EE3A3B" w:rsidRDefault="00EE3A3B">
      <w:pPr>
        <w:snapToGrid w:val="0"/>
        <w:rPr>
          <w:b/>
          <w:color w:val="000000"/>
          <w:szCs w:val="21"/>
        </w:rPr>
      </w:pPr>
      <w:r>
        <w:rPr>
          <w:rFonts w:hint="eastAsia"/>
          <w:b/>
          <w:color w:val="000000"/>
          <w:szCs w:val="21"/>
        </w:rPr>
        <w:t>（</w:t>
      </w:r>
      <w:r>
        <w:rPr>
          <w:rFonts w:eastAsia="仿宋_GB2312"/>
          <w:b/>
          <w:color w:val="000000"/>
          <w:szCs w:val="21"/>
        </w:rPr>
        <w:t>1</w:t>
      </w:r>
      <w:r>
        <w:rPr>
          <w:rFonts w:hint="eastAsia"/>
          <w:b/>
          <w:color w:val="000000"/>
          <w:szCs w:val="21"/>
        </w:rPr>
        <w:t>）自评概述</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07"/>
        <w:gridCol w:w="5583"/>
        <w:gridCol w:w="2114"/>
      </w:tblGrid>
      <w:tr w:rsidR="00EE3A3B">
        <w:trPr>
          <w:trHeight w:val="540"/>
          <w:jc w:val="center"/>
        </w:trPr>
        <w:tc>
          <w:tcPr>
            <w:tcW w:w="1207" w:type="dxa"/>
            <w:vAlign w:val="center"/>
          </w:tcPr>
          <w:p w:rsidR="00EE3A3B" w:rsidRDefault="00EE3A3B">
            <w:pPr>
              <w:jc w:val="center"/>
              <w:rPr>
                <w:b/>
                <w:color w:val="000000"/>
                <w:szCs w:val="21"/>
              </w:rPr>
            </w:pPr>
            <w:r>
              <w:rPr>
                <w:rFonts w:hint="eastAsia"/>
                <w:b/>
                <w:color w:val="000000"/>
                <w:szCs w:val="21"/>
              </w:rPr>
              <w:t>评估指标</w:t>
            </w:r>
          </w:p>
        </w:tc>
        <w:tc>
          <w:tcPr>
            <w:tcW w:w="5583" w:type="dxa"/>
            <w:vAlign w:val="center"/>
          </w:tcPr>
          <w:p w:rsidR="00EE3A3B" w:rsidRDefault="00EE3A3B">
            <w:pPr>
              <w:ind w:left="228"/>
              <w:jc w:val="center"/>
              <w:rPr>
                <w:b/>
                <w:color w:val="000000"/>
                <w:szCs w:val="21"/>
              </w:rPr>
            </w:pPr>
            <w:r>
              <w:rPr>
                <w:rFonts w:hint="eastAsia"/>
                <w:b/>
                <w:color w:val="000000"/>
                <w:szCs w:val="21"/>
              </w:rPr>
              <w:t>评</w:t>
            </w:r>
            <w:r>
              <w:rPr>
                <w:b/>
                <w:color w:val="000000"/>
                <w:szCs w:val="21"/>
              </w:rPr>
              <w:t xml:space="preserve">  </w:t>
            </w:r>
            <w:r>
              <w:rPr>
                <w:rFonts w:hint="eastAsia"/>
                <w:b/>
                <w:color w:val="000000"/>
                <w:szCs w:val="21"/>
              </w:rPr>
              <w:t>估</w:t>
            </w:r>
            <w:r>
              <w:rPr>
                <w:b/>
                <w:color w:val="000000"/>
                <w:szCs w:val="21"/>
              </w:rPr>
              <w:t xml:space="preserve">  </w:t>
            </w:r>
            <w:r>
              <w:rPr>
                <w:rFonts w:hint="eastAsia"/>
                <w:b/>
                <w:color w:val="000000"/>
                <w:szCs w:val="21"/>
              </w:rPr>
              <w:t>内</w:t>
            </w:r>
            <w:r>
              <w:rPr>
                <w:b/>
                <w:color w:val="000000"/>
                <w:szCs w:val="21"/>
              </w:rPr>
              <w:t xml:space="preserve">  </w:t>
            </w:r>
            <w:r>
              <w:rPr>
                <w:rFonts w:hint="eastAsia"/>
                <w:b/>
                <w:color w:val="000000"/>
                <w:szCs w:val="21"/>
              </w:rPr>
              <w:t>容</w:t>
            </w:r>
          </w:p>
        </w:tc>
        <w:tc>
          <w:tcPr>
            <w:tcW w:w="2114" w:type="dxa"/>
            <w:vAlign w:val="center"/>
          </w:tcPr>
          <w:p w:rsidR="00EE3A3B" w:rsidRDefault="00EE3A3B">
            <w:pPr>
              <w:jc w:val="center"/>
              <w:rPr>
                <w:b/>
                <w:color w:val="000000"/>
                <w:szCs w:val="21"/>
              </w:rPr>
            </w:pPr>
            <w:r>
              <w:rPr>
                <w:rFonts w:hint="eastAsia"/>
                <w:b/>
                <w:color w:val="000000"/>
                <w:szCs w:val="21"/>
              </w:rPr>
              <w:t>自评结果</w:t>
            </w:r>
          </w:p>
        </w:tc>
      </w:tr>
      <w:tr w:rsidR="00EE3A3B">
        <w:trPr>
          <w:trHeight w:val="916"/>
          <w:jc w:val="center"/>
        </w:trPr>
        <w:tc>
          <w:tcPr>
            <w:tcW w:w="1207" w:type="dxa"/>
            <w:vAlign w:val="center"/>
          </w:tcPr>
          <w:p w:rsidR="00EE3A3B" w:rsidRDefault="00EE3A3B">
            <w:pPr>
              <w:jc w:val="center"/>
              <w:rPr>
                <w:b/>
                <w:szCs w:val="21"/>
              </w:rPr>
            </w:pPr>
            <w:r>
              <w:rPr>
                <w:rFonts w:hint="eastAsia"/>
                <w:b/>
                <w:szCs w:val="21"/>
              </w:rPr>
              <w:t>第</w:t>
            </w:r>
            <w:r>
              <w:rPr>
                <w:rFonts w:eastAsia="仿宋_GB2312"/>
                <w:b/>
                <w:szCs w:val="21"/>
              </w:rPr>
              <w:t>3</w:t>
            </w:r>
            <w:r>
              <w:rPr>
                <w:rFonts w:hint="eastAsia"/>
                <w:b/>
                <w:szCs w:val="21"/>
              </w:rPr>
              <w:t>条</w:t>
            </w:r>
          </w:p>
        </w:tc>
        <w:tc>
          <w:tcPr>
            <w:tcW w:w="5583" w:type="dxa"/>
            <w:vAlign w:val="center"/>
          </w:tcPr>
          <w:p w:rsidR="00EE3A3B" w:rsidRDefault="00EE3A3B">
            <w:pPr>
              <w:spacing w:line="360" w:lineRule="exact"/>
              <w:rPr>
                <w:szCs w:val="21"/>
              </w:rPr>
            </w:pPr>
            <w:r>
              <w:rPr>
                <w:rFonts w:eastAsia="仿宋_GB2312"/>
                <w:szCs w:val="21"/>
              </w:rPr>
              <w:t>3</w:t>
            </w:r>
            <w:r>
              <w:rPr>
                <w:szCs w:val="21"/>
              </w:rPr>
              <w:t>.</w:t>
            </w:r>
            <w:r>
              <w:rPr>
                <w:rFonts w:eastAsia="仿宋_GB2312"/>
                <w:szCs w:val="21"/>
              </w:rPr>
              <w:t>1</w:t>
            </w:r>
            <w:r>
              <w:rPr>
                <w:rFonts w:hint="eastAsia"/>
                <w:szCs w:val="21"/>
              </w:rPr>
              <w:t>校园布局合理，环境优美；</w:t>
            </w:r>
          </w:p>
          <w:p w:rsidR="00EE3A3B" w:rsidRDefault="00EE3A3B">
            <w:pPr>
              <w:spacing w:line="360" w:lineRule="exact"/>
              <w:rPr>
                <w:szCs w:val="21"/>
              </w:rPr>
            </w:pPr>
            <w:r>
              <w:rPr>
                <w:rFonts w:eastAsia="仿宋_GB2312"/>
                <w:szCs w:val="21"/>
              </w:rPr>
              <w:t>3</w:t>
            </w:r>
            <w:r>
              <w:rPr>
                <w:szCs w:val="21"/>
              </w:rPr>
              <w:t>.</w:t>
            </w:r>
            <w:r>
              <w:rPr>
                <w:rFonts w:eastAsia="仿宋_GB2312"/>
                <w:szCs w:val="21"/>
              </w:rPr>
              <w:t>2</w:t>
            </w:r>
            <w:r>
              <w:rPr>
                <w:rFonts w:hint="eastAsia"/>
                <w:szCs w:val="21"/>
              </w:rPr>
              <w:t>有独特的设计，有和谐、健康、积极向上的氛围，有很高的文化品位。</w:t>
            </w:r>
          </w:p>
        </w:tc>
        <w:tc>
          <w:tcPr>
            <w:tcW w:w="2114" w:type="dxa"/>
            <w:vAlign w:val="center"/>
          </w:tcPr>
          <w:p w:rsidR="00EE3A3B" w:rsidRDefault="00EE3A3B">
            <w:pPr>
              <w:jc w:val="center"/>
              <w:rPr>
                <w:szCs w:val="21"/>
              </w:rPr>
            </w:pPr>
            <w:r>
              <w:rPr>
                <w:szCs w:val="21"/>
              </w:rPr>
              <w:t>A</w:t>
            </w:r>
          </w:p>
        </w:tc>
      </w:tr>
      <w:tr w:rsidR="00EE3A3B">
        <w:trPr>
          <w:trHeight w:val="465"/>
          <w:jc w:val="center"/>
        </w:trPr>
        <w:tc>
          <w:tcPr>
            <w:tcW w:w="8904" w:type="dxa"/>
            <w:gridSpan w:val="3"/>
            <w:vAlign w:val="center"/>
          </w:tcPr>
          <w:p w:rsidR="00EE3A3B" w:rsidRDefault="00EE3A3B">
            <w:pPr>
              <w:jc w:val="center"/>
              <w:rPr>
                <w:b/>
                <w:color w:val="000000"/>
                <w:szCs w:val="21"/>
              </w:rPr>
            </w:pPr>
            <w:r>
              <w:rPr>
                <w:rFonts w:hint="eastAsia"/>
                <w:b/>
                <w:color w:val="000000"/>
                <w:szCs w:val="21"/>
              </w:rPr>
              <w:t>自</w:t>
            </w:r>
            <w:r>
              <w:rPr>
                <w:b/>
                <w:color w:val="000000"/>
                <w:szCs w:val="21"/>
              </w:rPr>
              <w:t xml:space="preserve">    </w:t>
            </w:r>
            <w:r>
              <w:rPr>
                <w:rFonts w:hint="eastAsia"/>
                <w:b/>
                <w:color w:val="000000"/>
                <w:szCs w:val="21"/>
              </w:rPr>
              <w:t>评</w:t>
            </w:r>
            <w:r>
              <w:rPr>
                <w:b/>
                <w:color w:val="000000"/>
                <w:szCs w:val="21"/>
              </w:rPr>
              <w:t xml:space="preserve">    </w:t>
            </w:r>
            <w:r>
              <w:rPr>
                <w:rFonts w:hint="eastAsia"/>
                <w:b/>
                <w:color w:val="000000"/>
                <w:szCs w:val="21"/>
              </w:rPr>
              <w:t>概</w:t>
            </w:r>
            <w:r>
              <w:rPr>
                <w:b/>
                <w:color w:val="000000"/>
                <w:szCs w:val="21"/>
              </w:rPr>
              <w:t xml:space="preserve">    </w:t>
            </w:r>
            <w:r>
              <w:rPr>
                <w:rFonts w:hint="eastAsia"/>
                <w:b/>
                <w:color w:val="000000"/>
                <w:szCs w:val="21"/>
              </w:rPr>
              <w:t>述</w:t>
            </w:r>
          </w:p>
        </w:tc>
      </w:tr>
      <w:tr w:rsidR="00EE3A3B">
        <w:trPr>
          <w:trHeight w:val="301"/>
          <w:jc w:val="center"/>
        </w:trPr>
        <w:tc>
          <w:tcPr>
            <w:tcW w:w="8904" w:type="dxa"/>
            <w:gridSpan w:val="3"/>
          </w:tcPr>
          <w:p w:rsidR="00EE3A3B" w:rsidRDefault="00EE3A3B">
            <w:pPr>
              <w:rPr>
                <w:color w:val="000000"/>
              </w:rPr>
            </w:pPr>
            <w:r>
              <w:rPr>
                <w:rFonts w:hint="eastAsia"/>
                <w:color w:val="000000"/>
              </w:rPr>
              <w:t>主要实践和成效</w:t>
            </w:r>
          </w:p>
        </w:tc>
      </w:tr>
      <w:tr w:rsidR="00EE3A3B">
        <w:trPr>
          <w:trHeight w:val="655"/>
          <w:jc w:val="center"/>
        </w:trPr>
        <w:tc>
          <w:tcPr>
            <w:tcW w:w="8904" w:type="dxa"/>
            <w:gridSpan w:val="3"/>
          </w:tcPr>
          <w:p w:rsidR="00EE3A3B" w:rsidRDefault="00EE3A3B" w:rsidP="00EE3A3B">
            <w:pPr>
              <w:spacing w:line="440" w:lineRule="exact"/>
              <w:ind w:firstLineChars="200" w:firstLine="31680"/>
              <w:rPr>
                <w:rFonts w:ascii="宋体"/>
                <w:szCs w:val="21"/>
              </w:rPr>
            </w:pPr>
            <w:r>
              <w:rPr>
                <w:rFonts w:ascii="宋体" w:hAnsi="宋体"/>
                <w:b/>
                <w:bCs/>
                <w:kern w:val="0"/>
                <w:szCs w:val="21"/>
              </w:rPr>
              <w:t>1.</w:t>
            </w:r>
            <w:r>
              <w:rPr>
                <w:rFonts w:ascii="宋体" w:hAnsi="宋体" w:cs="宋体" w:hint="eastAsia"/>
                <w:b/>
                <w:kern w:val="0"/>
              </w:rPr>
              <w:t>合理的布局，优美的环境</w:t>
            </w:r>
          </w:p>
          <w:p w:rsidR="00EE3A3B" w:rsidRDefault="00EE3A3B" w:rsidP="00EE3A3B">
            <w:pPr>
              <w:spacing w:line="440" w:lineRule="exact"/>
              <w:ind w:firstLineChars="200" w:firstLine="31680"/>
              <w:rPr>
                <w:rFonts w:ascii="宋体"/>
                <w:szCs w:val="21"/>
              </w:rPr>
            </w:pPr>
            <w:r>
              <w:rPr>
                <w:rFonts w:ascii="宋体" w:hAnsi="宋体" w:hint="eastAsia"/>
                <w:szCs w:val="21"/>
              </w:rPr>
              <w:t>整个校园布局合理，办公、教学、运动、生活四区清晰，功能分明，各类用房齐全，硬件软件配套，满足师生学习、生活需求，形成了良好的育人环境。中心区域为行政办公区</w:t>
            </w:r>
            <w:r>
              <w:rPr>
                <w:rFonts w:ascii="宋体" w:hAnsi="宋体"/>
                <w:szCs w:val="21"/>
              </w:rPr>
              <w:t>——</w:t>
            </w:r>
            <w:r>
              <w:rPr>
                <w:rFonts w:ascii="宋体" w:hAnsi="宋体" w:hint="eastAsia"/>
                <w:szCs w:val="21"/>
              </w:rPr>
              <w:t>厉中楼。两侧为教学区，东有敏学楼、励志楼，西有笃行楼、明远楼，都与办公楼有连廊相通，非常方便。办公楼后有科技楼</w:t>
            </w:r>
            <w:r>
              <w:rPr>
                <w:rFonts w:ascii="宋体" w:hAnsi="宋体"/>
                <w:szCs w:val="21"/>
              </w:rPr>
              <w:t>(</w:t>
            </w:r>
            <w:r>
              <w:rPr>
                <w:rFonts w:ascii="宋体" w:hAnsi="宋体" w:hint="eastAsia"/>
                <w:szCs w:val="21"/>
              </w:rPr>
              <w:t>信息中心</w:t>
            </w:r>
            <w:r>
              <w:rPr>
                <w:rFonts w:ascii="宋体" w:hAnsi="宋体"/>
                <w:szCs w:val="21"/>
              </w:rPr>
              <w:t>)</w:t>
            </w:r>
            <w:r>
              <w:rPr>
                <w:rFonts w:ascii="宋体" w:hAnsi="宋体" w:hint="eastAsia"/>
                <w:szCs w:val="21"/>
              </w:rPr>
              <w:t>、求是楼（实验楼）及图书馆，与教学楼、办公区有机连接，形成了师生教与学的完美融合。</w:t>
            </w:r>
            <w:r>
              <w:rPr>
                <w:rFonts w:ascii="宋体" w:hAnsi="宋体" w:hint="eastAsia"/>
                <w:kern w:val="0"/>
                <w:szCs w:val="21"/>
              </w:rPr>
              <w:t>办公教学区北侧为学生生活区，有大餐厅及学生宿舍楼三座：爱杨楼、知杨楼、铭杨楼</w:t>
            </w:r>
            <w:r>
              <w:rPr>
                <w:rFonts w:ascii="宋体" w:hAnsi="宋体" w:hint="eastAsia"/>
                <w:szCs w:val="21"/>
              </w:rPr>
              <w:t>。学校西半部分（健体路以西）为运动区，有篮球场、运动场、羽毛球场、风雨操场、看台等。</w:t>
            </w:r>
          </w:p>
          <w:p w:rsidR="00EE3A3B" w:rsidRDefault="00EE3A3B" w:rsidP="00EE3A3B">
            <w:pPr>
              <w:spacing w:line="440" w:lineRule="exact"/>
              <w:ind w:firstLineChars="200" w:firstLine="31680"/>
              <w:rPr>
                <w:rFonts w:ascii="宋体"/>
                <w:szCs w:val="21"/>
              </w:rPr>
            </w:pPr>
            <w:r>
              <w:rPr>
                <w:rFonts w:ascii="宋体" w:hAnsi="宋体" w:hint="eastAsia"/>
                <w:kern w:val="0"/>
                <w:szCs w:val="21"/>
              </w:rPr>
              <w:t>学校文化底蕴丰厚，人文景观靓丽，建筑气势宏伟，育人环境优雅。</w:t>
            </w:r>
            <w:r>
              <w:rPr>
                <w:rFonts w:ascii="宋体" w:hAnsi="宋体" w:hint="eastAsia"/>
                <w:szCs w:val="21"/>
              </w:rPr>
              <w:t>根据学校地形地貌特点，在布局上坚持以自然为本，力求体现整体性和空间共赏性原则。校园内白杨、香樟等多种植物郁郁葱葱，地理园生物园品种多样，搭配合理，绿地、荷塘、厉庄河、假山小亭因地制宜，相映成趣。</w:t>
            </w:r>
          </w:p>
          <w:p w:rsidR="00EE3A3B" w:rsidRDefault="00EE3A3B" w:rsidP="00EE3A3B">
            <w:pPr>
              <w:spacing w:line="440" w:lineRule="exact"/>
              <w:ind w:firstLineChars="200" w:firstLine="31680"/>
              <w:jc w:val="left"/>
              <w:rPr>
                <w:rFonts w:ascii="宋体"/>
                <w:szCs w:val="21"/>
              </w:rPr>
            </w:pPr>
            <w:r>
              <w:rPr>
                <w:rFonts w:ascii="宋体" w:hAnsi="宋体"/>
                <w:b/>
                <w:bCs/>
                <w:kern w:val="0"/>
                <w:szCs w:val="21"/>
              </w:rPr>
              <w:t>2.</w:t>
            </w:r>
            <w:r>
              <w:rPr>
                <w:rFonts w:ascii="宋体" w:hAnsi="宋体" w:hint="eastAsia"/>
                <w:b/>
                <w:bCs/>
                <w:kern w:val="0"/>
                <w:szCs w:val="21"/>
              </w:rPr>
              <w:t>独特的设计</w:t>
            </w:r>
            <w:r>
              <w:rPr>
                <w:rFonts w:hint="eastAsia"/>
                <w:b/>
                <w:szCs w:val="21"/>
              </w:rPr>
              <w:t>，高尚的品味</w:t>
            </w:r>
          </w:p>
          <w:p w:rsidR="00EE3A3B" w:rsidRDefault="00EE3A3B" w:rsidP="00EE3A3B">
            <w:pPr>
              <w:spacing w:line="440" w:lineRule="exact"/>
              <w:ind w:firstLineChars="200" w:firstLine="31680"/>
              <w:rPr>
                <w:rFonts w:ascii="宋体"/>
                <w:szCs w:val="21"/>
              </w:rPr>
            </w:pPr>
            <w:r>
              <w:rPr>
                <w:rFonts w:ascii="宋体" w:hAnsi="宋体" w:hint="eastAsia"/>
                <w:szCs w:val="21"/>
              </w:rPr>
              <w:t>学校以尚行教育为主线，打造具有特色的校园文化。校园景点的设计和建设，注重历史传承和教育性，有较高的文化品位。学校内有</w:t>
            </w:r>
            <w:r>
              <w:rPr>
                <w:rFonts w:ascii="宋体" w:hAnsi="宋体"/>
                <w:szCs w:val="21"/>
              </w:rPr>
              <w:t>1956</w:t>
            </w:r>
            <w:r>
              <w:rPr>
                <w:rFonts w:ascii="宋体" w:hAnsi="宋体" w:hint="eastAsia"/>
                <w:szCs w:val="21"/>
              </w:rPr>
              <w:t>年建校之初栽种的白杨</w:t>
            </w:r>
            <w:r>
              <w:rPr>
                <w:rFonts w:ascii="宋体" w:hAnsi="宋体" w:hint="eastAsia"/>
                <w:kern w:val="0"/>
                <w:szCs w:val="21"/>
              </w:rPr>
              <w:t>；</w:t>
            </w:r>
            <w:r>
              <w:rPr>
                <w:rFonts w:ascii="宋体" w:hAnsi="宋体" w:hint="eastAsia"/>
                <w:szCs w:val="21"/>
              </w:rPr>
              <w:t>根据“熔铸白杨精神</w:t>
            </w:r>
            <w:r>
              <w:rPr>
                <w:rFonts w:ascii="宋体" w:hAnsi="宋体"/>
                <w:szCs w:val="21"/>
              </w:rPr>
              <w:t xml:space="preserve">  </w:t>
            </w:r>
            <w:r>
              <w:rPr>
                <w:rFonts w:ascii="宋体" w:hAnsi="宋体" w:hint="eastAsia"/>
                <w:szCs w:val="21"/>
              </w:rPr>
              <w:t>奠定精彩未来”的办学理念，学校十分重视育人环境建设。建筑方面，教学区以白杨树为中心，办公楼在中心最高，有连廊与四个教学楼相连，整个办公教学区就像冲天向上的白杨树冠。站在厉中楼上，前有广场上的“与白杨树共成长”几个醒目的大字，后有求是楼的“求是”铜字熠熠生辉，左右四座教学楼上的“三风一训”的铜字标语更是闪着金光，时刻提醒着全体师生一言一行都要学习白杨精神，积极、正直、向上、坚强不屈。生活区以大餐厅为中心，三座学生宿舍楼分布两边，学生生活非常方便。健体路、白杨路、健思路等贯通全校各区，交通便利，道路的布局根据校园情况铺设，在取名上也蕴含了让学生在行为上注重从行动上学习白杨精神，做到德智体全面发展的理念。整个校园底蕴深厚丰富，自然绿化美观。学校绿化根据校园布局及地理特点，在校内及沿厉庄河沿岸栽种了大量的木本及草本植物。既注重选择体现高尚品质的白杨、松、竹、檀树、荷花等，也注重植物的多样性，如香樟、紫叶李、红叶石楠、紫藤等很多种植物，特别是地理园和生物园内，种类繁多，给学生提供了一个优美又能认识植物多样性的环境。</w:t>
            </w:r>
            <w:r>
              <w:rPr>
                <w:rFonts w:ascii="宋体" w:hAnsi="宋体"/>
                <w:szCs w:val="21"/>
              </w:rPr>
              <w:t xml:space="preserve">    </w:t>
            </w:r>
          </w:p>
          <w:p w:rsidR="00EE3A3B" w:rsidRDefault="00EE3A3B" w:rsidP="00EE3A3B">
            <w:pPr>
              <w:spacing w:line="440" w:lineRule="exact"/>
              <w:ind w:firstLineChars="200" w:firstLine="31680"/>
              <w:rPr>
                <w:rFonts w:ascii="宋体" w:hAnsi="Courier New"/>
                <w:kern w:val="0"/>
                <w:szCs w:val="21"/>
              </w:rPr>
            </w:pPr>
            <w:r>
              <w:rPr>
                <w:rFonts w:ascii="宋体" w:hAnsi="宋体" w:hint="eastAsia"/>
                <w:szCs w:val="21"/>
              </w:rPr>
              <w:t>在景观建设过程中，学校力求体现“白杨”精神元素，让物质景观成为学校“尚行教育”文化的载体，让学生把从中得到的精神食粮化为行动的动力，这些在校园景点、整体景观、墙体文化等方面得到了彰显。我们将白杨精神的文化符号，精心融入楼宇、道路、景点。</w:t>
            </w:r>
            <w:r>
              <w:rPr>
                <w:rFonts w:ascii="宋体" w:hAnsi="宋体" w:hint="eastAsia"/>
                <w:kern w:val="0"/>
                <w:szCs w:val="21"/>
              </w:rPr>
              <w:t>校内有革命烈士王西善在厉庄生活、求学的足迹，学校因此在明远楼前筑王西善烈士雕像以勉励后学，并在明远楼一楼西头建立了让学生追忆怀念革命先辈的爱国主义教育基地</w:t>
            </w:r>
            <w:r>
              <w:rPr>
                <w:rFonts w:ascii="宋体" w:hAnsi="宋体"/>
                <w:kern w:val="0"/>
                <w:szCs w:val="21"/>
              </w:rPr>
              <w:t>——</w:t>
            </w:r>
            <w:r>
              <w:rPr>
                <w:rFonts w:ascii="宋体" w:hAnsi="宋体" w:hint="eastAsia"/>
                <w:kern w:val="0"/>
                <w:szCs w:val="21"/>
              </w:rPr>
              <w:t>厉庄革命纪念馆；同时，在明远楼前，办公楼西侧建设以革命奉献为主题的革命雕塑墙，明远楼前形成革命广场，时时刻刻引导学生学习烈士的革命精神，塑造学生优秀的品质，这也是白杨精神的体现，更是尚行教育的具体实践。求是楼前：主要有</w:t>
            </w:r>
            <w:r>
              <w:rPr>
                <w:rFonts w:ascii="宋体" w:hAnsi="宋体" w:hint="eastAsia"/>
                <w:szCs w:val="21"/>
              </w:rPr>
              <w:t>体现我校体育传统校的奥运五环雕塑、直冲云霄雕塑及白杨精神的标志</w:t>
            </w:r>
            <w:r>
              <w:rPr>
                <w:rFonts w:ascii="宋体"/>
                <w:szCs w:val="21"/>
              </w:rPr>
              <w:t>---</w:t>
            </w:r>
            <w:r>
              <w:rPr>
                <w:rFonts w:ascii="宋体" w:hAnsi="宋体" w:hint="eastAsia"/>
                <w:szCs w:val="21"/>
              </w:rPr>
              <w:t>高大的白杨树。办公楼及教学楼前：主要有体现我校省课程基地的地理园生物园及天文台、地理长廊。其它如培养学生品德情操的办公楼后的白杨树、东南角的竹亭、河边的松亭五檀映荷等。校区诸多建筑设施已成为一种文化符号，凝结着一代又一代厉中人的价值追求，并在历届校友心中烙下了深刻的记忆。在学校各座楼房命名时，也集中体现了对学生行为的激励：要求学生把品德修养放在第一位，不忘身为厉中人的厉中</w:t>
            </w:r>
            <w:r>
              <w:rPr>
                <w:rFonts w:ascii="宋体" w:hAnsi="宋体" w:hint="eastAsia"/>
                <w:bCs/>
                <w:szCs w:val="21"/>
              </w:rPr>
              <w:t>楼；</w:t>
            </w:r>
            <w:r>
              <w:rPr>
                <w:rFonts w:ascii="宋体" w:hAnsi="宋体" w:hint="eastAsia"/>
                <w:szCs w:val="21"/>
              </w:rPr>
              <w:t>引导学生以后不管从事什么职业，要专心致志，有责任感和事业心的</w:t>
            </w:r>
            <w:r>
              <w:rPr>
                <w:rFonts w:ascii="宋体" w:hAnsi="宋体" w:hint="eastAsia"/>
                <w:bCs/>
                <w:szCs w:val="21"/>
              </w:rPr>
              <w:t>励志楼；</w:t>
            </w:r>
            <w:r>
              <w:rPr>
                <w:rFonts w:ascii="宋体" w:hAnsi="宋体" w:hint="eastAsia"/>
                <w:szCs w:val="21"/>
              </w:rPr>
              <w:t>教育学生为人处世要慎重而守信，注重德行学识的敏学</w:t>
            </w:r>
            <w:r>
              <w:rPr>
                <w:rFonts w:ascii="宋体" w:hAnsi="宋体" w:hint="eastAsia"/>
                <w:bCs/>
                <w:szCs w:val="21"/>
              </w:rPr>
              <w:t>楼、笃行楼；</w:t>
            </w:r>
            <w:r>
              <w:rPr>
                <w:rFonts w:ascii="宋体" w:hAnsi="宋体" w:hint="eastAsia"/>
                <w:szCs w:val="21"/>
              </w:rPr>
              <w:t>引导学生有远大目标的明远</w:t>
            </w:r>
            <w:r>
              <w:rPr>
                <w:rFonts w:ascii="宋体" w:hAnsi="宋体" w:hint="eastAsia"/>
                <w:bCs/>
                <w:szCs w:val="21"/>
              </w:rPr>
              <w:t>楼；</w:t>
            </w:r>
            <w:r>
              <w:rPr>
                <w:rFonts w:ascii="宋体" w:hAnsi="宋体" w:hint="eastAsia"/>
                <w:szCs w:val="21"/>
              </w:rPr>
              <w:t>引导学生为人处事要实事求是的求是</w:t>
            </w:r>
            <w:r>
              <w:rPr>
                <w:rFonts w:ascii="宋体" w:hAnsi="宋体" w:hint="eastAsia"/>
                <w:bCs/>
                <w:szCs w:val="21"/>
              </w:rPr>
              <w:t>楼；</w:t>
            </w:r>
            <w:r>
              <w:rPr>
                <w:rFonts w:ascii="宋体" w:hAnsi="宋体" w:hint="eastAsia"/>
                <w:szCs w:val="21"/>
              </w:rPr>
              <w:t>引导学生追求知识科技的科技</w:t>
            </w:r>
            <w:r>
              <w:rPr>
                <w:rFonts w:ascii="宋体" w:hAnsi="宋体" w:hint="eastAsia"/>
                <w:bCs/>
                <w:szCs w:val="21"/>
              </w:rPr>
              <w:t>楼；引导学生一生要坚持“白杨精神”的知杨楼、爱杨</w:t>
            </w:r>
            <w:r>
              <w:rPr>
                <w:rFonts w:ascii="宋体" w:hAnsi="宋体" w:cs="宋体" w:hint="eastAsia"/>
                <w:bCs/>
                <w:szCs w:val="21"/>
              </w:rPr>
              <w:t>楼、铭扬楼；同时，学校还在教学楼外墙及内部布置了文字、图片等各种文化内容，体现了“尚行”教育的主题</w:t>
            </w:r>
            <w:r>
              <w:rPr>
                <w:rFonts w:ascii="宋体" w:hAnsi="宋体" w:cs="宋体" w:hint="eastAsia"/>
                <w:szCs w:val="21"/>
              </w:rPr>
              <w:t>。</w:t>
            </w:r>
          </w:p>
          <w:p w:rsidR="00EE3A3B" w:rsidRDefault="00EE3A3B" w:rsidP="00EE3A3B">
            <w:pPr>
              <w:spacing w:line="440" w:lineRule="exact"/>
              <w:ind w:firstLineChars="200" w:firstLine="31680"/>
              <w:rPr>
                <w:rFonts w:ascii="宋体"/>
                <w:szCs w:val="21"/>
              </w:rPr>
            </w:pPr>
            <w:r>
              <w:rPr>
                <w:rFonts w:ascii="宋体" w:hAnsi="宋体" w:hint="eastAsia"/>
                <w:szCs w:val="21"/>
              </w:rPr>
              <w:t>校园内无裸露地面，校园干净、整洁、美观、有序，各项设备和设施均秉承尚行教育的理念。让尚行教育、白杨精神融汇到校园的每个角落。厉庄革命纪念馆、革命雕塑墙、松亭、地理园、生物园、竹林、天文台等，蕴含着丰厚的人文景观；竹影横斜、假山池沼、花草树木，自然与人文互相映衬，构成和谐完美的图画。</w:t>
            </w:r>
          </w:p>
          <w:p w:rsidR="00EE3A3B" w:rsidRDefault="00EE3A3B" w:rsidP="00EE3A3B">
            <w:pPr>
              <w:spacing w:line="440" w:lineRule="exact"/>
              <w:ind w:firstLineChars="200" w:firstLine="31680"/>
              <w:rPr>
                <w:rFonts w:ascii="宋体"/>
                <w:szCs w:val="21"/>
              </w:rPr>
            </w:pPr>
            <w:r>
              <w:rPr>
                <w:rFonts w:ascii="宋体" w:hAnsi="宋体" w:hint="eastAsia"/>
                <w:szCs w:val="21"/>
              </w:rPr>
              <w:t>近几年，学校连续获省绿色学校，省健康促进学校，省节水型学校，市、县绿化美化先进单位，市常规管理达标校、示范校等称号。</w:t>
            </w:r>
          </w:p>
          <w:p w:rsidR="00EE3A3B" w:rsidRDefault="00EE3A3B" w:rsidP="00EE3A3B">
            <w:pPr>
              <w:spacing w:line="440" w:lineRule="exact"/>
              <w:ind w:firstLineChars="200" w:firstLine="31680"/>
              <w:rPr>
                <w:rFonts w:ascii="宋体"/>
                <w:szCs w:val="21"/>
              </w:rPr>
            </w:pPr>
          </w:p>
        </w:tc>
      </w:tr>
      <w:tr w:rsidR="00EE3A3B">
        <w:trPr>
          <w:trHeight w:val="61"/>
          <w:jc w:val="center"/>
        </w:trPr>
        <w:tc>
          <w:tcPr>
            <w:tcW w:w="8904" w:type="dxa"/>
            <w:gridSpan w:val="3"/>
          </w:tcPr>
          <w:p w:rsidR="00EE3A3B" w:rsidRDefault="00EE3A3B">
            <w:pPr>
              <w:rPr>
                <w:color w:val="000000"/>
              </w:rPr>
            </w:pPr>
            <w:r>
              <w:rPr>
                <w:rFonts w:hint="eastAsia"/>
                <w:color w:val="000000"/>
              </w:rPr>
              <w:t>主要不足和问题</w:t>
            </w:r>
          </w:p>
        </w:tc>
      </w:tr>
      <w:tr w:rsidR="00EE3A3B">
        <w:trPr>
          <w:trHeight w:val="403"/>
          <w:jc w:val="center"/>
        </w:trPr>
        <w:tc>
          <w:tcPr>
            <w:tcW w:w="8904" w:type="dxa"/>
            <w:gridSpan w:val="3"/>
          </w:tcPr>
          <w:p w:rsidR="00EE3A3B" w:rsidRDefault="00EE3A3B">
            <w:pPr>
              <w:rPr>
                <w:color w:val="000000"/>
              </w:rPr>
            </w:pPr>
          </w:p>
        </w:tc>
      </w:tr>
      <w:tr w:rsidR="00EE3A3B">
        <w:trPr>
          <w:trHeight w:val="411"/>
          <w:jc w:val="center"/>
        </w:trPr>
        <w:tc>
          <w:tcPr>
            <w:tcW w:w="8904" w:type="dxa"/>
            <w:gridSpan w:val="3"/>
          </w:tcPr>
          <w:p w:rsidR="00EE3A3B" w:rsidRDefault="00EE3A3B">
            <w:pPr>
              <w:rPr>
                <w:color w:val="000000"/>
              </w:rPr>
            </w:pPr>
            <w:r>
              <w:rPr>
                <w:rFonts w:hint="eastAsia"/>
                <w:color w:val="000000"/>
              </w:rPr>
              <w:t>改进措施和目标</w:t>
            </w:r>
          </w:p>
        </w:tc>
      </w:tr>
      <w:tr w:rsidR="00EE3A3B">
        <w:trPr>
          <w:trHeight w:val="411"/>
          <w:jc w:val="center"/>
        </w:trPr>
        <w:tc>
          <w:tcPr>
            <w:tcW w:w="8904" w:type="dxa"/>
            <w:gridSpan w:val="3"/>
          </w:tcPr>
          <w:p w:rsidR="00EE3A3B" w:rsidRDefault="00EE3A3B">
            <w:pPr>
              <w:rPr>
                <w:color w:val="000000"/>
              </w:rPr>
            </w:pPr>
          </w:p>
        </w:tc>
      </w:tr>
    </w:tbl>
    <w:p w:rsidR="00EE3A3B" w:rsidRDefault="00EE3A3B">
      <w:pPr>
        <w:tabs>
          <w:tab w:val="left" w:pos="9135"/>
        </w:tabs>
        <w:rPr>
          <w:b/>
          <w:color w:val="000000"/>
          <w:szCs w:val="21"/>
        </w:rPr>
      </w:pPr>
      <w:r>
        <w:rPr>
          <w:rFonts w:hint="eastAsia"/>
          <w:b/>
          <w:color w:val="000000"/>
          <w:szCs w:val="21"/>
        </w:rPr>
        <w:t>（</w:t>
      </w:r>
      <w:r>
        <w:rPr>
          <w:rFonts w:eastAsia="仿宋_GB2312"/>
          <w:b/>
          <w:color w:val="000000"/>
          <w:szCs w:val="21"/>
        </w:rPr>
        <w:t>2</w:t>
      </w:r>
      <w:r>
        <w:rPr>
          <w:rFonts w:hint="eastAsia"/>
          <w:b/>
          <w:color w:val="000000"/>
          <w:szCs w:val="21"/>
        </w:rPr>
        <w:t>）基础数据</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5"/>
        <w:gridCol w:w="3852"/>
        <w:gridCol w:w="2358"/>
      </w:tblGrid>
      <w:tr w:rsidR="00EE3A3B">
        <w:trPr>
          <w:trHeight w:val="760"/>
          <w:jc w:val="center"/>
        </w:trPr>
        <w:tc>
          <w:tcPr>
            <w:tcW w:w="2705" w:type="dxa"/>
            <w:vAlign w:val="center"/>
          </w:tcPr>
          <w:p w:rsidR="00EE3A3B" w:rsidRDefault="00EE3A3B">
            <w:pPr>
              <w:adjustRightInd w:val="0"/>
              <w:snapToGrid w:val="0"/>
              <w:jc w:val="center"/>
              <w:rPr>
                <w:color w:val="000000"/>
              </w:rPr>
            </w:pPr>
            <w:r>
              <w:rPr>
                <w:rFonts w:hint="eastAsia"/>
                <w:color w:val="000000"/>
              </w:rPr>
              <w:t>学校绿化总面积（平方米）</w:t>
            </w:r>
          </w:p>
        </w:tc>
        <w:tc>
          <w:tcPr>
            <w:tcW w:w="3852" w:type="dxa"/>
            <w:vAlign w:val="center"/>
          </w:tcPr>
          <w:p w:rsidR="00EE3A3B" w:rsidRDefault="00EE3A3B">
            <w:pPr>
              <w:jc w:val="center"/>
              <w:rPr>
                <w:color w:val="000000"/>
              </w:rPr>
            </w:pPr>
            <w:r>
              <w:rPr>
                <w:rFonts w:hint="eastAsia"/>
                <w:color w:val="000000"/>
              </w:rPr>
              <w:t>在校生总数</w:t>
            </w:r>
          </w:p>
        </w:tc>
        <w:tc>
          <w:tcPr>
            <w:tcW w:w="2358" w:type="dxa"/>
            <w:vAlign w:val="center"/>
          </w:tcPr>
          <w:p w:rsidR="00EE3A3B" w:rsidRDefault="00EE3A3B">
            <w:pPr>
              <w:adjustRightInd w:val="0"/>
              <w:snapToGrid w:val="0"/>
              <w:jc w:val="center"/>
              <w:rPr>
                <w:color w:val="000000"/>
              </w:rPr>
            </w:pPr>
            <w:r>
              <w:rPr>
                <w:rFonts w:hint="eastAsia"/>
                <w:color w:val="000000"/>
              </w:rPr>
              <w:t>生均绿化面积</w:t>
            </w:r>
          </w:p>
          <w:p w:rsidR="00EE3A3B" w:rsidRDefault="00EE3A3B">
            <w:pPr>
              <w:adjustRightInd w:val="0"/>
              <w:snapToGrid w:val="0"/>
              <w:jc w:val="center"/>
              <w:rPr>
                <w:color w:val="000000"/>
              </w:rPr>
            </w:pPr>
            <w:r>
              <w:rPr>
                <w:rFonts w:hint="eastAsia"/>
                <w:color w:val="000000"/>
              </w:rPr>
              <w:t>（平方米）</w:t>
            </w:r>
          </w:p>
        </w:tc>
      </w:tr>
      <w:tr w:rsidR="00EE3A3B">
        <w:trPr>
          <w:trHeight w:val="680"/>
          <w:jc w:val="center"/>
        </w:trPr>
        <w:tc>
          <w:tcPr>
            <w:tcW w:w="270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40785</w:t>
            </w:r>
          </w:p>
        </w:tc>
        <w:tc>
          <w:tcPr>
            <w:tcW w:w="3852" w:type="dxa"/>
            <w:vAlign w:val="center"/>
          </w:tcPr>
          <w:p w:rsidR="00EE3A3B" w:rsidRDefault="00EE3A3B">
            <w:pPr>
              <w:jc w:val="left"/>
              <w:rPr>
                <w:rFonts w:ascii="宋体"/>
                <w:color w:val="000000"/>
                <w:szCs w:val="21"/>
              </w:rPr>
            </w:pPr>
            <w:r>
              <w:rPr>
                <w:rFonts w:ascii="宋体" w:hAnsi="宋体"/>
                <w:color w:val="000000"/>
                <w:szCs w:val="21"/>
              </w:rPr>
              <w:t>1543</w:t>
            </w:r>
          </w:p>
        </w:tc>
        <w:tc>
          <w:tcPr>
            <w:tcW w:w="2358"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26.43</w:t>
            </w:r>
          </w:p>
        </w:tc>
      </w:tr>
    </w:tbl>
    <w:p w:rsidR="00EE3A3B" w:rsidRDefault="00EE3A3B">
      <w:pPr>
        <w:snapToGrid w:val="0"/>
        <w:rPr>
          <w:b/>
          <w:color w:val="000000"/>
          <w:szCs w:val="21"/>
        </w:rPr>
      </w:pPr>
      <w:r>
        <w:rPr>
          <w:rFonts w:hint="eastAsia"/>
          <w:b/>
          <w:color w:val="000000"/>
          <w:szCs w:val="21"/>
        </w:rPr>
        <w:t>（</w:t>
      </w:r>
      <w:r>
        <w:rPr>
          <w:rFonts w:eastAsia="仿宋_GB2312"/>
          <w:b/>
          <w:color w:val="000000"/>
          <w:szCs w:val="21"/>
        </w:rPr>
        <w:t>3</w:t>
      </w:r>
      <w:r>
        <w:rPr>
          <w:rFonts w:hint="eastAsia"/>
          <w:b/>
          <w:color w:val="000000"/>
          <w:szCs w:val="21"/>
        </w:rPr>
        <w:t>）附件索引</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2"/>
        <w:gridCol w:w="1575"/>
        <w:gridCol w:w="1155"/>
        <w:gridCol w:w="1545"/>
        <w:gridCol w:w="1180"/>
      </w:tblGrid>
      <w:tr w:rsidR="00EE3A3B">
        <w:trPr>
          <w:trHeight w:val="588"/>
          <w:jc w:val="center"/>
        </w:trPr>
        <w:tc>
          <w:tcPr>
            <w:tcW w:w="3542" w:type="dxa"/>
            <w:vAlign w:val="center"/>
          </w:tcPr>
          <w:p w:rsidR="00EE3A3B" w:rsidRDefault="00EE3A3B">
            <w:pPr>
              <w:snapToGrid w:val="0"/>
              <w:spacing w:line="400" w:lineRule="exact"/>
              <w:jc w:val="center"/>
              <w:rPr>
                <w:color w:val="000000"/>
                <w:szCs w:val="21"/>
              </w:rPr>
            </w:pPr>
            <w:r>
              <w:rPr>
                <w:rFonts w:hint="eastAsia"/>
                <w:color w:val="000000"/>
                <w:szCs w:val="21"/>
              </w:rPr>
              <w:t>资料名称</w:t>
            </w:r>
          </w:p>
        </w:tc>
        <w:tc>
          <w:tcPr>
            <w:tcW w:w="1575" w:type="dxa"/>
            <w:vAlign w:val="center"/>
          </w:tcPr>
          <w:p w:rsidR="00EE3A3B" w:rsidRDefault="00EE3A3B">
            <w:pPr>
              <w:snapToGrid w:val="0"/>
              <w:spacing w:line="400" w:lineRule="exact"/>
              <w:jc w:val="center"/>
              <w:rPr>
                <w:color w:val="000000"/>
                <w:szCs w:val="21"/>
              </w:rPr>
            </w:pPr>
            <w:r>
              <w:rPr>
                <w:rFonts w:hint="eastAsia"/>
                <w:color w:val="000000"/>
                <w:szCs w:val="21"/>
              </w:rPr>
              <w:t>主题词</w:t>
            </w:r>
          </w:p>
        </w:tc>
        <w:tc>
          <w:tcPr>
            <w:tcW w:w="1155" w:type="dxa"/>
            <w:vAlign w:val="center"/>
          </w:tcPr>
          <w:p w:rsidR="00EE3A3B" w:rsidRDefault="00EE3A3B">
            <w:pPr>
              <w:snapToGrid w:val="0"/>
              <w:spacing w:line="400" w:lineRule="exact"/>
              <w:jc w:val="center"/>
              <w:rPr>
                <w:color w:val="000000"/>
                <w:szCs w:val="21"/>
              </w:rPr>
            </w:pPr>
            <w:r>
              <w:rPr>
                <w:rFonts w:hint="eastAsia"/>
                <w:color w:val="000000"/>
                <w:szCs w:val="21"/>
              </w:rPr>
              <w:t>成文时间</w:t>
            </w:r>
          </w:p>
        </w:tc>
        <w:tc>
          <w:tcPr>
            <w:tcW w:w="1545" w:type="dxa"/>
            <w:vAlign w:val="center"/>
          </w:tcPr>
          <w:p w:rsidR="00EE3A3B" w:rsidRDefault="00EE3A3B">
            <w:pPr>
              <w:snapToGrid w:val="0"/>
              <w:spacing w:line="400" w:lineRule="exact"/>
              <w:jc w:val="center"/>
              <w:rPr>
                <w:color w:val="000000"/>
                <w:szCs w:val="21"/>
              </w:rPr>
            </w:pPr>
            <w:r>
              <w:rPr>
                <w:rFonts w:hint="eastAsia"/>
                <w:color w:val="000000"/>
                <w:szCs w:val="21"/>
              </w:rPr>
              <w:t>档案卷宗编号</w:t>
            </w:r>
          </w:p>
        </w:tc>
        <w:tc>
          <w:tcPr>
            <w:tcW w:w="1180" w:type="dxa"/>
            <w:vAlign w:val="center"/>
          </w:tcPr>
          <w:p w:rsidR="00EE3A3B" w:rsidRDefault="00EE3A3B">
            <w:pPr>
              <w:snapToGrid w:val="0"/>
              <w:spacing w:line="400" w:lineRule="exact"/>
              <w:jc w:val="center"/>
              <w:rPr>
                <w:color w:val="000000"/>
                <w:szCs w:val="21"/>
              </w:rPr>
            </w:pPr>
            <w:r>
              <w:rPr>
                <w:rFonts w:hint="eastAsia"/>
                <w:color w:val="000000"/>
                <w:szCs w:val="21"/>
              </w:rPr>
              <w:t>归档部门</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1.</w:t>
            </w:r>
            <w:r>
              <w:rPr>
                <w:rFonts w:ascii="宋体" w:hAnsi="宋体" w:hint="eastAsia"/>
                <w:color w:val="000000"/>
                <w:szCs w:val="21"/>
              </w:rPr>
              <w:t>厉庄高级中学校园平面图</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校园平面图</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2019.04</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ZW-19-001</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总务处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2.</w:t>
            </w:r>
            <w:r>
              <w:rPr>
                <w:rFonts w:ascii="宋体" w:hAnsi="宋体" w:hint="eastAsia"/>
                <w:color w:val="000000"/>
                <w:szCs w:val="21"/>
              </w:rPr>
              <w:t>厉庄高级中学校园绿化分布图及品种统计表</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绿化平面图</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2016.04</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ZW-16-001</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总务处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3.</w:t>
            </w:r>
            <w:r>
              <w:rPr>
                <w:rFonts w:ascii="宋体" w:hAnsi="宋体" w:hint="eastAsia"/>
                <w:color w:val="000000"/>
                <w:szCs w:val="21"/>
              </w:rPr>
              <w:t>厉庄高级中学校园景观分布图</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校园景观图</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2018.12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ZW-18-003</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总务处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4.</w:t>
            </w:r>
            <w:r>
              <w:rPr>
                <w:rFonts w:ascii="宋体" w:hAnsi="宋体" w:hint="eastAsia"/>
                <w:color w:val="000000"/>
                <w:szCs w:val="21"/>
              </w:rPr>
              <w:t>厉庄高级中学景点相关照片</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建筑图片</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2018.12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JW-18-004</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教务处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5.</w:t>
            </w:r>
            <w:r>
              <w:rPr>
                <w:rFonts w:ascii="宋体" w:hAnsi="宋体" w:hint="eastAsia"/>
                <w:color w:val="000000"/>
                <w:szCs w:val="21"/>
              </w:rPr>
              <w:t>厉庄高级中学教学楼照片</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教学楼照片</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2019.03</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JW-19-002</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教务处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6.</w:t>
            </w:r>
            <w:r>
              <w:rPr>
                <w:rFonts w:ascii="宋体" w:hAnsi="宋体" w:hint="eastAsia"/>
                <w:color w:val="000000"/>
                <w:szCs w:val="21"/>
              </w:rPr>
              <w:t>厉庄高级中学绿色文化建设材料</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绿色文化建设</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2016.09</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ZW-16-002</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总务处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7.</w:t>
            </w:r>
            <w:r>
              <w:rPr>
                <w:rFonts w:ascii="宋体" w:hAnsi="宋体" w:hint="eastAsia"/>
                <w:color w:val="000000"/>
                <w:szCs w:val="21"/>
              </w:rPr>
              <w:t>厉庄高级中学校园景点内涵诠释</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景点内涵诠释</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2018.12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JW-18-005</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教务处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8.</w:t>
            </w:r>
            <w:r>
              <w:rPr>
                <w:rFonts w:ascii="宋体" w:hAnsi="宋体" w:hint="eastAsia"/>
                <w:color w:val="000000"/>
                <w:szCs w:val="21"/>
              </w:rPr>
              <w:t>厉庄高级中学校园道路分布及名称诠释</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道路诠释</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2016.03</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JW-16-008</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教务处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9.</w:t>
            </w:r>
            <w:r>
              <w:rPr>
                <w:rFonts w:ascii="宋体" w:hAnsi="宋体" w:hint="eastAsia"/>
                <w:color w:val="000000"/>
                <w:szCs w:val="21"/>
              </w:rPr>
              <w:t>厉庄高级中学校园功能区划分图</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功能区划分</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2019.02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ZW-19-003</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总务处</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10.</w:t>
            </w:r>
            <w:r>
              <w:rPr>
                <w:rFonts w:ascii="宋体" w:hAnsi="宋体" w:hint="eastAsia"/>
                <w:color w:val="000000"/>
                <w:szCs w:val="21"/>
              </w:rPr>
              <w:t>厉庄高级中学校园文化建设实施方案</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文化建设实施方案</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2017.12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XZ-17-001</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校长室</w:t>
            </w:r>
          </w:p>
        </w:tc>
      </w:tr>
      <w:tr w:rsidR="00EE3A3B">
        <w:trPr>
          <w:trHeight w:val="737"/>
          <w:jc w:val="center"/>
        </w:trPr>
        <w:tc>
          <w:tcPr>
            <w:tcW w:w="3542" w:type="dxa"/>
          </w:tcPr>
          <w:p w:rsidR="00EE3A3B" w:rsidRDefault="00EE3A3B">
            <w:pPr>
              <w:snapToGrid w:val="0"/>
              <w:spacing w:line="400" w:lineRule="exact"/>
              <w:rPr>
                <w:rFonts w:ascii="宋体"/>
                <w:color w:val="000000"/>
                <w:szCs w:val="21"/>
              </w:rPr>
            </w:pPr>
            <w:r>
              <w:rPr>
                <w:rFonts w:ascii="宋体" w:hAnsi="宋体"/>
                <w:color w:val="000000"/>
                <w:szCs w:val="21"/>
              </w:rPr>
              <w:t>11.</w:t>
            </w:r>
            <w:r>
              <w:rPr>
                <w:rFonts w:ascii="宋体" w:hAnsi="宋体" w:hint="eastAsia"/>
                <w:color w:val="000000"/>
                <w:szCs w:val="21"/>
              </w:rPr>
              <w:t>厉庄高级中学校园文化建设规划</w:t>
            </w:r>
          </w:p>
        </w:tc>
        <w:tc>
          <w:tcPr>
            <w:tcW w:w="1575"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文化建设规划</w:t>
            </w:r>
          </w:p>
        </w:tc>
        <w:tc>
          <w:tcPr>
            <w:tcW w:w="115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2017.12</w:t>
            </w:r>
          </w:p>
        </w:tc>
        <w:tc>
          <w:tcPr>
            <w:tcW w:w="1545" w:type="dxa"/>
            <w:vAlign w:val="center"/>
          </w:tcPr>
          <w:p w:rsidR="00EE3A3B" w:rsidRDefault="00EE3A3B">
            <w:pPr>
              <w:adjustRightInd w:val="0"/>
              <w:snapToGrid w:val="0"/>
              <w:jc w:val="left"/>
              <w:rPr>
                <w:rFonts w:ascii="宋体"/>
                <w:color w:val="000000"/>
                <w:szCs w:val="21"/>
              </w:rPr>
            </w:pPr>
            <w:r>
              <w:rPr>
                <w:rFonts w:ascii="宋体" w:hAnsi="宋体"/>
                <w:color w:val="000000"/>
                <w:szCs w:val="21"/>
              </w:rPr>
              <w:t>XZ-17-001</w:t>
            </w:r>
          </w:p>
        </w:tc>
        <w:tc>
          <w:tcPr>
            <w:tcW w:w="1180" w:type="dxa"/>
            <w:vAlign w:val="center"/>
          </w:tcPr>
          <w:p w:rsidR="00EE3A3B" w:rsidRDefault="00EE3A3B">
            <w:pPr>
              <w:snapToGrid w:val="0"/>
              <w:spacing w:line="400" w:lineRule="exact"/>
              <w:jc w:val="center"/>
              <w:rPr>
                <w:rFonts w:ascii="宋体"/>
                <w:color w:val="000000"/>
                <w:szCs w:val="21"/>
              </w:rPr>
            </w:pPr>
            <w:r>
              <w:rPr>
                <w:rFonts w:ascii="宋体" w:hAnsi="宋体" w:hint="eastAsia"/>
                <w:color w:val="000000"/>
                <w:szCs w:val="21"/>
              </w:rPr>
              <w:t>校长室</w:t>
            </w:r>
          </w:p>
        </w:tc>
      </w:tr>
    </w:tbl>
    <w:p w:rsidR="00EE3A3B" w:rsidRDefault="00EE3A3B"/>
    <w:p w:rsidR="00EE3A3B" w:rsidRDefault="00EE3A3B">
      <w:pPr>
        <w:jc w:val="center"/>
        <w:rPr>
          <w:rFonts w:ascii="Times New Roman" w:hAnsi="Times New Roman"/>
          <w:b/>
          <w:color w:val="000000"/>
          <w:sz w:val="24"/>
          <w:szCs w:val="24"/>
        </w:rPr>
      </w:pPr>
    </w:p>
    <w:p w:rsidR="00EE3A3B" w:rsidRDefault="00EE3A3B">
      <w:pPr>
        <w:jc w:val="center"/>
        <w:rPr>
          <w:rFonts w:ascii="Times New Roman" w:hAnsi="Times New Roman"/>
          <w:b/>
          <w:color w:val="000000"/>
          <w:sz w:val="24"/>
          <w:szCs w:val="24"/>
        </w:rPr>
      </w:pPr>
    </w:p>
    <w:p w:rsidR="00EE3A3B" w:rsidRDefault="00EE3A3B">
      <w:pPr>
        <w:jc w:val="center"/>
        <w:rPr>
          <w:rFonts w:ascii="Times New Roman" w:hAnsi="Times New Roman"/>
          <w:b/>
          <w:color w:val="000000"/>
          <w:sz w:val="24"/>
          <w:szCs w:val="24"/>
        </w:rPr>
      </w:pPr>
    </w:p>
    <w:p w:rsidR="00EE3A3B" w:rsidRDefault="00EE3A3B">
      <w:pPr>
        <w:jc w:val="center"/>
        <w:rPr>
          <w:rFonts w:ascii="Times New Roman" w:hAnsi="Times New Roman"/>
          <w:b/>
          <w:color w:val="000000"/>
          <w:sz w:val="24"/>
          <w:szCs w:val="24"/>
        </w:rPr>
      </w:pPr>
    </w:p>
    <w:p w:rsidR="00EE3A3B" w:rsidRDefault="00EE3A3B">
      <w:pPr>
        <w:jc w:val="center"/>
        <w:rPr>
          <w:rFonts w:ascii="Times New Roman" w:hAnsi="Times New Roman"/>
          <w:b/>
          <w:color w:val="000000"/>
          <w:sz w:val="24"/>
          <w:szCs w:val="24"/>
        </w:rPr>
      </w:pPr>
    </w:p>
    <w:p w:rsidR="00EE3A3B" w:rsidRDefault="00EE3A3B">
      <w:pPr>
        <w:jc w:val="center"/>
        <w:rPr>
          <w:rFonts w:ascii="Times New Roman" w:hAnsi="Times New Roman"/>
          <w:b/>
          <w:color w:val="000000"/>
          <w:sz w:val="24"/>
          <w:szCs w:val="24"/>
        </w:rPr>
      </w:pPr>
      <w:r>
        <w:rPr>
          <w:rFonts w:ascii="Times New Roman" w:hAnsi="Times New Roman" w:hint="eastAsia"/>
          <w:b/>
          <w:color w:val="000000"/>
          <w:sz w:val="24"/>
          <w:szCs w:val="24"/>
        </w:rPr>
        <w:t>办学条件</w:t>
      </w:r>
      <w:r>
        <w:rPr>
          <w:rFonts w:ascii="Times New Roman" w:hAnsi="Times New Roman"/>
          <w:b/>
          <w:color w:val="000000"/>
          <w:sz w:val="24"/>
          <w:szCs w:val="24"/>
        </w:rPr>
        <w:t>1-4</w:t>
      </w:r>
    </w:p>
    <w:p w:rsidR="00EE3A3B" w:rsidRDefault="00EE3A3B" w:rsidP="008B21BB">
      <w:pPr>
        <w:spacing w:afterLines="50"/>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1</w:t>
      </w:r>
      <w:r>
        <w:rPr>
          <w:rFonts w:ascii="Times New Roman" w:hAnsi="Times New Roman" w:hint="eastAsia"/>
          <w:b/>
          <w:color w:val="000000"/>
        </w:rPr>
        <w:t>）自评概述</w:t>
      </w: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2"/>
        <w:gridCol w:w="5521"/>
        <w:gridCol w:w="2193"/>
      </w:tblGrid>
      <w:tr w:rsidR="00EE3A3B">
        <w:trPr>
          <w:trHeight w:val="540"/>
          <w:jc w:val="center"/>
        </w:trPr>
        <w:tc>
          <w:tcPr>
            <w:tcW w:w="1112" w:type="dxa"/>
            <w:vAlign w:val="center"/>
          </w:tcPr>
          <w:p w:rsidR="00EE3A3B" w:rsidRDefault="00EE3A3B">
            <w:pPr>
              <w:rPr>
                <w:rFonts w:ascii="Times New Roman" w:hAnsi="Times New Roman"/>
                <w:b/>
                <w:color w:val="000000"/>
              </w:rPr>
            </w:pPr>
            <w:r>
              <w:rPr>
                <w:rFonts w:ascii="Times New Roman" w:hAnsi="Times New Roman" w:hint="eastAsia"/>
                <w:b/>
                <w:color w:val="000000"/>
              </w:rPr>
              <w:t>评估指标</w:t>
            </w:r>
          </w:p>
        </w:tc>
        <w:tc>
          <w:tcPr>
            <w:tcW w:w="5521"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估</w:t>
            </w:r>
            <w:r>
              <w:rPr>
                <w:rFonts w:ascii="Times New Roman" w:hAnsi="Times New Roman"/>
                <w:b/>
                <w:color w:val="000000"/>
              </w:rPr>
              <w:t xml:space="preserve">  </w:t>
            </w:r>
            <w:r>
              <w:rPr>
                <w:rFonts w:ascii="Times New Roman" w:hAnsi="Times New Roman" w:hint="eastAsia"/>
                <w:b/>
                <w:color w:val="000000"/>
              </w:rPr>
              <w:t>内</w:t>
            </w:r>
            <w:r>
              <w:rPr>
                <w:rFonts w:ascii="Times New Roman" w:hAnsi="Times New Roman"/>
                <w:b/>
                <w:color w:val="000000"/>
              </w:rPr>
              <w:t xml:space="preserve">  </w:t>
            </w:r>
            <w:r>
              <w:rPr>
                <w:rFonts w:ascii="Times New Roman" w:hAnsi="Times New Roman" w:hint="eastAsia"/>
                <w:b/>
                <w:color w:val="000000"/>
              </w:rPr>
              <w:t>容</w:t>
            </w:r>
          </w:p>
        </w:tc>
        <w:tc>
          <w:tcPr>
            <w:tcW w:w="2193"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自评结果</w:t>
            </w:r>
          </w:p>
        </w:tc>
      </w:tr>
      <w:tr w:rsidR="00EE3A3B">
        <w:trPr>
          <w:trHeight w:val="916"/>
          <w:jc w:val="center"/>
        </w:trPr>
        <w:tc>
          <w:tcPr>
            <w:tcW w:w="1112"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第</w:t>
            </w:r>
            <w:r>
              <w:rPr>
                <w:rFonts w:ascii="Times New Roman" w:hAnsi="Times New Roman"/>
                <w:b/>
                <w:color w:val="000000"/>
              </w:rPr>
              <w:t>4</w:t>
            </w:r>
            <w:r>
              <w:rPr>
                <w:rFonts w:ascii="Times New Roman" w:hAnsi="Times New Roman" w:hint="eastAsia"/>
                <w:b/>
                <w:color w:val="000000"/>
              </w:rPr>
              <w:t>条</w:t>
            </w:r>
          </w:p>
        </w:tc>
        <w:tc>
          <w:tcPr>
            <w:tcW w:w="5521" w:type="dxa"/>
            <w:vAlign w:val="center"/>
          </w:tcPr>
          <w:p w:rsidR="00EE3A3B" w:rsidRDefault="00EE3A3B">
            <w:pPr>
              <w:rPr>
                <w:rFonts w:ascii="Times New Roman" w:hAnsi="Times New Roman"/>
                <w:color w:val="000000"/>
              </w:rPr>
            </w:pPr>
            <w:r>
              <w:rPr>
                <w:rFonts w:ascii="Times New Roman" w:hAnsi="Times New Roman"/>
                <w:color w:val="000000"/>
              </w:rPr>
              <w:t>4.1</w:t>
            </w:r>
            <w:r>
              <w:rPr>
                <w:rFonts w:ascii="Times New Roman" w:hAnsi="Times New Roman" w:hint="eastAsia"/>
                <w:color w:val="000000"/>
              </w:rPr>
              <w:t>学校办学经费满足办学需求。</w:t>
            </w:r>
          </w:p>
          <w:p w:rsidR="00EE3A3B" w:rsidRDefault="00EE3A3B">
            <w:pPr>
              <w:rPr>
                <w:rFonts w:ascii="Times New Roman" w:hAnsi="Times New Roman"/>
                <w:color w:val="000000"/>
              </w:rPr>
            </w:pPr>
            <w:r>
              <w:rPr>
                <w:rFonts w:ascii="Times New Roman" w:hAnsi="Times New Roman"/>
                <w:color w:val="000000"/>
              </w:rPr>
              <w:t>4.2</w:t>
            </w:r>
            <w:r>
              <w:rPr>
                <w:rFonts w:ascii="Times New Roman" w:hAnsi="Times New Roman" w:hint="eastAsia"/>
                <w:color w:val="000000"/>
              </w:rPr>
              <w:t>生均教学仪器设备值不低于</w:t>
            </w:r>
            <w:r>
              <w:rPr>
                <w:rFonts w:ascii="Times New Roman" w:hAnsi="Times New Roman"/>
                <w:color w:val="000000"/>
              </w:rPr>
              <w:t>8000</w:t>
            </w:r>
            <w:r>
              <w:rPr>
                <w:rFonts w:ascii="Times New Roman" w:hAnsi="Times New Roman" w:hint="eastAsia"/>
                <w:color w:val="000000"/>
              </w:rPr>
              <w:t>元。</w:t>
            </w:r>
          </w:p>
          <w:p w:rsidR="00EE3A3B" w:rsidRDefault="00EE3A3B">
            <w:pPr>
              <w:rPr>
                <w:rFonts w:ascii="Times New Roman" w:hAnsi="Times New Roman"/>
                <w:b/>
                <w:color w:val="000000"/>
              </w:rPr>
            </w:pPr>
            <w:r>
              <w:rPr>
                <w:rFonts w:ascii="Times New Roman" w:hAnsi="Times New Roman"/>
                <w:color w:val="000000"/>
              </w:rPr>
              <w:t>4.3</w:t>
            </w:r>
            <w:r>
              <w:rPr>
                <w:rFonts w:ascii="Times New Roman" w:hAnsi="Times New Roman" w:hint="eastAsia"/>
                <w:color w:val="000000"/>
              </w:rPr>
              <w:t>学校经费收支平衡，无负债，或负债在合理范围且债务化解成效显著。</w:t>
            </w:r>
          </w:p>
        </w:tc>
        <w:tc>
          <w:tcPr>
            <w:tcW w:w="2193" w:type="dxa"/>
            <w:vAlign w:val="center"/>
          </w:tcPr>
          <w:p w:rsidR="00EE3A3B" w:rsidRDefault="00EE3A3B">
            <w:pPr>
              <w:jc w:val="center"/>
              <w:rPr>
                <w:rFonts w:ascii="Times New Roman" w:hAnsi="Times New Roman"/>
                <w:b/>
                <w:color w:val="000000"/>
              </w:rPr>
            </w:pPr>
            <w:r>
              <w:rPr>
                <w:rFonts w:ascii="Times New Roman" w:hAnsi="Times New Roman"/>
                <w:b/>
                <w:color w:val="000000"/>
              </w:rPr>
              <w:t>A</w:t>
            </w:r>
          </w:p>
        </w:tc>
      </w:tr>
      <w:tr w:rsidR="00EE3A3B">
        <w:trPr>
          <w:trHeight w:val="465"/>
          <w:jc w:val="center"/>
        </w:trPr>
        <w:tc>
          <w:tcPr>
            <w:tcW w:w="8826" w:type="dxa"/>
            <w:gridSpan w:val="3"/>
            <w:vAlign w:val="center"/>
          </w:tcPr>
          <w:p w:rsidR="00EE3A3B" w:rsidRDefault="00EE3A3B">
            <w:pPr>
              <w:jc w:val="center"/>
              <w:rPr>
                <w:rFonts w:ascii="Times New Roman" w:hAnsi="Times New Roman"/>
                <w:b/>
                <w:color w:val="000000"/>
              </w:rPr>
            </w:pPr>
            <w:r>
              <w:rPr>
                <w:rFonts w:ascii="Times New Roman" w:hAnsi="Times New Roman" w:hint="eastAsia"/>
                <w:b/>
                <w:color w:val="000000"/>
              </w:rPr>
              <w:t>自</w:t>
            </w:r>
            <w:r>
              <w:rPr>
                <w:rFonts w:ascii="Times New Roman" w:hAnsi="Times New Roman"/>
                <w:b/>
                <w:color w:val="000000"/>
              </w:rPr>
              <w:t xml:space="preserve">    </w:t>
            </w: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概</w:t>
            </w:r>
            <w:r>
              <w:rPr>
                <w:rFonts w:ascii="Times New Roman" w:hAnsi="Times New Roman"/>
                <w:b/>
                <w:color w:val="000000"/>
              </w:rPr>
              <w:t xml:space="preserve">    </w:t>
            </w:r>
            <w:r>
              <w:rPr>
                <w:rFonts w:ascii="Times New Roman" w:hAnsi="Times New Roman" w:hint="eastAsia"/>
                <w:b/>
                <w:color w:val="000000"/>
              </w:rPr>
              <w:t>述</w:t>
            </w:r>
          </w:p>
        </w:tc>
      </w:tr>
      <w:tr w:rsidR="00EE3A3B">
        <w:trPr>
          <w:trHeight w:val="301"/>
          <w:jc w:val="center"/>
        </w:trPr>
        <w:tc>
          <w:tcPr>
            <w:tcW w:w="8826"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655"/>
          <w:jc w:val="center"/>
        </w:trPr>
        <w:tc>
          <w:tcPr>
            <w:tcW w:w="8826" w:type="dxa"/>
            <w:gridSpan w:val="3"/>
          </w:tcPr>
          <w:p w:rsidR="00EE3A3B" w:rsidRDefault="00EE3A3B" w:rsidP="00EE3A3B">
            <w:pPr>
              <w:spacing w:line="420" w:lineRule="atLeast"/>
              <w:ind w:firstLineChars="200" w:firstLine="31680"/>
              <w:rPr>
                <w:rFonts w:ascii="宋体"/>
                <w:b/>
                <w:color w:val="000000"/>
              </w:rPr>
            </w:pPr>
            <w:r>
              <w:rPr>
                <w:rFonts w:ascii="宋体" w:hAnsi="宋体"/>
                <w:b/>
                <w:color w:val="000000"/>
              </w:rPr>
              <w:t>1.</w:t>
            </w:r>
            <w:r>
              <w:rPr>
                <w:rFonts w:ascii="宋体" w:hAnsi="宋体" w:cs="宋体" w:hint="eastAsia"/>
                <w:b/>
                <w:bCs/>
                <w:color w:val="000000"/>
                <w:szCs w:val="21"/>
              </w:rPr>
              <w:t>办学经费充裕，充分满足办学需求</w:t>
            </w:r>
          </w:p>
          <w:p w:rsidR="00EE3A3B" w:rsidRDefault="00EE3A3B" w:rsidP="00EE3A3B">
            <w:pPr>
              <w:spacing w:line="420" w:lineRule="atLeast"/>
              <w:ind w:firstLineChars="200" w:firstLine="31680"/>
              <w:rPr>
                <w:rFonts w:ascii="宋体"/>
                <w:bCs/>
                <w:color w:val="000000"/>
                <w:szCs w:val="21"/>
              </w:rPr>
            </w:pPr>
            <w:r>
              <w:rPr>
                <w:rFonts w:ascii="宋体" w:hAnsi="宋体" w:cs="宋体" w:hint="eastAsia"/>
                <w:kern w:val="0"/>
                <w:szCs w:val="21"/>
              </w:rPr>
              <w:t>我校是政府财政全额拔款的公办学校</w:t>
            </w:r>
            <w:r>
              <w:rPr>
                <w:rFonts w:ascii="宋体" w:cs="宋体"/>
                <w:kern w:val="0"/>
                <w:szCs w:val="21"/>
              </w:rPr>
              <w:t>,</w:t>
            </w:r>
            <w:r>
              <w:rPr>
                <w:rFonts w:ascii="宋体" w:hAnsi="宋体" w:cs="宋体" w:hint="eastAsia"/>
                <w:kern w:val="0"/>
                <w:szCs w:val="21"/>
              </w:rPr>
              <w:t>所需经费均由区财政及时足额拨付。</w:t>
            </w:r>
            <w:r>
              <w:rPr>
                <w:rFonts w:ascii="宋体" w:hAnsi="宋体" w:cs="宋体"/>
                <w:color w:val="000000"/>
                <w:szCs w:val="21"/>
              </w:rPr>
              <w:t>2016</w:t>
            </w:r>
            <w:r>
              <w:rPr>
                <w:rFonts w:ascii="宋体" w:hAnsi="宋体" w:cs="宋体" w:hint="eastAsia"/>
                <w:color w:val="000000"/>
                <w:szCs w:val="21"/>
              </w:rPr>
              <w:t>年财政拨款收入</w:t>
            </w:r>
            <w:r>
              <w:rPr>
                <w:rFonts w:ascii="宋体" w:hAnsi="宋体" w:cs="宋体"/>
                <w:color w:val="000000"/>
                <w:szCs w:val="21"/>
              </w:rPr>
              <w:t>3786.28</w:t>
            </w:r>
            <w:r>
              <w:rPr>
                <w:rFonts w:ascii="宋体" w:hAnsi="宋体" w:cs="宋体" w:hint="eastAsia"/>
                <w:color w:val="000000"/>
                <w:szCs w:val="21"/>
              </w:rPr>
              <w:t>万元，经费支出</w:t>
            </w:r>
            <w:r>
              <w:rPr>
                <w:rFonts w:ascii="宋体" w:hAnsi="宋体" w:cs="宋体"/>
                <w:color w:val="000000"/>
                <w:szCs w:val="21"/>
              </w:rPr>
              <w:t>3781.07</w:t>
            </w:r>
            <w:r>
              <w:rPr>
                <w:rFonts w:ascii="宋体" w:hAnsi="宋体" w:cs="宋体" w:hint="eastAsia"/>
                <w:color w:val="000000"/>
                <w:szCs w:val="21"/>
              </w:rPr>
              <w:t>万元，</w:t>
            </w:r>
            <w:r>
              <w:rPr>
                <w:rFonts w:ascii="宋体" w:hAnsi="宋体" w:cs="宋体"/>
                <w:color w:val="000000"/>
                <w:szCs w:val="21"/>
              </w:rPr>
              <w:t>2017</w:t>
            </w:r>
            <w:r>
              <w:rPr>
                <w:rFonts w:ascii="宋体" w:hAnsi="宋体" w:cs="宋体" w:hint="eastAsia"/>
                <w:color w:val="000000"/>
                <w:szCs w:val="21"/>
              </w:rPr>
              <w:t>年财政拨款收入</w:t>
            </w:r>
            <w:r>
              <w:rPr>
                <w:rFonts w:ascii="宋体" w:hAnsi="宋体" w:cs="宋体"/>
                <w:color w:val="000000"/>
                <w:szCs w:val="21"/>
              </w:rPr>
              <w:t>3240.78</w:t>
            </w:r>
            <w:r>
              <w:rPr>
                <w:rFonts w:ascii="宋体" w:hAnsi="宋体" w:cs="宋体" w:hint="eastAsia"/>
                <w:color w:val="000000"/>
                <w:szCs w:val="21"/>
              </w:rPr>
              <w:t>万元，经费支出</w:t>
            </w:r>
            <w:r>
              <w:rPr>
                <w:rFonts w:ascii="宋体" w:hAnsi="宋体" w:cs="宋体"/>
                <w:color w:val="000000"/>
                <w:szCs w:val="21"/>
              </w:rPr>
              <w:t>3233.21</w:t>
            </w:r>
            <w:r>
              <w:rPr>
                <w:rFonts w:ascii="宋体" w:hAnsi="宋体" w:cs="宋体" w:hint="eastAsia"/>
                <w:color w:val="000000"/>
                <w:szCs w:val="21"/>
              </w:rPr>
              <w:t>万元，</w:t>
            </w:r>
            <w:r>
              <w:rPr>
                <w:rFonts w:ascii="宋体" w:hAnsi="宋体" w:cs="宋体"/>
                <w:color w:val="000000"/>
                <w:szCs w:val="21"/>
              </w:rPr>
              <w:t>2018</w:t>
            </w:r>
            <w:r>
              <w:rPr>
                <w:rFonts w:ascii="宋体" w:hAnsi="宋体" w:cs="宋体" w:hint="eastAsia"/>
                <w:color w:val="000000"/>
                <w:szCs w:val="21"/>
              </w:rPr>
              <w:t>年财政拨款收入</w:t>
            </w:r>
            <w:r>
              <w:rPr>
                <w:rFonts w:ascii="宋体" w:hAnsi="宋体" w:cs="宋体"/>
                <w:color w:val="000000"/>
                <w:szCs w:val="21"/>
              </w:rPr>
              <w:t>4084.85</w:t>
            </w:r>
            <w:r>
              <w:rPr>
                <w:rFonts w:ascii="宋体" w:hAnsi="宋体" w:cs="宋体" w:hint="eastAsia"/>
                <w:color w:val="000000"/>
                <w:szCs w:val="21"/>
              </w:rPr>
              <w:t>万元，经费支出</w:t>
            </w:r>
            <w:r>
              <w:rPr>
                <w:rFonts w:ascii="宋体" w:hAnsi="宋体" w:cs="宋体"/>
                <w:color w:val="000000"/>
                <w:szCs w:val="21"/>
              </w:rPr>
              <w:t>4087.05</w:t>
            </w:r>
            <w:r>
              <w:rPr>
                <w:rFonts w:ascii="宋体" w:hAnsi="宋体" w:cs="宋体" w:hint="eastAsia"/>
                <w:color w:val="000000"/>
                <w:szCs w:val="21"/>
              </w:rPr>
              <w:t>万元。</w:t>
            </w:r>
            <w:r>
              <w:rPr>
                <w:rFonts w:ascii="宋体" w:hAnsi="宋体" w:hint="eastAsia"/>
                <w:bCs/>
                <w:color w:val="000000"/>
                <w:szCs w:val="21"/>
              </w:rPr>
              <w:t>生均公用经费达到省定标准，</w:t>
            </w:r>
            <w:r>
              <w:rPr>
                <w:rFonts w:ascii="宋体" w:hAnsi="宋体"/>
                <w:bCs/>
                <w:color w:val="000000"/>
                <w:szCs w:val="21"/>
              </w:rPr>
              <w:t>2016</w:t>
            </w:r>
            <w:r>
              <w:rPr>
                <w:rFonts w:ascii="宋体" w:hAnsi="宋体" w:hint="eastAsia"/>
                <w:bCs/>
                <w:color w:val="000000"/>
                <w:szCs w:val="21"/>
              </w:rPr>
              <w:t>年财政按照每生每年</w:t>
            </w:r>
            <w:r>
              <w:rPr>
                <w:rFonts w:ascii="宋体" w:hAnsi="宋体"/>
                <w:bCs/>
                <w:color w:val="000000"/>
                <w:szCs w:val="21"/>
              </w:rPr>
              <w:t>800</w:t>
            </w:r>
            <w:r>
              <w:rPr>
                <w:rFonts w:ascii="宋体" w:hAnsi="宋体" w:hint="eastAsia"/>
                <w:bCs/>
                <w:color w:val="000000"/>
                <w:szCs w:val="21"/>
              </w:rPr>
              <w:t>元标准拨付</w:t>
            </w:r>
            <w:r>
              <w:rPr>
                <w:rFonts w:ascii="宋体" w:hAnsi="宋体" w:cs="宋体"/>
                <w:bCs/>
                <w:color w:val="000000"/>
                <w:kern w:val="0"/>
                <w:szCs w:val="21"/>
              </w:rPr>
              <w:t>124.16</w:t>
            </w:r>
            <w:r>
              <w:rPr>
                <w:rFonts w:ascii="宋体" w:hAnsi="宋体" w:hint="eastAsia"/>
                <w:bCs/>
                <w:color w:val="000000"/>
                <w:szCs w:val="21"/>
              </w:rPr>
              <w:t>万元，</w:t>
            </w:r>
            <w:r>
              <w:rPr>
                <w:rFonts w:ascii="宋体" w:hAnsi="宋体"/>
                <w:bCs/>
                <w:color w:val="000000"/>
                <w:szCs w:val="21"/>
              </w:rPr>
              <w:t>2017</w:t>
            </w:r>
            <w:r>
              <w:rPr>
                <w:rFonts w:ascii="宋体" w:hAnsi="宋体" w:hint="eastAsia"/>
                <w:bCs/>
                <w:color w:val="000000"/>
                <w:szCs w:val="21"/>
              </w:rPr>
              <w:t>年财政按照每生每年</w:t>
            </w:r>
            <w:r>
              <w:rPr>
                <w:rFonts w:ascii="宋体" w:hAnsi="宋体"/>
                <w:bCs/>
                <w:color w:val="000000"/>
                <w:szCs w:val="21"/>
              </w:rPr>
              <w:t>800</w:t>
            </w:r>
            <w:r>
              <w:rPr>
                <w:rFonts w:ascii="宋体" w:hAnsi="宋体" w:hint="eastAsia"/>
                <w:bCs/>
                <w:color w:val="000000"/>
                <w:szCs w:val="21"/>
              </w:rPr>
              <w:t>元标准拨付</w:t>
            </w:r>
            <w:r>
              <w:rPr>
                <w:rFonts w:ascii="宋体" w:hAnsi="宋体" w:cs="宋体"/>
                <w:bCs/>
                <w:color w:val="000000"/>
                <w:kern w:val="0"/>
                <w:szCs w:val="21"/>
              </w:rPr>
              <w:t>120.08</w:t>
            </w:r>
            <w:r>
              <w:rPr>
                <w:rFonts w:ascii="宋体" w:hAnsi="宋体" w:hint="eastAsia"/>
                <w:bCs/>
                <w:color w:val="000000"/>
                <w:szCs w:val="21"/>
              </w:rPr>
              <w:t>万元，</w:t>
            </w:r>
            <w:r>
              <w:rPr>
                <w:rFonts w:ascii="宋体" w:hAnsi="宋体"/>
                <w:bCs/>
                <w:color w:val="000000"/>
                <w:szCs w:val="21"/>
              </w:rPr>
              <w:t>2018</w:t>
            </w:r>
            <w:r>
              <w:rPr>
                <w:rFonts w:ascii="宋体" w:hAnsi="宋体" w:hint="eastAsia"/>
                <w:bCs/>
                <w:color w:val="000000"/>
                <w:szCs w:val="21"/>
              </w:rPr>
              <w:t>年财政按照每生每年</w:t>
            </w:r>
            <w:r>
              <w:rPr>
                <w:rFonts w:ascii="宋体" w:hAnsi="宋体"/>
                <w:bCs/>
                <w:color w:val="000000"/>
                <w:szCs w:val="21"/>
              </w:rPr>
              <w:t>800</w:t>
            </w:r>
            <w:r>
              <w:rPr>
                <w:rFonts w:ascii="宋体" w:hAnsi="宋体" w:hint="eastAsia"/>
                <w:bCs/>
                <w:color w:val="000000"/>
                <w:szCs w:val="21"/>
              </w:rPr>
              <w:t>元标准拨付</w:t>
            </w:r>
            <w:r>
              <w:rPr>
                <w:rFonts w:ascii="宋体" w:hAnsi="宋体" w:cs="宋体"/>
                <w:bCs/>
                <w:color w:val="000000"/>
                <w:kern w:val="0"/>
                <w:szCs w:val="21"/>
              </w:rPr>
              <w:t>123.44</w:t>
            </w:r>
            <w:r>
              <w:rPr>
                <w:rFonts w:ascii="宋体" w:hAnsi="宋体" w:hint="eastAsia"/>
                <w:bCs/>
                <w:color w:val="000000"/>
                <w:szCs w:val="21"/>
              </w:rPr>
              <w:t>万元，近三年生均公用经费均达到省定标准。</w:t>
            </w:r>
          </w:p>
          <w:p w:rsidR="00EE3A3B" w:rsidRDefault="00EE3A3B" w:rsidP="00EE3A3B">
            <w:pPr>
              <w:spacing w:line="420" w:lineRule="atLeast"/>
              <w:ind w:firstLineChars="200" w:firstLine="31680"/>
              <w:rPr>
                <w:rFonts w:ascii="宋体"/>
                <w:bCs/>
                <w:color w:val="000000"/>
                <w:szCs w:val="21"/>
              </w:rPr>
            </w:pPr>
            <w:r>
              <w:rPr>
                <w:rFonts w:ascii="宋体" w:hAnsi="宋体"/>
                <w:b/>
                <w:color w:val="000000"/>
              </w:rPr>
              <w:t>2.</w:t>
            </w:r>
            <w:r>
              <w:rPr>
                <w:rFonts w:ascii="宋体" w:hAnsi="宋体" w:hint="eastAsia"/>
                <w:b/>
                <w:color w:val="000000"/>
              </w:rPr>
              <w:t>财政适时安排</w:t>
            </w:r>
            <w:r>
              <w:rPr>
                <w:rFonts w:ascii="宋体" w:hAnsi="宋体" w:cs="宋体" w:hint="eastAsia"/>
                <w:b/>
                <w:bCs/>
                <w:color w:val="000000"/>
                <w:szCs w:val="21"/>
              </w:rPr>
              <w:t>经费，及时改善办学条件</w:t>
            </w:r>
          </w:p>
          <w:p w:rsidR="00EE3A3B" w:rsidRDefault="00EE3A3B" w:rsidP="00EE3A3B">
            <w:pPr>
              <w:spacing w:line="420" w:lineRule="atLeast"/>
              <w:ind w:firstLineChars="200" w:firstLine="31680"/>
              <w:rPr>
                <w:rFonts w:ascii="宋体"/>
                <w:bCs/>
                <w:color w:val="000000"/>
                <w:szCs w:val="21"/>
              </w:rPr>
            </w:pPr>
            <w:r>
              <w:rPr>
                <w:rFonts w:ascii="宋体" w:hAnsi="宋体" w:cs="宋体" w:hint="eastAsia"/>
                <w:szCs w:val="21"/>
              </w:rPr>
              <w:t>区财政能根据学校发展的实际需求，安排改善办学条件经费，保障校舍设施得到及时维修、保养，教育教学设备得到及时添置、更换、升级。</w:t>
            </w:r>
            <w:r>
              <w:rPr>
                <w:rFonts w:ascii="宋体" w:hAnsi="宋体" w:cs="宋体"/>
                <w:szCs w:val="21"/>
              </w:rPr>
              <w:t>2016</w:t>
            </w:r>
            <w:r>
              <w:rPr>
                <w:rFonts w:ascii="宋体" w:hAnsi="宋体" w:cs="宋体" w:hint="eastAsia"/>
                <w:szCs w:val="21"/>
              </w:rPr>
              <w:t>年区财政投入维修保养等经费</w:t>
            </w:r>
            <w:r>
              <w:rPr>
                <w:rFonts w:ascii="宋体" w:hAnsi="宋体" w:cs="宋体"/>
                <w:szCs w:val="21"/>
              </w:rPr>
              <w:t>112</w:t>
            </w:r>
            <w:r>
              <w:rPr>
                <w:rFonts w:ascii="宋体" w:hAnsi="宋体" w:cs="宋体" w:hint="eastAsia"/>
                <w:szCs w:val="21"/>
              </w:rPr>
              <w:t>万元，</w:t>
            </w:r>
            <w:r>
              <w:rPr>
                <w:rFonts w:ascii="宋体" w:hAnsi="宋体" w:cs="宋体"/>
                <w:szCs w:val="21"/>
              </w:rPr>
              <w:t>2017</w:t>
            </w:r>
            <w:r>
              <w:rPr>
                <w:rFonts w:ascii="宋体" w:hAnsi="宋体" w:cs="宋体" w:hint="eastAsia"/>
                <w:szCs w:val="21"/>
              </w:rPr>
              <w:t>年为</w:t>
            </w:r>
            <w:r>
              <w:rPr>
                <w:rFonts w:ascii="宋体" w:hAnsi="宋体" w:cs="宋体"/>
                <w:szCs w:val="21"/>
              </w:rPr>
              <w:t>740</w:t>
            </w:r>
            <w:r>
              <w:rPr>
                <w:rFonts w:ascii="宋体" w:hAnsi="宋体" w:cs="宋体" w:hint="eastAsia"/>
                <w:szCs w:val="21"/>
              </w:rPr>
              <w:t>万元。区委区政府高度重视优质普通高中的科学布局与重点发展，</w:t>
            </w:r>
            <w:r>
              <w:rPr>
                <w:rStyle w:val="CharAttribute1"/>
                <w:rFonts w:eastAsia="宋体" w:hAnsi="宋体"/>
                <w:kern w:val="0"/>
                <w:szCs w:val="21"/>
              </w:rPr>
              <w:t>2016</w:t>
            </w:r>
            <w:r>
              <w:rPr>
                <w:rStyle w:val="CharAttribute1"/>
                <w:rFonts w:eastAsia="宋体" w:hAnsi="宋体" w:hint="eastAsia"/>
                <w:kern w:val="0"/>
                <w:szCs w:val="21"/>
              </w:rPr>
              <w:t>年学校高标准通过省三星级普通高中复审后，区财政先后投入两千多万元，全面启动四星创建工作</w:t>
            </w:r>
            <w:r>
              <w:rPr>
                <w:rFonts w:ascii="宋体" w:hAnsi="宋体" w:cs="宋体" w:hint="eastAsia"/>
                <w:szCs w:val="21"/>
              </w:rPr>
              <w:t>，对我校进行改建，新建图书馆和报告厅，对学校办公楼、教学楼、科技楼、实验楼、食堂、学生宿舍、进行了内外墙的粉刷，对学校厕所、风雨操场、球场进行了高标准改建，高标准配备教育教学设施设备，建设智慧校园，打造一所全新的优质普通高中，</w:t>
            </w:r>
            <w:r>
              <w:rPr>
                <w:rFonts w:ascii="宋体" w:hAnsi="宋体" w:hint="eastAsia"/>
                <w:bCs/>
                <w:color w:val="000000"/>
                <w:szCs w:val="21"/>
              </w:rPr>
              <w:t>随着投入的增加与累积</w:t>
            </w:r>
            <w:r>
              <w:rPr>
                <w:rFonts w:ascii="宋体"/>
                <w:bCs/>
                <w:color w:val="000000"/>
                <w:szCs w:val="21"/>
              </w:rPr>
              <w:t>,</w:t>
            </w:r>
            <w:r>
              <w:rPr>
                <w:rStyle w:val="CharAttribute1"/>
                <w:rFonts w:eastAsia="宋体" w:hAnsi="宋体" w:hint="eastAsia"/>
                <w:kern w:val="0"/>
                <w:szCs w:val="21"/>
              </w:rPr>
              <w:t>进一步完善了学校硬件设施</w:t>
            </w:r>
            <w:r>
              <w:rPr>
                <w:rFonts w:ascii="宋体" w:hAnsi="宋体" w:hint="eastAsia"/>
                <w:bCs/>
                <w:color w:val="000000"/>
                <w:szCs w:val="21"/>
              </w:rPr>
              <w:t>。</w:t>
            </w:r>
          </w:p>
          <w:p w:rsidR="00EE3A3B" w:rsidRDefault="00EE3A3B" w:rsidP="00EE3A3B">
            <w:pPr>
              <w:spacing w:line="420" w:lineRule="atLeast"/>
              <w:ind w:firstLineChars="200" w:firstLine="31680"/>
              <w:rPr>
                <w:rFonts w:ascii="宋体"/>
                <w:bCs/>
                <w:color w:val="000000"/>
                <w:szCs w:val="21"/>
              </w:rPr>
            </w:pPr>
            <w:r>
              <w:rPr>
                <w:rFonts w:ascii="宋体" w:hAnsi="宋体"/>
                <w:b/>
                <w:color w:val="000000"/>
              </w:rPr>
              <w:t>3.</w:t>
            </w:r>
            <w:r>
              <w:rPr>
                <w:rFonts w:ascii="宋体" w:hAnsi="宋体" w:hint="eastAsia"/>
                <w:b/>
                <w:color w:val="000000"/>
              </w:rPr>
              <w:t>依法保障教师工资待遇，及时足额发放</w:t>
            </w:r>
          </w:p>
          <w:p w:rsidR="00EE3A3B" w:rsidRDefault="00EE3A3B" w:rsidP="00EE3A3B">
            <w:pPr>
              <w:spacing w:line="420" w:lineRule="atLeast"/>
              <w:ind w:firstLineChars="200" w:firstLine="31680"/>
              <w:rPr>
                <w:rFonts w:ascii="宋体" w:cs="宋体"/>
                <w:color w:val="000000"/>
                <w:szCs w:val="21"/>
              </w:rPr>
            </w:pPr>
            <w:r>
              <w:rPr>
                <w:rFonts w:ascii="宋体" w:hAnsi="宋体" w:cs="宋体" w:hint="eastAsia"/>
                <w:kern w:val="0"/>
                <w:szCs w:val="21"/>
              </w:rPr>
              <w:t>区委区政府把依法保障教职工工资福利待遇问题，作为重视教育、重视民生的大事来抓。按照教师平均工资收入水平不低于当地公务员平均工资收入水平的标准，财政优先安排教职工的工资、养老金、医疗保险、住房公积金、住房补贴、上下班交通补贴、乡镇补贴等，确保教职工工资、福利以及各类补贴及时足额发放，无拖欠教师工资、降低教师福利等现象。</w:t>
            </w:r>
            <w:r>
              <w:rPr>
                <w:rFonts w:ascii="宋体" w:hAnsi="宋体" w:cs="宋体"/>
                <w:color w:val="000000"/>
                <w:szCs w:val="21"/>
              </w:rPr>
              <w:t>2016</w:t>
            </w:r>
            <w:r>
              <w:rPr>
                <w:rFonts w:ascii="宋体" w:hAnsi="宋体" w:cs="宋体" w:hint="eastAsia"/>
                <w:color w:val="000000"/>
                <w:szCs w:val="21"/>
              </w:rPr>
              <w:t>年财政决算我校人员经费支出</w:t>
            </w:r>
            <w:r>
              <w:rPr>
                <w:rFonts w:ascii="宋体" w:hAnsi="宋体" w:cs="宋体"/>
                <w:color w:val="000000"/>
                <w:szCs w:val="21"/>
              </w:rPr>
              <w:t>2890.02</w:t>
            </w:r>
            <w:r>
              <w:rPr>
                <w:rFonts w:ascii="宋体" w:hAnsi="宋体" w:cs="宋体" w:hint="eastAsia"/>
                <w:color w:val="000000"/>
                <w:szCs w:val="21"/>
              </w:rPr>
              <w:t>万元，</w:t>
            </w:r>
            <w:r>
              <w:rPr>
                <w:rFonts w:ascii="宋体" w:hAnsi="宋体" w:cs="宋体"/>
                <w:color w:val="000000"/>
                <w:szCs w:val="21"/>
              </w:rPr>
              <w:t>2017</w:t>
            </w:r>
            <w:r>
              <w:rPr>
                <w:rFonts w:ascii="宋体" w:hAnsi="宋体" w:cs="宋体" w:hint="eastAsia"/>
                <w:color w:val="000000"/>
                <w:szCs w:val="21"/>
              </w:rPr>
              <w:t>年财政决算我校人员经费支出</w:t>
            </w:r>
            <w:r>
              <w:rPr>
                <w:rFonts w:ascii="宋体" w:hAnsi="宋体" w:cs="宋体"/>
                <w:color w:val="000000"/>
                <w:szCs w:val="21"/>
              </w:rPr>
              <w:t>2903.48</w:t>
            </w:r>
            <w:r>
              <w:rPr>
                <w:rFonts w:ascii="宋体" w:hAnsi="宋体" w:cs="宋体" w:hint="eastAsia"/>
                <w:color w:val="000000"/>
                <w:szCs w:val="21"/>
              </w:rPr>
              <w:t>万元，</w:t>
            </w:r>
            <w:r>
              <w:rPr>
                <w:rFonts w:ascii="宋体" w:hAnsi="宋体" w:cs="宋体"/>
                <w:color w:val="000000"/>
                <w:szCs w:val="21"/>
              </w:rPr>
              <w:t>2018</w:t>
            </w:r>
            <w:r>
              <w:rPr>
                <w:rFonts w:ascii="宋体" w:hAnsi="宋体" w:cs="宋体" w:hint="eastAsia"/>
                <w:color w:val="000000"/>
                <w:szCs w:val="21"/>
              </w:rPr>
              <w:t>年财政决算我校人员经费支出</w:t>
            </w:r>
            <w:r>
              <w:rPr>
                <w:rFonts w:ascii="宋体" w:hAnsi="宋体" w:cs="宋体"/>
                <w:color w:val="000000"/>
                <w:szCs w:val="21"/>
              </w:rPr>
              <w:t>3678.54</w:t>
            </w:r>
            <w:r>
              <w:rPr>
                <w:rFonts w:ascii="宋体" w:hAnsi="宋体" w:cs="宋体" w:hint="eastAsia"/>
                <w:color w:val="000000"/>
                <w:szCs w:val="21"/>
              </w:rPr>
              <w:t>万元，学校教师工资都是按照高于本地公务员工资的</w:t>
            </w:r>
            <w:r>
              <w:rPr>
                <w:rFonts w:ascii="宋体" w:hAnsi="宋体" w:cs="宋体"/>
                <w:color w:val="000000"/>
                <w:szCs w:val="21"/>
              </w:rPr>
              <w:t>10%</w:t>
            </w:r>
            <w:r>
              <w:rPr>
                <w:rFonts w:ascii="宋体" w:hAnsi="宋体" w:cs="宋体" w:hint="eastAsia"/>
                <w:color w:val="000000"/>
                <w:szCs w:val="21"/>
              </w:rPr>
              <w:t>标准发放。</w:t>
            </w:r>
          </w:p>
          <w:p w:rsidR="00EE3A3B" w:rsidRDefault="00EE3A3B" w:rsidP="00EE3A3B">
            <w:pPr>
              <w:spacing w:line="420" w:lineRule="atLeast"/>
              <w:ind w:firstLineChars="200" w:firstLine="31680"/>
              <w:rPr>
                <w:rFonts w:ascii="宋体" w:cs="宋体"/>
                <w:b/>
                <w:bCs/>
                <w:color w:val="000000"/>
                <w:szCs w:val="21"/>
              </w:rPr>
            </w:pPr>
            <w:r>
              <w:rPr>
                <w:rFonts w:ascii="宋体" w:hAnsi="宋体"/>
                <w:b/>
                <w:color w:val="000000"/>
              </w:rPr>
              <w:t>4.</w:t>
            </w:r>
            <w:r>
              <w:rPr>
                <w:rFonts w:ascii="宋体" w:hAnsi="宋体" w:cs="宋体" w:hint="eastAsia"/>
                <w:b/>
                <w:bCs/>
                <w:color w:val="000000"/>
                <w:szCs w:val="21"/>
              </w:rPr>
              <w:t>办学经费充裕，充分满足设备需求</w:t>
            </w:r>
          </w:p>
          <w:p w:rsidR="00EE3A3B" w:rsidRDefault="00EE3A3B" w:rsidP="00EE3A3B">
            <w:pPr>
              <w:spacing w:line="420" w:lineRule="atLeast"/>
              <w:ind w:firstLineChars="200" w:firstLine="31680"/>
              <w:rPr>
                <w:rFonts w:ascii="宋体"/>
                <w:bCs/>
                <w:color w:val="000000"/>
                <w:szCs w:val="21"/>
              </w:rPr>
            </w:pPr>
            <w:r>
              <w:rPr>
                <w:rFonts w:ascii="宋体" w:hAnsi="宋体" w:cs="宋体" w:hint="eastAsia"/>
                <w:color w:val="000000"/>
                <w:szCs w:val="21"/>
              </w:rPr>
              <w:t>目前，学校固定资产达</w:t>
            </w:r>
            <w:r>
              <w:rPr>
                <w:rFonts w:ascii="宋体" w:hAnsi="宋体" w:cs="宋体"/>
                <w:color w:val="000000"/>
                <w:szCs w:val="21"/>
              </w:rPr>
              <w:t xml:space="preserve">4013.87 </w:t>
            </w:r>
            <w:r>
              <w:rPr>
                <w:rFonts w:ascii="宋体" w:hAnsi="宋体" w:cs="宋体" w:hint="eastAsia"/>
                <w:color w:val="000000"/>
                <w:szCs w:val="21"/>
              </w:rPr>
              <w:t>万元，其中教学办公设备总值</w:t>
            </w:r>
            <w:r>
              <w:rPr>
                <w:rFonts w:ascii="宋体" w:hAnsi="宋体" w:cs="宋体"/>
                <w:color w:val="000000"/>
                <w:szCs w:val="21"/>
              </w:rPr>
              <w:t xml:space="preserve"> 1249.83 </w:t>
            </w:r>
            <w:r>
              <w:rPr>
                <w:rFonts w:ascii="宋体" w:hAnsi="宋体" w:cs="宋体" w:hint="eastAsia"/>
                <w:color w:val="000000"/>
                <w:szCs w:val="21"/>
              </w:rPr>
              <w:t>万元，现有在籍学生人数</w:t>
            </w:r>
            <w:r>
              <w:rPr>
                <w:rFonts w:ascii="宋体" w:hAnsi="宋体" w:cs="宋体"/>
                <w:color w:val="000000"/>
                <w:szCs w:val="21"/>
              </w:rPr>
              <w:t xml:space="preserve"> 1543 </w:t>
            </w:r>
            <w:r>
              <w:rPr>
                <w:rFonts w:ascii="宋体" w:hAnsi="宋体" w:cs="宋体" w:hint="eastAsia"/>
                <w:color w:val="000000"/>
                <w:szCs w:val="21"/>
              </w:rPr>
              <w:t>人，生均为</w:t>
            </w:r>
            <w:r>
              <w:rPr>
                <w:rFonts w:ascii="宋体" w:hAnsi="宋体" w:cs="宋体"/>
                <w:color w:val="000000"/>
                <w:szCs w:val="21"/>
              </w:rPr>
              <w:t xml:space="preserve"> 8100</w:t>
            </w:r>
            <w:r>
              <w:rPr>
                <w:rFonts w:ascii="宋体" w:hAnsi="宋体" w:cs="宋体" w:hint="eastAsia"/>
                <w:color w:val="000000"/>
                <w:szCs w:val="21"/>
              </w:rPr>
              <w:t>元，为学校的特色发展提供了有力的支撑。</w:t>
            </w:r>
          </w:p>
          <w:p w:rsidR="00EE3A3B" w:rsidRDefault="00EE3A3B" w:rsidP="00EE3A3B">
            <w:pPr>
              <w:spacing w:line="420" w:lineRule="atLeast"/>
              <w:ind w:firstLineChars="200" w:firstLine="31680"/>
              <w:rPr>
                <w:rFonts w:ascii="宋体"/>
                <w:b/>
                <w:color w:val="000000"/>
              </w:rPr>
            </w:pPr>
            <w:r>
              <w:rPr>
                <w:rFonts w:ascii="宋体" w:hAnsi="宋体"/>
                <w:b/>
                <w:color w:val="000000"/>
              </w:rPr>
              <w:t>5.</w:t>
            </w:r>
            <w:r>
              <w:rPr>
                <w:rFonts w:ascii="宋体" w:hAnsi="宋体" w:cs="宋体" w:hint="eastAsia"/>
                <w:b/>
                <w:bCs/>
                <w:color w:val="000000"/>
                <w:szCs w:val="21"/>
              </w:rPr>
              <w:t>经费收支平衡，债务化解成效显著</w:t>
            </w:r>
          </w:p>
          <w:p w:rsidR="00EE3A3B" w:rsidRDefault="00EE3A3B" w:rsidP="00EE3A3B">
            <w:pPr>
              <w:spacing w:line="440" w:lineRule="exact"/>
              <w:ind w:firstLineChars="200" w:firstLine="31680"/>
              <w:rPr>
                <w:rFonts w:ascii="宋体"/>
                <w:b/>
                <w:bCs/>
                <w:color w:val="FF0000"/>
                <w:szCs w:val="21"/>
              </w:rPr>
            </w:pPr>
            <w:r>
              <w:rPr>
                <w:rFonts w:ascii="宋体" w:hAnsi="宋体" w:cs="宋体" w:hint="eastAsia"/>
                <w:szCs w:val="21"/>
              </w:rPr>
              <w:t>学校办学经费由政府统筹，按学校需要及时足额拨付</w:t>
            </w:r>
            <w:r>
              <w:rPr>
                <w:rFonts w:ascii="宋体" w:cs="宋体"/>
                <w:szCs w:val="21"/>
              </w:rPr>
              <w:t>,</w:t>
            </w:r>
            <w:r>
              <w:rPr>
                <w:rFonts w:ascii="宋体" w:hAnsi="宋体" w:hint="eastAsia"/>
                <w:bCs/>
                <w:color w:val="000000"/>
                <w:szCs w:val="21"/>
              </w:rPr>
              <w:t>近几年学校财务决算均为收支平衡。债务化解成效显著，从</w:t>
            </w:r>
            <w:r>
              <w:rPr>
                <w:rFonts w:ascii="宋体" w:hAnsi="宋体"/>
                <w:bCs/>
                <w:color w:val="000000"/>
                <w:szCs w:val="21"/>
              </w:rPr>
              <w:t>2016</w:t>
            </w:r>
            <w:r>
              <w:rPr>
                <w:rFonts w:ascii="宋体" w:hAnsi="宋体" w:hint="eastAsia"/>
                <w:bCs/>
                <w:color w:val="000000"/>
                <w:szCs w:val="21"/>
              </w:rPr>
              <w:t>年</w:t>
            </w:r>
            <w:r>
              <w:rPr>
                <w:rFonts w:ascii="宋体" w:hAnsi="宋体"/>
                <w:bCs/>
                <w:color w:val="000000"/>
                <w:szCs w:val="21"/>
              </w:rPr>
              <w:t>12</w:t>
            </w:r>
            <w:r>
              <w:rPr>
                <w:rFonts w:ascii="宋体" w:hAnsi="宋体" w:hint="eastAsia"/>
                <w:bCs/>
                <w:color w:val="000000"/>
                <w:szCs w:val="21"/>
              </w:rPr>
              <w:t>月财政安排专项资金化解了学校</w:t>
            </w:r>
            <w:r>
              <w:rPr>
                <w:rFonts w:ascii="宋体" w:hAnsi="宋体"/>
                <w:bCs/>
                <w:color w:val="000000"/>
                <w:szCs w:val="21"/>
              </w:rPr>
              <w:t>90%</w:t>
            </w:r>
            <w:r>
              <w:rPr>
                <w:rFonts w:ascii="宋体" w:hAnsi="宋体" w:hint="eastAsia"/>
                <w:bCs/>
                <w:color w:val="000000"/>
                <w:szCs w:val="21"/>
              </w:rPr>
              <w:t>的负债</w:t>
            </w:r>
            <w:r>
              <w:rPr>
                <w:rFonts w:ascii="宋体" w:hAnsi="宋体" w:cs="宋体" w:hint="eastAsia"/>
                <w:color w:val="000000"/>
                <w:szCs w:val="21"/>
              </w:rPr>
              <w:t>，</w:t>
            </w:r>
            <w:r>
              <w:rPr>
                <w:rFonts w:ascii="宋体" w:hAnsi="宋体" w:cs="宋体"/>
                <w:color w:val="000000"/>
                <w:szCs w:val="21"/>
              </w:rPr>
              <w:t>2016</w:t>
            </w:r>
            <w:r>
              <w:rPr>
                <w:rFonts w:ascii="宋体" w:hAnsi="宋体" w:cs="宋体" w:hint="eastAsia"/>
                <w:color w:val="000000"/>
                <w:szCs w:val="21"/>
              </w:rPr>
              <w:t>年化解债务</w:t>
            </w:r>
            <w:r>
              <w:rPr>
                <w:rFonts w:ascii="宋体" w:hAnsi="宋体" w:cs="宋体"/>
                <w:color w:val="000000"/>
                <w:szCs w:val="21"/>
              </w:rPr>
              <w:t>1090.71</w:t>
            </w:r>
            <w:r>
              <w:rPr>
                <w:rFonts w:ascii="宋体" w:hAnsi="宋体" w:cs="宋体" w:hint="eastAsia"/>
                <w:color w:val="000000"/>
                <w:szCs w:val="21"/>
              </w:rPr>
              <w:t>万元，</w:t>
            </w:r>
            <w:r>
              <w:rPr>
                <w:rFonts w:ascii="宋体" w:hAnsi="宋体" w:cs="宋体"/>
                <w:color w:val="000000"/>
                <w:szCs w:val="21"/>
              </w:rPr>
              <w:t>2017</w:t>
            </w:r>
            <w:r>
              <w:rPr>
                <w:rFonts w:ascii="宋体" w:hAnsi="宋体" w:cs="宋体" w:hint="eastAsia"/>
                <w:color w:val="000000"/>
                <w:szCs w:val="21"/>
              </w:rPr>
              <w:t>年化解债务</w:t>
            </w:r>
            <w:r>
              <w:rPr>
                <w:rFonts w:ascii="宋体" w:hAnsi="宋体" w:cs="宋体"/>
                <w:color w:val="000000"/>
                <w:szCs w:val="21"/>
              </w:rPr>
              <w:t>350.05</w:t>
            </w:r>
            <w:r>
              <w:rPr>
                <w:rFonts w:ascii="宋体" w:hAnsi="宋体" w:cs="宋体" w:hint="eastAsia"/>
                <w:color w:val="000000"/>
                <w:szCs w:val="21"/>
              </w:rPr>
              <w:t>万元，</w:t>
            </w:r>
            <w:r>
              <w:rPr>
                <w:rFonts w:ascii="宋体" w:hAnsi="宋体" w:cs="宋体"/>
                <w:color w:val="000000"/>
                <w:szCs w:val="21"/>
              </w:rPr>
              <w:t>2018</w:t>
            </w:r>
            <w:r>
              <w:rPr>
                <w:rFonts w:ascii="宋体" w:hAnsi="宋体" w:cs="宋体" w:hint="eastAsia"/>
                <w:color w:val="000000"/>
                <w:szCs w:val="21"/>
              </w:rPr>
              <w:t>年化解债务</w:t>
            </w:r>
            <w:r>
              <w:rPr>
                <w:rFonts w:ascii="宋体" w:hAnsi="宋体" w:cs="宋体"/>
                <w:color w:val="000000"/>
                <w:szCs w:val="21"/>
              </w:rPr>
              <w:t>450.18</w:t>
            </w:r>
            <w:r>
              <w:rPr>
                <w:rFonts w:ascii="宋体" w:hAnsi="宋体" w:cs="宋体" w:hint="eastAsia"/>
                <w:color w:val="000000"/>
                <w:szCs w:val="21"/>
              </w:rPr>
              <w:t>万元</w:t>
            </w:r>
            <w:r>
              <w:rPr>
                <w:rFonts w:ascii="Times New Roman" w:hAnsi="Times New Roman" w:hint="eastAsia"/>
                <w:color w:val="000000"/>
              </w:rPr>
              <w:t>。</w:t>
            </w:r>
          </w:p>
        </w:tc>
      </w:tr>
      <w:tr w:rsidR="00EE3A3B">
        <w:trPr>
          <w:trHeight w:val="61"/>
          <w:jc w:val="center"/>
        </w:trPr>
        <w:tc>
          <w:tcPr>
            <w:tcW w:w="8826"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403"/>
          <w:jc w:val="center"/>
        </w:trPr>
        <w:tc>
          <w:tcPr>
            <w:tcW w:w="8826" w:type="dxa"/>
            <w:gridSpan w:val="3"/>
          </w:tcPr>
          <w:p w:rsidR="00EE3A3B" w:rsidRDefault="00EE3A3B">
            <w:pPr>
              <w:rPr>
                <w:rFonts w:ascii="Times New Roman" w:hAnsi="Times New Roman"/>
                <w:color w:val="000000"/>
              </w:rPr>
            </w:pPr>
          </w:p>
        </w:tc>
      </w:tr>
      <w:tr w:rsidR="00EE3A3B">
        <w:trPr>
          <w:trHeight w:val="411"/>
          <w:jc w:val="center"/>
        </w:trPr>
        <w:tc>
          <w:tcPr>
            <w:tcW w:w="8826"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826" w:type="dxa"/>
            <w:gridSpan w:val="3"/>
          </w:tcPr>
          <w:p w:rsidR="00EE3A3B" w:rsidRDefault="00EE3A3B">
            <w:pPr>
              <w:rPr>
                <w:rFonts w:ascii="Times New Roman" w:hAnsi="Times New Roman"/>
                <w:b/>
                <w:color w:val="000000"/>
              </w:rPr>
            </w:pPr>
          </w:p>
        </w:tc>
      </w:tr>
    </w:tbl>
    <w:p w:rsidR="00EE3A3B" w:rsidRDefault="00EE3A3B">
      <w:pPr>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2</w:t>
      </w:r>
      <w:r>
        <w:rPr>
          <w:rFonts w:ascii="Times New Roman" w:hAnsi="Times New Roman" w:hint="eastAsia"/>
          <w:b/>
          <w:color w:val="000000"/>
        </w:rPr>
        <w:t>）基础数据</w:t>
      </w:r>
    </w:p>
    <w:p w:rsidR="00EE3A3B" w:rsidRDefault="00EE3A3B">
      <w:pPr>
        <w:jc w:val="center"/>
        <w:rPr>
          <w:rFonts w:ascii="Times New Roman" w:hAnsi="Times New Roman"/>
          <w:color w:val="000000"/>
        </w:rPr>
      </w:pPr>
      <w:r>
        <w:rPr>
          <w:rFonts w:ascii="Times New Roman" w:hAnsi="Times New Roman"/>
          <w:b/>
          <w:color w:val="000000"/>
        </w:rPr>
        <w:t xml:space="preserve">1-4-1 </w:t>
      </w:r>
      <w:r>
        <w:rPr>
          <w:rFonts w:ascii="Times New Roman" w:hAnsi="Times New Roman" w:hint="eastAsia"/>
          <w:b/>
          <w:color w:val="000000"/>
        </w:rPr>
        <w:t>近</w:t>
      </w:r>
      <w:r>
        <w:rPr>
          <w:rFonts w:ascii="Times New Roman" w:hAnsi="Times New Roman"/>
          <w:b/>
          <w:color w:val="000000"/>
        </w:rPr>
        <w:t>3</w:t>
      </w:r>
      <w:r>
        <w:rPr>
          <w:rFonts w:ascii="Times New Roman" w:hAnsi="Times New Roman" w:hint="eastAsia"/>
          <w:b/>
          <w:color w:val="000000"/>
        </w:rPr>
        <w:t>年教学仪器设备值情况</w:t>
      </w:r>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hint="eastAsia"/>
          <w:color w:val="000000"/>
        </w:rPr>
        <w:t>单位：万元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6"/>
        <w:gridCol w:w="1948"/>
        <w:gridCol w:w="1134"/>
        <w:gridCol w:w="2410"/>
        <w:gridCol w:w="1732"/>
      </w:tblGrid>
      <w:tr w:rsidR="00EE3A3B">
        <w:tc>
          <w:tcPr>
            <w:tcW w:w="1596"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年度</w:t>
            </w:r>
          </w:p>
        </w:tc>
        <w:tc>
          <w:tcPr>
            <w:tcW w:w="1948"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教学仪器设备总值</w:t>
            </w:r>
          </w:p>
        </w:tc>
        <w:tc>
          <w:tcPr>
            <w:tcW w:w="1134"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在校生数</w:t>
            </w:r>
          </w:p>
        </w:tc>
        <w:tc>
          <w:tcPr>
            <w:tcW w:w="2410"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生均教学仪器设备值</w:t>
            </w:r>
          </w:p>
        </w:tc>
        <w:tc>
          <w:tcPr>
            <w:tcW w:w="1732"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备注</w:t>
            </w: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2016</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946.72</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1552</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0.61</w:t>
            </w:r>
          </w:p>
        </w:tc>
        <w:tc>
          <w:tcPr>
            <w:tcW w:w="1732" w:type="dxa"/>
          </w:tcPr>
          <w:p w:rsidR="00EE3A3B" w:rsidRDefault="00EE3A3B">
            <w:pPr>
              <w:jc w:val="center"/>
              <w:rPr>
                <w:rFonts w:ascii="Times New Roman" w:hAnsi="Times New Roman"/>
                <w:bCs/>
                <w:color w:val="000000"/>
                <w:kern w:val="0"/>
                <w:sz w:val="20"/>
              </w:rPr>
            </w:pPr>
          </w:p>
        </w:tc>
      </w:tr>
      <w:tr w:rsidR="00EE3A3B">
        <w:trPr>
          <w:trHeight w:val="90"/>
        </w:trPr>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2017</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1035.69</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1501</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0.69</w:t>
            </w:r>
          </w:p>
        </w:tc>
        <w:tc>
          <w:tcPr>
            <w:tcW w:w="1732" w:type="dxa"/>
          </w:tcPr>
          <w:p w:rsidR="00EE3A3B" w:rsidRDefault="00EE3A3B">
            <w:pPr>
              <w:jc w:val="center"/>
              <w:rPr>
                <w:rFonts w:ascii="Times New Roman" w:hAnsi="Times New Roman"/>
                <w:bCs/>
                <w:color w:val="000000"/>
                <w:kern w:val="0"/>
                <w:sz w:val="20"/>
              </w:rPr>
            </w:pP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2018</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1249.83</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1543</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0.81</w:t>
            </w:r>
          </w:p>
        </w:tc>
        <w:tc>
          <w:tcPr>
            <w:tcW w:w="1732" w:type="dxa"/>
          </w:tcPr>
          <w:p w:rsidR="00EE3A3B" w:rsidRDefault="00EE3A3B">
            <w:pPr>
              <w:jc w:val="center"/>
              <w:rPr>
                <w:rFonts w:ascii="Times New Roman" w:hAnsi="Times New Roman"/>
                <w:bCs/>
                <w:color w:val="000000"/>
                <w:kern w:val="0"/>
                <w:sz w:val="20"/>
              </w:rPr>
            </w:pPr>
          </w:p>
        </w:tc>
      </w:tr>
    </w:tbl>
    <w:p w:rsidR="00EE3A3B" w:rsidRDefault="00EE3A3B">
      <w:pPr>
        <w:jc w:val="center"/>
        <w:rPr>
          <w:rFonts w:ascii="Times New Roman" w:hAnsi="Times New Roman"/>
          <w:color w:val="000000"/>
        </w:rPr>
      </w:pPr>
      <w:r>
        <w:rPr>
          <w:rFonts w:ascii="Times New Roman" w:hAnsi="Times New Roman"/>
          <w:b/>
          <w:color w:val="000000"/>
        </w:rPr>
        <w:t xml:space="preserve">1-4-2 </w:t>
      </w:r>
      <w:r>
        <w:rPr>
          <w:rFonts w:ascii="Times New Roman" w:hAnsi="Times New Roman" w:hint="eastAsia"/>
          <w:b/>
          <w:color w:val="000000"/>
        </w:rPr>
        <w:t>近</w:t>
      </w:r>
      <w:r>
        <w:rPr>
          <w:rFonts w:ascii="Times New Roman" w:hAnsi="Times New Roman"/>
          <w:b/>
          <w:color w:val="000000"/>
        </w:rPr>
        <w:t>3</w:t>
      </w:r>
      <w:r>
        <w:rPr>
          <w:rFonts w:ascii="Times New Roman" w:hAnsi="Times New Roman" w:hint="eastAsia"/>
          <w:b/>
          <w:color w:val="000000"/>
        </w:rPr>
        <w:t>年财政拨付公用经费情况</w:t>
      </w:r>
      <w:r>
        <w:rPr>
          <w:rFonts w:ascii="Times New Roman" w:hAnsi="Times New Roman"/>
          <w:b/>
          <w:color w:val="000000"/>
        </w:rPr>
        <w:t xml:space="preserve">      </w:t>
      </w:r>
      <w:r>
        <w:rPr>
          <w:rFonts w:ascii="Times New Roman" w:hAnsi="Times New Roman" w:hint="eastAsia"/>
          <w:color w:val="000000"/>
        </w:rPr>
        <w:t>单位：万元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6"/>
        <w:gridCol w:w="1948"/>
        <w:gridCol w:w="1134"/>
        <w:gridCol w:w="2410"/>
        <w:gridCol w:w="1732"/>
      </w:tblGrid>
      <w:tr w:rsidR="00EE3A3B">
        <w:tc>
          <w:tcPr>
            <w:tcW w:w="1596"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年度</w:t>
            </w:r>
          </w:p>
        </w:tc>
        <w:tc>
          <w:tcPr>
            <w:tcW w:w="1948"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公用经费总额</w:t>
            </w:r>
          </w:p>
        </w:tc>
        <w:tc>
          <w:tcPr>
            <w:tcW w:w="1134"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在校生数</w:t>
            </w:r>
          </w:p>
        </w:tc>
        <w:tc>
          <w:tcPr>
            <w:tcW w:w="2410"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生均公用经费金额</w:t>
            </w:r>
          </w:p>
        </w:tc>
        <w:tc>
          <w:tcPr>
            <w:tcW w:w="1732"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备注</w:t>
            </w: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2016</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124.16</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1552</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0.08</w:t>
            </w:r>
          </w:p>
        </w:tc>
        <w:tc>
          <w:tcPr>
            <w:tcW w:w="1732" w:type="dxa"/>
          </w:tcPr>
          <w:p w:rsidR="00EE3A3B" w:rsidRDefault="00EE3A3B">
            <w:pPr>
              <w:jc w:val="center"/>
              <w:rPr>
                <w:rFonts w:ascii="Times New Roman" w:hAnsi="Times New Roman"/>
                <w:bCs/>
                <w:color w:val="000000"/>
                <w:kern w:val="0"/>
                <w:szCs w:val="21"/>
              </w:rPr>
            </w:pP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2017</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120.08</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1501</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0.08</w:t>
            </w:r>
          </w:p>
        </w:tc>
        <w:tc>
          <w:tcPr>
            <w:tcW w:w="1732" w:type="dxa"/>
          </w:tcPr>
          <w:p w:rsidR="00EE3A3B" w:rsidRDefault="00EE3A3B">
            <w:pPr>
              <w:jc w:val="center"/>
              <w:rPr>
                <w:rFonts w:ascii="Times New Roman" w:hAnsi="Times New Roman"/>
                <w:bCs/>
                <w:color w:val="000000"/>
                <w:kern w:val="0"/>
                <w:szCs w:val="21"/>
              </w:rPr>
            </w:pP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2018</w:t>
            </w:r>
          </w:p>
        </w:tc>
        <w:tc>
          <w:tcPr>
            <w:tcW w:w="1948" w:type="dxa"/>
          </w:tcPr>
          <w:p w:rsidR="00EE3A3B" w:rsidRDefault="00EE3A3B">
            <w:pPr>
              <w:jc w:val="center"/>
              <w:rPr>
                <w:rFonts w:ascii="宋体" w:cs="宋体"/>
                <w:bCs/>
                <w:color w:val="000000"/>
                <w:kern w:val="0"/>
                <w:szCs w:val="21"/>
              </w:rPr>
            </w:pPr>
            <w:r>
              <w:rPr>
                <w:rFonts w:ascii="宋体" w:hAnsi="宋体" w:cs="宋体"/>
                <w:bCs/>
                <w:color w:val="000000"/>
                <w:kern w:val="0"/>
                <w:szCs w:val="21"/>
              </w:rPr>
              <w:t>123.44</w:t>
            </w:r>
          </w:p>
        </w:tc>
        <w:tc>
          <w:tcPr>
            <w:tcW w:w="1134" w:type="dxa"/>
          </w:tcPr>
          <w:p w:rsidR="00EE3A3B" w:rsidRDefault="00EE3A3B">
            <w:pPr>
              <w:jc w:val="center"/>
              <w:rPr>
                <w:rFonts w:ascii="宋体" w:cs="宋体"/>
                <w:bCs/>
                <w:color w:val="000000"/>
                <w:kern w:val="0"/>
                <w:szCs w:val="21"/>
              </w:rPr>
            </w:pPr>
            <w:r>
              <w:rPr>
                <w:rFonts w:ascii="宋体" w:hAnsi="宋体" w:cs="宋体"/>
                <w:bCs/>
                <w:color w:val="000000"/>
                <w:kern w:val="0"/>
                <w:szCs w:val="21"/>
              </w:rPr>
              <w:t>1543</w:t>
            </w:r>
          </w:p>
        </w:tc>
        <w:tc>
          <w:tcPr>
            <w:tcW w:w="2410" w:type="dxa"/>
          </w:tcPr>
          <w:p w:rsidR="00EE3A3B" w:rsidRDefault="00EE3A3B">
            <w:pPr>
              <w:jc w:val="center"/>
              <w:rPr>
                <w:rFonts w:ascii="宋体" w:cs="宋体"/>
                <w:bCs/>
                <w:color w:val="000000"/>
                <w:kern w:val="0"/>
                <w:szCs w:val="21"/>
              </w:rPr>
            </w:pPr>
            <w:r>
              <w:rPr>
                <w:rFonts w:ascii="宋体" w:hAnsi="宋体" w:cs="宋体"/>
                <w:bCs/>
                <w:color w:val="000000"/>
                <w:kern w:val="0"/>
                <w:szCs w:val="21"/>
              </w:rPr>
              <w:t>0.08</w:t>
            </w:r>
          </w:p>
        </w:tc>
        <w:tc>
          <w:tcPr>
            <w:tcW w:w="1732" w:type="dxa"/>
          </w:tcPr>
          <w:p w:rsidR="00EE3A3B" w:rsidRDefault="00EE3A3B">
            <w:pPr>
              <w:jc w:val="center"/>
              <w:rPr>
                <w:rFonts w:ascii="Times New Roman" w:hAnsi="Times New Roman"/>
                <w:bCs/>
                <w:color w:val="000000"/>
                <w:kern w:val="0"/>
                <w:szCs w:val="21"/>
              </w:rPr>
            </w:pPr>
          </w:p>
        </w:tc>
      </w:tr>
    </w:tbl>
    <w:p w:rsidR="00EE3A3B" w:rsidRDefault="00EE3A3B">
      <w:pPr>
        <w:jc w:val="center"/>
        <w:rPr>
          <w:rFonts w:ascii="Times New Roman" w:hAnsi="Times New Roman"/>
          <w:color w:val="000000"/>
        </w:rPr>
      </w:pPr>
      <w:r>
        <w:rPr>
          <w:rFonts w:ascii="Times New Roman" w:hAnsi="Times New Roman"/>
          <w:b/>
          <w:color w:val="000000"/>
        </w:rPr>
        <w:t xml:space="preserve">1-4-3  </w:t>
      </w:r>
      <w:r>
        <w:rPr>
          <w:rFonts w:ascii="Times New Roman" w:hAnsi="Times New Roman" w:hint="eastAsia"/>
          <w:b/>
          <w:color w:val="000000"/>
        </w:rPr>
        <w:t>近</w:t>
      </w:r>
      <w:r>
        <w:rPr>
          <w:rFonts w:ascii="Times New Roman" w:hAnsi="Times New Roman"/>
          <w:b/>
          <w:color w:val="000000"/>
        </w:rPr>
        <w:t>3</w:t>
      </w:r>
      <w:r>
        <w:rPr>
          <w:rFonts w:ascii="Times New Roman" w:hAnsi="Times New Roman" w:hint="eastAsia"/>
          <w:b/>
          <w:color w:val="000000"/>
        </w:rPr>
        <w:t>年财政安排改善办学条件经费情况</w:t>
      </w:r>
      <w:r>
        <w:rPr>
          <w:rFonts w:ascii="Times New Roman" w:hAnsi="Times New Roman"/>
          <w:b/>
          <w:color w:val="000000"/>
        </w:rPr>
        <w:t xml:space="preserve">       </w:t>
      </w:r>
      <w:r>
        <w:rPr>
          <w:rFonts w:ascii="Times New Roman" w:hAnsi="Times New Roman" w:hint="eastAsia"/>
          <w:color w:val="000000"/>
        </w:rPr>
        <w:t>单位：万元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6"/>
        <w:gridCol w:w="1704"/>
        <w:gridCol w:w="1704"/>
        <w:gridCol w:w="1836"/>
        <w:gridCol w:w="1980"/>
      </w:tblGrid>
      <w:tr w:rsidR="00EE3A3B">
        <w:tc>
          <w:tcPr>
            <w:tcW w:w="1596"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年度</w:t>
            </w:r>
          </w:p>
        </w:tc>
        <w:tc>
          <w:tcPr>
            <w:tcW w:w="1704" w:type="dxa"/>
          </w:tcPr>
          <w:p w:rsidR="00EE3A3B" w:rsidRDefault="00EE3A3B">
            <w:pPr>
              <w:rPr>
                <w:rFonts w:ascii="Times New Roman" w:hAnsi="Times New Roman"/>
                <w:b/>
                <w:color w:val="000000"/>
                <w:kern w:val="0"/>
                <w:sz w:val="20"/>
              </w:rPr>
            </w:pPr>
            <w:r>
              <w:rPr>
                <w:rFonts w:ascii="Times New Roman" w:hAnsi="Times New Roman"/>
                <w:b/>
                <w:color w:val="000000"/>
                <w:kern w:val="0"/>
                <w:sz w:val="20"/>
              </w:rPr>
              <w:t xml:space="preserve">    2016  </w:t>
            </w:r>
            <w:r>
              <w:rPr>
                <w:rFonts w:ascii="Times New Roman" w:hAnsi="Times New Roman" w:hint="eastAsia"/>
                <w:b/>
                <w:color w:val="000000"/>
                <w:kern w:val="0"/>
                <w:sz w:val="20"/>
              </w:rPr>
              <w:t>年</w:t>
            </w:r>
          </w:p>
        </w:tc>
        <w:tc>
          <w:tcPr>
            <w:tcW w:w="1704" w:type="dxa"/>
          </w:tcPr>
          <w:p w:rsidR="00EE3A3B" w:rsidRDefault="00EE3A3B">
            <w:pPr>
              <w:rPr>
                <w:rFonts w:ascii="Times New Roman" w:hAnsi="Times New Roman"/>
                <w:b/>
                <w:color w:val="000000"/>
                <w:kern w:val="0"/>
                <w:sz w:val="20"/>
              </w:rPr>
            </w:pPr>
            <w:r>
              <w:rPr>
                <w:rFonts w:ascii="Times New Roman" w:hAnsi="Times New Roman"/>
                <w:b/>
                <w:color w:val="000000"/>
                <w:kern w:val="0"/>
                <w:sz w:val="20"/>
              </w:rPr>
              <w:t xml:space="preserve">    2017 </w:t>
            </w:r>
            <w:r>
              <w:rPr>
                <w:rFonts w:ascii="Times New Roman" w:hAnsi="Times New Roman" w:hint="eastAsia"/>
                <w:b/>
                <w:color w:val="000000"/>
                <w:kern w:val="0"/>
                <w:sz w:val="20"/>
              </w:rPr>
              <w:t>年</w:t>
            </w:r>
          </w:p>
        </w:tc>
        <w:tc>
          <w:tcPr>
            <w:tcW w:w="1836" w:type="dxa"/>
          </w:tcPr>
          <w:p w:rsidR="00EE3A3B" w:rsidRDefault="00EE3A3B">
            <w:pPr>
              <w:rPr>
                <w:rFonts w:ascii="Times New Roman" w:hAnsi="Times New Roman"/>
                <w:b/>
                <w:color w:val="000000"/>
                <w:kern w:val="0"/>
                <w:sz w:val="20"/>
              </w:rPr>
            </w:pPr>
            <w:r>
              <w:rPr>
                <w:rFonts w:ascii="Times New Roman" w:hAnsi="Times New Roman"/>
                <w:b/>
                <w:color w:val="000000"/>
                <w:kern w:val="0"/>
                <w:sz w:val="20"/>
              </w:rPr>
              <w:t xml:space="preserve">    2018  </w:t>
            </w:r>
            <w:r>
              <w:rPr>
                <w:rFonts w:ascii="Times New Roman" w:hAnsi="Times New Roman" w:hint="eastAsia"/>
                <w:b/>
                <w:color w:val="000000"/>
                <w:kern w:val="0"/>
                <w:sz w:val="20"/>
              </w:rPr>
              <w:t>年</w:t>
            </w:r>
          </w:p>
        </w:tc>
        <w:tc>
          <w:tcPr>
            <w:tcW w:w="1980"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备注</w:t>
            </w:r>
          </w:p>
        </w:tc>
      </w:tr>
      <w:tr w:rsidR="00EE3A3B">
        <w:tc>
          <w:tcPr>
            <w:tcW w:w="1596"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金额</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112</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740</w:t>
            </w:r>
          </w:p>
        </w:tc>
        <w:tc>
          <w:tcPr>
            <w:tcW w:w="1836" w:type="dxa"/>
          </w:tcPr>
          <w:p w:rsidR="00EE3A3B" w:rsidRDefault="00EE3A3B">
            <w:pPr>
              <w:jc w:val="center"/>
              <w:rPr>
                <w:rFonts w:ascii="宋体" w:cs="宋体"/>
                <w:bCs/>
                <w:color w:val="000000"/>
                <w:kern w:val="0"/>
                <w:szCs w:val="21"/>
              </w:rPr>
            </w:pPr>
            <w:r>
              <w:rPr>
                <w:rFonts w:ascii="宋体" w:hAnsi="宋体" w:cs="宋体"/>
                <w:bCs/>
                <w:color w:val="000000"/>
                <w:kern w:val="0"/>
                <w:szCs w:val="21"/>
              </w:rPr>
              <w:t>1320</w:t>
            </w:r>
          </w:p>
        </w:tc>
        <w:tc>
          <w:tcPr>
            <w:tcW w:w="1980" w:type="dxa"/>
          </w:tcPr>
          <w:p w:rsidR="00EE3A3B" w:rsidRDefault="00EE3A3B">
            <w:pPr>
              <w:jc w:val="center"/>
              <w:rPr>
                <w:rFonts w:ascii="Times New Roman" w:hAnsi="Times New Roman"/>
                <w:bCs/>
                <w:color w:val="000000"/>
                <w:kern w:val="0"/>
                <w:szCs w:val="21"/>
              </w:rPr>
            </w:pPr>
          </w:p>
        </w:tc>
      </w:tr>
    </w:tbl>
    <w:p w:rsidR="00EE3A3B" w:rsidRDefault="00EE3A3B">
      <w:pPr>
        <w:jc w:val="center"/>
        <w:rPr>
          <w:rFonts w:ascii="Times New Roman" w:hAnsi="Times New Roman"/>
          <w:color w:val="000000"/>
        </w:rPr>
      </w:pPr>
      <w:r>
        <w:rPr>
          <w:rFonts w:ascii="Times New Roman" w:hAnsi="Times New Roman"/>
          <w:b/>
          <w:color w:val="000000"/>
        </w:rPr>
        <w:t xml:space="preserve">       1-4-4  </w:t>
      </w:r>
      <w:r>
        <w:rPr>
          <w:rFonts w:ascii="Times New Roman" w:hAnsi="Times New Roman" w:hint="eastAsia"/>
          <w:b/>
          <w:color w:val="000000"/>
        </w:rPr>
        <w:t>近</w:t>
      </w:r>
      <w:r>
        <w:rPr>
          <w:rFonts w:ascii="Times New Roman" w:hAnsi="Times New Roman"/>
          <w:b/>
          <w:color w:val="000000"/>
        </w:rPr>
        <w:t>3</w:t>
      </w:r>
      <w:r>
        <w:rPr>
          <w:rFonts w:ascii="Times New Roman" w:hAnsi="Times New Roman" w:hint="eastAsia"/>
          <w:b/>
          <w:color w:val="000000"/>
        </w:rPr>
        <w:t>年学校债务化解情况统计</w:t>
      </w:r>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hint="eastAsia"/>
          <w:color w:val="000000"/>
        </w:rPr>
        <w:t>单位：万元</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6"/>
        <w:gridCol w:w="1704"/>
        <w:gridCol w:w="1704"/>
        <w:gridCol w:w="1705"/>
        <w:gridCol w:w="2111"/>
      </w:tblGrid>
      <w:tr w:rsidR="00EE3A3B">
        <w:tc>
          <w:tcPr>
            <w:tcW w:w="1596"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年度</w:t>
            </w:r>
          </w:p>
        </w:tc>
        <w:tc>
          <w:tcPr>
            <w:tcW w:w="1704"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债务总额</w:t>
            </w:r>
          </w:p>
        </w:tc>
        <w:tc>
          <w:tcPr>
            <w:tcW w:w="1704"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债务化解金额</w:t>
            </w:r>
          </w:p>
        </w:tc>
        <w:tc>
          <w:tcPr>
            <w:tcW w:w="1705"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债务余额</w:t>
            </w:r>
          </w:p>
        </w:tc>
        <w:tc>
          <w:tcPr>
            <w:tcW w:w="2111" w:type="dxa"/>
            <w:vAlign w:val="center"/>
          </w:tcPr>
          <w:p w:rsidR="00EE3A3B" w:rsidRDefault="00EE3A3B">
            <w:pPr>
              <w:jc w:val="center"/>
              <w:rPr>
                <w:rFonts w:ascii="Times New Roman" w:hAnsi="Times New Roman"/>
                <w:b/>
                <w:color w:val="000000"/>
                <w:kern w:val="0"/>
                <w:sz w:val="20"/>
              </w:rPr>
            </w:pPr>
            <w:r>
              <w:rPr>
                <w:rFonts w:ascii="Times New Roman" w:hAnsi="Times New Roman" w:hint="eastAsia"/>
                <w:b/>
                <w:color w:val="000000"/>
                <w:kern w:val="0"/>
                <w:sz w:val="20"/>
              </w:rPr>
              <w:t>备注</w:t>
            </w: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2016</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2090.93</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1090.71</w:t>
            </w:r>
          </w:p>
        </w:tc>
        <w:tc>
          <w:tcPr>
            <w:tcW w:w="1705" w:type="dxa"/>
          </w:tcPr>
          <w:p w:rsidR="00EE3A3B" w:rsidRDefault="00EE3A3B">
            <w:pPr>
              <w:jc w:val="center"/>
              <w:rPr>
                <w:rFonts w:ascii="宋体" w:cs="宋体"/>
                <w:bCs/>
                <w:color w:val="000000"/>
                <w:kern w:val="0"/>
                <w:szCs w:val="21"/>
              </w:rPr>
            </w:pPr>
            <w:r>
              <w:rPr>
                <w:rFonts w:ascii="宋体" w:hAnsi="宋体" w:cs="宋体"/>
                <w:bCs/>
                <w:color w:val="000000"/>
                <w:kern w:val="0"/>
                <w:szCs w:val="21"/>
              </w:rPr>
              <w:t>1000.22</w:t>
            </w:r>
          </w:p>
        </w:tc>
        <w:tc>
          <w:tcPr>
            <w:tcW w:w="2111" w:type="dxa"/>
          </w:tcPr>
          <w:p w:rsidR="00EE3A3B" w:rsidRDefault="00EE3A3B">
            <w:pPr>
              <w:jc w:val="center"/>
              <w:rPr>
                <w:rFonts w:ascii="Times New Roman" w:hAnsi="Times New Roman"/>
                <w:bCs/>
                <w:color w:val="000000"/>
                <w:kern w:val="0"/>
                <w:szCs w:val="21"/>
              </w:rPr>
            </w:pP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2017</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1000.22</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350.05</w:t>
            </w:r>
          </w:p>
        </w:tc>
        <w:tc>
          <w:tcPr>
            <w:tcW w:w="1705" w:type="dxa"/>
          </w:tcPr>
          <w:p w:rsidR="00EE3A3B" w:rsidRDefault="00EE3A3B">
            <w:pPr>
              <w:jc w:val="center"/>
              <w:rPr>
                <w:rFonts w:ascii="宋体" w:cs="宋体"/>
                <w:bCs/>
                <w:color w:val="000000"/>
                <w:kern w:val="0"/>
                <w:szCs w:val="21"/>
              </w:rPr>
            </w:pPr>
            <w:r>
              <w:rPr>
                <w:rFonts w:ascii="宋体" w:hAnsi="宋体" w:cs="宋体"/>
                <w:bCs/>
                <w:color w:val="000000"/>
                <w:kern w:val="0"/>
                <w:szCs w:val="21"/>
              </w:rPr>
              <w:t>650.17</w:t>
            </w:r>
          </w:p>
        </w:tc>
        <w:tc>
          <w:tcPr>
            <w:tcW w:w="2111" w:type="dxa"/>
          </w:tcPr>
          <w:p w:rsidR="00EE3A3B" w:rsidRDefault="00EE3A3B">
            <w:pPr>
              <w:jc w:val="center"/>
              <w:rPr>
                <w:rFonts w:ascii="Times New Roman" w:hAnsi="Times New Roman"/>
                <w:bCs/>
                <w:color w:val="000000"/>
                <w:kern w:val="0"/>
                <w:szCs w:val="21"/>
              </w:rPr>
            </w:pPr>
          </w:p>
        </w:tc>
      </w:tr>
      <w:tr w:rsidR="00EE3A3B">
        <w:tc>
          <w:tcPr>
            <w:tcW w:w="1596" w:type="dxa"/>
          </w:tcPr>
          <w:p w:rsidR="00EE3A3B" w:rsidRDefault="00EE3A3B">
            <w:pPr>
              <w:jc w:val="center"/>
              <w:rPr>
                <w:rFonts w:ascii="宋体" w:cs="宋体"/>
                <w:bCs/>
                <w:color w:val="000000"/>
                <w:kern w:val="0"/>
                <w:szCs w:val="21"/>
              </w:rPr>
            </w:pPr>
            <w:r>
              <w:rPr>
                <w:rFonts w:ascii="宋体" w:hAnsi="宋体" w:cs="宋体"/>
                <w:bCs/>
                <w:color w:val="000000"/>
                <w:kern w:val="0"/>
                <w:szCs w:val="21"/>
              </w:rPr>
              <w:t>2018</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650.17</w:t>
            </w:r>
          </w:p>
        </w:tc>
        <w:tc>
          <w:tcPr>
            <w:tcW w:w="1704" w:type="dxa"/>
          </w:tcPr>
          <w:p w:rsidR="00EE3A3B" w:rsidRDefault="00EE3A3B">
            <w:pPr>
              <w:jc w:val="center"/>
              <w:rPr>
                <w:rFonts w:ascii="宋体" w:cs="宋体"/>
                <w:bCs/>
                <w:color w:val="000000"/>
                <w:kern w:val="0"/>
                <w:szCs w:val="21"/>
              </w:rPr>
            </w:pPr>
            <w:r>
              <w:rPr>
                <w:rFonts w:ascii="宋体" w:hAnsi="宋体" w:cs="宋体"/>
                <w:bCs/>
                <w:color w:val="000000"/>
                <w:kern w:val="0"/>
                <w:szCs w:val="21"/>
              </w:rPr>
              <w:t>450.18</w:t>
            </w:r>
          </w:p>
        </w:tc>
        <w:tc>
          <w:tcPr>
            <w:tcW w:w="1705" w:type="dxa"/>
          </w:tcPr>
          <w:p w:rsidR="00EE3A3B" w:rsidRDefault="00EE3A3B">
            <w:pPr>
              <w:jc w:val="center"/>
              <w:rPr>
                <w:rFonts w:ascii="宋体" w:cs="宋体"/>
                <w:bCs/>
                <w:color w:val="000000"/>
                <w:kern w:val="0"/>
                <w:szCs w:val="21"/>
              </w:rPr>
            </w:pPr>
            <w:r>
              <w:rPr>
                <w:rFonts w:ascii="宋体" w:hAnsi="宋体" w:cs="宋体"/>
                <w:bCs/>
                <w:color w:val="000000"/>
                <w:kern w:val="0"/>
                <w:szCs w:val="21"/>
              </w:rPr>
              <w:t>199.98</w:t>
            </w:r>
          </w:p>
        </w:tc>
        <w:tc>
          <w:tcPr>
            <w:tcW w:w="2111" w:type="dxa"/>
          </w:tcPr>
          <w:p w:rsidR="00EE3A3B" w:rsidRDefault="00EE3A3B">
            <w:pPr>
              <w:jc w:val="center"/>
              <w:rPr>
                <w:rFonts w:ascii="Times New Roman" w:hAnsi="Times New Roman"/>
                <w:bCs/>
                <w:color w:val="000000"/>
                <w:kern w:val="0"/>
                <w:szCs w:val="21"/>
              </w:rPr>
            </w:pPr>
          </w:p>
        </w:tc>
      </w:tr>
    </w:tbl>
    <w:p w:rsidR="00EE3A3B" w:rsidRDefault="00EE3A3B">
      <w:pPr>
        <w:rPr>
          <w:rFonts w:ascii="Times New Roman" w:hAnsi="Times New Roman"/>
          <w:b/>
          <w:color w:val="000000"/>
        </w:rPr>
      </w:pPr>
      <w:r>
        <w:rPr>
          <w:rFonts w:ascii="Times New Roman" w:hAnsi="Times New Roman" w:hint="eastAsia"/>
          <w:b/>
          <w:color w:val="000000"/>
        </w:rPr>
        <w:t>（</w:t>
      </w:r>
      <w:r>
        <w:rPr>
          <w:rFonts w:ascii="Times New Roman" w:hAnsi="Times New Roman"/>
          <w:b/>
          <w:color w:val="000000"/>
        </w:rPr>
        <w:t>3</w:t>
      </w:r>
      <w:r>
        <w:rPr>
          <w:rFonts w:ascii="Times New Roman" w:hAnsi="Times New Roman" w:hint="eastAsia"/>
          <w:b/>
          <w:color w:val="000000"/>
        </w:rPr>
        <w:t>）附件索引</w:t>
      </w:r>
    </w:p>
    <w:tbl>
      <w:tblPr>
        <w:tblW w:w="8868"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2"/>
        <w:gridCol w:w="1789"/>
        <w:gridCol w:w="1245"/>
        <w:gridCol w:w="1245"/>
        <w:gridCol w:w="1327"/>
      </w:tblGrid>
      <w:tr w:rsidR="00EE3A3B">
        <w:trPr>
          <w:jc w:val="center"/>
        </w:trPr>
        <w:tc>
          <w:tcPr>
            <w:tcW w:w="3262"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资料名称</w:t>
            </w:r>
          </w:p>
        </w:tc>
        <w:tc>
          <w:tcPr>
            <w:tcW w:w="1789"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主题词</w:t>
            </w:r>
          </w:p>
        </w:tc>
        <w:tc>
          <w:tcPr>
            <w:tcW w:w="1245"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成文时间</w:t>
            </w:r>
          </w:p>
        </w:tc>
        <w:tc>
          <w:tcPr>
            <w:tcW w:w="1245"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档案卷宗编号</w:t>
            </w:r>
          </w:p>
        </w:tc>
        <w:tc>
          <w:tcPr>
            <w:tcW w:w="1327"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归档部门</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Times New Roman" w:hAnsi="Times New Roman"/>
                <w:bCs/>
                <w:color w:val="000000"/>
                <w:kern w:val="0"/>
                <w:szCs w:val="21"/>
              </w:rPr>
              <w:t>1.</w:t>
            </w:r>
            <w:r>
              <w:rPr>
                <w:rFonts w:ascii="Times New Roman" w:hAnsi="Times New Roman" w:hint="eastAsia"/>
                <w:bCs/>
                <w:color w:val="000000"/>
                <w:kern w:val="0"/>
                <w:szCs w:val="21"/>
              </w:rPr>
              <w:t>财政拨款凭证</w:t>
            </w:r>
          </w:p>
        </w:tc>
        <w:tc>
          <w:tcPr>
            <w:tcW w:w="1789"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拨款</w:t>
            </w:r>
            <w:r>
              <w:rPr>
                <w:rFonts w:ascii="Times New Roman" w:hAnsi="Times New Roman"/>
                <w:bCs/>
                <w:color w:val="000000"/>
                <w:kern w:val="0"/>
                <w:szCs w:val="21"/>
              </w:rPr>
              <w:t xml:space="preserve">  </w:t>
            </w:r>
            <w:r>
              <w:rPr>
                <w:rFonts w:ascii="Times New Roman" w:hAnsi="Times New Roman" w:hint="eastAsia"/>
                <w:bCs/>
                <w:color w:val="000000"/>
                <w:kern w:val="0"/>
                <w:szCs w:val="21"/>
              </w:rPr>
              <w:t>凭证</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KJ-19-003</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会计室</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Times New Roman" w:hAnsi="Times New Roman"/>
                <w:bCs/>
                <w:color w:val="000000"/>
                <w:kern w:val="0"/>
                <w:szCs w:val="21"/>
              </w:rPr>
              <w:t>2.</w:t>
            </w:r>
            <w:r>
              <w:rPr>
                <w:rFonts w:ascii="Times New Roman" w:hAnsi="Times New Roman" w:hint="eastAsia"/>
                <w:bCs/>
                <w:color w:val="000000"/>
                <w:kern w:val="0"/>
                <w:szCs w:val="21"/>
              </w:rPr>
              <w:t>债务化解凭证</w:t>
            </w:r>
          </w:p>
        </w:tc>
        <w:tc>
          <w:tcPr>
            <w:tcW w:w="1789"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债务</w:t>
            </w:r>
            <w:r>
              <w:rPr>
                <w:rFonts w:ascii="Times New Roman" w:hAnsi="Times New Roman"/>
                <w:bCs/>
                <w:color w:val="000000"/>
                <w:kern w:val="0"/>
                <w:szCs w:val="21"/>
              </w:rPr>
              <w:t xml:space="preserve">  </w:t>
            </w:r>
            <w:r>
              <w:rPr>
                <w:rFonts w:ascii="Times New Roman" w:hAnsi="Times New Roman" w:hint="eastAsia"/>
                <w:bCs/>
                <w:color w:val="000000"/>
                <w:kern w:val="0"/>
                <w:szCs w:val="21"/>
              </w:rPr>
              <w:t>凭证</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KJ-19-004</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会计室</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Times New Roman" w:hAnsi="Times New Roman"/>
                <w:bCs/>
                <w:color w:val="000000"/>
                <w:kern w:val="0"/>
                <w:szCs w:val="21"/>
              </w:rPr>
              <w:t>3.</w:t>
            </w:r>
            <w:r>
              <w:rPr>
                <w:rFonts w:ascii="宋体" w:hAnsi="宋体" w:cs="宋体" w:hint="eastAsia"/>
              </w:rPr>
              <w:t>办公楼、教学楼、科技楼、实验楼改建相关材料</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改建</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ZW-19-007</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4.</w:t>
            </w:r>
            <w:r>
              <w:rPr>
                <w:rFonts w:ascii="宋体" w:hAnsi="宋体" w:cs="宋体" w:hint="eastAsia"/>
              </w:rPr>
              <w:t>改建学生宿舍相关材料</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改建</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ZW-19-008</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5.</w:t>
            </w:r>
            <w:r>
              <w:rPr>
                <w:rFonts w:ascii="宋体" w:hAnsi="宋体" w:cs="宋体" w:hint="eastAsia"/>
              </w:rPr>
              <w:t>改建学生餐厅相关材料</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改建</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ZW-19-009</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6.</w:t>
            </w:r>
            <w:r>
              <w:rPr>
                <w:rFonts w:ascii="宋体" w:hAnsi="宋体" w:cs="宋体" w:hint="eastAsia"/>
              </w:rPr>
              <w:t>改建球场相关材料</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新建</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ZW-19-012</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7.</w:t>
            </w:r>
            <w:r>
              <w:rPr>
                <w:rFonts w:ascii="宋体" w:hAnsi="宋体" w:cs="宋体" w:hint="eastAsia"/>
              </w:rPr>
              <w:t>新建图书馆报告厅</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新建</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ZW-19-013</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8.</w:t>
            </w:r>
            <w:r>
              <w:rPr>
                <w:rFonts w:ascii="宋体" w:hAnsi="宋体" w:cs="宋体" w:hint="eastAsia"/>
              </w:rPr>
              <w:t>教学设备添置、更新相关材料</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教学设备</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XX-19-014</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总务处</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9.</w:t>
            </w:r>
            <w:r>
              <w:rPr>
                <w:rFonts w:ascii="宋体" w:hAnsi="宋体" w:cs="宋体" w:hint="eastAsia"/>
              </w:rPr>
              <w:t>教学设备值统计表</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设备值统计</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KJ-19-005</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信息中心</w:t>
            </w:r>
          </w:p>
        </w:tc>
      </w:tr>
      <w:tr w:rsidR="00EE3A3B">
        <w:trPr>
          <w:jc w:val="center"/>
        </w:trPr>
        <w:tc>
          <w:tcPr>
            <w:tcW w:w="3262" w:type="dxa"/>
            <w:vAlign w:val="center"/>
          </w:tcPr>
          <w:p w:rsidR="00EE3A3B" w:rsidRDefault="00EE3A3B">
            <w:pPr>
              <w:rPr>
                <w:rFonts w:ascii="Times New Roman" w:hAnsi="Times New Roman"/>
                <w:bCs/>
                <w:color w:val="000000"/>
                <w:kern w:val="0"/>
                <w:szCs w:val="21"/>
              </w:rPr>
            </w:pPr>
            <w:r>
              <w:rPr>
                <w:rFonts w:ascii="宋体" w:hAnsi="宋体" w:cs="宋体"/>
              </w:rPr>
              <w:t>10.</w:t>
            </w:r>
            <w:r>
              <w:rPr>
                <w:rFonts w:ascii="宋体" w:hAnsi="宋体" w:cs="宋体" w:hint="eastAsia"/>
              </w:rPr>
              <w:t>财政决算报表</w:t>
            </w:r>
          </w:p>
        </w:tc>
        <w:tc>
          <w:tcPr>
            <w:tcW w:w="1789" w:type="dxa"/>
            <w:vAlign w:val="center"/>
          </w:tcPr>
          <w:p w:rsidR="00EE3A3B" w:rsidRDefault="00EE3A3B">
            <w:pPr>
              <w:jc w:val="center"/>
              <w:rPr>
                <w:rFonts w:ascii="Times New Roman" w:hAnsi="Times New Roman"/>
                <w:bCs/>
                <w:color w:val="000000"/>
                <w:kern w:val="0"/>
                <w:szCs w:val="21"/>
              </w:rPr>
            </w:pPr>
            <w:r>
              <w:rPr>
                <w:rFonts w:ascii="宋体" w:hAnsi="宋体" w:cs="宋体" w:hint="eastAsia"/>
              </w:rPr>
              <w:t>报表</w:t>
            </w:r>
          </w:p>
        </w:tc>
        <w:tc>
          <w:tcPr>
            <w:tcW w:w="1245" w:type="dxa"/>
            <w:vAlign w:val="center"/>
          </w:tcPr>
          <w:p w:rsidR="00EE3A3B" w:rsidRDefault="00EE3A3B">
            <w:pPr>
              <w:jc w:val="center"/>
              <w:rPr>
                <w:rFonts w:ascii="宋体" w:cs="宋体"/>
                <w:bCs/>
                <w:color w:val="000000"/>
                <w:kern w:val="0"/>
                <w:szCs w:val="21"/>
              </w:rPr>
            </w:pPr>
            <w:r>
              <w:rPr>
                <w:rFonts w:ascii="宋体" w:hAnsi="宋体" w:cs="宋体"/>
                <w:bCs/>
                <w:color w:val="000000"/>
                <w:kern w:val="0"/>
                <w:szCs w:val="21"/>
              </w:rPr>
              <w:t>201908</w:t>
            </w:r>
          </w:p>
        </w:tc>
        <w:tc>
          <w:tcPr>
            <w:tcW w:w="1245" w:type="dxa"/>
            <w:vAlign w:val="center"/>
          </w:tcPr>
          <w:p w:rsidR="00EE3A3B" w:rsidRDefault="00EE3A3B">
            <w:pPr>
              <w:jc w:val="center"/>
              <w:rPr>
                <w:rFonts w:ascii="宋体" w:cs="宋体"/>
                <w:bCs/>
                <w:color w:val="000000"/>
                <w:kern w:val="0"/>
                <w:szCs w:val="21"/>
              </w:rPr>
            </w:pPr>
            <w:r>
              <w:rPr>
                <w:rFonts w:ascii="宋体" w:hAnsi="宋体" w:cs="宋体"/>
                <w:szCs w:val="21"/>
              </w:rPr>
              <w:t>KJ-19-006</w:t>
            </w:r>
          </w:p>
        </w:tc>
        <w:tc>
          <w:tcPr>
            <w:tcW w:w="1327" w:type="dxa"/>
            <w:vAlign w:val="center"/>
          </w:tcPr>
          <w:p w:rsidR="00EE3A3B" w:rsidRDefault="00EE3A3B">
            <w:pPr>
              <w:jc w:val="center"/>
              <w:rPr>
                <w:rFonts w:ascii="Times New Roman" w:hAnsi="Times New Roman"/>
                <w:bCs/>
                <w:color w:val="000000"/>
                <w:kern w:val="0"/>
                <w:szCs w:val="21"/>
              </w:rPr>
            </w:pPr>
            <w:r>
              <w:rPr>
                <w:rFonts w:ascii="Times New Roman" w:hAnsi="Times New Roman" w:hint="eastAsia"/>
                <w:bCs/>
                <w:color w:val="000000"/>
                <w:kern w:val="0"/>
                <w:szCs w:val="21"/>
              </w:rPr>
              <w:t>会计室</w:t>
            </w:r>
          </w:p>
        </w:tc>
      </w:tr>
    </w:tbl>
    <w:p w:rsidR="00EE3A3B" w:rsidRDefault="00EE3A3B">
      <w:pPr>
        <w:rPr>
          <w:b/>
          <w:color w:val="000000"/>
        </w:rPr>
      </w:pPr>
    </w:p>
    <w:p w:rsidR="00EE3A3B" w:rsidRDefault="00EE3A3B"/>
    <w:p w:rsidR="00EE3A3B" w:rsidRDefault="00EE3A3B" w:rsidP="00A4238E">
      <w:pPr>
        <w:ind w:firstLineChars="1500" w:firstLine="31680"/>
        <w:rPr>
          <w:rFonts w:ascii="Times New Roman" w:hAnsi="Times New Roman"/>
          <w:b/>
          <w:color w:val="000000"/>
          <w:sz w:val="24"/>
        </w:rPr>
      </w:pPr>
      <w:r>
        <w:rPr>
          <w:rFonts w:ascii="Times New Roman" w:hAnsi="Times New Roman" w:hint="eastAsia"/>
          <w:b/>
          <w:color w:val="000000"/>
          <w:sz w:val="24"/>
        </w:rPr>
        <w:t>队伍建设</w:t>
      </w:r>
      <w:r>
        <w:rPr>
          <w:rFonts w:ascii="Times New Roman" w:eastAsia="仿宋_GB2312" w:hAnsi="Times New Roman"/>
          <w:b/>
          <w:color w:val="000000"/>
          <w:sz w:val="24"/>
        </w:rPr>
        <w:t>2</w:t>
      </w:r>
      <w:r>
        <w:rPr>
          <w:rFonts w:ascii="Times New Roman" w:hAnsi="Times New Roman"/>
          <w:b/>
          <w:color w:val="000000"/>
          <w:sz w:val="24"/>
        </w:rPr>
        <w:t>-</w:t>
      </w:r>
      <w:r>
        <w:rPr>
          <w:rFonts w:ascii="Times New Roman" w:eastAsia="仿宋_GB2312" w:hAnsi="Times New Roman"/>
          <w:b/>
          <w:color w:val="000000"/>
          <w:sz w:val="24"/>
        </w:rPr>
        <w:t>1</w:t>
      </w: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1</w:t>
      </w:r>
      <w:r>
        <w:rPr>
          <w:rFonts w:ascii="Times New Roman" w:hAnsi="Times New Roman" w:hint="eastAsia"/>
          <w:b/>
          <w:color w:val="000000"/>
          <w:szCs w:val="21"/>
        </w:rPr>
        <w:t>）自评概述</w:t>
      </w:r>
    </w:p>
    <w:tbl>
      <w:tblPr>
        <w:tblW w:w="8881"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5"/>
        <w:gridCol w:w="5995"/>
        <w:gridCol w:w="1621"/>
      </w:tblGrid>
      <w:tr w:rsidR="00EE3A3B">
        <w:trPr>
          <w:trHeight w:val="540"/>
          <w:jc w:val="center"/>
        </w:trPr>
        <w:tc>
          <w:tcPr>
            <w:tcW w:w="1265"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评估指标</w:t>
            </w:r>
          </w:p>
        </w:tc>
        <w:tc>
          <w:tcPr>
            <w:tcW w:w="5995"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w:t>
            </w:r>
            <w:r>
              <w:rPr>
                <w:rFonts w:ascii="Times New Roman" w:hAnsi="Times New Roman"/>
                <w:b/>
                <w:color w:val="000000"/>
                <w:szCs w:val="21"/>
              </w:rPr>
              <w:t xml:space="preserve">  </w:t>
            </w:r>
            <w:r>
              <w:rPr>
                <w:rFonts w:ascii="Times New Roman" w:hAnsi="Times New Roman" w:hint="eastAsia"/>
                <w:b/>
                <w:color w:val="000000"/>
                <w:szCs w:val="21"/>
              </w:rPr>
              <w:t>估</w:t>
            </w:r>
            <w:r>
              <w:rPr>
                <w:rFonts w:ascii="Times New Roman" w:hAnsi="Times New Roman"/>
                <w:b/>
                <w:color w:val="000000"/>
                <w:szCs w:val="21"/>
              </w:rPr>
              <w:t xml:space="preserve">  </w:t>
            </w:r>
            <w:r>
              <w:rPr>
                <w:rFonts w:ascii="Times New Roman" w:hAnsi="Times New Roman" w:hint="eastAsia"/>
                <w:b/>
                <w:color w:val="000000"/>
                <w:szCs w:val="21"/>
              </w:rPr>
              <w:t>内</w:t>
            </w:r>
            <w:r>
              <w:rPr>
                <w:rFonts w:ascii="Times New Roman" w:hAnsi="Times New Roman"/>
                <w:b/>
                <w:color w:val="000000"/>
                <w:szCs w:val="21"/>
              </w:rPr>
              <w:t xml:space="preserve">  </w:t>
            </w:r>
            <w:r>
              <w:rPr>
                <w:rFonts w:ascii="Times New Roman" w:hAnsi="Times New Roman" w:hint="eastAsia"/>
                <w:b/>
                <w:color w:val="000000"/>
                <w:szCs w:val="21"/>
              </w:rPr>
              <w:t>容</w:t>
            </w:r>
          </w:p>
        </w:tc>
        <w:tc>
          <w:tcPr>
            <w:tcW w:w="1621"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自评结果</w:t>
            </w:r>
          </w:p>
        </w:tc>
      </w:tr>
      <w:tr w:rsidR="00EE3A3B">
        <w:trPr>
          <w:trHeight w:val="90"/>
          <w:jc w:val="center"/>
        </w:trPr>
        <w:tc>
          <w:tcPr>
            <w:tcW w:w="1265"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第</w:t>
            </w:r>
            <w:r>
              <w:rPr>
                <w:rFonts w:ascii="Times New Roman" w:eastAsia="仿宋_GB2312" w:hAnsi="Times New Roman"/>
                <w:b/>
                <w:color w:val="000000"/>
                <w:szCs w:val="21"/>
              </w:rPr>
              <w:t>5</w:t>
            </w:r>
            <w:r>
              <w:rPr>
                <w:rFonts w:ascii="Times New Roman" w:hAnsi="Times New Roman" w:hint="eastAsia"/>
                <w:b/>
                <w:color w:val="000000"/>
                <w:szCs w:val="21"/>
              </w:rPr>
              <w:t>条</w:t>
            </w:r>
          </w:p>
        </w:tc>
        <w:tc>
          <w:tcPr>
            <w:tcW w:w="5995" w:type="dxa"/>
            <w:vAlign w:val="center"/>
          </w:tcPr>
          <w:p w:rsidR="00EE3A3B" w:rsidRDefault="00EE3A3B">
            <w:pPr>
              <w:spacing w:line="360" w:lineRule="exact"/>
              <w:rPr>
                <w:rFonts w:ascii="Times New Roman" w:hAnsi="Times New Roman"/>
                <w:color w:val="000000"/>
                <w:szCs w:val="21"/>
              </w:rPr>
            </w:pPr>
            <w:r>
              <w:rPr>
                <w:rFonts w:ascii="Times New Roman" w:hAnsi="Times New Roman"/>
                <w:color w:val="000000"/>
                <w:szCs w:val="21"/>
              </w:rPr>
              <w:t>5.1</w:t>
            </w:r>
            <w:r>
              <w:rPr>
                <w:rFonts w:ascii="Times New Roman" w:hAnsi="Times New Roman" w:hint="eastAsia"/>
                <w:color w:val="000000"/>
                <w:szCs w:val="21"/>
              </w:rPr>
              <w:t>校长有先进的办学理念、独特的办学思想，改革创新意识强，精于管理，深入教学一线，对教育教学有较为深入的研究。</w:t>
            </w:r>
          </w:p>
          <w:p w:rsidR="00EE3A3B" w:rsidRDefault="00EE3A3B">
            <w:pPr>
              <w:spacing w:line="360" w:lineRule="exact"/>
              <w:rPr>
                <w:rFonts w:ascii="Times New Roman" w:hAnsi="Times New Roman"/>
                <w:color w:val="000000"/>
                <w:szCs w:val="21"/>
              </w:rPr>
            </w:pPr>
            <w:r>
              <w:rPr>
                <w:rFonts w:ascii="Times New Roman" w:hAnsi="Times New Roman"/>
                <w:color w:val="000000"/>
                <w:szCs w:val="21"/>
              </w:rPr>
              <w:t>5.2</w:t>
            </w:r>
            <w:r>
              <w:rPr>
                <w:rFonts w:ascii="Times New Roman" w:hAnsi="Times New Roman" w:hint="eastAsia"/>
                <w:color w:val="000000"/>
                <w:szCs w:val="21"/>
              </w:rPr>
              <w:t>主持过省及以上课题的研究或改革项目的实施，科研成果在设区市范围内有较大影响。</w:t>
            </w:r>
          </w:p>
        </w:tc>
        <w:tc>
          <w:tcPr>
            <w:tcW w:w="1621" w:type="dxa"/>
            <w:vAlign w:val="center"/>
          </w:tcPr>
          <w:p w:rsidR="00EE3A3B" w:rsidRDefault="00EE3A3B">
            <w:pPr>
              <w:jc w:val="center"/>
              <w:rPr>
                <w:rFonts w:ascii="Times New Roman" w:hAnsi="Times New Roman"/>
                <w:color w:val="000000"/>
                <w:szCs w:val="21"/>
              </w:rPr>
            </w:pPr>
            <w:r>
              <w:rPr>
                <w:rFonts w:ascii="Times New Roman" w:hAnsi="Times New Roman"/>
                <w:color w:val="000000"/>
                <w:szCs w:val="21"/>
              </w:rPr>
              <w:t>A</w:t>
            </w:r>
          </w:p>
        </w:tc>
      </w:tr>
      <w:tr w:rsidR="00EE3A3B">
        <w:trPr>
          <w:trHeight w:val="465"/>
          <w:jc w:val="center"/>
        </w:trPr>
        <w:tc>
          <w:tcPr>
            <w:tcW w:w="8881" w:type="dxa"/>
            <w:gridSpan w:val="3"/>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w:t>
            </w:r>
            <w:r>
              <w:rPr>
                <w:rFonts w:ascii="Times New Roman" w:hAnsi="Times New Roman"/>
                <w:b/>
                <w:color w:val="000000"/>
                <w:szCs w:val="21"/>
              </w:rPr>
              <w:t xml:space="preserve">    </w:t>
            </w:r>
            <w:r>
              <w:rPr>
                <w:rFonts w:ascii="Times New Roman" w:hAnsi="Times New Roman" w:hint="eastAsia"/>
                <w:b/>
                <w:color w:val="000000"/>
                <w:szCs w:val="21"/>
              </w:rPr>
              <w:t>评</w:t>
            </w:r>
            <w:r>
              <w:rPr>
                <w:rFonts w:ascii="Times New Roman" w:hAnsi="Times New Roman"/>
                <w:b/>
                <w:color w:val="000000"/>
                <w:szCs w:val="21"/>
              </w:rPr>
              <w:t xml:space="preserve">    </w:t>
            </w:r>
            <w:r>
              <w:rPr>
                <w:rFonts w:ascii="Times New Roman" w:hAnsi="Times New Roman" w:hint="eastAsia"/>
                <w:b/>
                <w:color w:val="000000"/>
                <w:szCs w:val="21"/>
              </w:rPr>
              <w:t>概</w:t>
            </w:r>
            <w:r>
              <w:rPr>
                <w:rFonts w:ascii="Times New Roman" w:hAnsi="Times New Roman"/>
                <w:b/>
                <w:color w:val="000000"/>
                <w:szCs w:val="21"/>
              </w:rPr>
              <w:t xml:space="preserve">    </w:t>
            </w:r>
            <w:r>
              <w:rPr>
                <w:rFonts w:ascii="Times New Roman" w:hAnsi="Times New Roman" w:hint="eastAsia"/>
                <w:b/>
                <w:color w:val="000000"/>
                <w:szCs w:val="21"/>
              </w:rPr>
              <w:t>述</w:t>
            </w:r>
          </w:p>
        </w:tc>
      </w:tr>
      <w:tr w:rsidR="00EE3A3B">
        <w:trPr>
          <w:trHeight w:val="301"/>
          <w:jc w:val="center"/>
        </w:trPr>
        <w:tc>
          <w:tcPr>
            <w:tcW w:w="8881"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606"/>
          <w:jc w:val="center"/>
        </w:trPr>
        <w:tc>
          <w:tcPr>
            <w:tcW w:w="8881" w:type="dxa"/>
            <w:gridSpan w:val="3"/>
          </w:tcPr>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b/>
                <w:bCs/>
                <w:color w:val="000000"/>
                <w:szCs w:val="21"/>
              </w:rPr>
              <w:t>1.</w:t>
            </w:r>
            <w:r>
              <w:rPr>
                <w:rFonts w:ascii="宋体" w:hAnsi="宋体" w:hint="eastAsia"/>
                <w:b/>
                <w:bCs/>
                <w:color w:val="000000"/>
                <w:szCs w:val="21"/>
              </w:rPr>
              <w:t>校长符合省定任职资质</w:t>
            </w:r>
          </w:p>
          <w:p w:rsidR="00EE3A3B" w:rsidRDefault="00EE3A3B" w:rsidP="00EE3A3B">
            <w:pPr>
              <w:widowControl/>
              <w:adjustRightInd w:val="0"/>
              <w:snapToGrid w:val="0"/>
              <w:spacing w:line="440" w:lineRule="exact"/>
              <w:ind w:firstLineChars="200" w:firstLine="31680"/>
              <w:rPr>
                <w:rFonts w:ascii="宋体"/>
                <w:color w:val="000000"/>
                <w:szCs w:val="21"/>
                <w:lang w:val="zh-CN"/>
              </w:rPr>
            </w:pPr>
            <w:r>
              <w:rPr>
                <w:rFonts w:ascii="宋体" w:hAnsi="宋体" w:hint="eastAsia"/>
                <w:color w:val="000000"/>
                <w:szCs w:val="21"/>
              </w:rPr>
              <w:t>张建明，</w:t>
            </w:r>
            <w:r>
              <w:rPr>
                <w:rFonts w:ascii="宋体" w:hAnsi="宋体"/>
                <w:color w:val="000000"/>
                <w:szCs w:val="21"/>
              </w:rPr>
              <w:t>1985</w:t>
            </w:r>
            <w:r>
              <w:rPr>
                <w:rFonts w:ascii="宋体" w:hAnsi="宋体" w:hint="eastAsia"/>
                <w:color w:val="000000"/>
                <w:szCs w:val="21"/>
              </w:rPr>
              <w:t>年</w:t>
            </w:r>
            <w:r>
              <w:rPr>
                <w:rFonts w:ascii="宋体" w:hAnsi="宋体"/>
                <w:color w:val="000000"/>
                <w:szCs w:val="21"/>
              </w:rPr>
              <w:t>6</w:t>
            </w:r>
            <w:r>
              <w:rPr>
                <w:rFonts w:ascii="宋体" w:hAnsi="宋体" w:hint="eastAsia"/>
                <w:color w:val="000000"/>
                <w:szCs w:val="21"/>
              </w:rPr>
              <w:t>月毕业于江苏师范大学地理学教育专业，同年</w:t>
            </w:r>
            <w:r>
              <w:rPr>
                <w:rFonts w:ascii="宋体" w:hAnsi="宋体"/>
                <w:color w:val="000000"/>
                <w:szCs w:val="21"/>
              </w:rPr>
              <w:t>8</w:t>
            </w:r>
            <w:r>
              <w:rPr>
                <w:rFonts w:ascii="宋体" w:hAnsi="宋体" w:hint="eastAsia"/>
                <w:color w:val="000000"/>
                <w:szCs w:val="21"/>
              </w:rPr>
              <w:t>月参加工作，</w:t>
            </w:r>
            <w:r>
              <w:rPr>
                <w:rFonts w:ascii="宋体" w:hAnsi="宋体"/>
                <w:color w:val="000000"/>
                <w:szCs w:val="21"/>
              </w:rPr>
              <w:t>2003</w:t>
            </w:r>
            <w:r>
              <w:rPr>
                <w:rFonts w:ascii="宋体" w:hAnsi="宋体" w:hint="eastAsia"/>
                <w:color w:val="000000"/>
                <w:szCs w:val="21"/>
              </w:rPr>
              <w:t>年</w:t>
            </w:r>
            <w:r>
              <w:rPr>
                <w:rFonts w:ascii="宋体" w:hAnsi="宋体"/>
                <w:color w:val="000000"/>
                <w:szCs w:val="21"/>
              </w:rPr>
              <w:t>8</w:t>
            </w:r>
            <w:r>
              <w:rPr>
                <w:rFonts w:ascii="宋体" w:hAnsi="宋体" w:hint="eastAsia"/>
                <w:color w:val="000000"/>
                <w:szCs w:val="21"/>
              </w:rPr>
              <w:t>月获评中学高级教师，历任海头高级中学教科室主任、副校长，现任连云港市厉庄高级中学党总支书记、校长。从事高中地理教学工作</w:t>
            </w:r>
            <w:r>
              <w:rPr>
                <w:rFonts w:ascii="宋体" w:hAnsi="宋体"/>
                <w:color w:val="000000"/>
                <w:szCs w:val="21"/>
              </w:rPr>
              <w:t>34</w:t>
            </w:r>
            <w:r>
              <w:rPr>
                <w:rFonts w:ascii="宋体" w:hAnsi="宋体" w:hint="eastAsia"/>
                <w:color w:val="000000"/>
                <w:szCs w:val="21"/>
              </w:rPr>
              <w:t>年，担任校长后仍坚持一线教学工作。多年来，张校长积极参加各类培训活动，先后</w:t>
            </w:r>
            <w:r>
              <w:rPr>
                <w:rFonts w:ascii="宋体" w:hAnsi="宋体" w:hint="eastAsia"/>
                <w:color w:val="000000"/>
                <w:szCs w:val="21"/>
                <w:lang w:val="zh-CN"/>
              </w:rPr>
              <w:t>参加了连云港市中小学校长任职资格培训班、江苏省高（完）中校长任职资格培训班、江苏省中小学校长任职资格提高班的培训，并取得合格证书。</w:t>
            </w:r>
            <w:r>
              <w:rPr>
                <w:rFonts w:ascii="宋体" w:hAnsi="宋体" w:hint="eastAsia"/>
                <w:color w:val="000000"/>
                <w:szCs w:val="21"/>
              </w:rPr>
              <w:t>在先进理念的指导下，张建明校长先后荣获“全国优秀地理教育工作者”、“全国优秀科技辅导员”、“连云港市优秀教育园丁”、“连云港市优秀教育工作者”、“连云港市‘</w:t>
            </w:r>
            <w:r>
              <w:rPr>
                <w:rFonts w:ascii="宋体" w:hAnsi="宋体"/>
                <w:color w:val="000000"/>
                <w:szCs w:val="21"/>
              </w:rPr>
              <w:t>333</w:t>
            </w:r>
            <w:r>
              <w:rPr>
                <w:rFonts w:ascii="宋体" w:hAnsi="宋体" w:hint="eastAsia"/>
                <w:color w:val="000000"/>
                <w:szCs w:val="21"/>
              </w:rPr>
              <w:t>工程’骨干校长”、“连云港市教学管理名师”、“连云港市教研名师”、“港城名师”、“赣榆区名师”等荣誉称号。</w:t>
            </w:r>
          </w:p>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b/>
                <w:bCs/>
                <w:color w:val="000000"/>
                <w:szCs w:val="21"/>
              </w:rPr>
              <w:t>2.</w:t>
            </w:r>
            <w:r>
              <w:rPr>
                <w:rFonts w:ascii="宋体" w:hAnsi="宋体" w:hint="eastAsia"/>
                <w:b/>
                <w:bCs/>
                <w:color w:val="000000"/>
                <w:szCs w:val="21"/>
              </w:rPr>
              <w:t>校长践行先进办学理念</w:t>
            </w:r>
          </w:p>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hint="eastAsia"/>
                <w:b/>
                <w:bCs/>
                <w:color w:val="000000"/>
                <w:szCs w:val="21"/>
              </w:rPr>
              <w:t>（</w:t>
            </w:r>
            <w:r>
              <w:rPr>
                <w:rFonts w:ascii="宋体" w:hAnsi="宋体"/>
                <w:b/>
                <w:bCs/>
                <w:color w:val="000000"/>
                <w:szCs w:val="21"/>
              </w:rPr>
              <w:t>1</w:t>
            </w:r>
            <w:r>
              <w:rPr>
                <w:rFonts w:ascii="宋体" w:hAnsi="宋体" w:hint="eastAsia"/>
                <w:b/>
                <w:bCs/>
                <w:color w:val="000000"/>
                <w:szCs w:val="21"/>
              </w:rPr>
              <w:t>）办学理念科学先进，改革创新意识敏锐</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张建明校长认真贯彻落实《国家中长期教育改革和发展规划纲要》精神，严格执行《江苏省中小学管理规范》和“五严规定”，积极践行社会主义核心价值观，科学制订《连云港市厉庄高级中学“十三五”发展规划（</w:t>
            </w:r>
            <w:r>
              <w:rPr>
                <w:rFonts w:ascii="宋体" w:hAnsi="宋体"/>
                <w:color w:val="000000"/>
                <w:szCs w:val="21"/>
              </w:rPr>
              <w:t>2016—2020</w:t>
            </w:r>
            <w:r>
              <w:rPr>
                <w:rFonts w:ascii="宋体" w:hAnsi="宋体" w:hint="eastAsia"/>
                <w:color w:val="000000"/>
                <w:szCs w:val="21"/>
              </w:rPr>
              <w:t>）》。在对过去进行认真总结反思和对教育新形势进行正确把握的基础之上，张校长秉承弘扬了“熔铸白杨精神，奠定精彩未来”的办学理念（白杨树的特质就是朴素而正直、坚韧而自信、挺拔而有爱心，白杨精神的内涵就是厉中秉持的教育理念，师生能够朴素而正直、坚韧而自信、挺拔而有爱心，能够奠定自己的事业和学习基础，奔向生命发展的精彩未来）。继续以“为者常成”的校训为引导，以“凝心、聚力、自信、超越”的学校精神为切入点，继承“和乐有序，勤毅向学”的校风，遵循“正直严谨，善导开拓”的教风，营造“励志明远，敏学笃行”的学风，围绕“弘扬白杨精神文化，营造师生幸福时空，建设农村品牌高中；秉承让学生正心，让教师舒心，让家长放心，让社会安心”的学校发展愿景，进一步解放思想，提高认识，本着积极、务实、创新的原则确立学校发展的总体办学目标：</w:t>
            </w:r>
            <w:r>
              <w:rPr>
                <w:rFonts w:ascii="宋体" w:hAnsi="宋体"/>
                <w:color w:val="000000"/>
                <w:szCs w:val="21"/>
              </w:rPr>
              <w:t>2016</w:t>
            </w:r>
            <w:r>
              <w:rPr>
                <w:rFonts w:ascii="宋体" w:hAnsi="宋体" w:hint="eastAsia"/>
                <w:color w:val="000000"/>
                <w:szCs w:val="21"/>
              </w:rPr>
              <w:t>年要成功申报通过省级三星级高中复审，</w:t>
            </w:r>
            <w:r>
              <w:rPr>
                <w:rFonts w:ascii="宋体" w:hAnsi="宋体"/>
                <w:color w:val="000000"/>
                <w:szCs w:val="21"/>
              </w:rPr>
              <w:t>2019</w:t>
            </w:r>
            <w:r>
              <w:rPr>
                <w:rFonts w:ascii="宋体" w:hAnsi="宋体" w:hint="eastAsia"/>
                <w:color w:val="000000"/>
                <w:szCs w:val="21"/>
              </w:rPr>
              <w:t>年要成功申报通过省四星级高中的验收。按省四星级普通高中的新标准进一步完善办学条件，加强队伍建设，提升管理水平，推进教育教学改革，全面实施素质教育，努力提升办学绩效，丰富学校文化内涵，打造学校优质教育品牌，把学校办成一所设施完备、管理规范、师资优良、质量提升、文化深厚、特色显著的江苏省四星级高中。近几年来，学校围绕“全面贯彻教育方针，始终坚持正确方向；立足新时代的使命，着眼未来教育发展；实施立德树人工程，培育学生白杨精神；再造乡村尚行课程，建构校本尚行课堂；变革学生学习方式，提升学生核心素养；探索教育教学规律，加强师资队伍建设；建设校园优美环境，打造乡村一流高中”的办学宗旨，既为教师的成长铺路，引导教师发展自我、完善自我、超越自我、升华自我；又为学生的发展奠基，培养具有求知和创新等基本素质的“身心健康，人格健全”的学生。</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张建明校长积极参加教育管理的理论学习和研究，作为学校的管理者，张校长不断加强教育教学理论学习，进一步提升自己的教育理论素养。为更好地进行学校管理，张建明校长积极开展学校内部管理改革，秉持“人本化、规范化、精细化”的管理理念，认真落实《江苏省中小学管理规范》，结合本校实际，修订和完善规章制度，印发了《连云港市厉庄高级中学学校章程（修订）》，做到人人有规可依，事事有章可循；实行校长全面负责、党委监督保证、教代会参与决策三位一体的管理体制，推行“重心下移，条块平衡，合作共进”的管理模式，强化处室和年级的职能与协作；深化人事、分配制度改革，出台了《厉庄高级中学全员聘用竞争上岗工作实施细则（讨论稿）》《厉庄高级中学中层教干竞争上岗实施意见》《厉庄高级中学绩效工资考核实施方案》《厉庄高级中学校务公开制度》等，建立了“能上能下、能进能出”、“按需设岗，公开竞争，严格考核，优胜劣汰”的用人机制和“按劳分配、高质优酬”的分配机制，明确各类人员岗位职责，加强目标管理、过程管理、绩效管理，积极落实校务公开，激发和调动了教职工的积极性和创造性，大大提高了管理效能和工作质量。</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同时，张校长又以课程资源开发作为抓手，积极推进课程改革，促进师生的个性发展，大力开发符合学生发展需要的校本课程和开展符合学生个性发展需要的社团活动。这促进了学生素质的提升，使学校课程建设与管理进入了新境界。连云港市厉庄高级中学“尚行”主题文化建设的打造深刻地影响着师生的行为，也成就了学校的办学特色。目前，全校师生齐心协力、群策群力，对照四星级高中办学标准，不断提升办学品位。</w:t>
            </w:r>
          </w:p>
          <w:p w:rsidR="00EE3A3B" w:rsidRDefault="00EE3A3B" w:rsidP="00EE3A3B">
            <w:pPr>
              <w:spacing w:line="440" w:lineRule="exact"/>
              <w:ind w:firstLineChars="200" w:firstLine="31680"/>
              <w:rPr>
                <w:rFonts w:ascii="宋体"/>
                <w:szCs w:val="21"/>
              </w:rPr>
            </w:pPr>
            <w:r>
              <w:rPr>
                <w:rStyle w:val="CharAttribute1"/>
                <w:rFonts w:eastAsia="宋体" w:hint="eastAsia"/>
                <w:kern w:val="0"/>
              </w:rPr>
              <w:t>三年来，在校长张建明的带领下，学校先后获得了一系列的荣誉：</w:t>
            </w:r>
            <w:r>
              <w:rPr>
                <w:rStyle w:val="CharAttribute1"/>
                <w:rFonts w:eastAsia="宋体"/>
                <w:kern w:val="0"/>
              </w:rPr>
              <w:t>2016</w:t>
            </w:r>
            <w:r>
              <w:rPr>
                <w:rStyle w:val="CharAttribute1"/>
                <w:rFonts w:eastAsia="宋体" w:hint="eastAsia"/>
                <w:kern w:val="0"/>
              </w:rPr>
              <w:t>年</w:t>
            </w:r>
            <w:r>
              <w:rPr>
                <w:rFonts w:ascii="宋体" w:hAnsi="宋体" w:hint="eastAsia"/>
                <w:szCs w:val="21"/>
              </w:rPr>
              <w:t>第十届“地球小博士”全国地理科技大赛优秀组织奖，</w:t>
            </w:r>
            <w:r>
              <w:rPr>
                <w:rFonts w:ascii="宋体" w:hAnsi="宋体"/>
                <w:szCs w:val="21"/>
              </w:rPr>
              <w:t>2016</w:t>
            </w:r>
            <w:r>
              <w:rPr>
                <w:rFonts w:ascii="宋体" w:hAnsi="宋体" w:hint="eastAsia"/>
                <w:szCs w:val="21"/>
              </w:rPr>
              <w:t>年第十届“地球小博士”全国地理科技大赛地理科普教育基地，</w:t>
            </w:r>
            <w:r>
              <w:rPr>
                <w:rFonts w:ascii="宋体" w:hAnsi="宋体"/>
                <w:szCs w:val="21"/>
              </w:rPr>
              <w:t>2016</w:t>
            </w:r>
            <w:r>
              <w:rPr>
                <w:rFonts w:ascii="宋体" w:hAnsi="宋体" w:hint="eastAsia"/>
                <w:szCs w:val="21"/>
              </w:rPr>
              <w:t>年厉庄高中团委被团省委评为“优秀品牌活动”，</w:t>
            </w:r>
            <w:r>
              <w:rPr>
                <w:rFonts w:ascii="宋体" w:hAnsi="宋体"/>
                <w:szCs w:val="21"/>
              </w:rPr>
              <w:t>2016</w:t>
            </w:r>
            <w:r>
              <w:rPr>
                <w:rFonts w:ascii="宋体" w:hAnsi="宋体" w:hint="eastAsia"/>
                <w:szCs w:val="21"/>
              </w:rPr>
              <w:t>年省“五四红旗团委创建单位”，</w:t>
            </w:r>
            <w:r>
              <w:rPr>
                <w:rFonts w:ascii="宋体" w:hAnsi="宋体"/>
                <w:szCs w:val="21"/>
              </w:rPr>
              <w:t>2016</w:t>
            </w:r>
            <w:r>
              <w:rPr>
                <w:rFonts w:ascii="宋体" w:hAnsi="宋体" w:hint="eastAsia"/>
                <w:szCs w:val="21"/>
              </w:rPr>
              <w:t>年连云港市书香校园，</w:t>
            </w:r>
            <w:r>
              <w:rPr>
                <w:rFonts w:ascii="宋体" w:hAnsi="宋体"/>
                <w:szCs w:val="21"/>
              </w:rPr>
              <w:t>2016</w:t>
            </w:r>
            <w:r>
              <w:rPr>
                <w:rFonts w:ascii="宋体" w:hAnsi="宋体" w:hint="eastAsia"/>
                <w:szCs w:val="21"/>
              </w:rPr>
              <w:t>年连云港市网上家长学校优秀基地学校，</w:t>
            </w:r>
            <w:r>
              <w:rPr>
                <w:rFonts w:ascii="宋体" w:hAnsi="宋体"/>
                <w:szCs w:val="21"/>
              </w:rPr>
              <w:t>2016</w:t>
            </w:r>
            <w:r>
              <w:rPr>
                <w:rFonts w:ascii="宋体" w:hAnsi="宋体" w:hint="eastAsia"/>
                <w:szCs w:val="21"/>
              </w:rPr>
              <w:t>年区高中教学质量奖，</w:t>
            </w:r>
            <w:r>
              <w:rPr>
                <w:rFonts w:ascii="宋体" w:hAnsi="宋体"/>
                <w:szCs w:val="21"/>
              </w:rPr>
              <w:t>2016</w:t>
            </w:r>
            <w:r>
              <w:rPr>
                <w:rFonts w:ascii="宋体" w:hAnsi="宋体" w:hint="eastAsia"/>
                <w:szCs w:val="21"/>
              </w:rPr>
              <w:t>年区德育工作先进集体，</w:t>
            </w:r>
            <w:r>
              <w:rPr>
                <w:rFonts w:ascii="宋体" w:hAnsi="宋体"/>
                <w:szCs w:val="21"/>
              </w:rPr>
              <w:t>2016</w:t>
            </w:r>
            <w:r>
              <w:rPr>
                <w:rFonts w:ascii="宋体" w:hAnsi="宋体" w:hint="eastAsia"/>
                <w:szCs w:val="21"/>
              </w:rPr>
              <w:t>年区共青团工作先进集体，</w:t>
            </w:r>
            <w:r>
              <w:rPr>
                <w:rFonts w:ascii="宋体" w:hAnsi="宋体"/>
                <w:szCs w:val="21"/>
              </w:rPr>
              <w:t>2016</w:t>
            </w:r>
            <w:r>
              <w:rPr>
                <w:rFonts w:ascii="宋体" w:hAnsi="宋体" w:hint="eastAsia"/>
                <w:szCs w:val="21"/>
              </w:rPr>
              <w:t>年区教科研管理工作先进集体，</w:t>
            </w:r>
            <w:r>
              <w:rPr>
                <w:rFonts w:ascii="宋体" w:hAnsi="宋体"/>
                <w:szCs w:val="21"/>
              </w:rPr>
              <w:t>2016</w:t>
            </w:r>
            <w:r>
              <w:rPr>
                <w:rFonts w:ascii="宋体" w:hAnsi="宋体" w:hint="eastAsia"/>
                <w:szCs w:val="21"/>
              </w:rPr>
              <w:t>年学生成长指导中心被授予区</w:t>
            </w:r>
            <w:r>
              <w:rPr>
                <w:rFonts w:ascii="宋体" w:hAnsi="宋体"/>
                <w:szCs w:val="21"/>
              </w:rPr>
              <w:t>"</w:t>
            </w:r>
            <w:r>
              <w:rPr>
                <w:rFonts w:ascii="宋体" w:hAnsi="宋体" w:hint="eastAsia"/>
                <w:szCs w:val="21"/>
              </w:rPr>
              <w:t>青年文明号”称号，</w:t>
            </w:r>
            <w:r>
              <w:rPr>
                <w:rFonts w:ascii="宋体" w:hAnsi="宋体"/>
                <w:szCs w:val="21"/>
              </w:rPr>
              <w:t>2016</w:t>
            </w:r>
            <w:r>
              <w:rPr>
                <w:rFonts w:ascii="宋体" w:hAnsi="宋体" w:hint="eastAsia"/>
                <w:szCs w:val="21"/>
              </w:rPr>
              <w:t>年区共青团工作先进集体，</w:t>
            </w:r>
            <w:r>
              <w:rPr>
                <w:rFonts w:ascii="宋体" w:hAnsi="宋体"/>
                <w:szCs w:val="21"/>
              </w:rPr>
              <w:t>2017</w:t>
            </w:r>
            <w:r>
              <w:rPr>
                <w:rFonts w:ascii="宋体" w:hAnsi="宋体" w:hint="eastAsia"/>
                <w:szCs w:val="21"/>
              </w:rPr>
              <w:t>年省级绿色学校，</w:t>
            </w:r>
            <w:r>
              <w:rPr>
                <w:rFonts w:ascii="宋体" w:hAnsi="宋体"/>
                <w:szCs w:val="21"/>
              </w:rPr>
              <w:t>2017</w:t>
            </w:r>
            <w:r>
              <w:rPr>
                <w:rFonts w:ascii="宋体" w:hAnsi="宋体" w:hint="eastAsia"/>
                <w:szCs w:val="21"/>
              </w:rPr>
              <w:t>年连云港市教学质量奖，</w:t>
            </w:r>
            <w:r>
              <w:rPr>
                <w:rFonts w:ascii="宋体" w:hAnsi="宋体"/>
                <w:szCs w:val="21"/>
              </w:rPr>
              <w:t>2017</w:t>
            </w:r>
            <w:r>
              <w:rPr>
                <w:rFonts w:ascii="宋体" w:hAnsi="宋体" w:hint="eastAsia"/>
                <w:szCs w:val="21"/>
              </w:rPr>
              <w:t>年区高中教学质量奖，</w:t>
            </w:r>
            <w:r>
              <w:rPr>
                <w:rFonts w:ascii="宋体" w:hAnsi="宋体"/>
                <w:szCs w:val="21"/>
              </w:rPr>
              <w:t>2017</w:t>
            </w:r>
            <w:r>
              <w:rPr>
                <w:rFonts w:ascii="宋体" w:hAnsi="宋体" w:hint="eastAsia"/>
                <w:szCs w:val="21"/>
              </w:rPr>
              <w:t>年区共青团先进集体，</w:t>
            </w:r>
            <w:r>
              <w:rPr>
                <w:rFonts w:ascii="宋体" w:hAnsi="宋体"/>
                <w:szCs w:val="21"/>
              </w:rPr>
              <w:t>2018</w:t>
            </w:r>
            <w:r>
              <w:rPr>
                <w:rFonts w:ascii="宋体" w:hAnsi="宋体" w:hint="eastAsia"/>
                <w:szCs w:val="21"/>
              </w:rPr>
              <w:t>年市高三教学质量提升奖，</w:t>
            </w:r>
            <w:r>
              <w:rPr>
                <w:rFonts w:ascii="宋体" w:hAnsi="宋体"/>
                <w:szCs w:val="21"/>
              </w:rPr>
              <w:t>2018</w:t>
            </w:r>
            <w:r>
              <w:rPr>
                <w:rFonts w:ascii="宋体" w:hAnsi="宋体" w:hint="eastAsia"/>
                <w:szCs w:val="21"/>
              </w:rPr>
              <w:t>年市基础教育教学改革与特色项目成果奖一等奖，</w:t>
            </w:r>
            <w:r>
              <w:rPr>
                <w:rFonts w:ascii="宋体" w:hAnsi="宋体"/>
                <w:szCs w:val="21"/>
              </w:rPr>
              <w:t>2018</w:t>
            </w:r>
            <w:r>
              <w:rPr>
                <w:rFonts w:ascii="宋体" w:hAnsi="宋体" w:hint="eastAsia"/>
                <w:szCs w:val="21"/>
              </w:rPr>
              <w:t>年区教学质量提升奖，</w:t>
            </w:r>
            <w:r>
              <w:rPr>
                <w:rFonts w:ascii="宋体" w:hAnsi="宋体"/>
                <w:szCs w:val="21"/>
              </w:rPr>
              <w:t>2018</w:t>
            </w:r>
            <w:r>
              <w:rPr>
                <w:rFonts w:ascii="宋体" w:hAnsi="宋体" w:hint="eastAsia"/>
                <w:szCs w:val="21"/>
              </w:rPr>
              <w:t>年区德育工作先进集体，</w:t>
            </w:r>
            <w:r>
              <w:rPr>
                <w:rFonts w:ascii="宋体" w:hAnsi="宋体"/>
                <w:szCs w:val="21"/>
              </w:rPr>
              <w:t>2018</w:t>
            </w:r>
            <w:r>
              <w:rPr>
                <w:rFonts w:ascii="宋体" w:hAnsi="宋体" w:hint="eastAsia"/>
                <w:szCs w:val="21"/>
              </w:rPr>
              <w:t>年区教师发展先进校，</w:t>
            </w:r>
            <w:r>
              <w:rPr>
                <w:rFonts w:ascii="宋体" w:hAnsi="宋体"/>
                <w:szCs w:val="21"/>
              </w:rPr>
              <w:t xml:space="preserve"> 2018</w:t>
            </w:r>
            <w:r>
              <w:rPr>
                <w:rFonts w:ascii="宋体" w:hAnsi="宋体" w:hint="eastAsia"/>
                <w:szCs w:val="21"/>
              </w:rPr>
              <w:t>年区校园安全管理工作先进集体，</w:t>
            </w:r>
            <w:r>
              <w:rPr>
                <w:rFonts w:ascii="宋体" w:hAnsi="宋体"/>
                <w:szCs w:val="21"/>
              </w:rPr>
              <w:t>2018</w:t>
            </w:r>
            <w:r>
              <w:rPr>
                <w:rFonts w:ascii="宋体" w:hAnsi="宋体" w:hint="eastAsia"/>
                <w:szCs w:val="21"/>
              </w:rPr>
              <w:t>年区素质教育先进集体等。</w:t>
            </w:r>
          </w:p>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hint="eastAsia"/>
                <w:b/>
                <w:bCs/>
                <w:color w:val="000000"/>
                <w:szCs w:val="21"/>
              </w:rPr>
              <w:t>（</w:t>
            </w:r>
            <w:r>
              <w:rPr>
                <w:rFonts w:ascii="宋体" w:hAnsi="宋体"/>
                <w:b/>
                <w:bCs/>
                <w:color w:val="000000"/>
                <w:szCs w:val="21"/>
              </w:rPr>
              <w:t>2</w:t>
            </w:r>
            <w:r>
              <w:rPr>
                <w:rFonts w:ascii="宋体" w:hAnsi="宋体" w:hint="eastAsia"/>
                <w:b/>
                <w:bCs/>
                <w:color w:val="000000"/>
                <w:szCs w:val="21"/>
              </w:rPr>
              <w:t>）育人机制充满活力，育人文化氛围浓郁</w:t>
            </w:r>
          </w:p>
          <w:p w:rsidR="00EE3A3B" w:rsidRDefault="00EE3A3B" w:rsidP="00EE3A3B">
            <w:pPr>
              <w:widowControl/>
              <w:adjustRightInd w:val="0"/>
              <w:snapToGrid w:val="0"/>
              <w:spacing w:line="440" w:lineRule="exact"/>
              <w:ind w:firstLineChars="200" w:firstLine="31680"/>
              <w:rPr>
                <w:rFonts w:ascii="宋体"/>
                <w:color w:val="FF0000"/>
                <w:szCs w:val="21"/>
              </w:rPr>
            </w:pPr>
            <w:r>
              <w:rPr>
                <w:rFonts w:ascii="宋体" w:hAnsi="宋体" w:hint="eastAsia"/>
                <w:szCs w:val="21"/>
              </w:rPr>
              <w:t>张校长认真落实教育部颁布的《中小学德育工作指南》，始终坚持育人为本、德育为先的思想，以社会主义核心价值观和新时代中国特色社会主义理论为统领，以立德树人为根本任务，以开展适合高中学生身心发展规律的德育活动为抓手，遵循“熔铸白杨精神，奠定精彩未来”的办学理念，以责任教育为主线，以德育制度为保障，以主题活动为载体，确立“全员参与、全程负责、全方位渗透”的三全育人模式，形成“尚行教育”的德育工作特色。</w:t>
            </w:r>
            <w:r>
              <w:rPr>
                <w:rFonts w:ascii="宋体" w:hAnsi="宋体"/>
                <w:color w:val="FF0000"/>
                <w:szCs w:val="21"/>
              </w:rPr>
              <w:t xml:space="preserve"> </w:t>
            </w:r>
          </w:p>
          <w:p w:rsidR="00EE3A3B" w:rsidRDefault="00EE3A3B" w:rsidP="00EE3A3B">
            <w:pPr>
              <w:spacing w:line="440" w:lineRule="exact"/>
              <w:ind w:firstLineChars="200" w:firstLine="31680"/>
              <w:rPr>
                <w:rFonts w:ascii="宋体" w:cs="宋体"/>
                <w:spacing w:val="-2"/>
              </w:rPr>
            </w:pPr>
            <w:r>
              <w:rPr>
                <w:rFonts w:ascii="宋体" w:hAnsi="宋体" w:hint="eastAsia"/>
                <w:b/>
                <w:bCs/>
                <w:color w:val="000000"/>
                <w:szCs w:val="21"/>
              </w:rPr>
              <w:t>优化内部管理</w:t>
            </w:r>
            <w:r>
              <w:rPr>
                <w:rFonts w:ascii="宋体" w:hAnsi="宋体"/>
                <w:b/>
                <w:bCs/>
                <w:color w:val="000000"/>
                <w:szCs w:val="21"/>
              </w:rPr>
              <w:t xml:space="preserve"> </w:t>
            </w:r>
            <w:r>
              <w:rPr>
                <w:rFonts w:ascii="宋体" w:hAnsi="宋体"/>
                <w:b/>
                <w:bCs/>
                <w:color w:val="FF0000"/>
                <w:szCs w:val="21"/>
              </w:rPr>
              <w:t xml:space="preserve"> </w:t>
            </w:r>
            <w:r>
              <w:rPr>
                <w:rFonts w:ascii="宋体" w:hAnsi="宋体" w:cs="宋体" w:hint="eastAsia"/>
                <w:spacing w:val="-2"/>
              </w:rPr>
              <w:t>张建明校长进一步健全学校德育工作体系，彰显了学校“尚行”德育特色，始终秉持“育人为本，德育为先”的理念，实行校长全面负责、分管副校长主抓的德育工作领导管理体制，建立了校长室、党总支、工会、德育处、年级、团委、学生会、班主任为主体的德育工作管理网络，</w:t>
            </w:r>
            <w:r>
              <w:rPr>
                <w:rFonts w:ascii="宋体" w:hAnsi="宋体" w:cs="宋体" w:hint="eastAsia"/>
              </w:rPr>
              <w:t>先后完善了各项德育规章制度。</w:t>
            </w:r>
            <w:r>
              <w:rPr>
                <w:rFonts w:ascii="宋体" w:hAnsi="宋体" w:cs="宋体" w:hint="eastAsia"/>
                <w:spacing w:val="-2"/>
              </w:rPr>
              <w:t>实行班主任周会制、德育工作年会制，注重班主任、中层干部、全体教职员工三支德育队伍的建设，进而形成</w:t>
            </w:r>
            <w:r>
              <w:rPr>
                <w:rFonts w:ascii="宋体" w:hAnsi="宋体" w:cs="宋体" w:hint="eastAsia"/>
              </w:rPr>
              <w:t>了德育管理工作制度化。</w:t>
            </w:r>
          </w:p>
          <w:p w:rsidR="00EE3A3B" w:rsidRDefault="00EE3A3B" w:rsidP="00EE3A3B">
            <w:pPr>
              <w:spacing w:line="440" w:lineRule="exact"/>
              <w:ind w:firstLineChars="200" w:firstLine="31680"/>
              <w:rPr>
                <w:rFonts w:ascii="宋体"/>
                <w:kern w:val="0"/>
              </w:rPr>
            </w:pPr>
            <w:r>
              <w:rPr>
                <w:rFonts w:ascii="宋体" w:hAnsi="宋体" w:cs="宋体" w:hint="eastAsia"/>
              </w:rPr>
              <w:t>张校长以德育课程体系构建为抓手，走德育特色发展之路。积极引导骨干教师研发富有校本特色的“尚行”德育系列教材。除了学科渗透德育系列课程，学校高度重视德育校本课程的开发。学校</w:t>
            </w:r>
            <w:r>
              <w:rPr>
                <w:rFonts w:ascii="宋体" w:hAnsi="宋体" w:cs="宋体" w:hint="eastAsia"/>
                <w:color w:val="000000"/>
              </w:rPr>
              <w:t>根据</w:t>
            </w:r>
            <w:r>
              <w:rPr>
                <w:rFonts w:ascii="宋体" w:hAnsi="宋体" w:cs="宋体" w:hint="eastAsia"/>
              </w:rPr>
              <w:t>学生的年龄、思维和个性特征，</w:t>
            </w:r>
            <w:r>
              <w:rPr>
                <w:rFonts w:ascii="宋体" w:hAnsi="宋体" w:cs="宋体" w:hint="eastAsia"/>
                <w:color w:val="000000"/>
              </w:rPr>
              <w:t>以开展德育系列活动为载体，通过开展富有针对性和实效性的系列活动，对学生进行思想道德与良好行为习惯的养成教育</w:t>
            </w:r>
            <w:r>
              <w:rPr>
                <w:rFonts w:ascii="宋体" w:hAnsi="宋体" w:cs="宋体" w:hint="eastAsia"/>
              </w:rPr>
              <w:t>。一是注重主题活动推进；二是注重传统节日文化教育；三是注重主流文化渗透；四是注重自我塑造激励；五是注重主题班会激发；六是注重校报校刊弘扬；七是注重校园文化熏陶。张校长</w:t>
            </w:r>
            <w:r>
              <w:rPr>
                <w:rFonts w:ascii="宋体" w:hAnsi="宋体" w:hint="eastAsia"/>
                <w:kern w:val="0"/>
              </w:rPr>
              <w:t>根据学生的年龄特征，制定了三个年级段的分层育德目标，结合学校“尚行”教育特色，</w:t>
            </w:r>
            <w:r>
              <w:rPr>
                <w:rFonts w:ascii="宋体" w:hAnsi="宋体" w:hint="eastAsia"/>
              </w:rPr>
              <w:t>围绕“崇尚品行”和“崇尚践行”两个维度，</w:t>
            </w:r>
            <w:r>
              <w:rPr>
                <w:rFonts w:ascii="宋体" w:hAnsi="宋体" w:hint="eastAsia"/>
                <w:kern w:val="0"/>
              </w:rPr>
              <w:t>开展“尚行”教育系列活动，形成学校的德育特色。</w:t>
            </w:r>
          </w:p>
          <w:p w:rsidR="00EE3A3B" w:rsidRDefault="00EE3A3B" w:rsidP="00EE3A3B">
            <w:pPr>
              <w:spacing w:line="440" w:lineRule="exact"/>
              <w:ind w:firstLineChars="200" w:firstLine="31680"/>
              <w:rPr>
                <w:rFonts w:ascii="宋体"/>
                <w:color w:val="FF0000"/>
              </w:rPr>
            </w:pPr>
            <w:r>
              <w:rPr>
                <w:rFonts w:ascii="宋体" w:hAnsi="宋体" w:hint="eastAsia"/>
                <w:b/>
                <w:bCs/>
                <w:color w:val="000000"/>
                <w:szCs w:val="21"/>
              </w:rPr>
              <w:t>调适外部环境</w:t>
            </w:r>
            <w:r>
              <w:rPr>
                <w:rFonts w:ascii="宋体" w:hAnsi="宋体"/>
                <w:b/>
                <w:bCs/>
                <w:color w:val="FF0000"/>
                <w:szCs w:val="21"/>
              </w:rPr>
              <w:t xml:space="preserve">  </w:t>
            </w:r>
            <w:r>
              <w:rPr>
                <w:rFonts w:ascii="宋体" w:hAnsi="宋体" w:cs="宋体" w:hint="eastAsia"/>
              </w:rPr>
              <w:t>坚持立德树人，不仅需要学校的全方位努力，而且也需要社会等外部环境的支持。为此，张校长积极利用现有的外部条件开展多种多样的活动。</w:t>
            </w:r>
          </w:p>
          <w:p w:rsidR="00EE3A3B" w:rsidRDefault="00EE3A3B" w:rsidP="00EE3A3B">
            <w:pPr>
              <w:spacing w:line="440" w:lineRule="exact"/>
              <w:ind w:firstLineChars="200" w:firstLine="31680"/>
              <w:rPr>
                <w:rFonts w:ascii="宋体" w:cs="宋体"/>
              </w:rPr>
            </w:pPr>
            <w:r>
              <w:rPr>
                <w:rFonts w:ascii="宋体" w:hAnsi="宋体" w:cs="宋体" w:hint="eastAsia"/>
              </w:rPr>
              <w:t>张校长以江苏省地理实践课程基地和江苏省绿色学校为依托，全力打造“</w:t>
            </w:r>
            <w:r>
              <w:rPr>
                <w:rFonts w:ascii="宋体" w:hAnsi="宋体" w:cs="宋体" w:hint="eastAsia"/>
                <w:color w:val="000000"/>
              </w:rPr>
              <w:t>绿色</w:t>
            </w:r>
            <w:r>
              <w:rPr>
                <w:rFonts w:ascii="宋体" w:hAnsi="宋体" w:cs="宋体" w:hint="eastAsia"/>
              </w:rPr>
              <w:t>”教育基地。校内有地理园、植物园、地理长廊等教育设施，校外有厉庄高中生态农业体验园，以此为载体，将区域内的生态文明教育基地串联：中国大樱桃之乡</w:t>
            </w:r>
            <w:r>
              <w:rPr>
                <w:rFonts w:ascii="宋体" w:hAnsi="宋体" w:cs="宋体"/>
              </w:rPr>
              <w:t>——</w:t>
            </w:r>
            <w:r>
              <w:rPr>
                <w:rFonts w:ascii="宋体" w:hAnsi="宋体" w:cs="宋体" w:hint="eastAsia"/>
              </w:rPr>
              <w:t>厉庄谢湖有机茶果观光基地，江苏省第二大人工湖</w:t>
            </w:r>
            <w:r>
              <w:rPr>
                <w:rFonts w:ascii="宋体" w:hAnsi="宋体" w:cs="宋体"/>
              </w:rPr>
              <w:t>——</w:t>
            </w:r>
            <w:r>
              <w:rPr>
                <w:rFonts w:ascii="宋体" w:hAnsi="宋体" w:cs="宋体" w:hint="eastAsia"/>
              </w:rPr>
              <w:t>塔山湖，江苏省连云港市赣榆区北大门</w:t>
            </w:r>
            <w:r>
              <w:rPr>
                <w:rFonts w:ascii="宋体" w:hAnsi="宋体" w:cs="宋体"/>
              </w:rPr>
              <w:t>——</w:t>
            </w:r>
            <w:r>
              <w:rPr>
                <w:rFonts w:ascii="宋体" w:hAnsi="宋体" w:cs="宋体" w:hint="eastAsia"/>
              </w:rPr>
              <w:t>二龙山。通过环保调研、生态观光、劳动体验等活动，让学生领略家乡的山水之美，培育学生环保意识和节约意识，提高学生劳动技能，激发学生爱家爱国情怀。二是以赣榆战役和国防工事为载体，全力打造“红色”教育基地。校内有厉庄革命纪念馆、英雄广场等教育设施，以此为载体，将区域内的革命纪念地联结：黑林镇大树村刘少奇纪念室，国家级重点烈士纪念建筑物保护单位</w:t>
            </w:r>
            <w:r>
              <w:rPr>
                <w:rFonts w:ascii="宋体" w:hAnsi="宋体" w:cs="宋体"/>
              </w:rPr>
              <w:t>——</w:t>
            </w:r>
            <w:r>
              <w:rPr>
                <w:rFonts w:ascii="宋体" w:hAnsi="宋体" w:cs="宋体" w:hint="eastAsia"/>
              </w:rPr>
              <w:t>抗日山烈士陵园。通过清明祭扫、英雄故事讲述、抗战胜利纪念日等主题活动，学生重温革命之路，追寻革命先烈的足迹，以保家卫国为己任，加强爱国主义教育。</w:t>
            </w:r>
          </w:p>
          <w:p w:rsidR="00EE3A3B" w:rsidRDefault="00EE3A3B" w:rsidP="00EE3A3B">
            <w:pPr>
              <w:spacing w:line="440" w:lineRule="exact"/>
              <w:ind w:firstLineChars="200" w:firstLine="31680"/>
              <w:rPr>
                <w:rFonts w:ascii="宋体" w:cs="宋体"/>
                <w:spacing w:val="-2"/>
              </w:rPr>
            </w:pPr>
            <w:r>
              <w:rPr>
                <w:rFonts w:ascii="宋体" w:hAnsi="宋体" w:cs="宋体" w:hint="eastAsia"/>
              </w:rPr>
              <w:t>张建明校长还坚持把德育教育贯穿于教学及管理服务中，</w:t>
            </w:r>
            <w:r>
              <w:rPr>
                <w:rFonts w:ascii="宋体" w:hAnsi="宋体" w:cs="宋体" w:hint="eastAsia"/>
                <w:spacing w:val="-2"/>
              </w:rPr>
              <w:t>分年级成立家长委员会、家长学校，定期开展活动，充分发挥现代教育技术手段在家校合作中的作用，搭建厉庄高中微信平台，各年级、各班级都有年级</w:t>
            </w:r>
            <w:r>
              <w:rPr>
                <w:rFonts w:ascii="宋体" w:hAnsi="宋体" w:cs="宋体"/>
                <w:spacing w:val="-2"/>
              </w:rPr>
              <w:t>QQ</w:t>
            </w:r>
            <w:r>
              <w:rPr>
                <w:rFonts w:ascii="宋体" w:hAnsi="宋体" w:cs="宋体" w:hint="eastAsia"/>
                <w:spacing w:val="-2"/>
              </w:rPr>
              <w:t>群、班级</w:t>
            </w:r>
            <w:r>
              <w:rPr>
                <w:rFonts w:ascii="宋体" w:hAnsi="宋体" w:cs="宋体"/>
                <w:spacing w:val="-2"/>
              </w:rPr>
              <w:t>QQ</w:t>
            </w:r>
            <w:r>
              <w:rPr>
                <w:rFonts w:ascii="宋体" w:hAnsi="宋体" w:cs="宋体" w:hint="eastAsia"/>
                <w:spacing w:val="-2"/>
              </w:rPr>
              <w:t>群以及微信等。同时，全面推行家长进课堂、进食堂活动，让家长深入了解孩子在学校的学习情况和生活情况。重大活动邀请家长参与，如高二年级十八岁成人仪式要求每位学生至少有一位家长陪同一起走过成人门，帮孩子戴成人纪念章，由家长亲手把《宪法》交给孩子，接受孩子给家长写的一封感恩信等。家长的陪伴见证了孩子的成长，也让学生在充满关爱的环境中成长。连云港市海事局航标处工作人员来学校开设水上交通安全讲座，让学生了解了一些海事知识，并掌握了一定的水上安全技能。学校依托活动，多渠道、全方位地开展育人工作，形成了学校、家庭、社会协同育人的良好氛围。</w:t>
            </w:r>
          </w:p>
          <w:p w:rsidR="00EE3A3B" w:rsidRDefault="00EE3A3B" w:rsidP="00EE3A3B">
            <w:pPr>
              <w:spacing w:line="440" w:lineRule="exact"/>
              <w:ind w:firstLineChars="200" w:firstLine="31680"/>
              <w:jc w:val="left"/>
              <w:rPr>
                <w:rFonts w:ascii="宋体" w:cs="宋体"/>
                <w:spacing w:val="-2"/>
              </w:rPr>
            </w:pPr>
            <w:r>
              <w:rPr>
                <w:rFonts w:ascii="宋体" w:hAnsi="宋体" w:hint="eastAsia"/>
                <w:b/>
                <w:bCs/>
                <w:color w:val="000000"/>
                <w:szCs w:val="21"/>
              </w:rPr>
              <w:t>营造育人文化</w:t>
            </w:r>
            <w:r>
              <w:rPr>
                <w:rFonts w:ascii="宋体" w:hAnsi="宋体"/>
                <w:b/>
                <w:bCs/>
                <w:color w:val="000000"/>
              </w:rPr>
              <w:t xml:space="preserve"> </w:t>
            </w:r>
            <w:r>
              <w:rPr>
                <w:rFonts w:ascii="宋体" w:hAnsi="宋体"/>
                <w:b/>
                <w:bCs/>
                <w:color w:val="FF0000"/>
              </w:rPr>
              <w:t xml:space="preserve">  </w:t>
            </w:r>
            <w:r>
              <w:rPr>
                <w:rFonts w:ascii="宋体" w:hAnsi="宋体" w:cs="宋体" w:hint="eastAsia"/>
                <w:spacing w:val="-2"/>
              </w:rPr>
              <w:t>良好的育人环境、校园文化对学生思想品德和良好行为习惯的形成，具有潜移默化的感染力和约束力。张校长在加强校园文化建设、提高学校竞争软实力的同时，充分发挥校园文化的育人功能。在学校</w:t>
            </w:r>
            <w:r>
              <w:rPr>
                <w:rFonts w:ascii="宋体" w:hAnsi="宋体" w:cs="宋体"/>
                <w:spacing w:val="-2"/>
              </w:rPr>
              <w:t>60</w:t>
            </w:r>
            <w:r>
              <w:rPr>
                <w:rFonts w:ascii="宋体" w:hAnsi="宋体" w:cs="宋体" w:hint="eastAsia"/>
                <w:spacing w:val="-2"/>
              </w:rPr>
              <w:t>多年的办学历程中孕育而成的以“凝心</w:t>
            </w:r>
            <w:r>
              <w:rPr>
                <w:rFonts w:ascii="宋体" w:hAnsi="宋体" w:cs="宋体"/>
                <w:spacing w:val="-2"/>
              </w:rPr>
              <w:t xml:space="preserve">  </w:t>
            </w:r>
            <w:r>
              <w:rPr>
                <w:rFonts w:ascii="宋体" w:hAnsi="宋体" w:cs="宋体" w:hint="eastAsia"/>
                <w:spacing w:val="-2"/>
              </w:rPr>
              <w:t>聚力</w:t>
            </w:r>
            <w:r>
              <w:rPr>
                <w:rFonts w:ascii="宋体" w:hAnsi="宋体" w:cs="宋体"/>
                <w:spacing w:val="-2"/>
              </w:rPr>
              <w:t xml:space="preserve">  </w:t>
            </w:r>
            <w:r>
              <w:rPr>
                <w:rFonts w:ascii="宋体" w:hAnsi="宋体" w:cs="宋体" w:hint="eastAsia"/>
                <w:spacing w:val="-2"/>
              </w:rPr>
              <w:t>自信</w:t>
            </w:r>
            <w:r>
              <w:rPr>
                <w:rFonts w:ascii="宋体" w:hAnsi="宋体" w:cs="宋体"/>
                <w:spacing w:val="-2"/>
              </w:rPr>
              <w:t xml:space="preserve"> </w:t>
            </w:r>
            <w:r>
              <w:rPr>
                <w:rFonts w:ascii="宋体" w:hAnsi="宋体" w:cs="宋体" w:hint="eastAsia"/>
                <w:spacing w:val="-2"/>
              </w:rPr>
              <w:t>超越”的厉中精神为内核的学校文化是一笔宝贵的精神财富和无声的教育资源。围绕校训“为者常成”和厉中精神，张校长积极组织开展各类学习活动，诚实做人，诚信做事，不甘平庸，勇于争先已经成为全校师生努力践行的可贵品质。</w:t>
            </w:r>
          </w:p>
          <w:p w:rsidR="00EE3A3B" w:rsidRDefault="00EE3A3B" w:rsidP="00EE3A3B">
            <w:pPr>
              <w:spacing w:line="440" w:lineRule="exact"/>
              <w:ind w:firstLineChars="200" w:firstLine="31680"/>
              <w:jc w:val="left"/>
              <w:rPr>
                <w:rFonts w:ascii="宋体" w:cs="Calibri"/>
                <w:color w:val="FF0000"/>
              </w:rPr>
            </w:pPr>
            <w:r>
              <w:rPr>
                <w:rFonts w:ascii="宋体" w:hAnsi="宋体" w:cs="宋体" w:hint="eastAsia"/>
                <w:spacing w:val="-2"/>
              </w:rPr>
              <w:t>张校长深入解读“白杨精神”，大力进行白杨礼赞。以“光大白杨精神，铸就白杨人格”为核心的“尚行”校园文化成为我校的文化特色，从白杨广场、白杨路、知杨楼、铭杨楼、爱杨楼到“白杨”校刊、“白杨”校园体育艺术节、“白杨树下”志愿者服务站、“白杨树下六月花开”高三励志演讲比赛，浓郁的“白杨”文化气息荡涤整个校园，浸润师生心灵，“白杨”精神激励着厉中学子乐观向上，坚韧不拔，不断成长。校园环境布置日臻完善，处处可见名言警句、温馨提示，“学校校友长廊”、地理园等已经成为环境育人的独特的风景线。积极开展宿舍文化、班级文化评比，在提升了班级建设和宿舍建设软实力的同时，充分发挥校园文化的育人功能。</w:t>
            </w:r>
          </w:p>
          <w:p w:rsidR="00EE3A3B" w:rsidRDefault="00EE3A3B" w:rsidP="00EE3A3B">
            <w:pPr>
              <w:spacing w:line="440" w:lineRule="exact"/>
              <w:ind w:firstLineChars="200" w:firstLine="31680"/>
              <w:jc w:val="left"/>
              <w:rPr>
                <w:rFonts w:ascii="宋体"/>
                <w:b/>
                <w:bCs/>
                <w:color w:val="000000"/>
                <w:szCs w:val="21"/>
              </w:rPr>
            </w:pPr>
            <w:r>
              <w:rPr>
                <w:rFonts w:ascii="宋体" w:hAnsi="宋体"/>
                <w:b/>
                <w:bCs/>
                <w:color w:val="000000"/>
                <w:szCs w:val="21"/>
              </w:rPr>
              <w:t>3.</w:t>
            </w:r>
            <w:r>
              <w:rPr>
                <w:rFonts w:ascii="宋体" w:hAnsi="宋体" w:hint="eastAsia"/>
                <w:b/>
                <w:bCs/>
                <w:color w:val="000000"/>
                <w:szCs w:val="21"/>
              </w:rPr>
              <w:t>基于校情研究学习，辐射引领成效显著</w:t>
            </w:r>
          </w:p>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hint="eastAsia"/>
                <w:color w:val="000000"/>
                <w:szCs w:val="21"/>
              </w:rPr>
              <w:t>张建明校长在教科研方面有较高的造诣，观念新、方法活，理论水平高。善于发现教育教学中存在的实际问题，进行深层次的理论思考与实践研究，并取得了丰硕的研究成果。近年来，张校长</w:t>
            </w:r>
            <w:r>
              <w:rPr>
                <w:rFonts w:ascii="宋体" w:hAnsi="宋体" w:hint="eastAsia"/>
                <w:color w:val="000000"/>
                <w:szCs w:val="21"/>
                <w:lang w:val="zh-CN"/>
              </w:rPr>
              <w:t>承担省级课题</w:t>
            </w:r>
            <w:r>
              <w:rPr>
                <w:rFonts w:ascii="宋体" w:hAnsi="宋体"/>
                <w:color w:val="000000"/>
                <w:szCs w:val="21"/>
                <w:lang w:val="zh-CN"/>
              </w:rPr>
              <w:t>1</w:t>
            </w:r>
            <w:r>
              <w:rPr>
                <w:rFonts w:ascii="宋体" w:hAnsi="宋体" w:hint="eastAsia"/>
                <w:color w:val="000000"/>
                <w:szCs w:val="21"/>
                <w:lang w:val="zh-CN"/>
              </w:rPr>
              <w:t>个</w:t>
            </w:r>
            <w:r>
              <w:rPr>
                <w:rFonts w:ascii="宋体" w:hAnsi="宋体"/>
                <w:color w:val="000000"/>
                <w:szCs w:val="21"/>
                <w:lang w:val="zh-CN"/>
              </w:rPr>
              <w:t>——</w:t>
            </w:r>
            <w:r>
              <w:rPr>
                <w:rFonts w:ascii="宋体" w:hAnsi="宋体" w:hint="eastAsia"/>
                <w:color w:val="000000"/>
                <w:szCs w:val="21"/>
              </w:rPr>
              <w:t>《农村普通高中乡野地理实践课程实施研究》，在主持立项课题的过程中，他还积极撰写教育教学论文，近</w:t>
            </w:r>
            <w:r>
              <w:rPr>
                <w:rFonts w:ascii="宋体" w:hAnsi="宋体"/>
                <w:color w:val="000000"/>
                <w:szCs w:val="21"/>
              </w:rPr>
              <w:t>5</w:t>
            </w:r>
            <w:r>
              <w:rPr>
                <w:rFonts w:ascii="宋体" w:hAnsi="宋体" w:hint="eastAsia"/>
                <w:color w:val="000000"/>
                <w:szCs w:val="21"/>
              </w:rPr>
              <w:t>年先后在核心期刊发表论文</w:t>
            </w:r>
            <w:r>
              <w:rPr>
                <w:rFonts w:ascii="宋体" w:hAnsi="宋体"/>
                <w:color w:val="000000"/>
                <w:szCs w:val="21"/>
              </w:rPr>
              <w:t>5</w:t>
            </w:r>
            <w:r>
              <w:rPr>
                <w:rFonts w:ascii="宋体" w:hAnsi="宋体" w:hint="eastAsia"/>
                <w:color w:val="000000"/>
                <w:szCs w:val="21"/>
              </w:rPr>
              <w:t>篇，分别为</w:t>
            </w:r>
            <w:r>
              <w:rPr>
                <w:rFonts w:ascii="宋体" w:hAnsi="宋体"/>
                <w:color w:val="000000"/>
                <w:szCs w:val="21"/>
              </w:rPr>
              <w:t>2015</w:t>
            </w:r>
            <w:r>
              <w:rPr>
                <w:rFonts w:ascii="宋体" w:hAnsi="宋体" w:hint="eastAsia"/>
                <w:color w:val="000000"/>
                <w:szCs w:val="21"/>
              </w:rPr>
              <w:t>年</w:t>
            </w:r>
            <w:r>
              <w:rPr>
                <w:rFonts w:ascii="宋体" w:hAnsi="宋体"/>
                <w:color w:val="000000"/>
                <w:szCs w:val="21"/>
              </w:rPr>
              <w:t>9</w:t>
            </w:r>
            <w:r>
              <w:rPr>
                <w:rFonts w:ascii="宋体" w:hAnsi="宋体" w:hint="eastAsia"/>
                <w:color w:val="000000"/>
                <w:szCs w:val="21"/>
              </w:rPr>
              <w:t>月在《教育》发表《生本观念下校园文化建设新思考》（刊号：</w:t>
            </w:r>
            <w:r>
              <w:rPr>
                <w:rFonts w:ascii="宋体" w:hAnsi="宋体"/>
                <w:color w:val="000000"/>
                <w:szCs w:val="21"/>
              </w:rPr>
              <w:t>CN14-1331 ISSN1673-2413</w:t>
            </w:r>
            <w:r>
              <w:rPr>
                <w:rFonts w:ascii="宋体" w:hAnsi="宋体" w:hint="eastAsia"/>
                <w:color w:val="000000"/>
                <w:szCs w:val="21"/>
              </w:rPr>
              <w:t>），</w:t>
            </w:r>
            <w:r>
              <w:rPr>
                <w:rFonts w:ascii="宋体" w:hAnsi="宋体"/>
                <w:color w:val="000000"/>
                <w:szCs w:val="21"/>
              </w:rPr>
              <w:t>2015</w:t>
            </w:r>
            <w:r>
              <w:rPr>
                <w:rFonts w:ascii="宋体" w:hAnsi="宋体" w:hint="eastAsia"/>
                <w:color w:val="000000"/>
                <w:szCs w:val="21"/>
              </w:rPr>
              <w:t>年</w:t>
            </w:r>
            <w:r>
              <w:rPr>
                <w:rFonts w:ascii="宋体" w:hAnsi="宋体"/>
                <w:color w:val="000000"/>
                <w:szCs w:val="21"/>
              </w:rPr>
              <w:t>12</w:t>
            </w:r>
            <w:r>
              <w:rPr>
                <w:rFonts w:ascii="宋体" w:hAnsi="宋体" w:hint="eastAsia"/>
                <w:color w:val="000000"/>
                <w:szCs w:val="21"/>
              </w:rPr>
              <w:t>月在《中学地理教学参考》发表《乡野地理资源在地理课堂教学中的应用》（刊号：</w:t>
            </w:r>
            <w:r>
              <w:rPr>
                <w:rFonts w:ascii="宋体" w:hAnsi="宋体"/>
                <w:color w:val="000000"/>
                <w:szCs w:val="21"/>
              </w:rPr>
              <w:t>SCN61-1035G4  ISSN1002-2163</w:t>
            </w:r>
            <w:r>
              <w:rPr>
                <w:rFonts w:ascii="宋体" w:hAnsi="宋体" w:hint="eastAsia"/>
                <w:color w:val="000000"/>
                <w:szCs w:val="21"/>
              </w:rPr>
              <w:t>），</w:t>
            </w:r>
            <w:r>
              <w:rPr>
                <w:rFonts w:ascii="宋体" w:hAnsi="宋体"/>
                <w:color w:val="000000"/>
                <w:szCs w:val="21"/>
              </w:rPr>
              <w:t>2016</w:t>
            </w:r>
            <w:r>
              <w:rPr>
                <w:rFonts w:ascii="宋体" w:hAnsi="宋体" w:hint="eastAsia"/>
                <w:color w:val="000000"/>
                <w:szCs w:val="21"/>
              </w:rPr>
              <w:t>年</w:t>
            </w:r>
            <w:r>
              <w:rPr>
                <w:rFonts w:ascii="宋体" w:hAnsi="宋体"/>
                <w:color w:val="000000"/>
                <w:szCs w:val="21"/>
              </w:rPr>
              <w:t>2</w:t>
            </w:r>
            <w:r>
              <w:rPr>
                <w:rFonts w:ascii="宋体" w:hAnsi="宋体" w:hint="eastAsia"/>
                <w:color w:val="000000"/>
                <w:szCs w:val="21"/>
              </w:rPr>
              <w:t>月在《科学大众》发表《地理课必须让学生都能找到北》（刊号：</w:t>
            </w:r>
            <w:r>
              <w:rPr>
                <w:rFonts w:ascii="宋体" w:hAnsi="宋体"/>
                <w:color w:val="000000"/>
                <w:szCs w:val="21"/>
              </w:rPr>
              <w:t>ISSN1006-3315  CN32-1427N</w:t>
            </w:r>
            <w:r>
              <w:rPr>
                <w:rFonts w:ascii="宋体" w:hAnsi="宋体" w:hint="eastAsia"/>
                <w:color w:val="000000"/>
                <w:szCs w:val="21"/>
              </w:rPr>
              <w:t>），</w:t>
            </w:r>
            <w:r>
              <w:rPr>
                <w:rFonts w:ascii="宋体" w:hAnsi="宋体"/>
                <w:color w:val="000000"/>
                <w:szCs w:val="21"/>
              </w:rPr>
              <w:t>2016</w:t>
            </w:r>
            <w:r>
              <w:rPr>
                <w:rFonts w:ascii="宋体" w:hAnsi="宋体" w:hint="eastAsia"/>
                <w:color w:val="000000"/>
                <w:szCs w:val="21"/>
              </w:rPr>
              <w:t>年</w:t>
            </w:r>
            <w:r>
              <w:rPr>
                <w:rFonts w:ascii="宋体" w:hAnsi="宋体"/>
                <w:color w:val="000000"/>
                <w:szCs w:val="21"/>
              </w:rPr>
              <w:t>07</w:t>
            </w:r>
            <w:r>
              <w:rPr>
                <w:rFonts w:ascii="宋体" w:hAnsi="宋体" w:hint="eastAsia"/>
                <w:color w:val="000000"/>
                <w:szCs w:val="21"/>
              </w:rPr>
              <w:t>月在《中学地理教学参考》发表《开发乡野课程资源</w:t>
            </w:r>
            <w:r>
              <w:rPr>
                <w:rFonts w:ascii="宋体" w:hAnsi="宋体"/>
                <w:color w:val="000000"/>
                <w:szCs w:val="21"/>
              </w:rPr>
              <w:t xml:space="preserve"> </w:t>
            </w:r>
            <w:r>
              <w:rPr>
                <w:rFonts w:ascii="宋体" w:hAnsi="宋体" w:hint="eastAsia"/>
                <w:color w:val="000000"/>
                <w:szCs w:val="21"/>
              </w:rPr>
              <w:t>扩展地理教学空间》（刊号：</w:t>
            </w:r>
            <w:r>
              <w:rPr>
                <w:rFonts w:ascii="宋体" w:hAnsi="宋体"/>
                <w:color w:val="000000"/>
                <w:szCs w:val="21"/>
              </w:rPr>
              <w:t>CN61-1035G4 ISSN1002-2163</w:t>
            </w:r>
            <w:r>
              <w:rPr>
                <w:rFonts w:ascii="宋体" w:hAnsi="宋体" w:hint="eastAsia"/>
                <w:color w:val="000000"/>
                <w:szCs w:val="21"/>
              </w:rPr>
              <w:t>），</w:t>
            </w:r>
            <w:r>
              <w:rPr>
                <w:rFonts w:ascii="宋体" w:hAnsi="宋体"/>
                <w:color w:val="000000"/>
                <w:szCs w:val="21"/>
              </w:rPr>
              <w:t>2016</w:t>
            </w:r>
            <w:r>
              <w:rPr>
                <w:rFonts w:ascii="宋体" w:hAnsi="宋体" w:hint="eastAsia"/>
                <w:color w:val="000000"/>
                <w:szCs w:val="21"/>
              </w:rPr>
              <w:t>年</w:t>
            </w:r>
            <w:r>
              <w:rPr>
                <w:rFonts w:ascii="宋体" w:hAnsi="宋体"/>
                <w:color w:val="000000"/>
                <w:szCs w:val="21"/>
              </w:rPr>
              <w:t>12</w:t>
            </w:r>
            <w:r>
              <w:rPr>
                <w:rFonts w:ascii="宋体" w:hAnsi="宋体" w:hint="eastAsia"/>
                <w:color w:val="000000"/>
                <w:szCs w:val="21"/>
              </w:rPr>
              <w:t>月在《中学地理教学参考》发表《乡村中学地理野外实践教学探究》（刊号：</w:t>
            </w:r>
            <w:r>
              <w:rPr>
                <w:rFonts w:ascii="宋体" w:hAnsi="宋体"/>
                <w:color w:val="000000"/>
                <w:szCs w:val="21"/>
              </w:rPr>
              <w:t>CN61-1035G4 ISSN1002-2163</w:t>
            </w:r>
            <w:r>
              <w:rPr>
                <w:rFonts w:ascii="宋体" w:hAnsi="宋体" w:hint="eastAsia"/>
                <w:color w:val="000000"/>
                <w:szCs w:val="21"/>
              </w:rPr>
              <w:t>）。张建明校长以突出的教科研能力先后获得“省中小学教学研究课题特等奖”、“市优秀教科研成果一等奖”、“市教学研究与评价专家”。同时，张校长</w:t>
            </w:r>
            <w:r>
              <w:rPr>
                <w:rFonts w:ascii="宋体" w:hAnsi="宋体" w:hint="eastAsia"/>
                <w:color w:val="000000"/>
                <w:szCs w:val="21"/>
                <w:lang w:val="zh-CN"/>
              </w:rPr>
              <w:t>十分重视教师教育理念的更新与</w:t>
            </w:r>
            <w:r>
              <w:rPr>
                <w:rFonts w:ascii="宋体" w:hAnsi="宋体" w:hint="eastAsia"/>
                <w:color w:val="000000"/>
                <w:szCs w:val="21"/>
              </w:rPr>
              <w:t>教科研理论的</w:t>
            </w:r>
            <w:r>
              <w:rPr>
                <w:rFonts w:ascii="宋体" w:hAnsi="宋体" w:hint="eastAsia"/>
                <w:color w:val="000000"/>
                <w:szCs w:val="21"/>
                <w:lang w:val="zh-CN"/>
              </w:rPr>
              <w:t>研究工作，近三年，</w:t>
            </w:r>
            <w:r>
              <w:rPr>
                <w:rFonts w:ascii="宋体" w:hAnsi="宋体" w:hint="eastAsia"/>
                <w:color w:val="000000"/>
                <w:szCs w:val="21"/>
              </w:rPr>
              <w:t>在张校长的引领下，我校教师</w:t>
            </w:r>
            <w:r>
              <w:rPr>
                <w:rFonts w:ascii="宋体" w:hAnsi="宋体" w:cs="宋体" w:hint="eastAsia"/>
                <w:szCs w:val="21"/>
              </w:rPr>
              <w:t>先后承担了</w:t>
            </w:r>
            <w:r>
              <w:rPr>
                <w:rFonts w:ascii="宋体" w:hAnsi="宋体" w:cs="宋体"/>
                <w:szCs w:val="21"/>
              </w:rPr>
              <w:t>5</w:t>
            </w:r>
            <w:r>
              <w:rPr>
                <w:rFonts w:ascii="宋体" w:hAnsi="宋体" w:cs="宋体" w:hint="eastAsia"/>
                <w:szCs w:val="21"/>
              </w:rPr>
              <w:t>项省级课题，</w:t>
            </w:r>
            <w:r>
              <w:rPr>
                <w:rFonts w:ascii="宋体" w:hAnsi="宋体" w:cs="宋体"/>
                <w:szCs w:val="21"/>
              </w:rPr>
              <w:t>30</w:t>
            </w:r>
            <w:r>
              <w:rPr>
                <w:rFonts w:ascii="宋体" w:hAnsi="宋体" w:cs="宋体" w:hint="eastAsia"/>
                <w:szCs w:val="21"/>
              </w:rPr>
              <w:t>项市级课题，</w:t>
            </w:r>
            <w:r>
              <w:rPr>
                <w:rFonts w:ascii="宋体" w:hAnsi="宋体" w:cs="宋体"/>
                <w:szCs w:val="21"/>
              </w:rPr>
              <w:t>76</w:t>
            </w:r>
            <w:r>
              <w:rPr>
                <w:rFonts w:ascii="宋体" w:hAnsi="宋体" w:cs="宋体" w:hint="eastAsia"/>
                <w:szCs w:val="21"/>
              </w:rPr>
              <w:t>项区级课题的研究与实验工作。我校参加区级以上课题研究的教师多达</w:t>
            </w:r>
            <w:r>
              <w:rPr>
                <w:rFonts w:ascii="宋体" w:hAnsi="宋体" w:cs="宋体"/>
                <w:szCs w:val="21"/>
              </w:rPr>
              <w:t>126</w:t>
            </w:r>
            <w:r>
              <w:rPr>
                <w:rFonts w:ascii="宋体" w:hAnsi="宋体" w:cs="宋体" w:hint="eastAsia"/>
                <w:szCs w:val="21"/>
              </w:rPr>
              <w:t>人（不计重复），占现有专任教师总数（</w:t>
            </w:r>
            <w:r>
              <w:rPr>
                <w:rFonts w:ascii="宋体" w:hAnsi="宋体" w:cs="宋体"/>
                <w:szCs w:val="21"/>
              </w:rPr>
              <w:t>186</w:t>
            </w:r>
            <w:r>
              <w:rPr>
                <w:rFonts w:ascii="宋体" w:hAnsi="宋体" w:cs="宋体" w:hint="eastAsia"/>
                <w:szCs w:val="21"/>
              </w:rPr>
              <w:t>人）</w:t>
            </w:r>
            <w:r>
              <w:rPr>
                <w:rFonts w:ascii="宋体" w:hAnsi="宋体" w:cs="宋体"/>
                <w:szCs w:val="21"/>
              </w:rPr>
              <w:t>67.7%</w:t>
            </w:r>
            <w:r>
              <w:rPr>
                <w:rFonts w:ascii="宋体" w:hAnsi="宋体" w:cs="宋体" w:hint="eastAsia"/>
                <w:szCs w:val="21"/>
              </w:rPr>
              <w:t>；参加校级以上课题研究的教师占现有教师总数</w:t>
            </w:r>
            <w:r>
              <w:rPr>
                <w:rFonts w:ascii="宋体" w:hAnsi="宋体" w:cs="宋体"/>
                <w:szCs w:val="21"/>
              </w:rPr>
              <w:t>100%</w:t>
            </w:r>
            <w:r>
              <w:rPr>
                <w:rFonts w:ascii="宋体" w:hAnsi="宋体" w:cs="宋体" w:hint="eastAsia"/>
                <w:szCs w:val="21"/>
              </w:rPr>
              <w:t>。</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cs="宋体" w:hint="eastAsia"/>
                <w:szCs w:val="21"/>
              </w:rPr>
              <w:t>张建明校长积极贯彻课改精神，切实加大“尚行”生态课堂改革力度，从课堂各个环节入手，协调教与学的各种关系，平衡协调各种主客观因素，营造一种“尚行”的教与学环境，鼓励学生在课堂学习过程的中都要动脑、动心、动眼、动手，构建一种“崇尚行动”的教学模式，全面提高教学质量。</w:t>
            </w:r>
            <w:r>
              <w:rPr>
                <w:rFonts w:ascii="宋体" w:hAnsi="宋体" w:hint="eastAsia"/>
                <w:color w:val="000000"/>
                <w:szCs w:val="21"/>
              </w:rPr>
              <w:t>在深入一线教学的同时，张校长还多次面向全市、全区开设示范课和讲座。</w:t>
            </w:r>
            <w:r>
              <w:rPr>
                <w:rFonts w:ascii="宋体" w:hAnsi="宋体"/>
                <w:color w:val="000000"/>
                <w:szCs w:val="21"/>
              </w:rPr>
              <w:t>2016</w:t>
            </w:r>
            <w:r>
              <w:rPr>
                <w:rFonts w:ascii="宋体" w:hAnsi="宋体" w:hint="eastAsia"/>
                <w:color w:val="000000"/>
                <w:szCs w:val="21"/>
              </w:rPr>
              <w:t>年</w:t>
            </w:r>
            <w:r>
              <w:rPr>
                <w:rFonts w:ascii="宋体" w:hAnsi="宋体"/>
                <w:color w:val="000000"/>
                <w:szCs w:val="21"/>
              </w:rPr>
              <w:t>5</w:t>
            </w:r>
            <w:r>
              <w:rPr>
                <w:rFonts w:ascii="宋体" w:hAnsi="宋体" w:hint="eastAsia"/>
                <w:color w:val="000000"/>
                <w:szCs w:val="21"/>
              </w:rPr>
              <w:t>月在区教科研联合体课题研讨活动中，做了题为《关于研究报告的撰写》的讲座。</w:t>
            </w:r>
            <w:r>
              <w:rPr>
                <w:rFonts w:ascii="宋体" w:hAnsi="宋体"/>
                <w:color w:val="000000"/>
                <w:szCs w:val="21"/>
              </w:rPr>
              <w:t>2016</w:t>
            </w:r>
            <w:r>
              <w:rPr>
                <w:rFonts w:ascii="宋体" w:hAnsi="宋体" w:hint="eastAsia"/>
                <w:color w:val="000000"/>
                <w:szCs w:val="21"/>
              </w:rPr>
              <w:t>年</w:t>
            </w:r>
            <w:r>
              <w:rPr>
                <w:rFonts w:ascii="宋体" w:hAnsi="宋体"/>
                <w:color w:val="000000"/>
                <w:szCs w:val="21"/>
              </w:rPr>
              <w:t>10</w:t>
            </w:r>
            <w:r>
              <w:rPr>
                <w:rFonts w:ascii="宋体" w:hAnsi="宋体" w:hint="eastAsia"/>
                <w:color w:val="000000"/>
                <w:szCs w:val="21"/>
              </w:rPr>
              <w:t>月在区暑期骨干教师培训中，做了题为《高中校本地理实践课程资源的开发和使用》的讲座。</w:t>
            </w:r>
            <w:r>
              <w:rPr>
                <w:rFonts w:ascii="宋体" w:hAnsi="宋体"/>
                <w:color w:val="000000"/>
                <w:szCs w:val="21"/>
              </w:rPr>
              <w:t>2016</w:t>
            </w:r>
            <w:r>
              <w:rPr>
                <w:rFonts w:ascii="宋体" w:hAnsi="宋体" w:hint="eastAsia"/>
                <w:color w:val="000000"/>
                <w:szCs w:val="21"/>
              </w:rPr>
              <w:t>年</w:t>
            </w:r>
            <w:r>
              <w:rPr>
                <w:rFonts w:ascii="宋体" w:hAnsi="宋体"/>
                <w:color w:val="000000"/>
                <w:szCs w:val="21"/>
              </w:rPr>
              <w:t>12</w:t>
            </w:r>
            <w:r>
              <w:rPr>
                <w:rFonts w:ascii="宋体" w:hAnsi="宋体" w:hint="eastAsia"/>
                <w:color w:val="000000"/>
                <w:szCs w:val="21"/>
              </w:rPr>
              <w:t>月在区青蓝课程展示活动中，做了题为《校本课程的开发和利用》的讲座。</w:t>
            </w:r>
            <w:r>
              <w:rPr>
                <w:rFonts w:ascii="宋体" w:hAnsi="宋体"/>
                <w:color w:val="000000"/>
                <w:szCs w:val="21"/>
              </w:rPr>
              <w:t>2017</w:t>
            </w:r>
            <w:r>
              <w:rPr>
                <w:rFonts w:ascii="宋体" w:hAnsi="宋体" w:hint="eastAsia"/>
                <w:color w:val="000000"/>
                <w:szCs w:val="21"/>
              </w:rPr>
              <w:t>年</w:t>
            </w:r>
            <w:r>
              <w:rPr>
                <w:rFonts w:ascii="宋体" w:hAnsi="宋体"/>
                <w:color w:val="000000"/>
                <w:szCs w:val="21"/>
              </w:rPr>
              <w:t>4</w:t>
            </w:r>
            <w:r>
              <w:rPr>
                <w:rFonts w:ascii="宋体" w:hAnsi="宋体" w:hint="eastAsia"/>
                <w:color w:val="000000"/>
                <w:szCs w:val="21"/>
              </w:rPr>
              <w:t>月在市课题读书展示系列活动中，做了题为《在做中研，在研中做》的讲座。</w:t>
            </w:r>
            <w:r>
              <w:rPr>
                <w:rFonts w:ascii="宋体" w:hAnsi="宋体"/>
                <w:color w:val="000000"/>
                <w:szCs w:val="21"/>
              </w:rPr>
              <w:t>2017</w:t>
            </w:r>
            <w:r>
              <w:rPr>
                <w:rFonts w:ascii="宋体" w:hAnsi="宋体" w:hint="eastAsia"/>
                <w:color w:val="000000"/>
                <w:szCs w:val="21"/>
              </w:rPr>
              <w:t>年</w:t>
            </w:r>
            <w:r>
              <w:rPr>
                <w:rFonts w:ascii="宋体" w:hAnsi="宋体"/>
                <w:color w:val="000000"/>
                <w:szCs w:val="21"/>
              </w:rPr>
              <w:t>8</w:t>
            </w:r>
            <w:r>
              <w:rPr>
                <w:rFonts w:ascii="宋体" w:hAnsi="宋体" w:hint="eastAsia"/>
                <w:color w:val="000000"/>
                <w:szCs w:val="21"/>
              </w:rPr>
              <w:t>月在区暑期骨干教师培训中，做了题为《地理环境的整体性》的讲座。</w:t>
            </w:r>
            <w:r>
              <w:rPr>
                <w:rFonts w:ascii="宋体" w:hAnsi="宋体"/>
                <w:color w:val="000000"/>
                <w:szCs w:val="21"/>
              </w:rPr>
              <w:t>2018</w:t>
            </w:r>
            <w:r>
              <w:rPr>
                <w:rFonts w:ascii="宋体" w:hAnsi="宋体" w:hint="eastAsia"/>
                <w:color w:val="000000"/>
                <w:szCs w:val="21"/>
              </w:rPr>
              <w:t>年</w:t>
            </w:r>
            <w:r>
              <w:rPr>
                <w:rFonts w:ascii="宋体" w:hAnsi="宋体"/>
                <w:color w:val="000000"/>
                <w:szCs w:val="21"/>
              </w:rPr>
              <w:t>12</w:t>
            </w:r>
            <w:r>
              <w:rPr>
                <w:rFonts w:ascii="宋体" w:hAnsi="宋体" w:hint="eastAsia"/>
                <w:color w:val="000000"/>
                <w:szCs w:val="21"/>
              </w:rPr>
              <w:t>月在区名师工作室活动中，做了题为《把握学业质量水平，提高课堂教学效率》的讲座。</w:t>
            </w:r>
            <w:r>
              <w:rPr>
                <w:rFonts w:ascii="宋体" w:hAnsi="宋体"/>
                <w:color w:val="000000"/>
                <w:szCs w:val="21"/>
              </w:rPr>
              <w:t>2019</w:t>
            </w:r>
            <w:r>
              <w:rPr>
                <w:rFonts w:ascii="宋体" w:hAnsi="宋体" w:hint="eastAsia"/>
                <w:color w:val="000000"/>
                <w:szCs w:val="21"/>
              </w:rPr>
              <w:t>年</w:t>
            </w:r>
            <w:r>
              <w:rPr>
                <w:rFonts w:ascii="宋体" w:hAnsi="宋体"/>
                <w:color w:val="000000"/>
                <w:szCs w:val="21"/>
              </w:rPr>
              <w:t>5</w:t>
            </w:r>
            <w:r>
              <w:rPr>
                <w:rFonts w:ascii="宋体" w:hAnsi="宋体" w:hint="eastAsia"/>
                <w:color w:val="000000"/>
                <w:szCs w:val="21"/>
              </w:rPr>
              <w:t>月在市地理新课标课堂教学观摩研讨活动中，做了题为《高中生地理实践能力提升的有效途径》的讲座，受到了与会专家和全市地理老师的好评。</w:t>
            </w:r>
          </w:p>
          <w:p w:rsidR="00EE3A3B" w:rsidRDefault="00EE3A3B" w:rsidP="00EE3A3B">
            <w:pPr>
              <w:widowControl/>
              <w:adjustRightInd w:val="0"/>
              <w:snapToGrid w:val="0"/>
              <w:spacing w:line="440" w:lineRule="exact"/>
              <w:ind w:firstLineChars="200" w:firstLine="31680"/>
              <w:rPr>
                <w:rFonts w:ascii="宋体"/>
                <w:b/>
                <w:bCs/>
                <w:color w:val="000000"/>
                <w:szCs w:val="21"/>
              </w:rPr>
            </w:pPr>
            <w:r>
              <w:rPr>
                <w:rFonts w:ascii="宋体" w:hAnsi="宋体" w:hint="eastAsia"/>
                <w:color w:val="000000"/>
                <w:szCs w:val="21"/>
              </w:rPr>
              <w:t>张建明校长通过重大课题的研究和改革项目的实施，形成了独到的教育科研经验，他积极与教育界同行分享，达成理念共识，推广相关成果，产生了良好的教育影响。他努力打造学校地理实践课程基地，积极参与编写《我的乡土》系列校本教材，并以实践教学、实践课程开发为主题，多次开展市区级教学、教研活动，得到了上级主管部门及同行的高度认可。张校长主编的《乡土矿石》《郯庐地震带》《故乡的山》《故乡的河》《地理野外实践指导》《阳台农业》等具有本校特色的校本课程已进入了区优质课程行列，被区教育局向全区推广。</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在张建明校长的引领下，学校先后获评市教学质量提升奖、市优秀教学团队奖、市基础教育教学改革与特色项目成果奖一等奖、市网上家长学校优秀基地学校、区教育目标管理优秀奖、区教育局优秀成果奖、区高中教学质量提升奖、区中小学教育目标工作考核一等奖、区教师发展先进校。</w:t>
            </w:r>
            <w:r>
              <w:rPr>
                <w:rFonts w:ascii="宋体" w:hAnsi="宋体" w:hint="eastAsia"/>
                <w:color w:val="000000"/>
                <w:szCs w:val="21"/>
                <w:lang w:val="zh-CN"/>
              </w:rPr>
              <w:t>近年来，</w:t>
            </w:r>
            <w:r>
              <w:rPr>
                <w:rFonts w:ascii="宋体" w:hAnsi="宋体" w:hint="eastAsia"/>
                <w:color w:val="000000"/>
                <w:szCs w:val="21"/>
              </w:rPr>
              <w:t>学</w:t>
            </w:r>
            <w:r>
              <w:rPr>
                <w:rFonts w:ascii="宋体" w:hAnsi="宋体" w:hint="eastAsia"/>
                <w:color w:val="000000"/>
                <w:szCs w:val="21"/>
                <w:lang w:val="zh-CN"/>
              </w:rPr>
              <w:t>校多项成果、经验在全市推广，在省市报纸、网站上发表或在各种教研培训经验交流会上交流。</w:t>
            </w:r>
            <w:r>
              <w:rPr>
                <w:rFonts w:ascii="宋体" w:hAnsi="宋体"/>
                <w:color w:val="000000"/>
                <w:szCs w:val="21"/>
                <w:lang w:val="zh-CN"/>
              </w:rPr>
              <w:t>2016</w:t>
            </w:r>
            <w:r>
              <w:rPr>
                <w:rFonts w:ascii="宋体" w:hAnsi="宋体" w:hint="eastAsia"/>
                <w:color w:val="000000"/>
                <w:szCs w:val="21"/>
                <w:lang w:val="zh-CN"/>
              </w:rPr>
              <w:t>年</w:t>
            </w:r>
            <w:r>
              <w:rPr>
                <w:rFonts w:ascii="宋体" w:hAnsi="宋体"/>
                <w:color w:val="000000"/>
                <w:szCs w:val="21"/>
                <w:lang w:val="zh-CN"/>
              </w:rPr>
              <w:t>9</w:t>
            </w:r>
            <w:r>
              <w:rPr>
                <w:rFonts w:ascii="宋体" w:hAnsi="宋体" w:hint="eastAsia"/>
                <w:color w:val="000000"/>
                <w:szCs w:val="21"/>
                <w:lang w:val="zh-CN"/>
              </w:rPr>
              <w:t>月江苏教育电视台报道了我校“走特色之路，推动学校素质教育全面发展”，</w:t>
            </w:r>
            <w:r>
              <w:rPr>
                <w:rFonts w:ascii="宋体" w:hAnsi="宋体"/>
                <w:color w:val="000000"/>
                <w:szCs w:val="21"/>
                <w:lang w:val="zh-CN"/>
              </w:rPr>
              <w:t>2017</w:t>
            </w:r>
            <w:r>
              <w:rPr>
                <w:rFonts w:ascii="宋体" w:hAnsi="宋体" w:hint="eastAsia"/>
                <w:color w:val="000000"/>
                <w:szCs w:val="21"/>
                <w:lang w:val="zh-CN"/>
              </w:rPr>
              <w:t>年</w:t>
            </w:r>
            <w:r>
              <w:rPr>
                <w:rFonts w:ascii="宋体" w:hAnsi="宋体"/>
                <w:color w:val="000000"/>
                <w:szCs w:val="21"/>
                <w:lang w:val="zh-CN"/>
              </w:rPr>
              <w:t>3</w:t>
            </w:r>
            <w:r>
              <w:rPr>
                <w:rFonts w:ascii="宋体" w:hAnsi="宋体" w:hint="eastAsia"/>
                <w:color w:val="000000"/>
                <w:szCs w:val="21"/>
                <w:lang w:val="zh-CN"/>
              </w:rPr>
              <w:t>月《中国教师报》报道我校“追寻白杨的高度”，</w:t>
            </w:r>
            <w:r>
              <w:rPr>
                <w:rFonts w:ascii="宋体" w:hAnsi="宋体"/>
                <w:color w:val="000000"/>
                <w:szCs w:val="21"/>
                <w:lang w:val="zh-CN"/>
              </w:rPr>
              <w:t>2017</w:t>
            </w:r>
            <w:r>
              <w:rPr>
                <w:rFonts w:ascii="宋体" w:hAnsi="宋体" w:hint="eastAsia"/>
                <w:color w:val="000000"/>
                <w:szCs w:val="21"/>
                <w:lang w:val="zh-CN"/>
              </w:rPr>
              <w:t>年</w:t>
            </w:r>
            <w:r>
              <w:rPr>
                <w:rFonts w:ascii="宋体" w:hAnsi="宋体"/>
                <w:color w:val="000000"/>
                <w:szCs w:val="21"/>
                <w:lang w:val="zh-CN"/>
              </w:rPr>
              <w:t>9</w:t>
            </w:r>
            <w:r>
              <w:rPr>
                <w:rFonts w:ascii="宋体" w:hAnsi="宋体" w:hint="eastAsia"/>
                <w:color w:val="000000"/>
                <w:szCs w:val="21"/>
                <w:lang w:val="zh-CN"/>
              </w:rPr>
              <w:t>月《连云港日报社》报道我校“不忘初心丰富内涵，自强不息谋求发展”。</w:t>
            </w:r>
            <w:r>
              <w:rPr>
                <w:rFonts w:ascii="宋体" w:hAnsi="宋体"/>
                <w:color w:val="000000"/>
                <w:szCs w:val="21"/>
                <w:lang w:val="zh-CN"/>
              </w:rPr>
              <w:t>2017</w:t>
            </w:r>
            <w:r>
              <w:rPr>
                <w:rFonts w:ascii="宋体" w:hAnsi="宋体" w:hint="eastAsia"/>
                <w:color w:val="000000"/>
                <w:szCs w:val="21"/>
                <w:lang w:val="zh-CN"/>
              </w:rPr>
              <w:t>年</w:t>
            </w:r>
            <w:r>
              <w:rPr>
                <w:rFonts w:ascii="宋体" w:hAnsi="宋体"/>
                <w:color w:val="000000"/>
                <w:szCs w:val="21"/>
                <w:lang w:val="zh-CN"/>
              </w:rPr>
              <w:t>10</w:t>
            </w:r>
            <w:r>
              <w:rPr>
                <w:rFonts w:ascii="宋体" w:hAnsi="宋体" w:hint="eastAsia"/>
                <w:color w:val="000000"/>
                <w:szCs w:val="21"/>
                <w:lang w:val="zh-CN"/>
              </w:rPr>
              <w:t>月江苏卫视报道了我校“推行教学改革，打造尚行课堂”，</w:t>
            </w:r>
            <w:r>
              <w:rPr>
                <w:rFonts w:ascii="宋体" w:hAnsi="宋体"/>
                <w:color w:val="000000"/>
                <w:szCs w:val="21"/>
                <w:lang w:val="zh-CN"/>
              </w:rPr>
              <w:t>2017</w:t>
            </w:r>
            <w:r>
              <w:rPr>
                <w:rFonts w:ascii="宋体" w:hAnsi="宋体" w:hint="eastAsia"/>
                <w:color w:val="000000"/>
                <w:szCs w:val="21"/>
                <w:lang w:val="zh-CN"/>
              </w:rPr>
              <w:t>年</w:t>
            </w:r>
            <w:r>
              <w:rPr>
                <w:rFonts w:ascii="宋体" w:hAnsi="宋体"/>
                <w:color w:val="000000"/>
                <w:szCs w:val="21"/>
                <w:lang w:val="zh-CN"/>
              </w:rPr>
              <w:t>12</w:t>
            </w:r>
            <w:r>
              <w:rPr>
                <w:rFonts w:ascii="宋体" w:hAnsi="宋体" w:hint="eastAsia"/>
                <w:color w:val="000000"/>
                <w:szCs w:val="21"/>
                <w:lang w:val="zh-CN"/>
              </w:rPr>
              <w:t>月江苏文明网报道我校“锐意进取，办人民满意教育”，</w:t>
            </w:r>
            <w:r>
              <w:rPr>
                <w:rFonts w:ascii="宋体" w:hAnsi="宋体"/>
                <w:color w:val="000000"/>
                <w:szCs w:val="21"/>
                <w:lang w:val="zh-CN"/>
              </w:rPr>
              <w:t>2019</w:t>
            </w:r>
            <w:r>
              <w:rPr>
                <w:rFonts w:ascii="宋体" w:hAnsi="宋体" w:hint="eastAsia"/>
                <w:color w:val="000000"/>
                <w:szCs w:val="21"/>
                <w:lang w:val="zh-CN"/>
              </w:rPr>
              <w:t>年</w:t>
            </w:r>
            <w:r>
              <w:rPr>
                <w:rFonts w:ascii="宋体" w:hAnsi="宋体"/>
                <w:color w:val="000000"/>
                <w:szCs w:val="21"/>
                <w:lang w:val="zh-CN"/>
              </w:rPr>
              <w:t>6</w:t>
            </w:r>
            <w:r>
              <w:rPr>
                <w:rFonts w:ascii="宋体" w:hAnsi="宋体" w:hint="eastAsia"/>
                <w:color w:val="000000"/>
                <w:szCs w:val="21"/>
                <w:lang w:val="zh-CN"/>
              </w:rPr>
              <w:t>月新华网报道我校“精心打造尚行教育特色校本文化”。</w:t>
            </w:r>
            <w:r>
              <w:rPr>
                <w:rFonts w:ascii="宋体" w:hAnsi="宋体" w:hint="eastAsia"/>
                <w:color w:val="000000"/>
                <w:szCs w:val="21"/>
              </w:rPr>
              <w:t>张建明校长</w:t>
            </w:r>
            <w:r>
              <w:rPr>
                <w:rFonts w:ascii="宋体" w:hAnsi="宋体"/>
                <w:color w:val="000000"/>
                <w:szCs w:val="21"/>
              </w:rPr>
              <w:t>2016</w:t>
            </w:r>
            <w:r>
              <w:rPr>
                <w:rFonts w:ascii="宋体" w:hAnsi="宋体" w:hint="eastAsia"/>
                <w:color w:val="000000"/>
                <w:szCs w:val="21"/>
              </w:rPr>
              <w:t>年</w:t>
            </w:r>
            <w:r>
              <w:rPr>
                <w:rFonts w:ascii="宋体" w:hAnsi="宋体"/>
                <w:color w:val="000000"/>
                <w:szCs w:val="21"/>
              </w:rPr>
              <w:t>12</w:t>
            </w:r>
            <w:r>
              <w:rPr>
                <w:rFonts w:ascii="宋体" w:hAnsi="宋体" w:hint="eastAsia"/>
                <w:color w:val="000000"/>
                <w:szCs w:val="21"/>
              </w:rPr>
              <w:t>月在宿迁市普通高中地理学科教学研讨会上，做了题为《高中地理学业水平测试备考策略》的讲座。</w:t>
            </w:r>
            <w:r>
              <w:rPr>
                <w:rFonts w:ascii="宋体" w:hAnsi="宋体"/>
                <w:color w:val="000000"/>
                <w:szCs w:val="21"/>
              </w:rPr>
              <w:t>2017</w:t>
            </w:r>
            <w:r>
              <w:rPr>
                <w:rFonts w:ascii="宋体" w:hAnsi="宋体" w:hint="eastAsia"/>
                <w:color w:val="000000"/>
                <w:szCs w:val="21"/>
              </w:rPr>
              <w:t>年</w:t>
            </w:r>
            <w:r>
              <w:rPr>
                <w:rFonts w:ascii="宋体" w:hAnsi="宋体"/>
                <w:color w:val="000000"/>
                <w:szCs w:val="21"/>
              </w:rPr>
              <w:t>5</w:t>
            </w:r>
            <w:r>
              <w:rPr>
                <w:rFonts w:ascii="宋体" w:hAnsi="宋体" w:hint="eastAsia"/>
                <w:color w:val="000000"/>
                <w:szCs w:val="21"/>
              </w:rPr>
              <w:t>月在省“名师送陪”中小学班主任培训活动中，做了题为《爱是灵魂的教育》的讲座。</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lang w:val="zh-CN"/>
              </w:rPr>
              <w:t>在</w:t>
            </w:r>
            <w:r>
              <w:rPr>
                <w:rFonts w:ascii="宋体" w:hAnsi="宋体"/>
                <w:color w:val="000000"/>
                <w:szCs w:val="21"/>
                <w:lang w:val="zh-CN"/>
              </w:rPr>
              <w:t>30</w:t>
            </w:r>
            <w:r>
              <w:rPr>
                <w:rFonts w:ascii="宋体" w:hAnsi="宋体" w:hint="eastAsia"/>
                <w:color w:val="000000"/>
                <w:szCs w:val="21"/>
                <w:lang w:val="zh-CN"/>
              </w:rPr>
              <w:t>多年的教</w:t>
            </w:r>
            <w:r>
              <w:rPr>
                <w:rFonts w:ascii="宋体" w:hAnsi="宋体" w:hint="eastAsia"/>
                <w:color w:val="000000"/>
                <w:szCs w:val="21"/>
              </w:rPr>
              <w:t>学</w:t>
            </w:r>
            <w:r>
              <w:rPr>
                <w:rFonts w:ascii="宋体" w:hAnsi="宋体" w:hint="eastAsia"/>
                <w:color w:val="000000"/>
                <w:szCs w:val="21"/>
                <w:lang w:val="zh-CN"/>
              </w:rPr>
              <w:t>工作中，</w:t>
            </w:r>
            <w:r>
              <w:rPr>
                <w:rFonts w:ascii="宋体" w:hAnsi="宋体" w:hint="eastAsia"/>
                <w:color w:val="000000"/>
                <w:szCs w:val="21"/>
              </w:rPr>
              <w:t>张</w:t>
            </w:r>
            <w:r>
              <w:rPr>
                <w:rFonts w:ascii="宋体" w:hAnsi="宋体" w:hint="eastAsia"/>
                <w:color w:val="000000"/>
                <w:szCs w:val="21"/>
                <w:lang w:val="zh-CN"/>
              </w:rPr>
              <w:t>校长积累了丰富的教育教学和管理经验，他紧跟教育发展的时代潮流，因势利导，因地制宜，因材施教。</w:t>
            </w:r>
            <w:r>
              <w:rPr>
                <w:rFonts w:ascii="宋体" w:hAnsi="宋体" w:hint="eastAsia"/>
                <w:color w:val="000000"/>
                <w:szCs w:val="21"/>
              </w:rPr>
              <w:t>学校办学条件明显改善，队伍建设得到加强，管理水平不断提高，素质教育已初见成效，办学绩效日益彰显，走出了一条“尚行教育”之路。连云港地区多所学校来我校学习，尤其是“江苏省地理课程实践基地”吸引了众多学校师生前来交流学习，不仅使我校师生受益良多，而且在社会上引起了广泛反响。</w:t>
            </w:r>
          </w:p>
          <w:p w:rsidR="00EE3A3B" w:rsidRDefault="00EE3A3B" w:rsidP="00EE3A3B">
            <w:pPr>
              <w:spacing w:line="440" w:lineRule="exact"/>
              <w:ind w:firstLineChars="200" w:firstLine="31680"/>
              <w:jc w:val="left"/>
              <w:rPr>
                <w:rFonts w:ascii="宋体"/>
                <w:b/>
                <w:bCs/>
                <w:color w:val="000000"/>
                <w:szCs w:val="21"/>
              </w:rPr>
            </w:pPr>
            <w:r>
              <w:rPr>
                <w:rFonts w:ascii="宋体" w:hAnsi="宋体"/>
                <w:b/>
                <w:bCs/>
                <w:color w:val="000000"/>
                <w:szCs w:val="21"/>
              </w:rPr>
              <w:t>4</w:t>
            </w:r>
            <w:r>
              <w:rPr>
                <w:rFonts w:ascii="宋体" w:hAnsi="宋体" w:hint="eastAsia"/>
                <w:b/>
                <w:bCs/>
                <w:color w:val="000000"/>
                <w:szCs w:val="21"/>
              </w:rPr>
              <w:t>．精心组织教育改革，教学改革率先垂范</w:t>
            </w:r>
          </w:p>
          <w:p w:rsidR="00EE3A3B" w:rsidRDefault="00EE3A3B" w:rsidP="00EE3A3B">
            <w:pPr>
              <w:widowControl/>
              <w:adjustRightInd w:val="0"/>
              <w:snapToGrid w:val="0"/>
              <w:spacing w:line="440" w:lineRule="exact"/>
              <w:ind w:firstLineChars="200" w:firstLine="31680"/>
              <w:rPr>
                <w:rFonts w:ascii="宋体"/>
                <w:b/>
                <w:bCs/>
                <w:color w:val="000000"/>
              </w:rPr>
            </w:pPr>
            <w:r>
              <w:rPr>
                <w:rFonts w:ascii="宋体" w:hAnsi="宋体" w:hint="eastAsia"/>
                <w:color w:val="000000"/>
              </w:rPr>
              <w:t>张建明校长勇于创新，乐于实践，以改革家的气度引领学校工作。他在担任校长后仍坚持一线教学工作，努力创新工作思路，寻求学校发展的突破口。确立了“努力培养具有基础学力、个性发展、团队精神、国际视野和能够终身学习的新时代建设人材”的培养目标，提出“把立德树人和教书育人作为理想和使命，培养学生正直而又尚行的优秀品格”的口号。倡导教师要跨学科、跨年级听课，自己以身作则，在课程改革、教师发展、学生培养、信息文化建设等方面具有较强领导力。</w:t>
            </w:r>
            <w:r>
              <w:rPr>
                <w:rFonts w:ascii="宋体" w:hAnsi="宋体"/>
                <w:color w:val="000000"/>
              </w:rPr>
              <w:t xml:space="preserve"> </w:t>
            </w:r>
          </w:p>
          <w:p w:rsidR="00EE3A3B" w:rsidRDefault="00EE3A3B" w:rsidP="00EE3A3B">
            <w:pPr>
              <w:widowControl/>
              <w:adjustRightInd w:val="0"/>
              <w:snapToGrid w:val="0"/>
              <w:spacing w:line="440" w:lineRule="exact"/>
              <w:ind w:firstLineChars="200" w:firstLine="31680"/>
              <w:rPr>
                <w:rFonts w:ascii="宋体"/>
                <w:color w:val="000000"/>
              </w:rPr>
            </w:pPr>
            <w:r>
              <w:rPr>
                <w:rFonts w:ascii="宋体" w:hAnsi="宋体" w:hint="eastAsia"/>
                <w:color w:val="000000"/>
              </w:rPr>
              <w:t>在课程改革方面，张校长致力于促进学生全面发展，努力构建以学生发展为本的学校课程体系，逐步探索出适合学校校情、生情的“尚行”生态课堂模式。大力开发校本课程，积极贯彻国家教育方针、实施素质教育、实践课程改革，充分发挥办学优势，努力体现办学理念、办学目标和办学特色。同时，张校长依据高中生心理发展规律和不同学习需要而开设各类课程，改变了传统的课堂模式，强调学生是课堂的主体。在实践中发现问题，学生合作去探究问题，实现知识的自主生成。“尚行”课堂也是“塑人”课堂，它是源于学生自身感悟和体验，它的课堂知识</w:t>
            </w:r>
            <w:r>
              <w:rPr>
                <w:rFonts w:ascii="宋体" w:hAnsi="宋体" w:hint="eastAsia"/>
              </w:rPr>
              <w:t>是建构的、目标是生成的。</w:t>
            </w:r>
            <w:r>
              <w:rPr>
                <w:rFonts w:ascii="宋体" w:hAnsi="宋体" w:hint="eastAsia"/>
                <w:color w:val="000000"/>
              </w:rPr>
              <w:t>近年来，张校长在这些方面进行了广泛探索实践并取得了明显成效。</w:t>
            </w:r>
          </w:p>
          <w:p w:rsidR="00EE3A3B" w:rsidRDefault="00EE3A3B" w:rsidP="00EE3A3B">
            <w:pPr>
              <w:spacing w:line="440" w:lineRule="exact"/>
              <w:ind w:firstLineChars="200" w:firstLine="31680"/>
              <w:textAlignment w:val="baseline"/>
              <w:rPr>
                <w:rFonts w:ascii="宋体"/>
                <w:color w:val="000000"/>
                <w:szCs w:val="21"/>
              </w:rPr>
            </w:pPr>
            <w:r>
              <w:rPr>
                <w:rFonts w:ascii="宋体" w:hAnsi="宋体" w:hint="eastAsia"/>
                <w:color w:val="000000"/>
                <w:szCs w:val="21"/>
              </w:rPr>
              <w:t>在教师发展方面，张校长切实加强教师队伍建设，鼓励和支持教师参加学历进修、专业培训，开展教育教学研究，引领教师自主发展，不断提升专业素养。将教师个人的成长与学校的远景规划统一起来，实施“青蓝工程”、“新秀工程”，为青年教师成长创造条件、搭建平台，促进他们快速提升教育教学能力；实施“名师工程”，积极支持名优骨干教师参加市、省、国家三级培训和出国进修，深入开展课题研究，外出进行学术交流，激励他们向更高层次发展，并注重发挥其师德示范作用、专业引领作用、学科辐射作用，带动全体教师教学科研水平的提升；张校长深入推进名校合作和名师引进工程，积极推进学校和海头高中、赣马高中的合作关系，实现了教研、考试、信息等资源共享。</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在学生培养方面，张校长十分重视素质教育，依据学生不同特点，努力打造“适合学生的教育”，发展学生核心素养。通过举办校园歌手大奖赛、白杨体育艺术节、校园文化读书节以及大力发展社团活动，不断提高学生的综合素质。三年来，学校先后获得全国啦啦操联赛（东海站）中学乙组集体自由舞蹈自选动作第二名，全国啦啦操联赛（东海站）中学乙组花球规定动作第三名，江苏省中学生武术比赛高中组集体棍术二等奖，江苏省中学生武术比赛高中组集体拳术二等奖，江苏省青少年科技竞赛（连云港分赛区）“机器人在线仿真”获高中组团体一等奖，江苏省青少年科技竞赛（连云港分赛区）“电子百拼”获高中组团体一等奖，江苏省“校园心理剧”优秀剧目征集评选一等奖、连云港市中小学田径比赛高中乙组团体总分第五名，连云港市核电科普知识书画类优秀组织奖二等奖等荣誉。</w:t>
            </w:r>
          </w:p>
          <w:p w:rsidR="00EE3A3B" w:rsidRDefault="00EE3A3B" w:rsidP="00EE3A3B">
            <w:pPr>
              <w:widowControl/>
              <w:adjustRightInd w:val="0"/>
              <w:snapToGrid w:val="0"/>
              <w:spacing w:line="440" w:lineRule="exact"/>
              <w:ind w:firstLineChars="200" w:firstLine="31680"/>
              <w:rPr>
                <w:rFonts w:ascii="宋体"/>
                <w:color w:val="000000"/>
                <w:szCs w:val="21"/>
              </w:rPr>
            </w:pPr>
            <w:r>
              <w:rPr>
                <w:rFonts w:ascii="宋体" w:hAnsi="宋体" w:hint="eastAsia"/>
                <w:color w:val="000000"/>
                <w:szCs w:val="21"/>
              </w:rPr>
              <w:t>在信息化建设方面，张校长为切实实现管理手段的现代化，充分发挥现代教育技术力量优势，不断完善校园网络建设。学校所有场馆、处室和办公室都有信息点接入校园网，计算机成为日常管理（学生学籍管理、教务管理、图书流通管理、财务管理等）的重要手段；学校内部网站开设有校务公开、各类通知、日程安排等栏目，实现各类信息的发布、传递、交流；建成校内</w:t>
            </w:r>
            <w:r>
              <w:rPr>
                <w:rFonts w:ascii="宋体" w:hAnsi="宋体"/>
                <w:color w:val="000000"/>
                <w:szCs w:val="21"/>
              </w:rPr>
              <w:t>OA</w:t>
            </w:r>
            <w:r>
              <w:rPr>
                <w:rFonts w:ascii="宋体" w:hAnsi="宋体" w:hint="eastAsia"/>
                <w:color w:val="000000"/>
                <w:szCs w:val="21"/>
              </w:rPr>
              <w:t>办公平台系统，在区教育局、学校、各处室部门之间接收和上传各类文件、传送各类数据统计资料、发布各类教育教学管理信息，实行校务公开。积极利用江苏省网上家长学校的家校通搭建的平台，以及学校微信公众号等资源与学生家长进行交流沟通，从而达到了信息资源共享的目的，使学校管理工作更加便利和高效。</w:t>
            </w:r>
          </w:p>
          <w:p w:rsidR="00EE3A3B" w:rsidRDefault="00EE3A3B" w:rsidP="00EE3A3B">
            <w:pPr>
              <w:widowControl/>
              <w:adjustRightInd w:val="0"/>
              <w:snapToGrid w:val="0"/>
              <w:spacing w:line="440" w:lineRule="exact"/>
              <w:ind w:firstLineChars="200" w:firstLine="31680"/>
              <w:rPr>
                <w:rFonts w:ascii="宋体"/>
                <w:color w:val="000000"/>
                <w:szCs w:val="21"/>
                <w:lang w:val="zh-CN"/>
              </w:rPr>
            </w:pPr>
            <w:r>
              <w:rPr>
                <w:rFonts w:ascii="宋体" w:hAnsi="宋体" w:hint="eastAsia"/>
                <w:color w:val="000000"/>
                <w:szCs w:val="21"/>
              </w:rPr>
              <w:t>张校长深入教学第一线，扎实开展听评课活动，听课覆盖面广，每学期听课、评课</w:t>
            </w:r>
            <w:r>
              <w:rPr>
                <w:rFonts w:ascii="宋体" w:hAnsi="宋体"/>
                <w:color w:val="000000"/>
                <w:szCs w:val="21"/>
              </w:rPr>
              <w:t>30</w:t>
            </w:r>
            <w:r>
              <w:rPr>
                <w:rFonts w:ascii="宋体" w:hAnsi="宋体" w:hint="eastAsia"/>
                <w:color w:val="000000"/>
                <w:szCs w:val="21"/>
              </w:rPr>
              <w:t>节以上，主动与教师们探讨新课程背景下的尚行生态教育课堂的教学管理，帮助教师有效解决“疑难杂症”。他积极倡导新课程理念下的教师观、学生观，和广大教师一起践行尚行生态教育课堂的教学管理。为进一步提升学校教师的教学水平，张建明校</w:t>
            </w:r>
            <w:r>
              <w:rPr>
                <w:rFonts w:ascii="宋体" w:hAnsi="宋体" w:hint="eastAsia"/>
                <w:color w:val="000000"/>
                <w:szCs w:val="21"/>
                <w:lang w:val="zh-CN"/>
              </w:rPr>
              <w:t>长积极实施“青蓝工程”，放大名师效应，强化对青年教师的培养；大力提倡“走出去”与“请进来”，支持众多青年教师参加硕士研究生考试，鼓励老师参加各类教学基本功比赛，定期邀请专家学者来校讲学，开拓了教师的眼界，提高了教师学识层次；全力支持名师工作室建设，举办教师论坛，名师讲坛，不断更新教育观念，促进了教师健康成长。</w:t>
            </w:r>
            <w:r>
              <w:rPr>
                <w:rFonts w:ascii="宋体" w:hAnsi="宋体" w:hint="eastAsia"/>
                <w:color w:val="000000"/>
                <w:szCs w:val="21"/>
              </w:rPr>
              <w:t>张校长</w:t>
            </w:r>
            <w:r>
              <w:rPr>
                <w:rFonts w:ascii="宋体" w:hAnsi="宋体" w:hint="eastAsia"/>
                <w:color w:val="000000"/>
                <w:szCs w:val="21"/>
                <w:lang w:val="zh-CN"/>
              </w:rPr>
              <w:t>也率先垂范，</w:t>
            </w:r>
            <w:r>
              <w:rPr>
                <w:rFonts w:ascii="宋体" w:hAnsi="宋体" w:hint="eastAsia"/>
                <w:color w:val="000000"/>
                <w:szCs w:val="21"/>
              </w:rPr>
              <w:t>他作为市教学研究专家库成员，区首批名师，充分发挥示范引领作用，以主持市区“青蓝课程”、区名师工作室、开设观摩课、专题讲座等形式把自己的经验与同行交流，悉心引领指导青年教师的成长，</w:t>
            </w:r>
            <w:r>
              <w:rPr>
                <w:rFonts w:ascii="宋体" w:hAnsi="宋体" w:hint="eastAsia"/>
                <w:color w:val="000000"/>
                <w:szCs w:val="21"/>
                <w:lang w:val="zh-CN"/>
              </w:rPr>
              <w:t>指导</w:t>
            </w:r>
            <w:r>
              <w:rPr>
                <w:rFonts w:ascii="宋体" w:hAnsi="宋体" w:hint="eastAsia"/>
                <w:color w:val="000000"/>
                <w:szCs w:val="21"/>
              </w:rPr>
              <w:t>他们</w:t>
            </w:r>
            <w:r>
              <w:rPr>
                <w:rFonts w:ascii="宋体" w:hAnsi="宋体" w:hint="eastAsia"/>
                <w:color w:val="000000"/>
                <w:szCs w:val="21"/>
                <w:lang w:val="zh-CN"/>
              </w:rPr>
              <w:t>撰写论文，经常和他们一起研究教材教法与课堂教学</w:t>
            </w:r>
            <w:r>
              <w:rPr>
                <w:rFonts w:ascii="宋体" w:hAnsi="宋体" w:hint="eastAsia"/>
                <w:color w:val="000000"/>
                <w:szCs w:val="21"/>
              </w:rPr>
              <w:t>管理</w:t>
            </w:r>
            <w:r>
              <w:rPr>
                <w:rFonts w:ascii="宋体" w:hAnsi="宋体" w:hint="eastAsia"/>
                <w:color w:val="000000"/>
                <w:szCs w:val="21"/>
                <w:lang w:val="zh-CN"/>
              </w:rPr>
              <w:t>。指导青年教师</w:t>
            </w:r>
            <w:r>
              <w:rPr>
                <w:rFonts w:ascii="宋体" w:hAnsi="宋体" w:hint="eastAsia"/>
                <w:color w:val="000000"/>
                <w:szCs w:val="21"/>
              </w:rPr>
              <w:t>朱江艳先后在《中学地理教学参考》发表论文</w:t>
            </w:r>
            <w:r>
              <w:rPr>
                <w:rFonts w:ascii="宋体" w:hAnsi="宋体"/>
                <w:color w:val="000000"/>
                <w:szCs w:val="21"/>
              </w:rPr>
              <w:t>2</w:t>
            </w:r>
            <w:r>
              <w:rPr>
                <w:rFonts w:ascii="宋体" w:hAnsi="宋体" w:hint="eastAsia"/>
                <w:color w:val="000000"/>
                <w:szCs w:val="21"/>
              </w:rPr>
              <w:t>篇，指导青年教师李萍获区基本功大赛一等奖等。同时，他还积极参加各类培训，</w:t>
            </w:r>
            <w:r>
              <w:rPr>
                <w:rFonts w:ascii="宋体" w:hAnsi="宋体"/>
                <w:color w:val="000000"/>
                <w:szCs w:val="21"/>
              </w:rPr>
              <w:t>2017</w:t>
            </w:r>
            <w:r>
              <w:rPr>
                <w:rFonts w:ascii="宋体" w:hAnsi="宋体" w:hint="eastAsia"/>
                <w:color w:val="000000"/>
                <w:szCs w:val="21"/>
              </w:rPr>
              <w:t>年，</w:t>
            </w:r>
            <w:r>
              <w:rPr>
                <w:rFonts w:ascii="宋体" w:hAnsi="宋体" w:hint="eastAsia"/>
                <w:color w:val="000000"/>
                <w:szCs w:val="21"/>
                <w:lang w:val="zh-CN"/>
              </w:rPr>
              <w:t>参加省教育厅组织的赴</w:t>
            </w:r>
            <w:r>
              <w:rPr>
                <w:rFonts w:ascii="宋体" w:hAnsi="宋体" w:hint="eastAsia"/>
                <w:color w:val="000000"/>
                <w:szCs w:val="21"/>
              </w:rPr>
              <w:t>日</w:t>
            </w:r>
            <w:r>
              <w:rPr>
                <w:rFonts w:ascii="宋体" w:hAnsi="宋体" w:hint="eastAsia"/>
                <w:color w:val="000000"/>
                <w:szCs w:val="21"/>
                <w:lang w:val="zh-CN"/>
              </w:rPr>
              <w:t>考察，通过学习，不断提高自己的理论素养和教学管理水平。</w:t>
            </w:r>
          </w:p>
          <w:p w:rsidR="00EE3A3B" w:rsidRDefault="00EE3A3B">
            <w:pPr>
              <w:widowControl/>
              <w:adjustRightInd w:val="0"/>
              <w:snapToGrid w:val="0"/>
              <w:spacing w:line="440" w:lineRule="exact"/>
              <w:rPr>
                <w:rFonts w:ascii="宋体"/>
                <w:color w:val="000000"/>
                <w:szCs w:val="21"/>
                <w:lang w:val="zh-CN"/>
              </w:rPr>
            </w:pPr>
          </w:p>
        </w:tc>
      </w:tr>
      <w:tr w:rsidR="00EE3A3B">
        <w:trPr>
          <w:trHeight w:val="61"/>
          <w:jc w:val="center"/>
        </w:trPr>
        <w:tc>
          <w:tcPr>
            <w:tcW w:w="8881"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421"/>
          <w:jc w:val="center"/>
        </w:trPr>
        <w:tc>
          <w:tcPr>
            <w:tcW w:w="8881"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r w:rsidR="00EE3A3B">
        <w:trPr>
          <w:trHeight w:val="411"/>
          <w:jc w:val="center"/>
        </w:trPr>
        <w:tc>
          <w:tcPr>
            <w:tcW w:w="8881"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881"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tabs>
          <w:tab w:val="left" w:pos="2100"/>
        </w:tabs>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2</w:t>
      </w:r>
      <w:r>
        <w:rPr>
          <w:rFonts w:ascii="Times New Roman" w:hAnsi="Times New Roman" w:hint="eastAsia"/>
          <w:b/>
          <w:color w:val="000000"/>
          <w:szCs w:val="21"/>
        </w:rPr>
        <w:t>）基础数据</w:t>
      </w:r>
      <w:r>
        <w:rPr>
          <w:rFonts w:ascii="Times New Roman" w:hAnsi="Times New Roman"/>
          <w:b/>
          <w:color w:val="000000"/>
          <w:szCs w:val="21"/>
        </w:rPr>
        <w:tab/>
      </w:r>
    </w:p>
    <w:tbl>
      <w:tblPr>
        <w:tblW w:w="8925"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5"/>
        <w:gridCol w:w="567"/>
        <w:gridCol w:w="879"/>
        <w:gridCol w:w="64"/>
        <w:gridCol w:w="851"/>
        <w:gridCol w:w="715"/>
        <w:gridCol w:w="446"/>
        <w:gridCol w:w="30"/>
        <w:gridCol w:w="559"/>
        <w:gridCol w:w="386"/>
        <w:gridCol w:w="924"/>
        <w:gridCol w:w="1080"/>
        <w:gridCol w:w="1359"/>
      </w:tblGrid>
      <w:tr w:rsidR="00EE3A3B">
        <w:trPr>
          <w:jc w:val="center"/>
        </w:trPr>
        <w:tc>
          <w:tcPr>
            <w:tcW w:w="8925" w:type="dxa"/>
            <w:gridSpan w:val="13"/>
          </w:tcPr>
          <w:p w:rsidR="00EE3A3B" w:rsidRDefault="00EE3A3B" w:rsidP="00EE3A3B">
            <w:pPr>
              <w:ind w:firstLineChars="1600" w:firstLine="31680"/>
              <w:rPr>
                <w:rFonts w:eastAsia="仿宋_GB2312"/>
                <w:b/>
                <w:color w:val="000000"/>
              </w:rPr>
            </w:pPr>
          </w:p>
          <w:p w:rsidR="00EE3A3B" w:rsidRDefault="00EE3A3B" w:rsidP="00EE3A3B">
            <w:pPr>
              <w:ind w:firstLineChars="1600" w:firstLine="31680"/>
              <w:rPr>
                <w:b/>
                <w:color w:val="000000"/>
              </w:rPr>
            </w:pPr>
            <w:r>
              <w:rPr>
                <w:rFonts w:eastAsia="仿宋_GB2312"/>
                <w:b/>
                <w:color w:val="000000"/>
              </w:rPr>
              <w:t>2</w:t>
            </w:r>
            <w:r>
              <w:rPr>
                <w:b/>
                <w:color w:val="000000"/>
              </w:rPr>
              <w:t>-</w:t>
            </w:r>
            <w:r>
              <w:rPr>
                <w:rFonts w:eastAsia="仿宋_GB2312"/>
                <w:b/>
                <w:color w:val="000000"/>
              </w:rPr>
              <w:t>1</w:t>
            </w:r>
            <w:r>
              <w:rPr>
                <w:b/>
                <w:color w:val="000000"/>
              </w:rPr>
              <w:t>-</w:t>
            </w:r>
            <w:r>
              <w:rPr>
                <w:rFonts w:eastAsia="仿宋_GB2312"/>
                <w:b/>
                <w:color w:val="000000"/>
              </w:rPr>
              <w:t>1</w:t>
            </w:r>
            <w:r>
              <w:rPr>
                <w:b/>
                <w:color w:val="000000"/>
              </w:rPr>
              <w:t xml:space="preserve"> </w:t>
            </w:r>
            <w:r>
              <w:rPr>
                <w:rFonts w:hint="eastAsia"/>
                <w:b/>
                <w:color w:val="000000"/>
              </w:rPr>
              <w:t>校长基础信息</w:t>
            </w:r>
          </w:p>
        </w:tc>
      </w:tr>
      <w:tr w:rsidR="00EE3A3B">
        <w:trPr>
          <w:jc w:val="center"/>
        </w:trPr>
        <w:tc>
          <w:tcPr>
            <w:tcW w:w="1065" w:type="dxa"/>
            <w:vAlign w:val="center"/>
          </w:tcPr>
          <w:p w:rsidR="00EE3A3B" w:rsidRDefault="00EE3A3B">
            <w:pPr>
              <w:jc w:val="center"/>
              <w:rPr>
                <w:b/>
                <w:color w:val="000000"/>
              </w:rPr>
            </w:pPr>
            <w:r>
              <w:rPr>
                <w:rFonts w:hint="eastAsia"/>
                <w:b/>
                <w:color w:val="000000"/>
              </w:rPr>
              <w:t>姓名</w:t>
            </w:r>
          </w:p>
        </w:tc>
        <w:tc>
          <w:tcPr>
            <w:tcW w:w="567" w:type="dxa"/>
            <w:vAlign w:val="center"/>
          </w:tcPr>
          <w:p w:rsidR="00EE3A3B" w:rsidRDefault="00EE3A3B">
            <w:pPr>
              <w:jc w:val="center"/>
              <w:rPr>
                <w:b/>
                <w:color w:val="000000"/>
              </w:rPr>
            </w:pPr>
            <w:r>
              <w:rPr>
                <w:rFonts w:hint="eastAsia"/>
                <w:b/>
                <w:color w:val="000000"/>
              </w:rPr>
              <w:t>年龄</w:t>
            </w:r>
          </w:p>
        </w:tc>
        <w:tc>
          <w:tcPr>
            <w:tcW w:w="879" w:type="dxa"/>
            <w:vAlign w:val="center"/>
          </w:tcPr>
          <w:p w:rsidR="00EE3A3B" w:rsidRDefault="00EE3A3B">
            <w:pPr>
              <w:jc w:val="center"/>
              <w:rPr>
                <w:b/>
                <w:color w:val="000000"/>
              </w:rPr>
            </w:pPr>
            <w:r>
              <w:rPr>
                <w:rFonts w:hint="eastAsia"/>
                <w:b/>
                <w:color w:val="000000"/>
              </w:rPr>
              <w:t>最高学历</w:t>
            </w:r>
            <w:r>
              <w:rPr>
                <w:b/>
                <w:color w:val="000000"/>
              </w:rPr>
              <w:t>/</w:t>
            </w:r>
            <w:r>
              <w:rPr>
                <w:rFonts w:hint="eastAsia"/>
                <w:b/>
                <w:color w:val="000000"/>
              </w:rPr>
              <w:t>学位</w:t>
            </w:r>
          </w:p>
        </w:tc>
        <w:tc>
          <w:tcPr>
            <w:tcW w:w="915" w:type="dxa"/>
            <w:gridSpan w:val="2"/>
            <w:vAlign w:val="center"/>
          </w:tcPr>
          <w:p w:rsidR="00EE3A3B" w:rsidRDefault="00EE3A3B">
            <w:pPr>
              <w:jc w:val="center"/>
              <w:rPr>
                <w:b/>
                <w:color w:val="000000"/>
              </w:rPr>
            </w:pPr>
            <w:r>
              <w:rPr>
                <w:rFonts w:hint="eastAsia"/>
                <w:b/>
                <w:color w:val="000000"/>
              </w:rPr>
              <w:t>专业技</w:t>
            </w:r>
          </w:p>
          <w:p w:rsidR="00EE3A3B" w:rsidRDefault="00EE3A3B">
            <w:pPr>
              <w:jc w:val="center"/>
              <w:rPr>
                <w:b/>
                <w:color w:val="000000"/>
              </w:rPr>
            </w:pPr>
            <w:r>
              <w:rPr>
                <w:rFonts w:hint="eastAsia"/>
                <w:b/>
                <w:color w:val="000000"/>
              </w:rPr>
              <w:t>术职称</w:t>
            </w:r>
          </w:p>
        </w:tc>
        <w:tc>
          <w:tcPr>
            <w:tcW w:w="1161" w:type="dxa"/>
            <w:gridSpan w:val="2"/>
            <w:vAlign w:val="center"/>
          </w:tcPr>
          <w:p w:rsidR="00EE3A3B" w:rsidRDefault="00EE3A3B">
            <w:pPr>
              <w:jc w:val="center"/>
              <w:rPr>
                <w:b/>
                <w:color w:val="000000"/>
              </w:rPr>
            </w:pPr>
            <w:r>
              <w:rPr>
                <w:rFonts w:hint="eastAsia"/>
                <w:b/>
                <w:color w:val="000000"/>
              </w:rPr>
              <w:t>从教</w:t>
            </w:r>
          </w:p>
          <w:p w:rsidR="00EE3A3B" w:rsidRDefault="00EE3A3B">
            <w:pPr>
              <w:jc w:val="center"/>
              <w:rPr>
                <w:b/>
                <w:color w:val="000000"/>
              </w:rPr>
            </w:pPr>
            <w:r>
              <w:rPr>
                <w:rFonts w:hint="eastAsia"/>
                <w:b/>
                <w:color w:val="000000"/>
              </w:rPr>
              <w:t>时间</w:t>
            </w:r>
          </w:p>
          <w:p w:rsidR="00EE3A3B" w:rsidRDefault="00EE3A3B">
            <w:pPr>
              <w:jc w:val="center"/>
              <w:rPr>
                <w:b/>
                <w:color w:val="000000"/>
              </w:rPr>
            </w:pPr>
            <w:r>
              <w:rPr>
                <w:rFonts w:hint="eastAsia"/>
                <w:b/>
                <w:color w:val="000000"/>
              </w:rPr>
              <w:t>（高中）</w:t>
            </w:r>
          </w:p>
        </w:tc>
        <w:tc>
          <w:tcPr>
            <w:tcW w:w="975" w:type="dxa"/>
            <w:gridSpan w:val="3"/>
            <w:vAlign w:val="center"/>
          </w:tcPr>
          <w:p w:rsidR="00EE3A3B" w:rsidRDefault="00EE3A3B">
            <w:pPr>
              <w:jc w:val="center"/>
              <w:rPr>
                <w:b/>
                <w:color w:val="000000"/>
              </w:rPr>
            </w:pPr>
            <w:r>
              <w:rPr>
                <w:rFonts w:hint="eastAsia"/>
                <w:b/>
                <w:color w:val="000000"/>
              </w:rPr>
              <w:t>任现职</w:t>
            </w:r>
          </w:p>
          <w:p w:rsidR="00EE3A3B" w:rsidRDefault="00EE3A3B">
            <w:pPr>
              <w:jc w:val="center"/>
              <w:rPr>
                <w:b/>
                <w:color w:val="000000"/>
              </w:rPr>
            </w:pPr>
            <w:r>
              <w:rPr>
                <w:rFonts w:hint="eastAsia"/>
                <w:b/>
                <w:color w:val="000000"/>
              </w:rPr>
              <w:t>时</w:t>
            </w:r>
            <w:r>
              <w:rPr>
                <w:b/>
                <w:color w:val="000000"/>
              </w:rPr>
              <w:t xml:space="preserve">  </w:t>
            </w:r>
            <w:r>
              <w:rPr>
                <w:rFonts w:hint="eastAsia"/>
                <w:b/>
                <w:color w:val="000000"/>
              </w:rPr>
              <w:t>间</w:t>
            </w:r>
          </w:p>
        </w:tc>
        <w:tc>
          <w:tcPr>
            <w:tcW w:w="2004" w:type="dxa"/>
            <w:gridSpan w:val="2"/>
            <w:vAlign w:val="center"/>
          </w:tcPr>
          <w:p w:rsidR="00EE3A3B" w:rsidRDefault="00EE3A3B">
            <w:pPr>
              <w:jc w:val="center"/>
              <w:rPr>
                <w:b/>
                <w:color w:val="000000"/>
              </w:rPr>
            </w:pPr>
            <w:r>
              <w:rPr>
                <w:rFonts w:hint="eastAsia"/>
                <w:b/>
                <w:color w:val="000000"/>
              </w:rPr>
              <w:t>现是否担任</w:t>
            </w:r>
          </w:p>
          <w:p w:rsidR="00EE3A3B" w:rsidRDefault="00EE3A3B">
            <w:pPr>
              <w:jc w:val="center"/>
              <w:rPr>
                <w:b/>
                <w:color w:val="000000"/>
              </w:rPr>
            </w:pPr>
            <w:r>
              <w:rPr>
                <w:rFonts w:hint="eastAsia"/>
                <w:b/>
                <w:color w:val="000000"/>
              </w:rPr>
              <w:t>教学工作</w:t>
            </w:r>
          </w:p>
        </w:tc>
        <w:tc>
          <w:tcPr>
            <w:tcW w:w="1359" w:type="dxa"/>
            <w:vAlign w:val="center"/>
          </w:tcPr>
          <w:p w:rsidR="00EE3A3B" w:rsidRDefault="00EE3A3B">
            <w:pPr>
              <w:jc w:val="center"/>
              <w:rPr>
                <w:b/>
                <w:color w:val="000000"/>
              </w:rPr>
            </w:pPr>
            <w:r>
              <w:rPr>
                <w:rFonts w:hint="eastAsia"/>
                <w:b/>
                <w:color w:val="000000"/>
              </w:rPr>
              <w:t>任教学科、年级、</w:t>
            </w:r>
          </w:p>
          <w:p w:rsidR="00EE3A3B" w:rsidRDefault="00EE3A3B">
            <w:pPr>
              <w:jc w:val="center"/>
              <w:rPr>
                <w:b/>
                <w:color w:val="000000"/>
              </w:rPr>
            </w:pPr>
            <w:r>
              <w:rPr>
                <w:rFonts w:hint="eastAsia"/>
                <w:b/>
                <w:color w:val="000000"/>
              </w:rPr>
              <w:t>周课时</w:t>
            </w:r>
          </w:p>
        </w:tc>
      </w:tr>
      <w:tr w:rsidR="00EE3A3B">
        <w:trPr>
          <w:jc w:val="center"/>
        </w:trPr>
        <w:tc>
          <w:tcPr>
            <w:tcW w:w="1065" w:type="dxa"/>
            <w:vAlign w:val="center"/>
          </w:tcPr>
          <w:p w:rsidR="00EE3A3B" w:rsidRDefault="00EE3A3B">
            <w:pPr>
              <w:jc w:val="center"/>
              <w:rPr>
                <w:color w:val="000000"/>
              </w:rPr>
            </w:pPr>
            <w:r>
              <w:rPr>
                <w:rFonts w:hint="eastAsia"/>
                <w:color w:val="000000"/>
              </w:rPr>
              <w:t>张建明</w:t>
            </w:r>
          </w:p>
        </w:tc>
        <w:tc>
          <w:tcPr>
            <w:tcW w:w="567" w:type="dxa"/>
            <w:vAlign w:val="center"/>
          </w:tcPr>
          <w:p w:rsidR="00EE3A3B" w:rsidRDefault="00EE3A3B" w:rsidP="00EE3A3B">
            <w:pPr>
              <w:ind w:firstLineChars="50" w:firstLine="31680"/>
              <w:jc w:val="left"/>
              <w:rPr>
                <w:color w:val="000000"/>
              </w:rPr>
            </w:pPr>
            <w:r>
              <w:rPr>
                <w:rFonts w:ascii="宋体"/>
                <w:color w:val="000000"/>
                <w:szCs w:val="21"/>
              </w:rPr>
              <w:t>54</w:t>
            </w:r>
          </w:p>
        </w:tc>
        <w:tc>
          <w:tcPr>
            <w:tcW w:w="879" w:type="dxa"/>
            <w:vAlign w:val="center"/>
          </w:tcPr>
          <w:p w:rsidR="00EE3A3B" w:rsidRDefault="00EE3A3B">
            <w:pPr>
              <w:jc w:val="left"/>
              <w:rPr>
                <w:color w:val="000000"/>
              </w:rPr>
            </w:pPr>
            <w:r>
              <w:rPr>
                <w:rFonts w:ascii="宋体" w:hint="eastAsia"/>
                <w:color w:val="000000"/>
                <w:szCs w:val="21"/>
              </w:rPr>
              <w:t>本科</w:t>
            </w:r>
          </w:p>
        </w:tc>
        <w:tc>
          <w:tcPr>
            <w:tcW w:w="915" w:type="dxa"/>
            <w:gridSpan w:val="2"/>
            <w:vAlign w:val="center"/>
          </w:tcPr>
          <w:p w:rsidR="00EE3A3B" w:rsidRDefault="00EE3A3B">
            <w:pPr>
              <w:jc w:val="left"/>
              <w:rPr>
                <w:color w:val="000000"/>
              </w:rPr>
            </w:pPr>
            <w:r>
              <w:rPr>
                <w:rFonts w:ascii="宋体" w:hint="eastAsia"/>
                <w:color w:val="000000"/>
                <w:szCs w:val="21"/>
              </w:rPr>
              <w:t>高级教师</w:t>
            </w:r>
          </w:p>
        </w:tc>
        <w:tc>
          <w:tcPr>
            <w:tcW w:w="1161" w:type="dxa"/>
            <w:gridSpan w:val="2"/>
            <w:vAlign w:val="center"/>
          </w:tcPr>
          <w:p w:rsidR="00EE3A3B" w:rsidRDefault="00EE3A3B">
            <w:pPr>
              <w:jc w:val="center"/>
              <w:rPr>
                <w:color w:val="000000"/>
              </w:rPr>
            </w:pPr>
            <w:r>
              <w:rPr>
                <w:rFonts w:ascii="宋体"/>
                <w:color w:val="000000"/>
                <w:szCs w:val="21"/>
              </w:rPr>
              <w:t>34</w:t>
            </w:r>
          </w:p>
        </w:tc>
        <w:tc>
          <w:tcPr>
            <w:tcW w:w="975" w:type="dxa"/>
            <w:gridSpan w:val="3"/>
            <w:vAlign w:val="center"/>
          </w:tcPr>
          <w:p w:rsidR="00EE3A3B" w:rsidRDefault="00EE3A3B">
            <w:pPr>
              <w:jc w:val="center"/>
              <w:rPr>
                <w:color w:val="000000"/>
              </w:rPr>
            </w:pPr>
            <w:r>
              <w:rPr>
                <w:rFonts w:ascii="宋体"/>
                <w:color w:val="000000"/>
                <w:szCs w:val="21"/>
              </w:rPr>
              <w:t>2003</w:t>
            </w:r>
            <w:r>
              <w:rPr>
                <w:rFonts w:ascii="宋体" w:hint="eastAsia"/>
                <w:color w:val="000000"/>
                <w:szCs w:val="21"/>
              </w:rPr>
              <w:t>．</w:t>
            </w:r>
            <w:r>
              <w:rPr>
                <w:rFonts w:ascii="宋体"/>
                <w:color w:val="000000"/>
                <w:szCs w:val="21"/>
              </w:rPr>
              <w:t>08</w:t>
            </w:r>
          </w:p>
        </w:tc>
        <w:tc>
          <w:tcPr>
            <w:tcW w:w="2004" w:type="dxa"/>
            <w:gridSpan w:val="2"/>
            <w:vAlign w:val="center"/>
          </w:tcPr>
          <w:p w:rsidR="00EE3A3B" w:rsidRDefault="00EE3A3B">
            <w:pPr>
              <w:jc w:val="center"/>
              <w:rPr>
                <w:color w:val="000000"/>
              </w:rPr>
            </w:pPr>
            <w:r>
              <w:rPr>
                <w:rFonts w:ascii="宋体" w:hint="eastAsia"/>
                <w:color w:val="000000"/>
                <w:szCs w:val="21"/>
              </w:rPr>
              <w:t>是</w:t>
            </w:r>
          </w:p>
        </w:tc>
        <w:tc>
          <w:tcPr>
            <w:tcW w:w="1359" w:type="dxa"/>
            <w:vAlign w:val="center"/>
          </w:tcPr>
          <w:p w:rsidR="00EE3A3B" w:rsidRDefault="00EE3A3B">
            <w:pPr>
              <w:jc w:val="center"/>
              <w:rPr>
                <w:color w:val="000000"/>
              </w:rPr>
            </w:pPr>
            <w:r>
              <w:rPr>
                <w:rFonts w:ascii="宋体" w:hint="eastAsia"/>
                <w:color w:val="000000"/>
                <w:szCs w:val="21"/>
              </w:rPr>
              <w:t>地理、高一、</w:t>
            </w:r>
            <w:r>
              <w:rPr>
                <w:rFonts w:ascii="宋体"/>
                <w:color w:val="000000"/>
                <w:szCs w:val="21"/>
              </w:rPr>
              <w:t>6</w:t>
            </w:r>
            <w:r>
              <w:rPr>
                <w:rFonts w:ascii="宋体" w:hint="eastAsia"/>
                <w:color w:val="000000"/>
                <w:szCs w:val="21"/>
              </w:rPr>
              <w:t>课时</w:t>
            </w:r>
          </w:p>
        </w:tc>
      </w:tr>
      <w:tr w:rsidR="00EE3A3B">
        <w:trPr>
          <w:jc w:val="center"/>
        </w:trPr>
        <w:tc>
          <w:tcPr>
            <w:tcW w:w="8925" w:type="dxa"/>
            <w:gridSpan w:val="13"/>
          </w:tcPr>
          <w:p w:rsidR="00EE3A3B" w:rsidRDefault="00EE3A3B">
            <w:pPr>
              <w:jc w:val="center"/>
              <w:rPr>
                <w:rFonts w:eastAsia="仿宋_GB2312"/>
                <w:b/>
                <w:color w:val="000000"/>
              </w:rPr>
            </w:pPr>
          </w:p>
          <w:p w:rsidR="00EE3A3B" w:rsidRDefault="00EE3A3B">
            <w:pPr>
              <w:jc w:val="center"/>
              <w:rPr>
                <w:color w:val="000000"/>
              </w:rPr>
            </w:pPr>
            <w:r>
              <w:rPr>
                <w:rFonts w:eastAsia="仿宋_GB2312"/>
                <w:b/>
                <w:color w:val="000000"/>
              </w:rPr>
              <w:t>2</w:t>
            </w:r>
            <w:r>
              <w:rPr>
                <w:b/>
                <w:color w:val="000000"/>
              </w:rPr>
              <w:t>-</w:t>
            </w:r>
            <w:r>
              <w:rPr>
                <w:rFonts w:eastAsia="仿宋_GB2312"/>
                <w:b/>
                <w:color w:val="000000"/>
              </w:rPr>
              <w:t>1</w:t>
            </w:r>
            <w:r>
              <w:rPr>
                <w:b/>
                <w:color w:val="000000"/>
              </w:rPr>
              <w:t>-</w:t>
            </w:r>
            <w:r>
              <w:rPr>
                <w:rFonts w:eastAsia="仿宋_GB2312"/>
                <w:b/>
                <w:color w:val="000000"/>
              </w:rPr>
              <w:t>2</w:t>
            </w:r>
            <w:r>
              <w:rPr>
                <w:b/>
                <w:color w:val="000000"/>
              </w:rPr>
              <w:t xml:space="preserve"> </w:t>
            </w:r>
            <w:r>
              <w:rPr>
                <w:rFonts w:hint="eastAsia"/>
                <w:b/>
                <w:color w:val="000000"/>
              </w:rPr>
              <w:t>近五年主持课题研究情况</w:t>
            </w:r>
          </w:p>
        </w:tc>
      </w:tr>
      <w:tr w:rsidR="00EE3A3B">
        <w:trPr>
          <w:jc w:val="center"/>
        </w:trPr>
        <w:tc>
          <w:tcPr>
            <w:tcW w:w="1065" w:type="dxa"/>
          </w:tcPr>
          <w:p w:rsidR="00EE3A3B" w:rsidRDefault="00EE3A3B">
            <w:pPr>
              <w:jc w:val="center"/>
              <w:rPr>
                <w:b/>
                <w:color w:val="000000"/>
              </w:rPr>
            </w:pPr>
            <w:r>
              <w:rPr>
                <w:rFonts w:hint="eastAsia"/>
                <w:b/>
                <w:color w:val="000000"/>
              </w:rPr>
              <w:t>起讫</w:t>
            </w:r>
          </w:p>
          <w:p w:rsidR="00EE3A3B" w:rsidRDefault="00EE3A3B">
            <w:pPr>
              <w:jc w:val="center"/>
              <w:rPr>
                <w:b/>
                <w:color w:val="000000"/>
              </w:rPr>
            </w:pPr>
            <w:r>
              <w:rPr>
                <w:rFonts w:hint="eastAsia"/>
                <w:b/>
                <w:color w:val="000000"/>
              </w:rPr>
              <w:t>时间</w:t>
            </w:r>
          </w:p>
        </w:tc>
        <w:tc>
          <w:tcPr>
            <w:tcW w:w="1510" w:type="dxa"/>
            <w:gridSpan w:val="3"/>
            <w:vAlign w:val="center"/>
          </w:tcPr>
          <w:p w:rsidR="00EE3A3B" w:rsidRDefault="00EE3A3B">
            <w:pPr>
              <w:jc w:val="center"/>
              <w:rPr>
                <w:b/>
                <w:color w:val="000000"/>
              </w:rPr>
            </w:pPr>
            <w:r>
              <w:rPr>
                <w:rFonts w:hint="eastAsia"/>
                <w:b/>
                <w:color w:val="000000"/>
              </w:rPr>
              <w:t>课题名称</w:t>
            </w:r>
          </w:p>
        </w:tc>
        <w:tc>
          <w:tcPr>
            <w:tcW w:w="851" w:type="dxa"/>
          </w:tcPr>
          <w:p w:rsidR="00EE3A3B" w:rsidRDefault="00EE3A3B">
            <w:pPr>
              <w:jc w:val="center"/>
              <w:rPr>
                <w:b/>
                <w:color w:val="000000"/>
              </w:rPr>
            </w:pPr>
            <w:r>
              <w:rPr>
                <w:rFonts w:hint="eastAsia"/>
                <w:b/>
                <w:color w:val="000000"/>
              </w:rPr>
              <w:t>审批</w:t>
            </w:r>
          </w:p>
          <w:p w:rsidR="00EE3A3B" w:rsidRDefault="00EE3A3B">
            <w:pPr>
              <w:jc w:val="center"/>
              <w:rPr>
                <w:b/>
                <w:color w:val="000000"/>
              </w:rPr>
            </w:pPr>
            <w:r>
              <w:rPr>
                <w:rFonts w:hint="eastAsia"/>
                <w:b/>
                <w:color w:val="000000"/>
              </w:rPr>
              <w:t>部门</w:t>
            </w:r>
          </w:p>
        </w:tc>
        <w:tc>
          <w:tcPr>
            <w:tcW w:w="1191" w:type="dxa"/>
            <w:gridSpan w:val="3"/>
          </w:tcPr>
          <w:p w:rsidR="00EE3A3B" w:rsidRDefault="00EE3A3B">
            <w:pPr>
              <w:jc w:val="center"/>
              <w:rPr>
                <w:b/>
                <w:color w:val="000000"/>
              </w:rPr>
            </w:pPr>
            <w:r>
              <w:rPr>
                <w:rFonts w:hint="eastAsia"/>
                <w:b/>
                <w:color w:val="000000"/>
              </w:rPr>
              <w:t>课题</w:t>
            </w:r>
          </w:p>
          <w:p w:rsidR="00EE3A3B" w:rsidRDefault="00EE3A3B">
            <w:pPr>
              <w:jc w:val="center"/>
              <w:rPr>
                <w:b/>
                <w:color w:val="000000"/>
              </w:rPr>
            </w:pPr>
            <w:r>
              <w:rPr>
                <w:rFonts w:hint="eastAsia"/>
                <w:b/>
                <w:color w:val="000000"/>
              </w:rPr>
              <w:t>级别</w:t>
            </w:r>
          </w:p>
        </w:tc>
        <w:tc>
          <w:tcPr>
            <w:tcW w:w="1869" w:type="dxa"/>
            <w:gridSpan w:val="3"/>
          </w:tcPr>
          <w:p w:rsidR="00EE3A3B" w:rsidRDefault="00EE3A3B">
            <w:pPr>
              <w:jc w:val="center"/>
              <w:rPr>
                <w:b/>
                <w:color w:val="000000"/>
              </w:rPr>
            </w:pPr>
            <w:r>
              <w:rPr>
                <w:rFonts w:hint="eastAsia"/>
                <w:b/>
                <w:color w:val="000000"/>
              </w:rPr>
              <w:t>本人角色</w:t>
            </w:r>
            <w:r>
              <w:rPr>
                <w:b/>
                <w:color w:val="000000"/>
              </w:rPr>
              <w:t>/</w:t>
            </w:r>
          </w:p>
          <w:p w:rsidR="00EE3A3B" w:rsidRDefault="00EE3A3B">
            <w:pPr>
              <w:jc w:val="center"/>
              <w:rPr>
                <w:b/>
                <w:color w:val="000000"/>
              </w:rPr>
            </w:pPr>
            <w:r>
              <w:rPr>
                <w:rFonts w:hint="eastAsia"/>
                <w:b/>
                <w:color w:val="000000"/>
              </w:rPr>
              <w:t>完成情况</w:t>
            </w:r>
          </w:p>
        </w:tc>
        <w:tc>
          <w:tcPr>
            <w:tcW w:w="1080" w:type="dxa"/>
            <w:vAlign w:val="center"/>
          </w:tcPr>
          <w:p w:rsidR="00EE3A3B" w:rsidRDefault="00EE3A3B">
            <w:pPr>
              <w:jc w:val="center"/>
              <w:rPr>
                <w:b/>
                <w:color w:val="000000"/>
              </w:rPr>
            </w:pPr>
            <w:r>
              <w:rPr>
                <w:rFonts w:hint="eastAsia"/>
                <w:b/>
                <w:color w:val="000000"/>
              </w:rPr>
              <w:t>鉴定</w:t>
            </w:r>
          </w:p>
          <w:p w:rsidR="00EE3A3B" w:rsidRDefault="00EE3A3B">
            <w:pPr>
              <w:jc w:val="center"/>
              <w:rPr>
                <w:b/>
                <w:color w:val="000000"/>
              </w:rPr>
            </w:pPr>
            <w:r>
              <w:rPr>
                <w:rFonts w:hint="eastAsia"/>
                <w:b/>
                <w:color w:val="000000"/>
              </w:rPr>
              <w:t>时间</w:t>
            </w:r>
          </w:p>
        </w:tc>
        <w:tc>
          <w:tcPr>
            <w:tcW w:w="1359" w:type="dxa"/>
            <w:vAlign w:val="center"/>
          </w:tcPr>
          <w:p w:rsidR="00EE3A3B" w:rsidRDefault="00EE3A3B">
            <w:pPr>
              <w:jc w:val="center"/>
              <w:rPr>
                <w:b/>
                <w:color w:val="000000"/>
              </w:rPr>
            </w:pPr>
            <w:r>
              <w:rPr>
                <w:rFonts w:hint="eastAsia"/>
                <w:b/>
                <w:color w:val="000000"/>
              </w:rPr>
              <w:t>成果获奖</w:t>
            </w:r>
          </w:p>
          <w:p w:rsidR="00EE3A3B" w:rsidRDefault="00EE3A3B">
            <w:pPr>
              <w:jc w:val="center"/>
              <w:rPr>
                <w:b/>
                <w:color w:val="000000"/>
              </w:rPr>
            </w:pPr>
            <w:r>
              <w:rPr>
                <w:rFonts w:hint="eastAsia"/>
                <w:b/>
                <w:color w:val="000000"/>
              </w:rPr>
              <w:t>情况</w:t>
            </w:r>
          </w:p>
        </w:tc>
      </w:tr>
      <w:tr w:rsidR="00EE3A3B">
        <w:trPr>
          <w:jc w:val="center"/>
        </w:trPr>
        <w:tc>
          <w:tcPr>
            <w:tcW w:w="1065" w:type="dxa"/>
            <w:vAlign w:val="center"/>
          </w:tcPr>
          <w:p w:rsidR="00EE3A3B" w:rsidRDefault="00EE3A3B">
            <w:pPr>
              <w:tabs>
                <w:tab w:val="left" w:pos="5565"/>
              </w:tabs>
              <w:jc w:val="center"/>
              <w:rPr>
                <w:rFonts w:ascii="宋体"/>
                <w:color w:val="000000"/>
                <w:szCs w:val="21"/>
              </w:rPr>
            </w:pPr>
            <w:r>
              <w:rPr>
                <w:rFonts w:ascii="宋体" w:hAnsi="宋体"/>
                <w:color w:val="000000"/>
                <w:szCs w:val="21"/>
              </w:rPr>
              <w:t>2013.11</w:t>
            </w:r>
          </w:p>
          <w:p w:rsidR="00EE3A3B" w:rsidRDefault="00EE3A3B">
            <w:pPr>
              <w:jc w:val="center"/>
              <w:rPr>
                <w:color w:val="000000"/>
              </w:rPr>
            </w:pPr>
            <w:r>
              <w:rPr>
                <w:rFonts w:ascii="宋体" w:hAnsi="宋体"/>
                <w:color w:val="000000"/>
                <w:szCs w:val="21"/>
              </w:rPr>
              <w:t>-2016.04</w:t>
            </w:r>
          </w:p>
        </w:tc>
        <w:tc>
          <w:tcPr>
            <w:tcW w:w="1510" w:type="dxa"/>
            <w:gridSpan w:val="3"/>
            <w:vAlign w:val="center"/>
          </w:tcPr>
          <w:p w:rsidR="00EE3A3B" w:rsidRDefault="00EE3A3B">
            <w:pPr>
              <w:jc w:val="left"/>
              <w:rPr>
                <w:color w:val="000000"/>
              </w:rPr>
            </w:pPr>
            <w:r>
              <w:rPr>
                <w:rFonts w:ascii="宋体" w:hAnsi="宋体" w:hint="eastAsia"/>
                <w:color w:val="000000"/>
                <w:szCs w:val="21"/>
              </w:rPr>
              <w:t>《农村普通高中乡野地理实践课程实施研究》</w:t>
            </w:r>
          </w:p>
        </w:tc>
        <w:tc>
          <w:tcPr>
            <w:tcW w:w="851" w:type="dxa"/>
            <w:vAlign w:val="center"/>
          </w:tcPr>
          <w:p w:rsidR="00EE3A3B" w:rsidRDefault="00EE3A3B">
            <w:pPr>
              <w:jc w:val="center"/>
              <w:rPr>
                <w:color w:val="000000"/>
              </w:rPr>
            </w:pPr>
            <w:r>
              <w:rPr>
                <w:rFonts w:ascii="宋体" w:hAnsi="宋体" w:hint="eastAsia"/>
                <w:color w:val="000000"/>
                <w:szCs w:val="21"/>
              </w:rPr>
              <w:t>省规划办</w:t>
            </w:r>
          </w:p>
        </w:tc>
        <w:tc>
          <w:tcPr>
            <w:tcW w:w="1191" w:type="dxa"/>
            <w:gridSpan w:val="3"/>
            <w:vAlign w:val="center"/>
          </w:tcPr>
          <w:p w:rsidR="00EE3A3B" w:rsidRDefault="00EE3A3B">
            <w:pPr>
              <w:jc w:val="center"/>
              <w:rPr>
                <w:color w:val="000000"/>
              </w:rPr>
            </w:pPr>
            <w:r>
              <w:rPr>
                <w:rFonts w:ascii="宋体" w:hAnsi="宋体" w:hint="eastAsia"/>
                <w:color w:val="000000"/>
                <w:szCs w:val="21"/>
              </w:rPr>
              <w:t>江苏省教育科学规划课题</w:t>
            </w:r>
          </w:p>
        </w:tc>
        <w:tc>
          <w:tcPr>
            <w:tcW w:w="1869" w:type="dxa"/>
            <w:gridSpan w:val="3"/>
            <w:vAlign w:val="center"/>
          </w:tcPr>
          <w:p w:rsidR="00EE3A3B" w:rsidRDefault="00EE3A3B">
            <w:pPr>
              <w:jc w:val="center"/>
              <w:rPr>
                <w:color w:val="000000"/>
              </w:rPr>
            </w:pPr>
            <w:r>
              <w:rPr>
                <w:rFonts w:ascii="宋体" w:hint="eastAsia"/>
                <w:color w:val="000000"/>
                <w:szCs w:val="21"/>
              </w:rPr>
              <w:t>主持</w:t>
            </w:r>
          </w:p>
        </w:tc>
        <w:tc>
          <w:tcPr>
            <w:tcW w:w="1080" w:type="dxa"/>
            <w:vAlign w:val="center"/>
          </w:tcPr>
          <w:p w:rsidR="00EE3A3B" w:rsidRDefault="00EE3A3B">
            <w:pPr>
              <w:jc w:val="center"/>
              <w:rPr>
                <w:color w:val="000000"/>
              </w:rPr>
            </w:pPr>
            <w:r>
              <w:rPr>
                <w:rFonts w:ascii="宋体" w:hAnsi="宋体"/>
                <w:color w:val="000000"/>
                <w:szCs w:val="21"/>
              </w:rPr>
              <w:t>2016.04</w:t>
            </w:r>
          </w:p>
        </w:tc>
        <w:tc>
          <w:tcPr>
            <w:tcW w:w="1359" w:type="dxa"/>
            <w:vAlign w:val="center"/>
          </w:tcPr>
          <w:p w:rsidR="00EE3A3B" w:rsidRDefault="00EE3A3B">
            <w:pPr>
              <w:jc w:val="center"/>
              <w:rPr>
                <w:color w:val="000000"/>
              </w:rPr>
            </w:pPr>
            <w:r>
              <w:rPr>
                <w:rFonts w:hint="eastAsia"/>
                <w:color w:val="000000"/>
              </w:rPr>
              <w:t>特等奖</w:t>
            </w:r>
          </w:p>
        </w:tc>
      </w:tr>
      <w:tr w:rsidR="00EE3A3B">
        <w:trPr>
          <w:jc w:val="center"/>
        </w:trPr>
        <w:tc>
          <w:tcPr>
            <w:tcW w:w="8925" w:type="dxa"/>
            <w:gridSpan w:val="13"/>
          </w:tcPr>
          <w:p w:rsidR="00EE3A3B" w:rsidRDefault="00EE3A3B" w:rsidP="00EE3A3B">
            <w:pPr>
              <w:ind w:firstLineChars="1300" w:firstLine="31680"/>
              <w:rPr>
                <w:rFonts w:eastAsia="仿宋_GB2312"/>
                <w:b/>
                <w:color w:val="000000"/>
              </w:rPr>
            </w:pPr>
          </w:p>
          <w:p w:rsidR="00EE3A3B" w:rsidRDefault="00EE3A3B" w:rsidP="00EE3A3B">
            <w:pPr>
              <w:ind w:firstLineChars="1300" w:firstLine="31680"/>
              <w:rPr>
                <w:b/>
                <w:color w:val="000000"/>
              </w:rPr>
            </w:pPr>
            <w:r>
              <w:rPr>
                <w:rFonts w:eastAsia="仿宋_GB2312"/>
                <w:b/>
                <w:color w:val="000000"/>
              </w:rPr>
              <w:t>2</w:t>
            </w:r>
            <w:r>
              <w:rPr>
                <w:b/>
                <w:color w:val="000000"/>
              </w:rPr>
              <w:t>-</w:t>
            </w:r>
            <w:r>
              <w:rPr>
                <w:rFonts w:eastAsia="仿宋_GB2312"/>
                <w:b/>
                <w:color w:val="000000"/>
              </w:rPr>
              <w:t>1</w:t>
            </w:r>
            <w:r>
              <w:rPr>
                <w:b/>
                <w:color w:val="000000"/>
              </w:rPr>
              <w:t>-</w:t>
            </w:r>
            <w:r>
              <w:rPr>
                <w:rFonts w:eastAsia="仿宋_GB2312"/>
                <w:b/>
                <w:color w:val="000000"/>
              </w:rPr>
              <w:t>3</w:t>
            </w:r>
            <w:r>
              <w:rPr>
                <w:rFonts w:hint="eastAsia"/>
                <w:b/>
                <w:color w:val="000000"/>
              </w:rPr>
              <w:t>近五年发表论文、论著情况</w:t>
            </w:r>
          </w:p>
        </w:tc>
      </w:tr>
      <w:tr w:rsidR="00EE3A3B">
        <w:trPr>
          <w:trHeight w:val="322"/>
          <w:jc w:val="center"/>
        </w:trPr>
        <w:tc>
          <w:tcPr>
            <w:tcW w:w="3426" w:type="dxa"/>
            <w:gridSpan w:val="5"/>
          </w:tcPr>
          <w:p w:rsidR="00EE3A3B" w:rsidRDefault="00EE3A3B">
            <w:pPr>
              <w:jc w:val="center"/>
              <w:rPr>
                <w:b/>
                <w:color w:val="000000"/>
              </w:rPr>
            </w:pPr>
            <w:r>
              <w:rPr>
                <w:rFonts w:hint="eastAsia"/>
                <w:b/>
                <w:color w:val="000000"/>
              </w:rPr>
              <w:t>发表论文（级别</w:t>
            </w:r>
            <w:r>
              <w:rPr>
                <w:b/>
                <w:color w:val="000000"/>
              </w:rPr>
              <w:t>/</w:t>
            </w:r>
            <w:r>
              <w:rPr>
                <w:rFonts w:hint="eastAsia"/>
                <w:b/>
                <w:color w:val="000000"/>
              </w:rPr>
              <w:t>数量）</w:t>
            </w:r>
          </w:p>
        </w:tc>
        <w:tc>
          <w:tcPr>
            <w:tcW w:w="5499" w:type="dxa"/>
            <w:gridSpan w:val="8"/>
          </w:tcPr>
          <w:p w:rsidR="00EE3A3B" w:rsidRDefault="00EE3A3B">
            <w:pPr>
              <w:jc w:val="center"/>
              <w:rPr>
                <w:b/>
                <w:color w:val="000000"/>
              </w:rPr>
            </w:pPr>
            <w:r>
              <w:rPr>
                <w:rFonts w:hint="eastAsia"/>
                <w:b/>
                <w:color w:val="000000"/>
              </w:rPr>
              <w:t>获奖论文（级别</w:t>
            </w:r>
            <w:r>
              <w:rPr>
                <w:b/>
                <w:color w:val="000000"/>
              </w:rPr>
              <w:t>/</w:t>
            </w:r>
            <w:r>
              <w:rPr>
                <w:rFonts w:hint="eastAsia"/>
                <w:b/>
                <w:color w:val="000000"/>
              </w:rPr>
              <w:t>数量）</w:t>
            </w:r>
          </w:p>
        </w:tc>
      </w:tr>
      <w:tr w:rsidR="00EE3A3B">
        <w:trPr>
          <w:trHeight w:val="680"/>
          <w:jc w:val="center"/>
        </w:trPr>
        <w:tc>
          <w:tcPr>
            <w:tcW w:w="1065" w:type="dxa"/>
            <w:vAlign w:val="center"/>
          </w:tcPr>
          <w:p w:rsidR="00EE3A3B" w:rsidRDefault="00EE3A3B">
            <w:pPr>
              <w:rPr>
                <w:color w:val="000000"/>
              </w:rPr>
            </w:pPr>
            <w:r>
              <w:rPr>
                <w:rFonts w:hint="eastAsia"/>
                <w:color w:val="000000"/>
              </w:rPr>
              <w:t>国家级</w:t>
            </w:r>
          </w:p>
        </w:tc>
        <w:tc>
          <w:tcPr>
            <w:tcW w:w="1510" w:type="dxa"/>
            <w:gridSpan w:val="3"/>
            <w:vAlign w:val="center"/>
          </w:tcPr>
          <w:p w:rsidR="00EE3A3B" w:rsidRDefault="00EE3A3B">
            <w:pPr>
              <w:rPr>
                <w:color w:val="000000"/>
              </w:rPr>
            </w:pPr>
            <w:r>
              <w:rPr>
                <w:rFonts w:hint="eastAsia"/>
                <w:color w:val="000000"/>
              </w:rPr>
              <w:t>省级</w:t>
            </w:r>
          </w:p>
        </w:tc>
        <w:tc>
          <w:tcPr>
            <w:tcW w:w="851" w:type="dxa"/>
            <w:vAlign w:val="center"/>
          </w:tcPr>
          <w:p w:rsidR="00EE3A3B" w:rsidRDefault="00EE3A3B">
            <w:pPr>
              <w:rPr>
                <w:color w:val="000000"/>
              </w:rPr>
            </w:pPr>
            <w:r>
              <w:rPr>
                <w:rFonts w:hint="eastAsia"/>
                <w:color w:val="000000"/>
              </w:rPr>
              <w:t>地市级</w:t>
            </w:r>
          </w:p>
        </w:tc>
        <w:tc>
          <w:tcPr>
            <w:tcW w:w="1191" w:type="dxa"/>
            <w:gridSpan w:val="3"/>
            <w:vAlign w:val="center"/>
          </w:tcPr>
          <w:p w:rsidR="00EE3A3B" w:rsidRDefault="00EE3A3B">
            <w:pPr>
              <w:rPr>
                <w:color w:val="000000"/>
              </w:rPr>
            </w:pPr>
            <w:r>
              <w:rPr>
                <w:rFonts w:hint="eastAsia"/>
                <w:color w:val="000000"/>
              </w:rPr>
              <w:t>国家级</w:t>
            </w:r>
          </w:p>
        </w:tc>
        <w:tc>
          <w:tcPr>
            <w:tcW w:w="1869" w:type="dxa"/>
            <w:gridSpan w:val="3"/>
            <w:vAlign w:val="center"/>
          </w:tcPr>
          <w:p w:rsidR="00EE3A3B" w:rsidRDefault="00EE3A3B">
            <w:pPr>
              <w:rPr>
                <w:color w:val="000000"/>
              </w:rPr>
            </w:pPr>
            <w:r>
              <w:rPr>
                <w:rFonts w:hint="eastAsia"/>
                <w:color w:val="000000"/>
              </w:rPr>
              <w:t>省级</w:t>
            </w:r>
          </w:p>
        </w:tc>
        <w:tc>
          <w:tcPr>
            <w:tcW w:w="1080" w:type="dxa"/>
            <w:vAlign w:val="center"/>
          </w:tcPr>
          <w:p w:rsidR="00EE3A3B" w:rsidRDefault="00EE3A3B">
            <w:pPr>
              <w:rPr>
                <w:color w:val="000000"/>
              </w:rPr>
            </w:pPr>
            <w:r>
              <w:rPr>
                <w:rFonts w:hint="eastAsia"/>
                <w:color w:val="000000"/>
              </w:rPr>
              <w:t>地市级</w:t>
            </w:r>
          </w:p>
        </w:tc>
        <w:tc>
          <w:tcPr>
            <w:tcW w:w="1359" w:type="dxa"/>
            <w:vAlign w:val="center"/>
          </w:tcPr>
          <w:p w:rsidR="00EE3A3B" w:rsidRDefault="00EE3A3B">
            <w:pPr>
              <w:rPr>
                <w:color w:val="000000"/>
              </w:rPr>
            </w:pPr>
            <w:r>
              <w:rPr>
                <w:rFonts w:hint="eastAsia"/>
                <w:color w:val="000000"/>
              </w:rPr>
              <w:t>县市级</w:t>
            </w:r>
          </w:p>
        </w:tc>
      </w:tr>
      <w:tr w:rsidR="00EE3A3B">
        <w:trPr>
          <w:trHeight w:val="680"/>
          <w:jc w:val="center"/>
        </w:trPr>
        <w:tc>
          <w:tcPr>
            <w:tcW w:w="1065" w:type="dxa"/>
            <w:vAlign w:val="center"/>
          </w:tcPr>
          <w:p w:rsidR="00EE3A3B" w:rsidRDefault="00EE3A3B" w:rsidP="00EE3A3B">
            <w:pPr>
              <w:ind w:firstLineChars="200" w:firstLine="31680"/>
              <w:rPr>
                <w:color w:val="000000"/>
              </w:rPr>
            </w:pPr>
            <w:r>
              <w:rPr>
                <w:color w:val="000000"/>
              </w:rPr>
              <w:t>3</w:t>
            </w:r>
          </w:p>
        </w:tc>
        <w:tc>
          <w:tcPr>
            <w:tcW w:w="1510" w:type="dxa"/>
            <w:gridSpan w:val="3"/>
            <w:vAlign w:val="center"/>
          </w:tcPr>
          <w:p w:rsidR="00EE3A3B" w:rsidRDefault="00EE3A3B" w:rsidP="00EE3A3B">
            <w:pPr>
              <w:ind w:firstLineChars="300" w:firstLine="31680"/>
              <w:rPr>
                <w:color w:val="000000"/>
              </w:rPr>
            </w:pPr>
            <w:r>
              <w:rPr>
                <w:color w:val="000000"/>
              </w:rPr>
              <w:t xml:space="preserve">2 </w:t>
            </w:r>
          </w:p>
        </w:tc>
        <w:tc>
          <w:tcPr>
            <w:tcW w:w="851" w:type="dxa"/>
            <w:vAlign w:val="center"/>
          </w:tcPr>
          <w:p w:rsidR="00EE3A3B" w:rsidRDefault="00EE3A3B">
            <w:pPr>
              <w:rPr>
                <w:color w:val="000000"/>
              </w:rPr>
            </w:pPr>
          </w:p>
        </w:tc>
        <w:tc>
          <w:tcPr>
            <w:tcW w:w="1191" w:type="dxa"/>
            <w:gridSpan w:val="3"/>
            <w:vAlign w:val="center"/>
          </w:tcPr>
          <w:p w:rsidR="00EE3A3B" w:rsidRDefault="00EE3A3B">
            <w:pPr>
              <w:rPr>
                <w:color w:val="000000"/>
              </w:rPr>
            </w:pPr>
          </w:p>
        </w:tc>
        <w:tc>
          <w:tcPr>
            <w:tcW w:w="1869" w:type="dxa"/>
            <w:gridSpan w:val="3"/>
            <w:vAlign w:val="center"/>
          </w:tcPr>
          <w:p w:rsidR="00EE3A3B" w:rsidRDefault="00EE3A3B">
            <w:pPr>
              <w:rPr>
                <w:color w:val="000000"/>
              </w:rPr>
            </w:pPr>
          </w:p>
        </w:tc>
        <w:tc>
          <w:tcPr>
            <w:tcW w:w="1080" w:type="dxa"/>
            <w:vAlign w:val="center"/>
          </w:tcPr>
          <w:p w:rsidR="00EE3A3B" w:rsidRDefault="00EE3A3B">
            <w:pPr>
              <w:rPr>
                <w:color w:val="000000"/>
              </w:rPr>
            </w:pPr>
          </w:p>
        </w:tc>
        <w:tc>
          <w:tcPr>
            <w:tcW w:w="1359" w:type="dxa"/>
            <w:vAlign w:val="center"/>
          </w:tcPr>
          <w:p w:rsidR="00EE3A3B" w:rsidRDefault="00EE3A3B">
            <w:pPr>
              <w:rPr>
                <w:color w:val="000000"/>
              </w:rPr>
            </w:pPr>
          </w:p>
        </w:tc>
      </w:tr>
      <w:tr w:rsidR="00EE3A3B">
        <w:trPr>
          <w:trHeight w:val="724"/>
          <w:jc w:val="center"/>
        </w:trPr>
        <w:tc>
          <w:tcPr>
            <w:tcW w:w="1065" w:type="dxa"/>
            <w:vAlign w:val="center"/>
          </w:tcPr>
          <w:p w:rsidR="00EE3A3B" w:rsidRDefault="00EE3A3B">
            <w:pPr>
              <w:jc w:val="center"/>
              <w:rPr>
                <w:color w:val="000000"/>
                <w:szCs w:val="21"/>
              </w:rPr>
            </w:pPr>
            <w:r>
              <w:rPr>
                <w:rFonts w:hint="eastAsia"/>
                <w:color w:val="000000"/>
                <w:szCs w:val="21"/>
              </w:rPr>
              <w:t>论文</w:t>
            </w:r>
          </w:p>
          <w:p w:rsidR="00EE3A3B" w:rsidRDefault="00EE3A3B">
            <w:pPr>
              <w:jc w:val="center"/>
              <w:rPr>
                <w:color w:val="000000"/>
                <w:szCs w:val="21"/>
              </w:rPr>
            </w:pPr>
            <w:r>
              <w:rPr>
                <w:rFonts w:hint="eastAsia"/>
                <w:color w:val="000000"/>
                <w:szCs w:val="21"/>
              </w:rPr>
              <w:t>级别</w:t>
            </w:r>
          </w:p>
        </w:tc>
        <w:tc>
          <w:tcPr>
            <w:tcW w:w="2361" w:type="dxa"/>
            <w:gridSpan w:val="4"/>
            <w:vAlign w:val="center"/>
          </w:tcPr>
          <w:p w:rsidR="00EE3A3B" w:rsidRDefault="00EE3A3B">
            <w:pPr>
              <w:jc w:val="center"/>
              <w:rPr>
                <w:color w:val="000000"/>
                <w:szCs w:val="21"/>
              </w:rPr>
            </w:pPr>
            <w:r>
              <w:rPr>
                <w:rFonts w:hint="eastAsia"/>
                <w:color w:val="000000"/>
                <w:szCs w:val="21"/>
              </w:rPr>
              <w:t>论文</w:t>
            </w:r>
            <w:r>
              <w:rPr>
                <w:color w:val="000000"/>
                <w:szCs w:val="21"/>
              </w:rPr>
              <w:t>/</w:t>
            </w:r>
            <w:r>
              <w:rPr>
                <w:rFonts w:hint="eastAsia"/>
                <w:color w:val="000000"/>
                <w:szCs w:val="21"/>
              </w:rPr>
              <w:t>论著名称</w:t>
            </w:r>
          </w:p>
        </w:tc>
        <w:tc>
          <w:tcPr>
            <w:tcW w:w="1750" w:type="dxa"/>
            <w:gridSpan w:val="4"/>
            <w:vAlign w:val="center"/>
          </w:tcPr>
          <w:p w:rsidR="00EE3A3B" w:rsidRDefault="00EE3A3B">
            <w:pPr>
              <w:jc w:val="center"/>
              <w:rPr>
                <w:color w:val="000000"/>
                <w:szCs w:val="21"/>
              </w:rPr>
            </w:pPr>
            <w:r>
              <w:rPr>
                <w:rFonts w:hint="eastAsia"/>
                <w:color w:val="000000"/>
                <w:szCs w:val="21"/>
              </w:rPr>
              <w:t>书报刊</w:t>
            </w:r>
            <w:r>
              <w:rPr>
                <w:color w:val="000000"/>
                <w:szCs w:val="21"/>
              </w:rPr>
              <w:t>/</w:t>
            </w:r>
            <w:r>
              <w:rPr>
                <w:rFonts w:hint="eastAsia"/>
                <w:color w:val="000000"/>
                <w:szCs w:val="21"/>
              </w:rPr>
              <w:t>出版社</w:t>
            </w:r>
          </w:p>
          <w:p w:rsidR="00EE3A3B" w:rsidRDefault="00EE3A3B">
            <w:pPr>
              <w:jc w:val="center"/>
              <w:rPr>
                <w:color w:val="000000"/>
                <w:szCs w:val="21"/>
              </w:rPr>
            </w:pPr>
            <w:r>
              <w:rPr>
                <w:rFonts w:hint="eastAsia"/>
                <w:color w:val="000000"/>
                <w:szCs w:val="21"/>
              </w:rPr>
              <w:t>名</w:t>
            </w:r>
            <w:r>
              <w:rPr>
                <w:color w:val="000000"/>
                <w:szCs w:val="21"/>
              </w:rPr>
              <w:t xml:space="preserve">        </w:t>
            </w:r>
            <w:r>
              <w:rPr>
                <w:rFonts w:hint="eastAsia"/>
                <w:color w:val="000000"/>
                <w:szCs w:val="21"/>
              </w:rPr>
              <w:t>称</w:t>
            </w:r>
          </w:p>
        </w:tc>
        <w:tc>
          <w:tcPr>
            <w:tcW w:w="1310" w:type="dxa"/>
            <w:gridSpan w:val="2"/>
            <w:vAlign w:val="center"/>
          </w:tcPr>
          <w:p w:rsidR="00EE3A3B" w:rsidRDefault="00EE3A3B">
            <w:pPr>
              <w:jc w:val="center"/>
              <w:rPr>
                <w:color w:val="000000"/>
                <w:szCs w:val="21"/>
              </w:rPr>
            </w:pPr>
            <w:r>
              <w:rPr>
                <w:rFonts w:hint="eastAsia"/>
                <w:color w:val="000000"/>
                <w:szCs w:val="21"/>
              </w:rPr>
              <w:t>刊号</w:t>
            </w:r>
          </w:p>
        </w:tc>
        <w:tc>
          <w:tcPr>
            <w:tcW w:w="1080" w:type="dxa"/>
            <w:vAlign w:val="center"/>
          </w:tcPr>
          <w:p w:rsidR="00EE3A3B" w:rsidRDefault="00EE3A3B">
            <w:pPr>
              <w:jc w:val="center"/>
              <w:rPr>
                <w:color w:val="000000"/>
                <w:szCs w:val="21"/>
              </w:rPr>
            </w:pPr>
            <w:r>
              <w:rPr>
                <w:rFonts w:hint="eastAsia"/>
                <w:color w:val="000000"/>
                <w:szCs w:val="21"/>
              </w:rPr>
              <w:t>发表</w:t>
            </w:r>
            <w:r>
              <w:rPr>
                <w:color w:val="000000"/>
                <w:szCs w:val="21"/>
              </w:rPr>
              <w:t>/</w:t>
            </w:r>
          </w:p>
          <w:p w:rsidR="00EE3A3B" w:rsidRDefault="00EE3A3B">
            <w:pPr>
              <w:jc w:val="center"/>
              <w:rPr>
                <w:color w:val="000000"/>
                <w:szCs w:val="21"/>
              </w:rPr>
            </w:pPr>
            <w:r>
              <w:rPr>
                <w:rFonts w:hint="eastAsia"/>
                <w:color w:val="000000"/>
                <w:szCs w:val="21"/>
              </w:rPr>
              <w:t>出版时间</w:t>
            </w:r>
          </w:p>
        </w:tc>
        <w:tc>
          <w:tcPr>
            <w:tcW w:w="1359" w:type="dxa"/>
            <w:vAlign w:val="center"/>
          </w:tcPr>
          <w:p w:rsidR="00EE3A3B" w:rsidRDefault="00EE3A3B">
            <w:pPr>
              <w:jc w:val="center"/>
              <w:rPr>
                <w:color w:val="000000"/>
                <w:szCs w:val="21"/>
              </w:rPr>
            </w:pPr>
            <w:r>
              <w:rPr>
                <w:rFonts w:hint="eastAsia"/>
                <w:color w:val="000000"/>
                <w:szCs w:val="21"/>
              </w:rPr>
              <w:t>本人署名</w:t>
            </w:r>
          </w:p>
          <w:p w:rsidR="00EE3A3B" w:rsidRDefault="00EE3A3B">
            <w:pPr>
              <w:jc w:val="center"/>
              <w:rPr>
                <w:color w:val="000000"/>
                <w:szCs w:val="21"/>
              </w:rPr>
            </w:pPr>
            <w:r>
              <w:rPr>
                <w:rFonts w:hint="eastAsia"/>
                <w:color w:val="000000"/>
                <w:szCs w:val="21"/>
              </w:rPr>
              <w:t>次序</w:t>
            </w:r>
          </w:p>
        </w:tc>
      </w:tr>
      <w:tr w:rsidR="00EE3A3B">
        <w:trPr>
          <w:jc w:val="center"/>
        </w:trPr>
        <w:tc>
          <w:tcPr>
            <w:tcW w:w="1065" w:type="dxa"/>
            <w:vAlign w:val="center"/>
          </w:tcPr>
          <w:p w:rsidR="00EE3A3B" w:rsidRDefault="00EE3A3B">
            <w:pPr>
              <w:jc w:val="center"/>
              <w:rPr>
                <w:color w:val="000000"/>
                <w:szCs w:val="21"/>
              </w:rPr>
            </w:pPr>
            <w:r>
              <w:rPr>
                <w:rFonts w:ascii="宋体" w:hint="eastAsia"/>
                <w:color w:val="000000"/>
                <w:szCs w:val="21"/>
              </w:rPr>
              <w:t>省</w:t>
            </w:r>
            <w:r>
              <w:rPr>
                <w:rFonts w:ascii="宋体"/>
                <w:color w:val="000000"/>
                <w:szCs w:val="21"/>
              </w:rPr>
              <w:t xml:space="preserve"> </w:t>
            </w:r>
            <w:r>
              <w:rPr>
                <w:rFonts w:ascii="宋体" w:hint="eastAsia"/>
                <w:color w:val="000000"/>
                <w:szCs w:val="21"/>
              </w:rPr>
              <w:t>级</w:t>
            </w:r>
          </w:p>
        </w:tc>
        <w:tc>
          <w:tcPr>
            <w:tcW w:w="2361" w:type="dxa"/>
            <w:gridSpan w:val="4"/>
            <w:vAlign w:val="center"/>
          </w:tcPr>
          <w:p w:rsidR="00EE3A3B" w:rsidRDefault="00EE3A3B">
            <w:pPr>
              <w:jc w:val="left"/>
              <w:rPr>
                <w:color w:val="000000"/>
                <w:szCs w:val="21"/>
              </w:rPr>
            </w:pPr>
            <w:r>
              <w:rPr>
                <w:rFonts w:ascii="宋体" w:hAnsi="宋体" w:hint="eastAsia"/>
                <w:color w:val="000000"/>
                <w:szCs w:val="21"/>
              </w:rPr>
              <w:t>《生本观念下校园文化建设的新思考》</w:t>
            </w:r>
          </w:p>
        </w:tc>
        <w:tc>
          <w:tcPr>
            <w:tcW w:w="1750" w:type="dxa"/>
            <w:gridSpan w:val="4"/>
            <w:vAlign w:val="center"/>
          </w:tcPr>
          <w:p w:rsidR="00EE3A3B" w:rsidRDefault="00EE3A3B">
            <w:pPr>
              <w:jc w:val="left"/>
              <w:rPr>
                <w:color w:val="000000"/>
                <w:szCs w:val="21"/>
              </w:rPr>
            </w:pPr>
            <w:r>
              <w:rPr>
                <w:rFonts w:ascii="宋体" w:hAnsi="宋体" w:hint="eastAsia"/>
                <w:color w:val="000000"/>
                <w:szCs w:val="21"/>
              </w:rPr>
              <w:t>《教育杂志》</w:t>
            </w:r>
          </w:p>
        </w:tc>
        <w:tc>
          <w:tcPr>
            <w:tcW w:w="1310" w:type="dxa"/>
            <w:gridSpan w:val="2"/>
            <w:vAlign w:val="center"/>
          </w:tcPr>
          <w:p w:rsidR="00EE3A3B" w:rsidRDefault="00EE3A3B" w:rsidP="00EE3A3B">
            <w:pPr>
              <w:ind w:leftChars="-28" w:left="31680"/>
              <w:jc w:val="center"/>
              <w:rPr>
                <w:color w:val="000000"/>
                <w:szCs w:val="21"/>
              </w:rPr>
            </w:pPr>
            <w:r>
              <w:rPr>
                <w:rFonts w:ascii="宋体" w:hAnsi="宋体"/>
                <w:color w:val="000000"/>
                <w:szCs w:val="21"/>
              </w:rPr>
              <w:t>CN14-1331 ISSN1673-2413</w:t>
            </w:r>
          </w:p>
        </w:tc>
        <w:tc>
          <w:tcPr>
            <w:tcW w:w="1080" w:type="dxa"/>
            <w:vAlign w:val="center"/>
          </w:tcPr>
          <w:p w:rsidR="00EE3A3B" w:rsidRDefault="00EE3A3B">
            <w:pPr>
              <w:jc w:val="center"/>
              <w:rPr>
                <w:color w:val="000000"/>
                <w:szCs w:val="21"/>
              </w:rPr>
            </w:pPr>
            <w:r>
              <w:rPr>
                <w:rFonts w:ascii="宋体" w:hAnsi="宋体"/>
                <w:color w:val="000000"/>
                <w:szCs w:val="21"/>
              </w:rPr>
              <w:t>2015.09</w:t>
            </w:r>
          </w:p>
        </w:tc>
        <w:tc>
          <w:tcPr>
            <w:tcW w:w="1359" w:type="dxa"/>
            <w:vAlign w:val="center"/>
          </w:tcPr>
          <w:p w:rsidR="00EE3A3B" w:rsidRDefault="00EE3A3B">
            <w:pPr>
              <w:jc w:val="center"/>
              <w:rPr>
                <w:color w:val="000000"/>
                <w:szCs w:val="21"/>
              </w:rPr>
            </w:pPr>
            <w:r>
              <w:rPr>
                <w:rFonts w:ascii="宋体" w:hint="eastAsia"/>
                <w:color w:val="000000"/>
                <w:szCs w:val="21"/>
              </w:rPr>
              <w:t>独立</w:t>
            </w:r>
          </w:p>
        </w:tc>
      </w:tr>
      <w:tr w:rsidR="00EE3A3B">
        <w:trPr>
          <w:jc w:val="center"/>
        </w:trPr>
        <w:tc>
          <w:tcPr>
            <w:tcW w:w="1065" w:type="dxa"/>
            <w:vAlign w:val="center"/>
          </w:tcPr>
          <w:p w:rsidR="00EE3A3B" w:rsidRDefault="00EE3A3B">
            <w:pPr>
              <w:jc w:val="center"/>
              <w:rPr>
                <w:color w:val="000000"/>
                <w:szCs w:val="21"/>
              </w:rPr>
            </w:pPr>
            <w:r>
              <w:rPr>
                <w:rFonts w:ascii="宋体" w:hint="eastAsia"/>
                <w:color w:val="000000"/>
                <w:szCs w:val="21"/>
              </w:rPr>
              <w:t>国家级</w:t>
            </w:r>
          </w:p>
        </w:tc>
        <w:tc>
          <w:tcPr>
            <w:tcW w:w="2361" w:type="dxa"/>
            <w:gridSpan w:val="4"/>
            <w:vAlign w:val="center"/>
          </w:tcPr>
          <w:p w:rsidR="00EE3A3B" w:rsidRDefault="00EE3A3B">
            <w:pPr>
              <w:jc w:val="left"/>
              <w:rPr>
                <w:color w:val="000000"/>
                <w:szCs w:val="21"/>
              </w:rPr>
            </w:pPr>
            <w:r>
              <w:rPr>
                <w:rFonts w:ascii="宋体" w:hAnsi="宋体" w:hint="eastAsia"/>
                <w:color w:val="000000"/>
                <w:szCs w:val="21"/>
              </w:rPr>
              <w:t>《乡野地理资源在地理课堂教学中的作用》</w:t>
            </w:r>
          </w:p>
        </w:tc>
        <w:tc>
          <w:tcPr>
            <w:tcW w:w="1750" w:type="dxa"/>
            <w:gridSpan w:val="4"/>
            <w:vAlign w:val="center"/>
          </w:tcPr>
          <w:p w:rsidR="00EE3A3B" w:rsidRDefault="00EE3A3B">
            <w:pPr>
              <w:jc w:val="left"/>
              <w:rPr>
                <w:color w:val="000000"/>
                <w:szCs w:val="21"/>
              </w:rPr>
            </w:pPr>
            <w:r>
              <w:rPr>
                <w:rFonts w:ascii="宋体" w:hAnsi="宋体" w:hint="eastAsia"/>
                <w:color w:val="000000"/>
                <w:szCs w:val="21"/>
              </w:rPr>
              <w:t>《中学地理教学参考》</w:t>
            </w:r>
          </w:p>
        </w:tc>
        <w:tc>
          <w:tcPr>
            <w:tcW w:w="1310" w:type="dxa"/>
            <w:gridSpan w:val="2"/>
            <w:vAlign w:val="center"/>
          </w:tcPr>
          <w:p w:rsidR="00EE3A3B" w:rsidRDefault="00EE3A3B" w:rsidP="00EE3A3B">
            <w:pPr>
              <w:ind w:leftChars="-75" w:left="31680" w:rightChars="-24" w:right="31680" w:hangingChars="21" w:firstLine="31680"/>
              <w:jc w:val="center"/>
              <w:rPr>
                <w:color w:val="000000"/>
                <w:szCs w:val="21"/>
              </w:rPr>
            </w:pPr>
            <w:r>
              <w:rPr>
                <w:rStyle w:val="Strong"/>
                <w:rFonts w:hAnsi="宋体" w:cs="Arial"/>
                <w:color w:val="000000"/>
                <w:szCs w:val="21"/>
              </w:rPr>
              <w:t>I</w:t>
            </w:r>
            <w:r>
              <w:rPr>
                <w:rFonts w:ascii="宋体" w:hAnsi="宋体"/>
                <w:color w:val="000000"/>
                <w:szCs w:val="21"/>
              </w:rPr>
              <w:t>SCN61-1035G4  ISSN1002-2163</w:t>
            </w:r>
          </w:p>
        </w:tc>
        <w:tc>
          <w:tcPr>
            <w:tcW w:w="1080" w:type="dxa"/>
            <w:vAlign w:val="center"/>
          </w:tcPr>
          <w:p w:rsidR="00EE3A3B" w:rsidRDefault="00EE3A3B">
            <w:pPr>
              <w:jc w:val="center"/>
              <w:rPr>
                <w:color w:val="000000"/>
                <w:szCs w:val="21"/>
              </w:rPr>
            </w:pPr>
            <w:r>
              <w:rPr>
                <w:rFonts w:ascii="宋体" w:hAnsi="宋体"/>
                <w:color w:val="000000"/>
                <w:szCs w:val="21"/>
              </w:rPr>
              <w:t>2015.12</w:t>
            </w:r>
          </w:p>
        </w:tc>
        <w:tc>
          <w:tcPr>
            <w:tcW w:w="1359" w:type="dxa"/>
            <w:vAlign w:val="center"/>
          </w:tcPr>
          <w:p w:rsidR="00EE3A3B" w:rsidRDefault="00EE3A3B">
            <w:pPr>
              <w:jc w:val="center"/>
              <w:rPr>
                <w:color w:val="000000"/>
                <w:szCs w:val="21"/>
              </w:rPr>
            </w:pPr>
            <w:r>
              <w:rPr>
                <w:rFonts w:ascii="宋体" w:hint="eastAsia"/>
                <w:color w:val="000000"/>
                <w:szCs w:val="21"/>
              </w:rPr>
              <w:t>独立</w:t>
            </w:r>
          </w:p>
        </w:tc>
      </w:tr>
      <w:tr w:rsidR="00EE3A3B">
        <w:trPr>
          <w:jc w:val="center"/>
        </w:trPr>
        <w:tc>
          <w:tcPr>
            <w:tcW w:w="1065" w:type="dxa"/>
            <w:vAlign w:val="center"/>
          </w:tcPr>
          <w:p w:rsidR="00EE3A3B" w:rsidRDefault="00EE3A3B">
            <w:pPr>
              <w:jc w:val="center"/>
              <w:rPr>
                <w:color w:val="000000"/>
                <w:szCs w:val="21"/>
              </w:rPr>
            </w:pPr>
            <w:r>
              <w:rPr>
                <w:rFonts w:ascii="宋体" w:hint="eastAsia"/>
                <w:color w:val="000000"/>
                <w:szCs w:val="21"/>
              </w:rPr>
              <w:t>省级</w:t>
            </w:r>
          </w:p>
        </w:tc>
        <w:tc>
          <w:tcPr>
            <w:tcW w:w="2361" w:type="dxa"/>
            <w:gridSpan w:val="4"/>
            <w:vAlign w:val="center"/>
          </w:tcPr>
          <w:p w:rsidR="00EE3A3B" w:rsidRDefault="00EE3A3B">
            <w:pPr>
              <w:jc w:val="left"/>
              <w:rPr>
                <w:color w:val="000000"/>
                <w:szCs w:val="21"/>
              </w:rPr>
            </w:pPr>
            <w:r>
              <w:rPr>
                <w:rFonts w:ascii="宋体" w:hAnsi="宋体" w:hint="eastAsia"/>
                <w:color w:val="000000"/>
                <w:szCs w:val="21"/>
              </w:rPr>
              <w:t>《地理课必须让学生都能找到北》</w:t>
            </w:r>
          </w:p>
        </w:tc>
        <w:tc>
          <w:tcPr>
            <w:tcW w:w="1750" w:type="dxa"/>
            <w:gridSpan w:val="4"/>
            <w:vAlign w:val="center"/>
          </w:tcPr>
          <w:p w:rsidR="00EE3A3B" w:rsidRDefault="00EE3A3B">
            <w:pPr>
              <w:jc w:val="left"/>
              <w:rPr>
                <w:color w:val="000000"/>
                <w:szCs w:val="21"/>
              </w:rPr>
            </w:pPr>
            <w:r>
              <w:rPr>
                <w:rFonts w:ascii="宋体" w:hAnsi="宋体" w:hint="eastAsia"/>
                <w:color w:val="000000"/>
                <w:szCs w:val="21"/>
              </w:rPr>
              <w:t>《科学大众（科学教育）》</w:t>
            </w:r>
          </w:p>
        </w:tc>
        <w:tc>
          <w:tcPr>
            <w:tcW w:w="1310" w:type="dxa"/>
            <w:gridSpan w:val="2"/>
            <w:vAlign w:val="center"/>
          </w:tcPr>
          <w:p w:rsidR="00EE3A3B" w:rsidRDefault="00EE3A3B" w:rsidP="00EE3A3B">
            <w:pPr>
              <w:ind w:leftChars="-68" w:left="31680" w:rightChars="-24" w:right="31680" w:hangingChars="21" w:firstLine="31680"/>
              <w:jc w:val="center"/>
              <w:rPr>
                <w:color w:val="000000"/>
                <w:szCs w:val="21"/>
              </w:rPr>
            </w:pPr>
            <w:r>
              <w:rPr>
                <w:rFonts w:ascii="宋体" w:hAnsi="宋体"/>
                <w:color w:val="000000"/>
                <w:szCs w:val="21"/>
              </w:rPr>
              <w:t>ISSN1006-3315  CN32-1427N</w:t>
            </w:r>
          </w:p>
        </w:tc>
        <w:tc>
          <w:tcPr>
            <w:tcW w:w="1080" w:type="dxa"/>
            <w:vAlign w:val="center"/>
          </w:tcPr>
          <w:p w:rsidR="00EE3A3B" w:rsidRDefault="00EE3A3B">
            <w:pPr>
              <w:jc w:val="center"/>
              <w:rPr>
                <w:color w:val="000000"/>
                <w:szCs w:val="21"/>
              </w:rPr>
            </w:pPr>
            <w:r>
              <w:rPr>
                <w:rFonts w:ascii="宋体" w:hAnsi="宋体"/>
                <w:color w:val="000000"/>
                <w:szCs w:val="21"/>
              </w:rPr>
              <w:t>2016.02</w:t>
            </w:r>
          </w:p>
        </w:tc>
        <w:tc>
          <w:tcPr>
            <w:tcW w:w="1359" w:type="dxa"/>
            <w:vAlign w:val="center"/>
          </w:tcPr>
          <w:p w:rsidR="00EE3A3B" w:rsidRDefault="00EE3A3B">
            <w:pPr>
              <w:jc w:val="center"/>
              <w:rPr>
                <w:color w:val="000000"/>
                <w:szCs w:val="21"/>
              </w:rPr>
            </w:pPr>
            <w:r>
              <w:rPr>
                <w:rFonts w:ascii="宋体" w:hint="eastAsia"/>
                <w:color w:val="000000"/>
                <w:szCs w:val="21"/>
              </w:rPr>
              <w:t>独立</w:t>
            </w:r>
          </w:p>
        </w:tc>
      </w:tr>
      <w:tr w:rsidR="00EE3A3B">
        <w:trPr>
          <w:jc w:val="center"/>
        </w:trPr>
        <w:tc>
          <w:tcPr>
            <w:tcW w:w="1065" w:type="dxa"/>
            <w:vAlign w:val="center"/>
          </w:tcPr>
          <w:p w:rsidR="00EE3A3B" w:rsidRDefault="00EE3A3B">
            <w:pPr>
              <w:spacing w:line="420" w:lineRule="exact"/>
              <w:jc w:val="center"/>
              <w:rPr>
                <w:color w:val="000000"/>
                <w:szCs w:val="21"/>
              </w:rPr>
            </w:pPr>
            <w:r>
              <w:rPr>
                <w:rFonts w:ascii="宋体" w:hint="eastAsia"/>
                <w:color w:val="000000"/>
                <w:szCs w:val="21"/>
              </w:rPr>
              <w:t>国家级</w:t>
            </w:r>
          </w:p>
        </w:tc>
        <w:tc>
          <w:tcPr>
            <w:tcW w:w="2361" w:type="dxa"/>
            <w:gridSpan w:val="4"/>
            <w:vAlign w:val="center"/>
          </w:tcPr>
          <w:p w:rsidR="00EE3A3B" w:rsidRDefault="00EE3A3B">
            <w:pPr>
              <w:spacing w:line="420" w:lineRule="exact"/>
              <w:jc w:val="left"/>
              <w:rPr>
                <w:color w:val="000000"/>
                <w:szCs w:val="21"/>
              </w:rPr>
            </w:pPr>
            <w:r>
              <w:rPr>
                <w:rFonts w:ascii="宋体" w:hAnsi="宋体" w:hint="eastAsia"/>
                <w:color w:val="000000"/>
                <w:szCs w:val="21"/>
              </w:rPr>
              <w:t>《开发乡野课程资源，拓展地理教学空间》</w:t>
            </w:r>
          </w:p>
        </w:tc>
        <w:tc>
          <w:tcPr>
            <w:tcW w:w="1750" w:type="dxa"/>
            <w:gridSpan w:val="4"/>
            <w:vAlign w:val="center"/>
          </w:tcPr>
          <w:p w:rsidR="00EE3A3B" w:rsidRDefault="00EE3A3B">
            <w:pPr>
              <w:spacing w:line="420" w:lineRule="exact"/>
              <w:jc w:val="left"/>
              <w:rPr>
                <w:color w:val="000000"/>
                <w:szCs w:val="21"/>
              </w:rPr>
            </w:pPr>
            <w:r>
              <w:rPr>
                <w:rFonts w:ascii="宋体" w:hAnsi="宋体" w:hint="eastAsia"/>
                <w:color w:val="000000"/>
                <w:szCs w:val="21"/>
              </w:rPr>
              <w:t>《中学地理教学参考》</w:t>
            </w:r>
          </w:p>
        </w:tc>
        <w:tc>
          <w:tcPr>
            <w:tcW w:w="1310" w:type="dxa"/>
            <w:gridSpan w:val="2"/>
            <w:vAlign w:val="center"/>
          </w:tcPr>
          <w:p w:rsidR="00EE3A3B" w:rsidRDefault="00EE3A3B" w:rsidP="00EE3A3B">
            <w:pPr>
              <w:spacing w:line="420" w:lineRule="exact"/>
              <w:ind w:leftChars="-68" w:left="31680"/>
              <w:jc w:val="center"/>
              <w:rPr>
                <w:color w:val="000000"/>
                <w:szCs w:val="21"/>
              </w:rPr>
            </w:pPr>
            <w:r>
              <w:rPr>
                <w:rFonts w:ascii="宋体" w:hAnsi="宋体"/>
                <w:color w:val="000000"/>
                <w:szCs w:val="21"/>
              </w:rPr>
              <w:t>CN61-1035G4 ISSN1002-2163</w:t>
            </w:r>
          </w:p>
        </w:tc>
        <w:tc>
          <w:tcPr>
            <w:tcW w:w="1080" w:type="dxa"/>
            <w:vAlign w:val="center"/>
          </w:tcPr>
          <w:p w:rsidR="00EE3A3B" w:rsidRDefault="00EE3A3B">
            <w:pPr>
              <w:spacing w:line="420" w:lineRule="exact"/>
              <w:jc w:val="center"/>
              <w:rPr>
                <w:color w:val="000000"/>
                <w:szCs w:val="21"/>
              </w:rPr>
            </w:pPr>
            <w:r>
              <w:rPr>
                <w:rFonts w:ascii="宋体" w:hAnsi="宋体"/>
                <w:color w:val="000000"/>
                <w:szCs w:val="21"/>
              </w:rPr>
              <w:t>2016.07</w:t>
            </w:r>
          </w:p>
        </w:tc>
        <w:tc>
          <w:tcPr>
            <w:tcW w:w="1359" w:type="dxa"/>
            <w:vAlign w:val="center"/>
          </w:tcPr>
          <w:p w:rsidR="00EE3A3B" w:rsidRDefault="00EE3A3B">
            <w:pPr>
              <w:spacing w:line="420" w:lineRule="exact"/>
              <w:jc w:val="center"/>
              <w:rPr>
                <w:color w:val="000000"/>
                <w:szCs w:val="21"/>
              </w:rPr>
            </w:pPr>
            <w:r>
              <w:rPr>
                <w:rFonts w:ascii="宋体" w:hint="eastAsia"/>
                <w:color w:val="000000"/>
                <w:szCs w:val="21"/>
              </w:rPr>
              <w:t>独立</w:t>
            </w:r>
          </w:p>
        </w:tc>
      </w:tr>
      <w:tr w:rsidR="00EE3A3B">
        <w:trPr>
          <w:jc w:val="center"/>
        </w:trPr>
        <w:tc>
          <w:tcPr>
            <w:tcW w:w="1065" w:type="dxa"/>
            <w:vAlign w:val="center"/>
          </w:tcPr>
          <w:p w:rsidR="00EE3A3B" w:rsidRDefault="00EE3A3B">
            <w:pPr>
              <w:spacing w:line="420" w:lineRule="exact"/>
              <w:jc w:val="center"/>
              <w:rPr>
                <w:color w:val="000000"/>
                <w:szCs w:val="21"/>
              </w:rPr>
            </w:pPr>
            <w:r>
              <w:rPr>
                <w:rFonts w:ascii="宋体" w:hint="eastAsia"/>
                <w:color w:val="000000"/>
                <w:szCs w:val="21"/>
              </w:rPr>
              <w:t>国家级</w:t>
            </w:r>
          </w:p>
        </w:tc>
        <w:tc>
          <w:tcPr>
            <w:tcW w:w="2361" w:type="dxa"/>
            <w:gridSpan w:val="4"/>
            <w:vAlign w:val="center"/>
          </w:tcPr>
          <w:p w:rsidR="00EE3A3B" w:rsidRDefault="00EE3A3B">
            <w:pPr>
              <w:spacing w:line="420" w:lineRule="exact"/>
              <w:jc w:val="left"/>
              <w:rPr>
                <w:color w:val="000000"/>
                <w:szCs w:val="21"/>
              </w:rPr>
            </w:pPr>
            <w:r>
              <w:rPr>
                <w:rFonts w:ascii="宋体" w:hAnsi="宋体" w:hint="eastAsia"/>
                <w:color w:val="000000"/>
                <w:szCs w:val="21"/>
              </w:rPr>
              <w:t>《乡村中学地理野外实践教学探究》</w:t>
            </w:r>
          </w:p>
        </w:tc>
        <w:tc>
          <w:tcPr>
            <w:tcW w:w="1750" w:type="dxa"/>
            <w:gridSpan w:val="4"/>
            <w:vAlign w:val="center"/>
          </w:tcPr>
          <w:p w:rsidR="00EE3A3B" w:rsidRDefault="00EE3A3B">
            <w:pPr>
              <w:spacing w:line="420" w:lineRule="exact"/>
              <w:jc w:val="left"/>
              <w:rPr>
                <w:color w:val="000000"/>
                <w:szCs w:val="21"/>
              </w:rPr>
            </w:pPr>
            <w:r>
              <w:rPr>
                <w:rFonts w:ascii="宋体" w:hAnsi="宋体" w:hint="eastAsia"/>
                <w:color w:val="000000"/>
                <w:szCs w:val="21"/>
              </w:rPr>
              <w:t>《中学地理教学参考》</w:t>
            </w:r>
          </w:p>
        </w:tc>
        <w:tc>
          <w:tcPr>
            <w:tcW w:w="1310" w:type="dxa"/>
            <w:gridSpan w:val="2"/>
            <w:vAlign w:val="center"/>
          </w:tcPr>
          <w:p w:rsidR="00EE3A3B" w:rsidRDefault="00EE3A3B" w:rsidP="00EE3A3B">
            <w:pPr>
              <w:spacing w:line="420" w:lineRule="exact"/>
              <w:ind w:leftChars="-68" w:left="31680"/>
              <w:jc w:val="center"/>
              <w:rPr>
                <w:color w:val="000000"/>
                <w:szCs w:val="21"/>
              </w:rPr>
            </w:pPr>
            <w:r>
              <w:rPr>
                <w:rFonts w:ascii="宋体" w:hAnsi="宋体"/>
                <w:color w:val="000000"/>
                <w:szCs w:val="21"/>
              </w:rPr>
              <w:t>CN61-1035G4 ISSN1002-2163</w:t>
            </w:r>
          </w:p>
        </w:tc>
        <w:tc>
          <w:tcPr>
            <w:tcW w:w="1080" w:type="dxa"/>
            <w:vAlign w:val="center"/>
          </w:tcPr>
          <w:p w:rsidR="00EE3A3B" w:rsidRDefault="00EE3A3B">
            <w:pPr>
              <w:spacing w:line="420" w:lineRule="exact"/>
              <w:jc w:val="center"/>
              <w:rPr>
                <w:color w:val="000000"/>
                <w:szCs w:val="21"/>
              </w:rPr>
            </w:pPr>
            <w:r>
              <w:rPr>
                <w:rFonts w:ascii="宋体" w:hAnsi="宋体"/>
                <w:color w:val="000000"/>
                <w:szCs w:val="21"/>
              </w:rPr>
              <w:t>2016.12</w:t>
            </w:r>
          </w:p>
        </w:tc>
        <w:tc>
          <w:tcPr>
            <w:tcW w:w="1359" w:type="dxa"/>
            <w:vAlign w:val="center"/>
          </w:tcPr>
          <w:p w:rsidR="00EE3A3B" w:rsidRDefault="00EE3A3B">
            <w:pPr>
              <w:spacing w:line="420" w:lineRule="exact"/>
              <w:jc w:val="center"/>
              <w:rPr>
                <w:color w:val="000000"/>
                <w:szCs w:val="21"/>
              </w:rPr>
            </w:pPr>
            <w:r>
              <w:rPr>
                <w:rFonts w:ascii="宋体" w:hint="eastAsia"/>
                <w:color w:val="000000"/>
                <w:szCs w:val="21"/>
              </w:rPr>
              <w:t>独立</w:t>
            </w:r>
          </w:p>
        </w:tc>
      </w:tr>
      <w:tr w:rsidR="00EE3A3B">
        <w:trPr>
          <w:jc w:val="center"/>
        </w:trPr>
        <w:tc>
          <w:tcPr>
            <w:tcW w:w="1065" w:type="dxa"/>
            <w:vAlign w:val="center"/>
          </w:tcPr>
          <w:p w:rsidR="00EE3A3B" w:rsidRDefault="00EE3A3B">
            <w:pPr>
              <w:spacing w:line="420" w:lineRule="exact"/>
              <w:jc w:val="center"/>
              <w:rPr>
                <w:rFonts w:ascii="宋体"/>
                <w:color w:val="000000"/>
                <w:szCs w:val="21"/>
              </w:rPr>
            </w:pPr>
          </w:p>
        </w:tc>
        <w:tc>
          <w:tcPr>
            <w:tcW w:w="2361" w:type="dxa"/>
            <w:gridSpan w:val="4"/>
            <w:vAlign w:val="center"/>
          </w:tcPr>
          <w:p w:rsidR="00EE3A3B" w:rsidRDefault="00EE3A3B">
            <w:pPr>
              <w:spacing w:line="420" w:lineRule="exact"/>
              <w:jc w:val="left"/>
              <w:rPr>
                <w:rFonts w:ascii="宋体"/>
                <w:color w:val="000000"/>
                <w:szCs w:val="21"/>
              </w:rPr>
            </w:pPr>
          </w:p>
        </w:tc>
        <w:tc>
          <w:tcPr>
            <w:tcW w:w="1750" w:type="dxa"/>
            <w:gridSpan w:val="4"/>
            <w:vAlign w:val="center"/>
          </w:tcPr>
          <w:p w:rsidR="00EE3A3B" w:rsidRDefault="00EE3A3B">
            <w:pPr>
              <w:spacing w:line="420" w:lineRule="exact"/>
              <w:jc w:val="center"/>
              <w:rPr>
                <w:rFonts w:ascii="宋体"/>
                <w:color w:val="000000"/>
                <w:szCs w:val="21"/>
              </w:rPr>
            </w:pPr>
          </w:p>
        </w:tc>
        <w:tc>
          <w:tcPr>
            <w:tcW w:w="1310" w:type="dxa"/>
            <w:gridSpan w:val="2"/>
            <w:vAlign w:val="center"/>
          </w:tcPr>
          <w:p w:rsidR="00EE3A3B" w:rsidRDefault="00EE3A3B" w:rsidP="00EE3A3B">
            <w:pPr>
              <w:spacing w:line="420" w:lineRule="exact"/>
              <w:ind w:leftChars="-68" w:left="31680"/>
              <w:jc w:val="center"/>
              <w:rPr>
                <w:rFonts w:ascii="宋体"/>
                <w:color w:val="000000"/>
                <w:szCs w:val="21"/>
              </w:rPr>
            </w:pPr>
          </w:p>
        </w:tc>
        <w:tc>
          <w:tcPr>
            <w:tcW w:w="1080" w:type="dxa"/>
            <w:vAlign w:val="center"/>
          </w:tcPr>
          <w:p w:rsidR="00EE3A3B" w:rsidRDefault="00EE3A3B">
            <w:pPr>
              <w:spacing w:line="420" w:lineRule="exact"/>
              <w:jc w:val="center"/>
              <w:rPr>
                <w:rFonts w:ascii="宋体"/>
                <w:color w:val="000000"/>
                <w:szCs w:val="21"/>
              </w:rPr>
            </w:pPr>
          </w:p>
        </w:tc>
        <w:tc>
          <w:tcPr>
            <w:tcW w:w="1359" w:type="dxa"/>
            <w:vAlign w:val="center"/>
          </w:tcPr>
          <w:p w:rsidR="00EE3A3B" w:rsidRDefault="00EE3A3B">
            <w:pPr>
              <w:spacing w:line="420" w:lineRule="exact"/>
              <w:jc w:val="center"/>
              <w:rPr>
                <w:rFonts w:ascii="宋体"/>
                <w:color w:val="000000"/>
                <w:szCs w:val="21"/>
              </w:rPr>
            </w:pPr>
          </w:p>
        </w:tc>
      </w:tr>
      <w:tr w:rsidR="00EE3A3B">
        <w:trPr>
          <w:jc w:val="center"/>
        </w:trPr>
        <w:tc>
          <w:tcPr>
            <w:tcW w:w="8925" w:type="dxa"/>
            <w:gridSpan w:val="13"/>
          </w:tcPr>
          <w:p w:rsidR="00EE3A3B" w:rsidRDefault="00EE3A3B" w:rsidP="00EE3A3B">
            <w:pPr>
              <w:ind w:firstLineChars="1300" w:firstLine="31680"/>
              <w:rPr>
                <w:rFonts w:eastAsia="仿宋_GB2312"/>
                <w:b/>
                <w:color w:val="000000"/>
                <w:szCs w:val="21"/>
              </w:rPr>
            </w:pPr>
          </w:p>
          <w:p w:rsidR="00EE3A3B" w:rsidRDefault="00EE3A3B" w:rsidP="00EE3A3B">
            <w:pPr>
              <w:ind w:firstLineChars="1300" w:firstLine="31680"/>
              <w:rPr>
                <w:b/>
                <w:color w:val="000000"/>
                <w:szCs w:val="21"/>
              </w:rPr>
            </w:pPr>
            <w:r>
              <w:rPr>
                <w:rFonts w:eastAsia="仿宋_GB2312"/>
                <w:b/>
                <w:color w:val="000000"/>
                <w:szCs w:val="21"/>
              </w:rPr>
              <w:t>2</w:t>
            </w:r>
            <w:r>
              <w:rPr>
                <w:b/>
                <w:color w:val="000000"/>
                <w:szCs w:val="21"/>
              </w:rPr>
              <w:t>-</w:t>
            </w:r>
            <w:r>
              <w:rPr>
                <w:rFonts w:eastAsia="仿宋_GB2312"/>
                <w:b/>
                <w:color w:val="000000"/>
                <w:szCs w:val="21"/>
              </w:rPr>
              <w:t>1</w:t>
            </w:r>
            <w:r>
              <w:rPr>
                <w:b/>
                <w:color w:val="000000"/>
                <w:szCs w:val="21"/>
              </w:rPr>
              <w:t>-</w:t>
            </w:r>
            <w:r>
              <w:rPr>
                <w:rFonts w:eastAsia="仿宋_GB2312"/>
                <w:b/>
                <w:color w:val="000000"/>
                <w:szCs w:val="21"/>
              </w:rPr>
              <w:t>4</w:t>
            </w:r>
            <w:r>
              <w:rPr>
                <w:rFonts w:hint="eastAsia"/>
                <w:b/>
                <w:color w:val="000000"/>
                <w:szCs w:val="21"/>
              </w:rPr>
              <w:t>实验、改革、创新项目的成果情况</w:t>
            </w:r>
          </w:p>
        </w:tc>
      </w:tr>
      <w:tr w:rsidR="00EE3A3B">
        <w:trPr>
          <w:jc w:val="center"/>
        </w:trPr>
        <w:tc>
          <w:tcPr>
            <w:tcW w:w="1065" w:type="dxa"/>
            <w:vAlign w:val="center"/>
          </w:tcPr>
          <w:p w:rsidR="00EE3A3B" w:rsidRDefault="00EE3A3B">
            <w:pPr>
              <w:jc w:val="center"/>
              <w:rPr>
                <w:b/>
                <w:color w:val="000000"/>
                <w:szCs w:val="21"/>
              </w:rPr>
            </w:pPr>
            <w:r>
              <w:rPr>
                <w:rFonts w:hint="eastAsia"/>
                <w:b/>
                <w:color w:val="000000"/>
                <w:szCs w:val="21"/>
              </w:rPr>
              <w:t>时间</w:t>
            </w:r>
          </w:p>
        </w:tc>
        <w:tc>
          <w:tcPr>
            <w:tcW w:w="3076" w:type="dxa"/>
            <w:gridSpan w:val="5"/>
            <w:vAlign w:val="center"/>
          </w:tcPr>
          <w:p w:rsidR="00EE3A3B" w:rsidRDefault="00EE3A3B">
            <w:pPr>
              <w:jc w:val="center"/>
              <w:rPr>
                <w:b/>
                <w:color w:val="000000"/>
                <w:szCs w:val="21"/>
              </w:rPr>
            </w:pPr>
            <w:r>
              <w:rPr>
                <w:rFonts w:hint="eastAsia"/>
                <w:b/>
                <w:color w:val="000000"/>
                <w:szCs w:val="21"/>
              </w:rPr>
              <w:t>项目</w:t>
            </w:r>
            <w:r>
              <w:rPr>
                <w:b/>
                <w:color w:val="000000"/>
                <w:szCs w:val="21"/>
              </w:rPr>
              <w:t>/</w:t>
            </w:r>
            <w:r>
              <w:rPr>
                <w:rFonts w:hint="eastAsia"/>
                <w:b/>
                <w:color w:val="000000"/>
                <w:szCs w:val="21"/>
              </w:rPr>
              <w:t>成果名称</w:t>
            </w:r>
          </w:p>
        </w:tc>
        <w:tc>
          <w:tcPr>
            <w:tcW w:w="3425" w:type="dxa"/>
            <w:gridSpan w:val="6"/>
            <w:vAlign w:val="center"/>
          </w:tcPr>
          <w:p w:rsidR="00EE3A3B" w:rsidRDefault="00EE3A3B">
            <w:pPr>
              <w:jc w:val="center"/>
              <w:rPr>
                <w:b/>
                <w:color w:val="000000"/>
                <w:szCs w:val="21"/>
              </w:rPr>
            </w:pPr>
            <w:r>
              <w:rPr>
                <w:rFonts w:hint="eastAsia"/>
                <w:b/>
                <w:color w:val="000000"/>
                <w:szCs w:val="21"/>
              </w:rPr>
              <w:t>主要成果或影响</w:t>
            </w:r>
          </w:p>
        </w:tc>
        <w:tc>
          <w:tcPr>
            <w:tcW w:w="1359" w:type="dxa"/>
            <w:vAlign w:val="center"/>
          </w:tcPr>
          <w:p w:rsidR="00EE3A3B" w:rsidRDefault="00EE3A3B">
            <w:pPr>
              <w:jc w:val="center"/>
              <w:rPr>
                <w:b/>
                <w:color w:val="000000"/>
                <w:szCs w:val="21"/>
              </w:rPr>
            </w:pPr>
            <w:r>
              <w:rPr>
                <w:rFonts w:hint="eastAsia"/>
                <w:b/>
                <w:color w:val="000000"/>
                <w:szCs w:val="21"/>
              </w:rPr>
              <w:t>备注</w:t>
            </w:r>
          </w:p>
        </w:tc>
      </w:tr>
      <w:tr w:rsidR="00EE3A3B">
        <w:trPr>
          <w:trHeight w:val="680"/>
          <w:jc w:val="center"/>
        </w:trPr>
        <w:tc>
          <w:tcPr>
            <w:tcW w:w="1065" w:type="dxa"/>
            <w:vAlign w:val="center"/>
          </w:tcPr>
          <w:p w:rsidR="00EE3A3B" w:rsidRDefault="00EE3A3B">
            <w:pPr>
              <w:rPr>
                <w:color w:val="000000"/>
                <w:szCs w:val="21"/>
              </w:rPr>
            </w:pPr>
            <w:r>
              <w:rPr>
                <w:color w:val="000000"/>
                <w:szCs w:val="21"/>
              </w:rPr>
              <w:t>2016.03</w:t>
            </w:r>
          </w:p>
        </w:tc>
        <w:tc>
          <w:tcPr>
            <w:tcW w:w="3076" w:type="dxa"/>
            <w:gridSpan w:val="5"/>
            <w:vAlign w:val="center"/>
          </w:tcPr>
          <w:p w:rsidR="00EE3A3B" w:rsidRDefault="00EE3A3B">
            <w:pPr>
              <w:rPr>
                <w:color w:val="000000"/>
                <w:szCs w:val="21"/>
              </w:rPr>
            </w:pPr>
            <w:r>
              <w:rPr>
                <w:rFonts w:hint="eastAsia"/>
                <w:color w:val="000000"/>
                <w:szCs w:val="21"/>
              </w:rPr>
              <w:t>江苏省地理实践课程基地</w:t>
            </w:r>
          </w:p>
        </w:tc>
        <w:tc>
          <w:tcPr>
            <w:tcW w:w="3425" w:type="dxa"/>
            <w:gridSpan w:val="6"/>
            <w:vAlign w:val="center"/>
          </w:tcPr>
          <w:p w:rsidR="00EE3A3B" w:rsidRDefault="00EE3A3B" w:rsidP="00EE3A3B">
            <w:pPr>
              <w:ind w:firstLineChars="400" w:firstLine="31680"/>
              <w:rPr>
                <w:color w:val="000000"/>
                <w:szCs w:val="21"/>
              </w:rPr>
            </w:pPr>
            <w:r>
              <w:rPr>
                <w:rFonts w:hint="eastAsia"/>
                <w:color w:val="000000"/>
                <w:szCs w:val="21"/>
              </w:rPr>
              <w:t>省级课程基地</w:t>
            </w:r>
          </w:p>
        </w:tc>
        <w:tc>
          <w:tcPr>
            <w:tcW w:w="1359" w:type="dxa"/>
            <w:vAlign w:val="center"/>
          </w:tcPr>
          <w:p w:rsidR="00EE3A3B" w:rsidRDefault="00EE3A3B">
            <w:pPr>
              <w:rPr>
                <w:color w:val="000000"/>
                <w:szCs w:val="21"/>
              </w:rPr>
            </w:pPr>
          </w:p>
        </w:tc>
      </w:tr>
      <w:tr w:rsidR="00EE3A3B">
        <w:trPr>
          <w:trHeight w:val="680"/>
          <w:jc w:val="center"/>
        </w:trPr>
        <w:tc>
          <w:tcPr>
            <w:tcW w:w="1065" w:type="dxa"/>
            <w:vAlign w:val="center"/>
          </w:tcPr>
          <w:p w:rsidR="00EE3A3B" w:rsidRDefault="00EE3A3B">
            <w:pPr>
              <w:rPr>
                <w:color w:val="000000"/>
                <w:szCs w:val="21"/>
              </w:rPr>
            </w:pPr>
            <w:r>
              <w:rPr>
                <w:color w:val="000000"/>
                <w:szCs w:val="21"/>
              </w:rPr>
              <w:t>2018.11</w:t>
            </w:r>
          </w:p>
        </w:tc>
        <w:tc>
          <w:tcPr>
            <w:tcW w:w="3076" w:type="dxa"/>
            <w:gridSpan w:val="5"/>
            <w:vAlign w:val="center"/>
          </w:tcPr>
          <w:p w:rsidR="00EE3A3B" w:rsidRDefault="00EE3A3B">
            <w:pPr>
              <w:rPr>
                <w:color w:val="000000"/>
                <w:szCs w:val="21"/>
              </w:rPr>
            </w:pPr>
            <w:r>
              <w:rPr>
                <w:rFonts w:hint="eastAsia"/>
                <w:color w:val="000000"/>
                <w:szCs w:val="21"/>
              </w:rPr>
              <w:t>“我的乡土”绿色生态实践课程</w:t>
            </w:r>
          </w:p>
        </w:tc>
        <w:tc>
          <w:tcPr>
            <w:tcW w:w="3425" w:type="dxa"/>
            <w:gridSpan w:val="6"/>
            <w:vAlign w:val="center"/>
          </w:tcPr>
          <w:p w:rsidR="00EE3A3B" w:rsidRDefault="00EE3A3B">
            <w:pPr>
              <w:rPr>
                <w:color w:val="000000"/>
                <w:szCs w:val="21"/>
              </w:rPr>
            </w:pPr>
            <w:r>
              <w:rPr>
                <w:rFonts w:hint="eastAsia"/>
                <w:color w:val="000000"/>
                <w:szCs w:val="21"/>
              </w:rPr>
              <w:t>连云港市基础教育改革与特色项目成果一等奖</w:t>
            </w:r>
          </w:p>
        </w:tc>
        <w:tc>
          <w:tcPr>
            <w:tcW w:w="1359" w:type="dxa"/>
            <w:vAlign w:val="center"/>
          </w:tcPr>
          <w:p w:rsidR="00EE3A3B" w:rsidRDefault="00EE3A3B">
            <w:pPr>
              <w:rPr>
                <w:color w:val="000000"/>
                <w:szCs w:val="21"/>
              </w:rPr>
            </w:pPr>
          </w:p>
        </w:tc>
      </w:tr>
    </w:tbl>
    <w:p w:rsidR="00EE3A3B" w:rsidRDefault="00EE3A3B">
      <w:pPr>
        <w:snapToGrid w:val="0"/>
        <w:rPr>
          <w:rFonts w:ascii="Times New Roman" w:hAnsi="Times New Roman"/>
          <w:color w:val="000000"/>
          <w:szCs w:val="21"/>
        </w:rPr>
      </w:pPr>
      <w:r>
        <w:rPr>
          <w:rFonts w:ascii="Times New Roman" w:hAnsi="Times New Roman" w:hint="eastAsia"/>
          <w:color w:val="000000"/>
          <w:szCs w:val="21"/>
        </w:rPr>
        <w:t>注：</w:t>
      </w:r>
      <w:r>
        <w:rPr>
          <w:rFonts w:ascii="宋体" w:hAnsi="宋体" w:cs="宋体" w:hint="eastAsia"/>
          <w:color w:val="000000"/>
          <w:szCs w:val="21"/>
        </w:rPr>
        <w:t>①</w:t>
      </w:r>
      <w:r>
        <w:rPr>
          <w:rFonts w:ascii="Times New Roman" w:hAnsi="Times New Roman"/>
          <w:color w:val="000000"/>
          <w:szCs w:val="21"/>
        </w:rPr>
        <w:t xml:space="preserve"> </w:t>
      </w:r>
      <w:r>
        <w:rPr>
          <w:rFonts w:ascii="宋体" w:hint="eastAsia"/>
          <w:color w:val="000000"/>
          <w:szCs w:val="21"/>
        </w:rPr>
        <w:t>“</w:t>
      </w:r>
      <w:r>
        <w:rPr>
          <w:rFonts w:ascii="宋体" w:hAnsi="宋体" w:hint="eastAsia"/>
          <w:color w:val="000000"/>
          <w:szCs w:val="21"/>
        </w:rPr>
        <w:t>发表论文</w:t>
      </w:r>
      <w:r>
        <w:rPr>
          <w:rFonts w:ascii="宋体" w:hint="eastAsia"/>
          <w:color w:val="000000"/>
          <w:szCs w:val="21"/>
        </w:rPr>
        <w:t>”</w:t>
      </w:r>
      <w:r>
        <w:rPr>
          <w:rFonts w:ascii="宋体" w:hAnsi="宋体" w:hint="eastAsia"/>
          <w:color w:val="000000"/>
          <w:szCs w:val="21"/>
        </w:rPr>
        <w:t>专指在市级及以上正式出版物（有公开出版书报刊号）发表的教育教学类论文数。其中，在报纸上</w:t>
      </w:r>
      <w:r>
        <w:rPr>
          <w:rFonts w:ascii="Times New Roman" w:hAnsi="Times New Roman" w:hint="eastAsia"/>
          <w:color w:val="000000"/>
          <w:szCs w:val="21"/>
        </w:rPr>
        <w:t>发表的文章字数不少于</w:t>
      </w:r>
      <w:r>
        <w:rPr>
          <w:rFonts w:ascii="Times New Roman" w:eastAsia="仿宋_GB2312" w:hAnsi="Times New Roman"/>
          <w:color w:val="000000"/>
          <w:szCs w:val="21"/>
        </w:rPr>
        <w:t>800</w:t>
      </w:r>
      <w:r>
        <w:rPr>
          <w:rFonts w:ascii="Times New Roman" w:hAnsi="Times New Roman" w:hint="eastAsia"/>
          <w:color w:val="000000"/>
          <w:szCs w:val="21"/>
        </w:rPr>
        <w:t>字，刊物上发表的文章字数不少于</w:t>
      </w:r>
      <w:r>
        <w:rPr>
          <w:rFonts w:ascii="Times New Roman" w:eastAsia="仿宋_GB2312" w:hAnsi="Times New Roman"/>
          <w:color w:val="000000"/>
          <w:szCs w:val="21"/>
        </w:rPr>
        <w:t>1200</w:t>
      </w:r>
      <w:r>
        <w:rPr>
          <w:rFonts w:ascii="Times New Roman" w:hAnsi="Times New Roman" w:hint="eastAsia"/>
          <w:color w:val="000000"/>
          <w:szCs w:val="21"/>
        </w:rPr>
        <w:t>字。</w:t>
      </w:r>
      <w:r>
        <w:rPr>
          <w:rFonts w:ascii="宋体" w:hAnsi="宋体" w:cs="宋体" w:hint="eastAsia"/>
          <w:color w:val="000000"/>
          <w:szCs w:val="21"/>
        </w:rPr>
        <w:t>②</w:t>
      </w:r>
      <w:r>
        <w:rPr>
          <w:rFonts w:ascii="宋体" w:hint="eastAsia"/>
          <w:color w:val="000000"/>
          <w:szCs w:val="21"/>
        </w:rPr>
        <w:t>“</w:t>
      </w:r>
      <w:r>
        <w:rPr>
          <w:rFonts w:ascii="宋体" w:hAnsi="宋体" w:hint="eastAsia"/>
          <w:color w:val="000000"/>
          <w:szCs w:val="21"/>
        </w:rPr>
        <w:t>校长</w:t>
      </w:r>
      <w:r>
        <w:rPr>
          <w:rFonts w:ascii="宋体" w:hint="eastAsia"/>
          <w:color w:val="000000"/>
          <w:szCs w:val="21"/>
        </w:rPr>
        <w:t>”</w:t>
      </w:r>
      <w:r>
        <w:rPr>
          <w:rFonts w:ascii="Times New Roman" w:hAnsi="Times New Roman" w:hint="eastAsia"/>
          <w:color w:val="000000"/>
          <w:szCs w:val="21"/>
        </w:rPr>
        <w:t>专指学校正职校长，其发表的论文不包含其他副职校长的论文。如校长系近</w:t>
      </w:r>
      <w:r>
        <w:rPr>
          <w:rFonts w:ascii="Times New Roman" w:eastAsia="仿宋_GB2312" w:hAnsi="Times New Roman"/>
          <w:color w:val="000000"/>
          <w:szCs w:val="21"/>
        </w:rPr>
        <w:t>5</w:t>
      </w:r>
      <w:r>
        <w:rPr>
          <w:rFonts w:ascii="Times New Roman" w:hAnsi="Times New Roman" w:hint="eastAsia"/>
          <w:color w:val="000000"/>
          <w:szCs w:val="21"/>
        </w:rPr>
        <w:t>年由副职升为正职的，或</w:t>
      </w:r>
      <w:r>
        <w:rPr>
          <w:rFonts w:ascii="Times New Roman" w:eastAsia="仿宋_GB2312" w:hAnsi="Times New Roman"/>
          <w:color w:val="000000"/>
          <w:szCs w:val="21"/>
        </w:rPr>
        <w:t>5</w:t>
      </w:r>
      <w:r>
        <w:rPr>
          <w:rFonts w:ascii="Times New Roman" w:hAnsi="Times New Roman" w:hint="eastAsia"/>
          <w:color w:val="000000"/>
          <w:szCs w:val="21"/>
        </w:rPr>
        <w:t>年内校长有更迭的，其论文可合并计算</w:t>
      </w:r>
    </w:p>
    <w:p w:rsidR="00EE3A3B" w:rsidRDefault="00EE3A3B">
      <w:pPr>
        <w:snapToGrid w:val="0"/>
        <w:rPr>
          <w:rFonts w:ascii="Times New Roman" w:hAnsi="Times New Roman"/>
          <w:b/>
          <w:color w:val="000000"/>
          <w:szCs w:val="21"/>
        </w:rPr>
      </w:pP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3</w:t>
      </w:r>
      <w:r>
        <w:rPr>
          <w:rFonts w:ascii="Times New Roman" w:hAnsi="Times New Roman" w:hint="eastAsia"/>
          <w:b/>
          <w:color w:val="000000"/>
          <w:szCs w:val="21"/>
        </w:rPr>
        <w:t>）附件索引</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2"/>
        <w:gridCol w:w="1559"/>
        <w:gridCol w:w="1131"/>
        <w:gridCol w:w="1568"/>
        <w:gridCol w:w="1524"/>
      </w:tblGrid>
      <w:tr w:rsidR="00EE3A3B">
        <w:trPr>
          <w:jc w:val="center"/>
        </w:trPr>
        <w:tc>
          <w:tcPr>
            <w:tcW w:w="3082" w:type="dxa"/>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资料名称</w:t>
            </w:r>
          </w:p>
        </w:tc>
        <w:tc>
          <w:tcPr>
            <w:tcW w:w="1559" w:type="dxa"/>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主题词</w:t>
            </w:r>
          </w:p>
        </w:tc>
        <w:tc>
          <w:tcPr>
            <w:tcW w:w="1131" w:type="dxa"/>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成文时间</w:t>
            </w:r>
          </w:p>
        </w:tc>
        <w:tc>
          <w:tcPr>
            <w:tcW w:w="1568" w:type="dxa"/>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档案卷宗编号</w:t>
            </w:r>
          </w:p>
        </w:tc>
        <w:tc>
          <w:tcPr>
            <w:tcW w:w="1524" w:type="dxa"/>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归档部门</w:t>
            </w:r>
          </w:p>
        </w:tc>
      </w:tr>
      <w:tr w:rsidR="00EE3A3B">
        <w:trPr>
          <w:trHeight w:val="680"/>
          <w:jc w:val="center"/>
        </w:trPr>
        <w:tc>
          <w:tcPr>
            <w:tcW w:w="3082" w:type="dxa"/>
            <w:vAlign w:val="center"/>
          </w:tcPr>
          <w:p w:rsidR="00EE3A3B" w:rsidRDefault="00EE3A3B">
            <w:pPr>
              <w:snapToGrid w:val="0"/>
              <w:rPr>
                <w:rFonts w:ascii="宋体"/>
                <w:color w:val="000000"/>
                <w:szCs w:val="21"/>
              </w:rPr>
            </w:pPr>
            <w:r>
              <w:rPr>
                <w:rFonts w:ascii="宋体" w:hAnsi="宋体"/>
                <w:color w:val="000000"/>
                <w:szCs w:val="21"/>
              </w:rPr>
              <w:t>1.</w:t>
            </w:r>
            <w:r>
              <w:rPr>
                <w:rFonts w:ascii="宋体" w:hAnsi="宋体" w:hint="eastAsia"/>
                <w:color w:val="000000"/>
                <w:szCs w:val="21"/>
              </w:rPr>
              <w:t>张建明校长在省级以上刊物发表的论文（近五年）</w:t>
            </w:r>
          </w:p>
        </w:tc>
        <w:tc>
          <w:tcPr>
            <w:tcW w:w="1559" w:type="dxa"/>
            <w:vAlign w:val="center"/>
          </w:tcPr>
          <w:p w:rsidR="00EE3A3B" w:rsidRDefault="00EE3A3B">
            <w:pPr>
              <w:snapToGrid w:val="0"/>
              <w:spacing w:line="400" w:lineRule="exact"/>
              <w:jc w:val="center"/>
              <w:rPr>
                <w:rFonts w:ascii="Times New Roman" w:hAnsi="Times New Roman"/>
                <w:color w:val="000000"/>
                <w:szCs w:val="21"/>
              </w:rPr>
            </w:pPr>
            <w:r>
              <w:rPr>
                <w:rFonts w:ascii="Times New Roman" w:hAnsi="Times New Roman" w:hint="eastAsia"/>
                <w:color w:val="000000"/>
                <w:szCs w:val="21"/>
              </w:rPr>
              <w:t>论文</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tcPr>
          <w:p w:rsidR="00EE3A3B" w:rsidRDefault="00EE3A3B" w:rsidP="00EE3A3B">
            <w:pPr>
              <w:ind w:firstLineChars="100" w:firstLine="31680"/>
              <w:rPr>
                <w:rFonts w:ascii="宋体" w:cs="宋体"/>
                <w:color w:val="000000"/>
                <w:szCs w:val="21"/>
              </w:rPr>
            </w:pPr>
            <w:r>
              <w:rPr>
                <w:rFonts w:ascii="宋体" w:hAnsi="宋体"/>
                <w:color w:val="000000"/>
                <w:szCs w:val="21"/>
              </w:rPr>
              <w:t>JK-19-001</w:t>
            </w:r>
          </w:p>
        </w:tc>
        <w:tc>
          <w:tcPr>
            <w:tcW w:w="1524" w:type="dxa"/>
            <w:vAlign w:val="center"/>
          </w:tcPr>
          <w:p w:rsidR="00EE3A3B" w:rsidRDefault="00EE3A3B">
            <w:pPr>
              <w:jc w:val="center"/>
              <w:rPr>
                <w:rFonts w:ascii="宋体" w:cs="宋体"/>
                <w:color w:val="000000"/>
                <w:szCs w:val="21"/>
              </w:rPr>
            </w:pPr>
            <w:r>
              <w:rPr>
                <w:rFonts w:hint="eastAsia"/>
                <w:color w:val="000000"/>
                <w:szCs w:val="21"/>
              </w:rPr>
              <w:t>教科室</w:t>
            </w:r>
          </w:p>
        </w:tc>
      </w:tr>
      <w:tr w:rsidR="00EE3A3B">
        <w:trPr>
          <w:trHeight w:val="680"/>
          <w:jc w:val="center"/>
        </w:trPr>
        <w:tc>
          <w:tcPr>
            <w:tcW w:w="3082" w:type="dxa"/>
            <w:vAlign w:val="center"/>
          </w:tcPr>
          <w:p w:rsidR="00EE3A3B" w:rsidRDefault="00EE3A3B">
            <w:pPr>
              <w:snapToGrid w:val="0"/>
              <w:rPr>
                <w:rFonts w:ascii="宋体"/>
                <w:color w:val="000000"/>
                <w:szCs w:val="21"/>
              </w:rPr>
            </w:pPr>
            <w:r>
              <w:rPr>
                <w:rFonts w:ascii="宋体" w:hAnsi="宋体"/>
                <w:color w:val="000000"/>
                <w:szCs w:val="21"/>
              </w:rPr>
              <w:t>2.</w:t>
            </w:r>
            <w:r>
              <w:rPr>
                <w:rFonts w:ascii="宋体" w:hAnsi="宋体" w:hint="eastAsia"/>
                <w:color w:val="000000"/>
                <w:szCs w:val="21"/>
              </w:rPr>
              <w:t>张建明校长主持研究课题的申报评审书、结题证书复印件</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课题材料</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JK-19-004</w:t>
            </w:r>
          </w:p>
        </w:tc>
        <w:tc>
          <w:tcPr>
            <w:tcW w:w="1524" w:type="dxa"/>
            <w:vAlign w:val="center"/>
          </w:tcPr>
          <w:p w:rsidR="00EE3A3B" w:rsidRDefault="00EE3A3B">
            <w:pPr>
              <w:jc w:val="center"/>
              <w:rPr>
                <w:rFonts w:ascii="宋体" w:cs="宋体"/>
                <w:color w:val="000000"/>
                <w:szCs w:val="21"/>
              </w:rPr>
            </w:pPr>
            <w:r>
              <w:rPr>
                <w:rFonts w:hint="eastAsia"/>
                <w:color w:val="000000"/>
                <w:szCs w:val="21"/>
              </w:rPr>
              <w:t>教科室</w:t>
            </w:r>
          </w:p>
        </w:tc>
      </w:tr>
      <w:tr w:rsidR="00EE3A3B">
        <w:trPr>
          <w:trHeight w:val="680"/>
          <w:jc w:val="center"/>
        </w:trPr>
        <w:tc>
          <w:tcPr>
            <w:tcW w:w="3082" w:type="dxa"/>
            <w:vAlign w:val="center"/>
          </w:tcPr>
          <w:p w:rsidR="00EE3A3B" w:rsidRDefault="00EE3A3B">
            <w:pPr>
              <w:snapToGrid w:val="0"/>
              <w:rPr>
                <w:rFonts w:ascii="宋体"/>
                <w:color w:val="000000"/>
                <w:szCs w:val="21"/>
              </w:rPr>
            </w:pPr>
            <w:r>
              <w:rPr>
                <w:rFonts w:ascii="宋体" w:hAnsi="宋体"/>
                <w:color w:val="000000"/>
                <w:szCs w:val="21"/>
              </w:rPr>
              <w:t>3.</w:t>
            </w:r>
            <w:r>
              <w:rPr>
                <w:rFonts w:ascii="宋体" w:hAnsi="宋体" w:hint="eastAsia"/>
                <w:color w:val="000000"/>
                <w:szCs w:val="21"/>
              </w:rPr>
              <w:t>张建明校长为教师所作引领性讲座或报告（</w:t>
            </w:r>
            <w:r>
              <w:rPr>
                <w:rFonts w:ascii="宋体" w:hAnsi="宋体"/>
                <w:color w:val="000000"/>
                <w:szCs w:val="21"/>
              </w:rPr>
              <w:t>2</w:t>
            </w:r>
            <w:r>
              <w:rPr>
                <w:rFonts w:ascii="宋体" w:hAnsi="宋体" w:hint="eastAsia"/>
                <w:color w:val="000000"/>
                <w:szCs w:val="21"/>
              </w:rPr>
              <w:t>篇）</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讲座</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JW-19-030</w:t>
            </w:r>
          </w:p>
        </w:tc>
        <w:tc>
          <w:tcPr>
            <w:tcW w:w="1524" w:type="dxa"/>
            <w:vAlign w:val="center"/>
          </w:tcPr>
          <w:p w:rsidR="00EE3A3B" w:rsidRDefault="00EE3A3B">
            <w:pPr>
              <w:jc w:val="center"/>
              <w:rPr>
                <w:rFonts w:ascii="宋体" w:cs="宋体"/>
                <w:color w:val="000000"/>
                <w:szCs w:val="21"/>
              </w:rPr>
            </w:pPr>
            <w:r>
              <w:rPr>
                <w:rFonts w:hint="eastAsia"/>
                <w:color w:val="000000"/>
                <w:szCs w:val="21"/>
              </w:rPr>
              <w:t>教务处</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4.</w:t>
            </w:r>
            <w:r>
              <w:rPr>
                <w:rFonts w:ascii="宋体" w:hAnsi="宋体" w:hint="eastAsia"/>
                <w:color w:val="000000"/>
                <w:szCs w:val="21"/>
              </w:rPr>
              <w:t>张建明校长任职文件</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任职</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2011.08</w:t>
            </w:r>
          </w:p>
        </w:tc>
        <w:tc>
          <w:tcPr>
            <w:tcW w:w="1568" w:type="dxa"/>
            <w:vAlign w:val="center"/>
          </w:tcPr>
          <w:p w:rsidR="00EE3A3B" w:rsidRDefault="00EE3A3B">
            <w:pPr>
              <w:jc w:val="center"/>
              <w:rPr>
                <w:rFonts w:ascii="宋体" w:cs="宋体"/>
                <w:color w:val="000000"/>
                <w:szCs w:val="21"/>
              </w:rPr>
            </w:pPr>
            <w:r>
              <w:rPr>
                <w:rFonts w:ascii="宋体" w:hAnsi="宋体"/>
                <w:color w:val="000000"/>
                <w:szCs w:val="21"/>
              </w:rPr>
              <w:t>XW-11-001</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5.</w:t>
            </w:r>
            <w:r>
              <w:rPr>
                <w:rFonts w:ascii="宋体" w:hAnsi="宋体" w:hint="eastAsia"/>
                <w:color w:val="000000"/>
                <w:szCs w:val="21"/>
              </w:rPr>
              <w:t>张建明校长个人简介</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校长个人简介</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XW-19-013</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6.</w:t>
            </w:r>
            <w:r>
              <w:rPr>
                <w:rFonts w:ascii="宋体" w:hAnsi="宋体" w:hint="eastAsia"/>
                <w:color w:val="000000"/>
                <w:szCs w:val="21"/>
              </w:rPr>
              <w:t>张建明校长学历证书复印件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学历证书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XW-19-014</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7.</w:t>
            </w:r>
            <w:r>
              <w:rPr>
                <w:rFonts w:ascii="宋体" w:hAnsi="宋体" w:hint="eastAsia"/>
                <w:color w:val="000000"/>
                <w:szCs w:val="21"/>
              </w:rPr>
              <w:t>张建明校长中学高级教师职称证书复印件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职称证书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XW-19-015</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8.</w:t>
            </w:r>
            <w:r>
              <w:rPr>
                <w:rFonts w:ascii="宋体" w:hAnsi="宋体" w:hint="eastAsia"/>
                <w:color w:val="000000"/>
                <w:szCs w:val="21"/>
              </w:rPr>
              <w:t>张建明校长教师资格证书复印件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教师资格证书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XW-19-016</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9.</w:t>
            </w:r>
            <w:r>
              <w:rPr>
                <w:rFonts w:ascii="宋体" w:hAnsi="宋体" w:hint="eastAsia"/>
                <w:color w:val="000000"/>
                <w:szCs w:val="21"/>
              </w:rPr>
              <w:t>张建明校长培训班证书复印件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培训班证书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XW-19-017</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10.</w:t>
            </w:r>
            <w:r>
              <w:rPr>
                <w:rFonts w:ascii="宋体" w:hAnsi="宋体" w:hint="eastAsia"/>
                <w:color w:val="000000"/>
                <w:szCs w:val="21"/>
              </w:rPr>
              <w:t>张建明校长获评市级以上荣誉证书复印件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荣誉证书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XW-19-009</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11.</w:t>
            </w:r>
            <w:r>
              <w:rPr>
                <w:rFonts w:ascii="宋体" w:hAnsi="宋体" w:hint="eastAsia"/>
                <w:color w:val="000000"/>
                <w:szCs w:val="21"/>
              </w:rPr>
              <w:t>张建明校长获评市中小学教师专业研究能力大赛二等奖荣誉证书复印件</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荣誉证书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XW-19-010</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b/>
                <w:color w:val="000000"/>
                <w:szCs w:val="21"/>
              </w:rPr>
            </w:pPr>
            <w:r>
              <w:rPr>
                <w:rFonts w:ascii="宋体" w:hAnsi="宋体"/>
                <w:color w:val="000000"/>
                <w:szCs w:val="21"/>
              </w:rPr>
              <w:t>12.</w:t>
            </w:r>
            <w:r>
              <w:rPr>
                <w:rFonts w:ascii="宋体" w:hAnsi="宋体" w:hint="eastAsia"/>
                <w:color w:val="000000"/>
                <w:szCs w:val="21"/>
              </w:rPr>
              <w:t>连云港厉庄高级中学“十三五”发展规划</w:t>
            </w:r>
          </w:p>
        </w:tc>
        <w:tc>
          <w:tcPr>
            <w:tcW w:w="1559" w:type="dxa"/>
            <w:vAlign w:val="center"/>
          </w:tcPr>
          <w:p w:rsidR="00EE3A3B" w:rsidRDefault="00EE3A3B">
            <w:pPr>
              <w:snapToGrid w:val="0"/>
              <w:spacing w:line="400" w:lineRule="exact"/>
              <w:jc w:val="left"/>
              <w:rPr>
                <w:rFonts w:ascii="Times New Roman" w:hAnsi="Times New Roman"/>
                <w:b/>
                <w:color w:val="000000"/>
                <w:szCs w:val="21"/>
              </w:rPr>
            </w:pPr>
            <w:r>
              <w:rPr>
                <w:rFonts w:hint="eastAsia"/>
                <w:color w:val="000000"/>
                <w:szCs w:val="21"/>
              </w:rPr>
              <w:t>发展规划</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2015.06</w:t>
            </w:r>
          </w:p>
        </w:tc>
        <w:tc>
          <w:tcPr>
            <w:tcW w:w="1568" w:type="dxa"/>
            <w:vAlign w:val="center"/>
          </w:tcPr>
          <w:p w:rsidR="00EE3A3B" w:rsidRDefault="00EE3A3B">
            <w:pPr>
              <w:jc w:val="center"/>
              <w:rPr>
                <w:rFonts w:ascii="宋体" w:cs="宋体"/>
                <w:color w:val="000000"/>
                <w:szCs w:val="21"/>
              </w:rPr>
            </w:pPr>
            <w:r>
              <w:rPr>
                <w:rFonts w:ascii="宋体" w:hAnsi="宋体"/>
                <w:color w:val="000000"/>
                <w:szCs w:val="21"/>
              </w:rPr>
              <w:t>XW-15-002</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13.</w:t>
            </w:r>
            <w:r>
              <w:rPr>
                <w:rFonts w:ascii="宋体" w:hAnsi="宋体" w:hint="eastAsia"/>
                <w:color w:val="000000"/>
                <w:szCs w:val="21"/>
              </w:rPr>
              <w:t>张建明校长开设公开课、讲座证书复印件</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公开课讲座证书</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JW-19-027</w:t>
            </w:r>
          </w:p>
        </w:tc>
        <w:tc>
          <w:tcPr>
            <w:tcW w:w="1524" w:type="dxa"/>
            <w:vAlign w:val="center"/>
          </w:tcPr>
          <w:p w:rsidR="00EE3A3B" w:rsidRDefault="00EE3A3B">
            <w:pPr>
              <w:jc w:val="center"/>
              <w:rPr>
                <w:rFonts w:ascii="宋体" w:cs="宋体"/>
                <w:color w:val="000000"/>
                <w:szCs w:val="21"/>
              </w:rPr>
            </w:pPr>
            <w:r>
              <w:rPr>
                <w:rFonts w:hint="eastAsia"/>
                <w:color w:val="000000"/>
                <w:szCs w:val="21"/>
              </w:rPr>
              <w:t>教务处</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14.</w:t>
            </w:r>
            <w:r>
              <w:rPr>
                <w:rFonts w:ascii="宋体" w:hAnsi="宋体" w:hint="eastAsia"/>
                <w:color w:val="000000"/>
                <w:szCs w:val="21"/>
              </w:rPr>
              <w:t>张建明校长听课笔记</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听课笔记</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JW-19-028</w:t>
            </w:r>
          </w:p>
        </w:tc>
        <w:tc>
          <w:tcPr>
            <w:tcW w:w="1524" w:type="dxa"/>
            <w:vAlign w:val="center"/>
          </w:tcPr>
          <w:p w:rsidR="00EE3A3B" w:rsidRDefault="00EE3A3B">
            <w:pPr>
              <w:jc w:val="center"/>
              <w:rPr>
                <w:rFonts w:ascii="宋体" w:cs="宋体"/>
                <w:color w:val="000000"/>
                <w:szCs w:val="21"/>
              </w:rPr>
            </w:pPr>
            <w:r>
              <w:rPr>
                <w:rFonts w:hint="eastAsia"/>
                <w:color w:val="000000"/>
                <w:szCs w:val="21"/>
              </w:rPr>
              <w:t>教务处</w:t>
            </w:r>
          </w:p>
        </w:tc>
      </w:tr>
      <w:tr w:rsidR="00EE3A3B">
        <w:trPr>
          <w:trHeight w:val="680"/>
          <w:jc w:val="center"/>
        </w:trPr>
        <w:tc>
          <w:tcPr>
            <w:tcW w:w="3082" w:type="dxa"/>
            <w:vAlign w:val="center"/>
          </w:tcPr>
          <w:p w:rsidR="00EE3A3B" w:rsidRDefault="00EE3A3B">
            <w:pPr>
              <w:snapToGrid w:val="0"/>
              <w:spacing w:line="400" w:lineRule="exact"/>
              <w:rPr>
                <w:rFonts w:ascii="宋体"/>
                <w:color w:val="000000"/>
                <w:szCs w:val="21"/>
              </w:rPr>
            </w:pPr>
            <w:r>
              <w:rPr>
                <w:rFonts w:ascii="宋体" w:hAnsi="宋体"/>
                <w:color w:val="000000"/>
                <w:szCs w:val="21"/>
              </w:rPr>
              <w:t>15.</w:t>
            </w:r>
            <w:r>
              <w:rPr>
                <w:rFonts w:ascii="宋体" w:hAnsi="宋体" w:hint="eastAsia"/>
                <w:color w:val="000000"/>
                <w:szCs w:val="21"/>
              </w:rPr>
              <w:t>厉庄高中近</w:t>
            </w:r>
            <w:r>
              <w:rPr>
                <w:rFonts w:ascii="宋体" w:hAnsi="宋体"/>
                <w:color w:val="000000"/>
                <w:szCs w:val="21"/>
              </w:rPr>
              <w:t>3</w:t>
            </w:r>
            <w:r>
              <w:rPr>
                <w:rFonts w:ascii="宋体" w:hAnsi="宋体" w:hint="eastAsia"/>
                <w:color w:val="000000"/>
                <w:szCs w:val="21"/>
              </w:rPr>
              <w:t>年工作计划和实施情况总结</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计划、总结</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szCs w:val="21"/>
              </w:rPr>
            </w:pPr>
            <w:r>
              <w:rPr>
                <w:rFonts w:ascii="宋体" w:hAnsi="宋体"/>
                <w:szCs w:val="21"/>
              </w:rPr>
              <w:t>XW-19-022</w:t>
            </w:r>
          </w:p>
        </w:tc>
        <w:tc>
          <w:tcPr>
            <w:tcW w:w="1524" w:type="dxa"/>
            <w:vAlign w:val="center"/>
          </w:tcPr>
          <w:p w:rsidR="00EE3A3B" w:rsidRDefault="00EE3A3B">
            <w:pPr>
              <w:jc w:val="center"/>
              <w:rPr>
                <w:color w:val="000000"/>
                <w:szCs w:val="21"/>
              </w:rPr>
            </w:pPr>
            <w:r>
              <w:rPr>
                <w:rFonts w:ascii="宋体" w:hAnsi="宋体"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16.</w:t>
            </w:r>
            <w:r>
              <w:rPr>
                <w:rFonts w:ascii="宋体" w:hAnsi="宋体" w:hint="eastAsia"/>
                <w:color w:val="000000"/>
                <w:szCs w:val="21"/>
              </w:rPr>
              <w:t>厉庄高中相关</w:t>
            </w:r>
            <w:r>
              <w:rPr>
                <w:rFonts w:ascii="宋体" w:hAnsi="宋体" w:hint="eastAsia"/>
                <w:color w:val="000000"/>
                <w:szCs w:val="21"/>
                <w:lang w:val="zh-CN"/>
              </w:rPr>
              <w:t>制度</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制度</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2016.09</w:t>
            </w:r>
          </w:p>
        </w:tc>
        <w:tc>
          <w:tcPr>
            <w:tcW w:w="1568" w:type="dxa"/>
            <w:vAlign w:val="center"/>
          </w:tcPr>
          <w:p w:rsidR="00EE3A3B" w:rsidRDefault="00EE3A3B">
            <w:pPr>
              <w:jc w:val="center"/>
              <w:rPr>
                <w:rFonts w:ascii="宋体" w:cs="宋体"/>
                <w:color w:val="000000"/>
                <w:szCs w:val="21"/>
              </w:rPr>
            </w:pPr>
            <w:r>
              <w:rPr>
                <w:rFonts w:ascii="宋体" w:hAnsi="宋体"/>
                <w:color w:val="000000"/>
                <w:szCs w:val="21"/>
              </w:rPr>
              <w:t>XW-15-005</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17.</w:t>
            </w:r>
            <w:r>
              <w:rPr>
                <w:rFonts w:ascii="宋体" w:hAnsi="宋体" w:hint="eastAsia"/>
                <w:color w:val="000000"/>
                <w:szCs w:val="21"/>
              </w:rPr>
              <w:t>张建明校长名师工作室相关材料</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校长名师工作室</w:t>
            </w:r>
          </w:p>
        </w:tc>
        <w:tc>
          <w:tcPr>
            <w:tcW w:w="1131"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68"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JK-19-002</w:t>
            </w:r>
          </w:p>
        </w:tc>
        <w:tc>
          <w:tcPr>
            <w:tcW w:w="1524" w:type="dxa"/>
            <w:vAlign w:val="center"/>
          </w:tcPr>
          <w:p w:rsidR="00EE3A3B" w:rsidRDefault="00EE3A3B">
            <w:pPr>
              <w:jc w:val="center"/>
              <w:rPr>
                <w:rFonts w:ascii="宋体" w:cs="宋体"/>
                <w:color w:val="000000"/>
                <w:szCs w:val="21"/>
              </w:rPr>
            </w:pPr>
            <w:r>
              <w:rPr>
                <w:rFonts w:hint="eastAsia"/>
                <w:color w:val="000000"/>
                <w:szCs w:val="21"/>
              </w:rPr>
              <w:t>教科室</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18.</w:t>
            </w:r>
            <w:r>
              <w:rPr>
                <w:rFonts w:ascii="宋体" w:hAnsi="宋体" w:hint="eastAsia"/>
                <w:color w:val="000000"/>
                <w:szCs w:val="21"/>
              </w:rPr>
              <w:t>厉庄高中地理课程基地相关材料</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地理课程基地</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JK-19-003</w:t>
            </w:r>
          </w:p>
        </w:tc>
        <w:tc>
          <w:tcPr>
            <w:tcW w:w="1524" w:type="dxa"/>
            <w:vAlign w:val="center"/>
          </w:tcPr>
          <w:p w:rsidR="00EE3A3B" w:rsidRDefault="00EE3A3B">
            <w:pPr>
              <w:jc w:val="center"/>
              <w:rPr>
                <w:rFonts w:ascii="宋体" w:cs="宋体"/>
                <w:color w:val="000000"/>
                <w:szCs w:val="21"/>
              </w:rPr>
            </w:pPr>
            <w:r>
              <w:rPr>
                <w:rFonts w:hint="eastAsia"/>
                <w:color w:val="000000"/>
                <w:szCs w:val="21"/>
              </w:rPr>
              <w:t>教科室</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19.</w:t>
            </w:r>
            <w:r>
              <w:rPr>
                <w:rFonts w:ascii="宋体" w:hAnsi="宋体" w:hint="eastAsia"/>
                <w:color w:val="000000"/>
                <w:szCs w:val="21"/>
              </w:rPr>
              <w:t>相关教师证书复印件</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教师证书</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JW-19-029</w:t>
            </w:r>
          </w:p>
        </w:tc>
        <w:tc>
          <w:tcPr>
            <w:tcW w:w="1524" w:type="dxa"/>
            <w:vAlign w:val="center"/>
          </w:tcPr>
          <w:p w:rsidR="00EE3A3B" w:rsidRDefault="00EE3A3B">
            <w:pPr>
              <w:jc w:val="center"/>
              <w:rPr>
                <w:rFonts w:ascii="宋体" w:cs="宋体"/>
                <w:color w:val="000000"/>
                <w:szCs w:val="21"/>
              </w:rPr>
            </w:pPr>
            <w:r>
              <w:rPr>
                <w:rFonts w:hint="eastAsia"/>
                <w:color w:val="000000"/>
                <w:szCs w:val="21"/>
              </w:rPr>
              <w:t>教务处</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20.</w:t>
            </w:r>
            <w:r>
              <w:rPr>
                <w:rFonts w:ascii="宋体" w:hAnsi="宋体" w:hint="eastAsia"/>
                <w:color w:val="000000"/>
                <w:szCs w:val="21"/>
              </w:rPr>
              <w:t>近三年学校教育教学表彰和媒体报道复印件</w:t>
            </w:r>
          </w:p>
        </w:tc>
        <w:tc>
          <w:tcPr>
            <w:tcW w:w="1559" w:type="dxa"/>
            <w:vAlign w:val="center"/>
          </w:tcPr>
          <w:p w:rsidR="00EE3A3B" w:rsidRDefault="00EE3A3B">
            <w:pPr>
              <w:snapToGrid w:val="0"/>
              <w:spacing w:line="400" w:lineRule="exact"/>
              <w:jc w:val="left"/>
              <w:rPr>
                <w:color w:val="000000"/>
                <w:szCs w:val="21"/>
              </w:rPr>
            </w:pPr>
            <w:r>
              <w:rPr>
                <w:rFonts w:hint="eastAsia"/>
                <w:color w:val="000000"/>
                <w:szCs w:val="21"/>
              </w:rPr>
              <w:t>表彰、</w:t>
            </w:r>
            <w:r>
              <w:rPr>
                <w:rFonts w:ascii="宋体" w:hAnsi="宋体" w:hint="eastAsia"/>
                <w:color w:val="000000"/>
                <w:szCs w:val="21"/>
              </w:rPr>
              <w:t>报道</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XW-19-011</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r w:rsidR="00EE3A3B">
        <w:trPr>
          <w:trHeight w:val="680"/>
          <w:jc w:val="center"/>
        </w:trPr>
        <w:tc>
          <w:tcPr>
            <w:tcW w:w="3082" w:type="dxa"/>
          </w:tcPr>
          <w:p w:rsidR="00EE3A3B" w:rsidRDefault="00EE3A3B">
            <w:pPr>
              <w:snapToGrid w:val="0"/>
              <w:spacing w:line="400" w:lineRule="exact"/>
              <w:rPr>
                <w:rFonts w:ascii="宋体"/>
                <w:color w:val="000000"/>
                <w:szCs w:val="21"/>
              </w:rPr>
            </w:pPr>
            <w:r>
              <w:rPr>
                <w:rFonts w:ascii="宋体" w:hAnsi="宋体"/>
                <w:color w:val="000000"/>
                <w:szCs w:val="21"/>
              </w:rPr>
              <w:t>21.</w:t>
            </w:r>
            <w:r>
              <w:rPr>
                <w:rFonts w:ascii="宋体" w:hAnsi="宋体" w:hint="eastAsia"/>
                <w:color w:val="000000"/>
                <w:szCs w:val="21"/>
              </w:rPr>
              <w:t>学校接待外校考察图片</w:t>
            </w:r>
          </w:p>
        </w:tc>
        <w:tc>
          <w:tcPr>
            <w:tcW w:w="1559" w:type="dxa"/>
            <w:vAlign w:val="center"/>
          </w:tcPr>
          <w:p w:rsidR="00EE3A3B" w:rsidRDefault="00EE3A3B">
            <w:pPr>
              <w:snapToGrid w:val="0"/>
              <w:spacing w:line="400" w:lineRule="exact"/>
              <w:jc w:val="left"/>
              <w:rPr>
                <w:color w:val="000000"/>
                <w:szCs w:val="21"/>
              </w:rPr>
            </w:pPr>
            <w:r>
              <w:rPr>
                <w:rFonts w:ascii="Times New Roman" w:hAnsi="Times New Roman" w:hint="eastAsia"/>
                <w:color w:val="000000"/>
                <w:szCs w:val="21"/>
              </w:rPr>
              <w:t>外校考察</w:t>
            </w:r>
          </w:p>
        </w:tc>
        <w:tc>
          <w:tcPr>
            <w:tcW w:w="1131" w:type="dxa"/>
            <w:vAlign w:val="center"/>
          </w:tcPr>
          <w:p w:rsidR="00EE3A3B" w:rsidRDefault="00EE3A3B">
            <w:pPr>
              <w:snapToGrid w:val="0"/>
              <w:spacing w:line="400" w:lineRule="exact"/>
              <w:jc w:val="center"/>
              <w:rPr>
                <w:rFonts w:ascii="宋体"/>
                <w:b/>
                <w:color w:val="000000"/>
                <w:szCs w:val="21"/>
              </w:rPr>
            </w:pPr>
            <w:r>
              <w:rPr>
                <w:rFonts w:ascii="宋体" w:hAnsi="宋体"/>
                <w:color w:val="000000"/>
                <w:szCs w:val="21"/>
              </w:rPr>
              <w:t>2019.08</w:t>
            </w:r>
          </w:p>
        </w:tc>
        <w:tc>
          <w:tcPr>
            <w:tcW w:w="1568" w:type="dxa"/>
            <w:vAlign w:val="center"/>
          </w:tcPr>
          <w:p w:rsidR="00EE3A3B" w:rsidRDefault="00EE3A3B">
            <w:pPr>
              <w:jc w:val="center"/>
              <w:rPr>
                <w:rFonts w:ascii="宋体" w:cs="宋体"/>
                <w:szCs w:val="21"/>
              </w:rPr>
            </w:pPr>
            <w:r>
              <w:rPr>
                <w:rFonts w:ascii="宋体" w:hAnsi="宋体"/>
                <w:szCs w:val="21"/>
              </w:rPr>
              <w:t>XW-19-012</w:t>
            </w:r>
          </w:p>
        </w:tc>
        <w:tc>
          <w:tcPr>
            <w:tcW w:w="1524" w:type="dxa"/>
            <w:vAlign w:val="center"/>
          </w:tcPr>
          <w:p w:rsidR="00EE3A3B" w:rsidRDefault="00EE3A3B">
            <w:pPr>
              <w:jc w:val="center"/>
              <w:rPr>
                <w:rFonts w:ascii="宋体" w:cs="宋体"/>
                <w:color w:val="000000"/>
                <w:szCs w:val="21"/>
              </w:rPr>
            </w:pPr>
            <w:r>
              <w:rPr>
                <w:rFonts w:hint="eastAsia"/>
                <w:color w:val="000000"/>
                <w:szCs w:val="21"/>
              </w:rPr>
              <w:t>校务办</w:t>
            </w:r>
          </w:p>
        </w:tc>
      </w:tr>
    </w:tbl>
    <w:p w:rsidR="00EE3A3B" w:rsidRDefault="00EE3A3B">
      <w:pPr>
        <w:snapToGrid w:val="0"/>
        <w:rPr>
          <w:rFonts w:ascii="Times New Roman" w:hAnsi="Times New Roman"/>
          <w:color w:val="000000"/>
        </w:rPr>
      </w:pPr>
      <w:r>
        <w:rPr>
          <w:rFonts w:ascii="Times New Roman" w:hAnsi="Times New Roman" w:hint="eastAsia"/>
          <w:color w:val="000000"/>
          <w:szCs w:val="21"/>
        </w:rPr>
        <w:t>注：</w:t>
      </w:r>
      <w:r>
        <w:rPr>
          <w:rFonts w:ascii="宋体" w:hint="eastAsia"/>
          <w:color w:val="000000"/>
          <w:szCs w:val="21"/>
        </w:rPr>
        <w:t>“</w:t>
      </w:r>
      <w:r>
        <w:rPr>
          <w:rFonts w:ascii="宋体" w:hAnsi="宋体" w:hint="eastAsia"/>
          <w:color w:val="000000"/>
          <w:szCs w:val="21"/>
        </w:rPr>
        <w:t>校长在省级以上刊物发表的论文</w:t>
      </w:r>
      <w:r>
        <w:rPr>
          <w:rFonts w:ascii="宋体" w:hint="eastAsia"/>
          <w:color w:val="000000"/>
          <w:szCs w:val="21"/>
        </w:rPr>
        <w:t>”</w:t>
      </w:r>
      <w:r>
        <w:rPr>
          <w:rFonts w:ascii="宋体" w:hAnsi="宋体" w:hint="eastAsia"/>
          <w:color w:val="000000"/>
          <w:szCs w:val="21"/>
        </w:rPr>
        <w:t>，</w:t>
      </w:r>
      <w:r>
        <w:rPr>
          <w:rFonts w:ascii="宋体" w:hAnsi="宋体" w:hint="eastAsia"/>
          <w:color w:val="000000"/>
        </w:rPr>
        <w:t>可用</w:t>
      </w:r>
      <w:r>
        <w:rPr>
          <w:rFonts w:ascii="宋体" w:hint="eastAsia"/>
          <w:color w:val="000000"/>
        </w:rPr>
        <w:t>“</w:t>
      </w:r>
      <w:r>
        <w:rPr>
          <w:rFonts w:ascii="宋体" w:hAnsi="宋体" w:hint="eastAsia"/>
          <w:color w:val="000000"/>
        </w:rPr>
        <w:t>图片</w:t>
      </w:r>
      <w:r>
        <w:rPr>
          <w:rFonts w:ascii="宋体" w:hint="eastAsia"/>
          <w:color w:val="000000"/>
        </w:rPr>
        <w:t>”</w:t>
      </w:r>
      <w:r>
        <w:rPr>
          <w:rFonts w:ascii="宋体" w:hAnsi="宋体" w:hint="eastAsia"/>
          <w:color w:val="000000"/>
        </w:rPr>
        <w:t>格式</w:t>
      </w:r>
      <w:r>
        <w:rPr>
          <w:rFonts w:ascii="Times New Roman" w:hAnsi="Times New Roman" w:hint="eastAsia"/>
          <w:color w:val="000000"/>
        </w:rPr>
        <w:t>提交评估院，含刊物封面、目录、</w:t>
      </w:r>
    </w:p>
    <w:p w:rsidR="00EE3A3B" w:rsidRDefault="00EE3A3B">
      <w:pPr>
        <w:autoSpaceDE w:val="0"/>
        <w:autoSpaceDN w:val="0"/>
        <w:adjustRightInd w:val="0"/>
        <w:rPr>
          <w:rFonts w:ascii="Times New Roman" w:hAnsi="Times New Roman"/>
          <w:color w:val="000000"/>
        </w:rPr>
      </w:pPr>
      <w:r>
        <w:rPr>
          <w:rFonts w:ascii="Times New Roman" w:hAnsi="Times New Roman" w:hint="eastAsia"/>
          <w:color w:val="000000"/>
        </w:rPr>
        <w:t>相关文字页面等</w:t>
      </w:r>
    </w:p>
    <w:p w:rsidR="00EE3A3B" w:rsidRDefault="00EE3A3B">
      <w:pPr>
        <w:autoSpaceDE w:val="0"/>
        <w:autoSpaceDN w:val="0"/>
        <w:adjustRightInd w:val="0"/>
        <w:jc w:val="center"/>
        <w:rPr>
          <w:rFonts w:ascii="宋体"/>
          <w:b/>
          <w:bCs/>
          <w:color w:val="000000"/>
          <w:sz w:val="24"/>
          <w:szCs w:val="24"/>
          <w:lang w:val="zh-CN"/>
        </w:rPr>
      </w:pPr>
    </w:p>
    <w:p w:rsidR="00EE3A3B" w:rsidRDefault="00EE3A3B">
      <w:pPr>
        <w:autoSpaceDE w:val="0"/>
        <w:autoSpaceDN w:val="0"/>
        <w:adjustRightInd w:val="0"/>
        <w:jc w:val="center"/>
        <w:rPr>
          <w:rFonts w:ascii="宋体"/>
          <w:b/>
          <w:bCs/>
          <w:color w:val="000000"/>
          <w:sz w:val="24"/>
          <w:szCs w:val="24"/>
          <w:lang w:val="zh-CN"/>
        </w:rPr>
      </w:pPr>
    </w:p>
    <w:p w:rsidR="00EE3A3B" w:rsidRDefault="00EE3A3B">
      <w:pPr>
        <w:autoSpaceDE w:val="0"/>
        <w:autoSpaceDN w:val="0"/>
        <w:adjustRightInd w:val="0"/>
        <w:jc w:val="center"/>
        <w:rPr>
          <w:rFonts w:ascii="宋体"/>
          <w:b/>
          <w:bCs/>
          <w:color w:val="000000"/>
          <w:sz w:val="24"/>
          <w:szCs w:val="24"/>
          <w:lang w:val="zh-CN"/>
        </w:rPr>
      </w:pPr>
    </w:p>
    <w:p w:rsidR="00EE3A3B" w:rsidRDefault="00EE3A3B">
      <w:pPr>
        <w:autoSpaceDE w:val="0"/>
        <w:autoSpaceDN w:val="0"/>
        <w:adjustRightInd w:val="0"/>
        <w:jc w:val="center"/>
        <w:rPr>
          <w:rFonts w:ascii="宋体"/>
          <w:b/>
          <w:bCs/>
          <w:color w:val="000000"/>
          <w:sz w:val="24"/>
          <w:szCs w:val="24"/>
          <w:lang w:val="zh-CN"/>
        </w:rPr>
      </w:pPr>
    </w:p>
    <w:p w:rsidR="00EE3A3B" w:rsidRDefault="00EE3A3B">
      <w:pPr>
        <w:autoSpaceDE w:val="0"/>
        <w:autoSpaceDN w:val="0"/>
        <w:adjustRightInd w:val="0"/>
        <w:jc w:val="center"/>
        <w:rPr>
          <w:rFonts w:ascii="宋体"/>
          <w:b/>
          <w:bCs/>
          <w:color w:val="000000"/>
          <w:sz w:val="24"/>
          <w:szCs w:val="24"/>
          <w:lang w:val="zh-CN"/>
        </w:rPr>
      </w:pPr>
    </w:p>
    <w:p w:rsidR="00EE3A3B" w:rsidRDefault="00EE3A3B">
      <w:pPr>
        <w:autoSpaceDE w:val="0"/>
        <w:autoSpaceDN w:val="0"/>
        <w:adjustRightInd w:val="0"/>
        <w:rPr>
          <w:rFonts w:ascii="宋体"/>
          <w:b/>
          <w:bCs/>
          <w:color w:val="000000"/>
          <w:sz w:val="24"/>
          <w:szCs w:val="24"/>
          <w:lang w:val="zh-CN"/>
        </w:rPr>
      </w:pPr>
    </w:p>
    <w:p w:rsidR="00EE3A3B" w:rsidRDefault="00EE3A3B">
      <w:pPr>
        <w:autoSpaceDE w:val="0"/>
        <w:autoSpaceDN w:val="0"/>
        <w:adjustRightInd w:val="0"/>
        <w:jc w:val="center"/>
        <w:rPr>
          <w:rFonts w:ascii="Times New Roman" w:hAnsi="Times New Roman"/>
          <w:b/>
          <w:bCs/>
          <w:color w:val="000000"/>
          <w:sz w:val="24"/>
          <w:szCs w:val="24"/>
        </w:rPr>
      </w:pPr>
      <w:r>
        <w:rPr>
          <w:rFonts w:ascii="宋体" w:hint="eastAsia"/>
          <w:b/>
          <w:bCs/>
          <w:color w:val="000000"/>
          <w:sz w:val="24"/>
          <w:szCs w:val="24"/>
          <w:lang w:val="zh-CN"/>
        </w:rPr>
        <w:t>队伍建设</w:t>
      </w:r>
      <w:r>
        <w:rPr>
          <w:rFonts w:ascii="Times New Roman" w:hAnsi="Times New Roman"/>
          <w:b/>
          <w:bCs/>
          <w:color w:val="000000"/>
          <w:sz w:val="24"/>
          <w:szCs w:val="24"/>
        </w:rPr>
        <w:t>2-2</w:t>
      </w:r>
    </w:p>
    <w:p w:rsidR="00EE3A3B" w:rsidRDefault="00EE3A3B">
      <w:pPr>
        <w:autoSpaceDE w:val="0"/>
        <w:autoSpaceDN w:val="0"/>
        <w:adjustRightInd w:val="0"/>
        <w:rPr>
          <w:rFonts w:ascii="Times New Roman" w:hAnsi="Times New Roman"/>
          <w:b/>
          <w:bCs/>
          <w:color w:val="000000"/>
        </w:rPr>
      </w:pPr>
      <w:r>
        <w:rPr>
          <w:rFonts w:ascii="宋体" w:hAnsi="Times New Roman" w:hint="eastAsia"/>
          <w:b/>
          <w:bCs/>
          <w:color w:val="000000"/>
          <w:lang w:val="zh-CN"/>
        </w:rPr>
        <w:t>（</w:t>
      </w:r>
      <w:r>
        <w:rPr>
          <w:rFonts w:ascii="Times New Roman" w:hAnsi="Times New Roman"/>
          <w:b/>
          <w:bCs/>
          <w:color w:val="000000"/>
        </w:rPr>
        <w:t>1</w:t>
      </w:r>
      <w:r>
        <w:rPr>
          <w:rFonts w:ascii="宋体" w:hAnsi="Times New Roman" w:hint="eastAsia"/>
          <w:b/>
          <w:bCs/>
          <w:color w:val="000000"/>
          <w:lang w:val="zh-CN"/>
        </w:rPr>
        <w:t>）自评概述</w:t>
      </w:r>
    </w:p>
    <w:tbl>
      <w:tblPr>
        <w:tblW w:w="8912" w:type="dxa"/>
        <w:jc w:val="center"/>
        <w:tblLayout w:type="fixed"/>
        <w:tblLook w:val="00A0"/>
      </w:tblPr>
      <w:tblGrid>
        <w:gridCol w:w="1376"/>
        <w:gridCol w:w="5995"/>
        <w:gridCol w:w="1541"/>
      </w:tblGrid>
      <w:tr w:rsidR="00EE3A3B">
        <w:trPr>
          <w:trHeight w:val="540"/>
          <w:jc w:val="center"/>
        </w:trPr>
        <w:tc>
          <w:tcPr>
            <w:tcW w:w="13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评估指标</w:t>
            </w:r>
          </w:p>
        </w:tc>
        <w:tc>
          <w:tcPr>
            <w:tcW w:w="599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评</w:t>
            </w:r>
            <w:r>
              <w:rPr>
                <w:b/>
                <w:bCs/>
                <w:color w:val="000000"/>
              </w:rPr>
              <w:t xml:space="preserve">  </w:t>
            </w:r>
            <w:r>
              <w:rPr>
                <w:rFonts w:ascii="宋体" w:hint="eastAsia"/>
                <w:b/>
                <w:bCs/>
                <w:color w:val="000000"/>
                <w:lang w:val="zh-CN"/>
              </w:rPr>
              <w:t>估</w:t>
            </w:r>
            <w:r>
              <w:rPr>
                <w:b/>
                <w:bCs/>
                <w:color w:val="000000"/>
              </w:rPr>
              <w:t xml:space="preserve">  </w:t>
            </w:r>
            <w:r>
              <w:rPr>
                <w:rFonts w:ascii="宋体" w:hint="eastAsia"/>
                <w:b/>
                <w:bCs/>
                <w:color w:val="000000"/>
                <w:lang w:val="zh-CN"/>
              </w:rPr>
              <w:t>内</w:t>
            </w:r>
            <w:r>
              <w:rPr>
                <w:b/>
                <w:bCs/>
                <w:color w:val="000000"/>
              </w:rPr>
              <w:t xml:space="preserve">  </w:t>
            </w:r>
            <w:r>
              <w:rPr>
                <w:rFonts w:ascii="宋体" w:hint="eastAsia"/>
                <w:b/>
                <w:bCs/>
                <w:color w:val="000000"/>
                <w:lang w:val="zh-CN"/>
              </w:rPr>
              <w:t>容</w:t>
            </w:r>
          </w:p>
        </w:tc>
        <w:tc>
          <w:tcPr>
            <w:tcW w:w="154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自评结果</w:t>
            </w:r>
          </w:p>
        </w:tc>
      </w:tr>
      <w:tr w:rsidR="00EE3A3B">
        <w:trPr>
          <w:trHeight w:val="916"/>
          <w:jc w:val="center"/>
        </w:trPr>
        <w:tc>
          <w:tcPr>
            <w:tcW w:w="13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第</w:t>
            </w:r>
            <w:r>
              <w:rPr>
                <w:b/>
                <w:bCs/>
                <w:color w:val="000000"/>
              </w:rPr>
              <w:t>6</w:t>
            </w:r>
            <w:r>
              <w:rPr>
                <w:rFonts w:ascii="宋体" w:hint="eastAsia"/>
                <w:b/>
                <w:bCs/>
                <w:color w:val="000000"/>
                <w:lang w:val="zh-CN"/>
              </w:rPr>
              <w:t>条</w:t>
            </w:r>
          </w:p>
        </w:tc>
        <w:tc>
          <w:tcPr>
            <w:tcW w:w="599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40" w:lineRule="exact"/>
              <w:rPr>
                <w:color w:val="000000"/>
              </w:rPr>
            </w:pPr>
            <w:r>
              <w:rPr>
                <w:color w:val="000000"/>
              </w:rPr>
              <w:t>6.1</w:t>
            </w:r>
            <w:r>
              <w:rPr>
                <w:rFonts w:ascii="宋体" w:hint="eastAsia"/>
                <w:color w:val="000000"/>
                <w:lang w:val="zh-CN"/>
              </w:rPr>
              <w:t>学校领导班子及管理队伍结构合理，素质优良，团结协作，有前瞻的观念、服务的意识、实干的精神。</w:t>
            </w:r>
          </w:p>
          <w:p w:rsidR="00EE3A3B" w:rsidRDefault="00EE3A3B">
            <w:pPr>
              <w:autoSpaceDE w:val="0"/>
              <w:autoSpaceDN w:val="0"/>
              <w:adjustRightInd w:val="0"/>
              <w:spacing w:line="440" w:lineRule="exact"/>
              <w:rPr>
                <w:color w:val="000000"/>
              </w:rPr>
            </w:pPr>
            <w:r>
              <w:rPr>
                <w:color w:val="000000"/>
              </w:rPr>
              <w:t>6.2</w:t>
            </w:r>
            <w:r>
              <w:rPr>
                <w:rFonts w:ascii="宋体" w:hint="eastAsia"/>
                <w:color w:val="000000"/>
                <w:lang w:val="zh-CN"/>
              </w:rPr>
              <w:t>在师生员工中有较高威信，满意度高。</w:t>
            </w:r>
          </w:p>
        </w:tc>
        <w:tc>
          <w:tcPr>
            <w:tcW w:w="154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color w:val="000000"/>
              </w:rPr>
            </w:pPr>
            <w:r>
              <w:rPr>
                <w:color w:val="000000"/>
              </w:rPr>
              <w:t>A</w:t>
            </w:r>
          </w:p>
        </w:tc>
      </w:tr>
      <w:tr w:rsidR="00EE3A3B">
        <w:trPr>
          <w:trHeight w:val="465"/>
          <w:jc w:val="center"/>
        </w:trPr>
        <w:tc>
          <w:tcPr>
            <w:tcW w:w="8912" w:type="dxa"/>
            <w:gridSpan w:val="3"/>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自</w:t>
            </w:r>
            <w:r>
              <w:rPr>
                <w:b/>
                <w:bCs/>
                <w:color w:val="000000"/>
              </w:rPr>
              <w:t xml:space="preserve">    </w:t>
            </w:r>
            <w:r>
              <w:rPr>
                <w:rFonts w:ascii="宋体" w:hint="eastAsia"/>
                <w:b/>
                <w:bCs/>
                <w:color w:val="000000"/>
                <w:lang w:val="zh-CN"/>
              </w:rPr>
              <w:t>评</w:t>
            </w:r>
            <w:r>
              <w:rPr>
                <w:b/>
                <w:bCs/>
                <w:color w:val="000000"/>
              </w:rPr>
              <w:t xml:space="preserve">    </w:t>
            </w:r>
            <w:r>
              <w:rPr>
                <w:rFonts w:ascii="宋体" w:hint="eastAsia"/>
                <w:b/>
                <w:bCs/>
                <w:color w:val="000000"/>
                <w:lang w:val="zh-CN"/>
              </w:rPr>
              <w:t>概</w:t>
            </w:r>
            <w:r>
              <w:rPr>
                <w:b/>
                <w:bCs/>
                <w:color w:val="000000"/>
              </w:rPr>
              <w:t xml:space="preserve">    </w:t>
            </w:r>
            <w:r>
              <w:rPr>
                <w:rFonts w:ascii="宋体" w:hint="eastAsia"/>
                <w:b/>
                <w:bCs/>
                <w:color w:val="000000"/>
                <w:lang w:val="zh-CN"/>
              </w:rPr>
              <w:t>述</w:t>
            </w:r>
          </w:p>
        </w:tc>
      </w:tr>
      <w:tr w:rsidR="00EE3A3B">
        <w:trPr>
          <w:trHeight w:val="301"/>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rPr>
                <w:color w:val="000000"/>
              </w:rPr>
            </w:pPr>
            <w:r>
              <w:rPr>
                <w:rFonts w:ascii="宋体" w:hint="eastAsia"/>
                <w:color w:val="000000"/>
                <w:lang w:val="zh-CN"/>
              </w:rPr>
              <w:t>主要实践和成效</w:t>
            </w:r>
          </w:p>
        </w:tc>
      </w:tr>
      <w:tr w:rsidR="00EE3A3B">
        <w:trPr>
          <w:trHeight w:val="458"/>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rsidP="00EE3A3B">
            <w:pPr>
              <w:autoSpaceDE w:val="0"/>
              <w:autoSpaceDN w:val="0"/>
              <w:adjustRightInd w:val="0"/>
              <w:spacing w:line="440" w:lineRule="exact"/>
              <w:ind w:firstLineChars="196" w:firstLine="31680"/>
              <w:rPr>
                <w:rFonts w:cs="Calibri"/>
                <w:b/>
                <w:bCs/>
                <w:color w:val="000000"/>
              </w:rPr>
            </w:pPr>
            <w:r>
              <w:rPr>
                <w:rFonts w:cs="Calibri"/>
                <w:b/>
                <w:bCs/>
                <w:color w:val="000000"/>
              </w:rPr>
              <w:t>1.</w:t>
            </w:r>
            <w:r>
              <w:rPr>
                <w:rFonts w:ascii="宋体" w:hint="eastAsia"/>
                <w:b/>
                <w:bCs/>
                <w:color w:val="000000"/>
                <w:lang w:val="zh-CN"/>
              </w:rPr>
              <w:t>学校领导班子及管理队伍选拔任用任公开，结构合理，素质优良</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学校一贯重视领导干部队伍建设，已初步形成一支“有志向、有道德、有能力、有胸襟、有担当”的干部队伍。校级领导由上级组织任命，党总支委员会成员由全体党员大会民主选举，报上级党委批准产生。中层干部实行个人竞聘、民主测评等程序，经组织考察批准后任职。</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学校现有校级领导</w:t>
            </w:r>
            <w:r>
              <w:rPr>
                <w:rFonts w:ascii="宋体"/>
                <w:color w:val="000000"/>
                <w:lang w:val="zh-CN"/>
              </w:rPr>
              <w:t>4</w:t>
            </w:r>
            <w:r>
              <w:rPr>
                <w:rFonts w:ascii="宋体" w:hint="eastAsia"/>
                <w:color w:val="000000"/>
                <w:lang w:val="zh-CN"/>
              </w:rPr>
              <w:t>人，均为中共党员，其中校长</w:t>
            </w:r>
            <w:r>
              <w:rPr>
                <w:rFonts w:ascii="宋体"/>
                <w:color w:val="000000"/>
                <w:lang w:val="zh-CN"/>
              </w:rPr>
              <w:t>1</w:t>
            </w:r>
            <w:r>
              <w:rPr>
                <w:rFonts w:ascii="宋体" w:hint="eastAsia"/>
                <w:color w:val="000000"/>
                <w:lang w:val="zh-CN"/>
              </w:rPr>
              <w:t>人，副校长</w:t>
            </w:r>
            <w:r>
              <w:rPr>
                <w:rFonts w:ascii="宋体"/>
                <w:color w:val="000000"/>
                <w:lang w:val="zh-CN"/>
              </w:rPr>
              <w:t>3</w:t>
            </w:r>
            <w:r>
              <w:rPr>
                <w:rFonts w:ascii="宋体" w:hint="eastAsia"/>
                <w:color w:val="000000"/>
                <w:lang w:val="zh-CN"/>
              </w:rPr>
              <w:t>人，年龄最大的</w:t>
            </w:r>
            <w:r>
              <w:rPr>
                <w:rFonts w:ascii="宋体"/>
                <w:color w:val="000000"/>
                <w:lang w:val="zh-CN"/>
              </w:rPr>
              <w:t>54</w:t>
            </w:r>
            <w:r>
              <w:rPr>
                <w:rFonts w:ascii="宋体" w:hint="eastAsia"/>
                <w:color w:val="000000"/>
                <w:lang w:val="zh-CN"/>
              </w:rPr>
              <w:t>岁，最小的</w:t>
            </w:r>
            <w:r>
              <w:rPr>
                <w:rFonts w:ascii="宋体"/>
                <w:color w:val="000000"/>
                <w:lang w:val="zh-CN"/>
              </w:rPr>
              <w:t>45</w:t>
            </w:r>
            <w:r>
              <w:rPr>
                <w:rFonts w:ascii="宋体" w:hint="eastAsia"/>
                <w:color w:val="000000"/>
                <w:lang w:val="zh-CN"/>
              </w:rPr>
              <w:t>岁，平均年龄</w:t>
            </w:r>
            <w:r>
              <w:rPr>
                <w:rFonts w:ascii="宋体"/>
                <w:color w:val="000000"/>
                <w:lang w:val="zh-CN"/>
              </w:rPr>
              <w:t>51</w:t>
            </w:r>
            <w:r>
              <w:rPr>
                <w:rFonts w:ascii="宋体" w:hint="eastAsia"/>
                <w:color w:val="000000"/>
                <w:lang w:val="zh-CN"/>
              </w:rPr>
              <w:t>岁，均具有本科学历。校党总支书记、校长张建明，副校长王颢、王晓、郭其光均为高级教师，分别担任地理、语文、政治、生物学科教学工作。学校领导班子职数设置、年龄结构、专业结构等科学合理，素质优良。张建明校长、王晓副校长分别于</w:t>
            </w:r>
            <w:r>
              <w:rPr>
                <w:rFonts w:ascii="宋体"/>
                <w:color w:val="000000"/>
                <w:lang w:val="zh-CN"/>
              </w:rPr>
              <w:t>2017</w:t>
            </w:r>
            <w:r>
              <w:rPr>
                <w:rFonts w:ascii="宋体" w:hint="eastAsia"/>
                <w:color w:val="000000"/>
                <w:lang w:val="zh-CN"/>
              </w:rPr>
              <w:t>、</w:t>
            </w:r>
            <w:r>
              <w:rPr>
                <w:rFonts w:ascii="宋体"/>
                <w:color w:val="000000"/>
                <w:lang w:val="zh-CN"/>
              </w:rPr>
              <w:t>2019</w:t>
            </w:r>
            <w:r>
              <w:rPr>
                <w:rFonts w:ascii="宋体" w:hint="eastAsia"/>
                <w:color w:val="000000"/>
                <w:lang w:val="zh-CN"/>
              </w:rPr>
              <w:t>年参加省教育厅组织的赴日本、澳大利亚考察和培训。各位校级领导发展观念前瞻，工作中紧密团结，分工协作，有很强的大局意识、服务意识、创新意识和实干意识，是一个坚强的领导群体。</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学校中层教干共有</w:t>
            </w:r>
            <w:r>
              <w:rPr>
                <w:rFonts w:ascii="宋体"/>
                <w:color w:val="000000"/>
                <w:lang w:val="zh-CN"/>
              </w:rPr>
              <w:t>15</w:t>
            </w:r>
            <w:r>
              <w:rPr>
                <w:rFonts w:ascii="宋体" w:hint="eastAsia"/>
                <w:color w:val="000000"/>
                <w:lang w:val="zh-CN"/>
              </w:rPr>
              <w:t>人，都工作在教学和管理的第一线，任教学科涵盖语文、数学、英语、政治、历史、地理、物理、化学、生物、美术等</w:t>
            </w:r>
            <w:r>
              <w:rPr>
                <w:rFonts w:ascii="宋体"/>
                <w:color w:val="000000"/>
                <w:lang w:val="zh-CN"/>
              </w:rPr>
              <w:t>10</w:t>
            </w:r>
            <w:r>
              <w:rPr>
                <w:rFonts w:ascii="宋体" w:hint="eastAsia"/>
                <w:color w:val="000000"/>
                <w:lang w:val="zh-CN"/>
              </w:rPr>
              <w:t>学科；中层干部中</w:t>
            </w:r>
            <w:r>
              <w:rPr>
                <w:rFonts w:ascii="宋体"/>
                <w:color w:val="000000"/>
                <w:lang w:val="zh-CN"/>
              </w:rPr>
              <w:t>30</w:t>
            </w:r>
            <w:r>
              <w:rPr>
                <w:rFonts w:cs="Calibri"/>
                <w:color w:val="000000"/>
              </w:rPr>
              <w:t>—</w:t>
            </w:r>
            <w:r>
              <w:rPr>
                <w:rFonts w:ascii="宋体"/>
                <w:color w:val="000000"/>
                <w:lang w:val="zh-CN"/>
              </w:rPr>
              <w:t>35</w:t>
            </w:r>
            <w:r>
              <w:rPr>
                <w:rFonts w:ascii="宋体" w:hint="eastAsia"/>
                <w:color w:val="000000"/>
                <w:lang w:val="zh-CN"/>
              </w:rPr>
              <w:t>岁有</w:t>
            </w:r>
            <w:r>
              <w:rPr>
                <w:rFonts w:ascii="宋体"/>
                <w:color w:val="000000"/>
                <w:lang w:val="zh-CN"/>
              </w:rPr>
              <w:t>2</w:t>
            </w:r>
            <w:r>
              <w:rPr>
                <w:rFonts w:ascii="宋体" w:hint="eastAsia"/>
                <w:color w:val="000000"/>
                <w:lang w:val="zh-CN"/>
              </w:rPr>
              <w:t>人、</w:t>
            </w:r>
            <w:r>
              <w:rPr>
                <w:rFonts w:ascii="宋体"/>
                <w:color w:val="000000"/>
                <w:lang w:val="zh-CN"/>
              </w:rPr>
              <w:t>36</w:t>
            </w:r>
            <w:r>
              <w:rPr>
                <w:rFonts w:cs="Calibri"/>
                <w:color w:val="000000"/>
              </w:rPr>
              <w:t>—</w:t>
            </w:r>
            <w:r>
              <w:rPr>
                <w:rFonts w:ascii="宋体"/>
                <w:color w:val="000000"/>
                <w:lang w:val="zh-CN"/>
              </w:rPr>
              <w:t>45</w:t>
            </w:r>
            <w:r>
              <w:rPr>
                <w:rFonts w:ascii="宋体" w:hint="eastAsia"/>
                <w:color w:val="000000"/>
                <w:lang w:val="zh-CN"/>
              </w:rPr>
              <w:t>岁有</w:t>
            </w:r>
            <w:r>
              <w:rPr>
                <w:rFonts w:ascii="宋体"/>
                <w:color w:val="000000"/>
                <w:lang w:val="zh-CN"/>
              </w:rPr>
              <w:t>9</w:t>
            </w:r>
            <w:r>
              <w:rPr>
                <w:rFonts w:ascii="宋体" w:hint="eastAsia"/>
                <w:color w:val="000000"/>
                <w:lang w:val="zh-CN"/>
              </w:rPr>
              <w:t>人、</w:t>
            </w:r>
            <w:r>
              <w:rPr>
                <w:rFonts w:ascii="宋体"/>
                <w:color w:val="000000"/>
                <w:lang w:val="zh-CN"/>
              </w:rPr>
              <w:t>46</w:t>
            </w:r>
            <w:r>
              <w:rPr>
                <w:rFonts w:ascii="宋体" w:hint="eastAsia"/>
                <w:color w:val="000000"/>
                <w:lang w:val="zh-CN"/>
              </w:rPr>
              <w:t>岁以上</w:t>
            </w:r>
            <w:r>
              <w:rPr>
                <w:rFonts w:ascii="宋体"/>
                <w:color w:val="000000"/>
                <w:lang w:val="zh-CN"/>
              </w:rPr>
              <w:t>4</w:t>
            </w:r>
            <w:r>
              <w:rPr>
                <w:rFonts w:ascii="宋体" w:hint="eastAsia"/>
                <w:color w:val="000000"/>
                <w:lang w:val="zh-CN"/>
              </w:rPr>
              <w:t>人，平均年龄</w:t>
            </w:r>
            <w:r>
              <w:rPr>
                <w:rFonts w:ascii="宋体"/>
                <w:color w:val="000000"/>
                <w:lang w:val="zh-CN"/>
              </w:rPr>
              <w:t>42</w:t>
            </w:r>
            <w:r>
              <w:rPr>
                <w:rFonts w:ascii="宋体" w:hint="eastAsia"/>
                <w:color w:val="000000"/>
                <w:lang w:val="zh-CN"/>
              </w:rPr>
              <w:t>岁，结构分布合理。中层教干中</w:t>
            </w:r>
            <w:r>
              <w:rPr>
                <w:rFonts w:ascii="宋体"/>
                <w:color w:val="000000"/>
                <w:lang w:val="zh-CN"/>
              </w:rPr>
              <w:t>4</w:t>
            </w:r>
            <w:r>
              <w:rPr>
                <w:rFonts w:ascii="宋体" w:hint="eastAsia"/>
                <w:color w:val="000000"/>
                <w:lang w:val="zh-CN"/>
              </w:rPr>
              <w:t>人为硕士研究生学历，其他均为本科学历，其中中共党员</w:t>
            </w:r>
            <w:r>
              <w:rPr>
                <w:rFonts w:ascii="宋体"/>
                <w:color w:val="000000"/>
                <w:lang w:val="zh-CN"/>
              </w:rPr>
              <w:t>11</w:t>
            </w:r>
            <w:r>
              <w:rPr>
                <w:rFonts w:ascii="宋体" w:hint="eastAsia"/>
                <w:color w:val="000000"/>
                <w:lang w:val="zh-CN"/>
              </w:rPr>
              <w:t>人，高级教师</w:t>
            </w:r>
            <w:r>
              <w:rPr>
                <w:rFonts w:ascii="宋体"/>
                <w:color w:val="000000"/>
                <w:lang w:val="zh-CN"/>
              </w:rPr>
              <w:t>10</w:t>
            </w:r>
            <w:r>
              <w:rPr>
                <w:rFonts w:ascii="宋体" w:hint="eastAsia"/>
                <w:color w:val="000000"/>
                <w:lang w:val="zh-CN"/>
              </w:rPr>
              <w:t>人，一级教师</w:t>
            </w:r>
            <w:r>
              <w:rPr>
                <w:rFonts w:ascii="宋体"/>
                <w:color w:val="000000"/>
                <w:lang w:val="zh-CN"/>
              </w:rPr>
              <w:t>5</w:t>
            </w:r>
            <w:r>
              <w:rPr>
                <w:rFonts w:ascii="宋体" w:hint="eastAsia"/>
                <w:color w:val="000000"/>
                <w:lang w:val="zh-CN"/>
              </w:rPr>
              <w:t>人，市级名师</w:t>
            </w:r>
            <w:r>
              <w:rPr>
                <w:rFonts w:ascii="宋体"/>
                <w:color w:val="000000"/>
                <w:lang w:val="zh-CN"/>
              </w:rPr>
              <w:t>3</w:t>
            </w:r>
            <w:r>
              <w:rPr>
                <w:rFonts w:ascii="宋体" w:hint="eastAsia"/>
                <w:color w:val="000000"/>
                <w:lang w:val="zh-CN"/>
              </w:rPr>
              <w:t>人，市学科带头人</w:t>
            </w:r>
            <w:r>
              <w:rPr>
                <w:rFonts w:ascii="宋体"/>
                <w:color w:val="000000"/>
                <w:lang w:val="zh-CN"/>
              </w:rPr>
              <w:t>2</w:t>
            </w:r>
            <w:r>
              <w:rPr>
                <w:rFonts w:ascii="宋体" w:hint="eastAsia"/>
                <w:color w:val="000000"/>
                <w:lang w:val="zh-CN"/>
              </w:rPr>
              <w:t>人，市骨干教师</w:t>
            </w:r>
            <w:r>
              <w:rPr>
                <w:rFonts w:ascii="宋体"/>
                <w:color w:val="000000"/>
                <w:lang w:val="zh-CN"/>
              </w:rPr>
              <w:t>3</w:t>
            </w:r>
            <w:r>
              <w:rPr>
                <w:rFonts w:ascii="宋体" w:hint="eastAsia"/>
                <w:color w:val="000000"/>
                <w:lang w:val="zh-CN"/>
              </w:rPr>
              <w:t>人，市教学标兵</w:t>
            </w:r>
            <w:r>
              <w:rPr>
                <w:rFonts w:ascii="宋体"/>
                <w:color w:val="000000"/>
                <w:lang w:val="zh-CN"/>
              </w:rPr>
              <w:t>2</w:t>
            </w:r>
            <w:r>
              <w:rPr>
                <w:rFonts w:ascii="宋体" w:hint="eastAsia"/>
                <w:color w:val="000000"/>
                <w:lang w:val="zh-CN"/>
              </w:rPr>
              <w:t>人，市教学能手</w:t>
            </w:r>
            <w:r>
              <w:rPr>
                <w:rFonts w:ascii="宋体"/>
                <w:color w:val="000000"/>
                <w:lang w:val="zh-CN"/>
              </w:rPr>
              <w:t>1</w:t>
            </w:r>
            <w:r>
              <w:rPr>
                <w:rFonts w:ascii="宋体" w:hint="eastAsia"/>
                <w:color w:val="000000"/>
                <w:lang w:val="zh-CN"/>
              </w:rPr>
              <w:t>人。中层教干都主持或参与过课题研究工作，近年来共有</w:t>
            </w:r>
            <w:r>
              <w:rPr>
                <w:rFonts w:ascii="宋体"/>
                <w:color w:val="000000"/>
                <w:lang w:val="zh-CN"/>
              </w:rPr>
              <w:t>36</w:t>
            </w:r>
            <w:r>
              <w:rPr>
                <w:rFonts w:ascii="宋体" w:hint="eastAsia"/>
                <w:color w:val="000000"/>
                <w:lang w:val="zh-CN"/>
              </w:rPr>
              <w:t>篇论文发表或获奖，教科研能力强，充分体现了中层领导干部的优良素质，在教师的教科研方面起到了良好的带头示范作用。</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党总支书记、校长张建明，</w:t>
            </w:r>
            <w:r>
              <w:rPr>
                <w:rFonts w:ascii="宋体"/>
                <w:color w:val="000000"/>
                <w:lang w:val="zh-CN"/>
              </w:rPr>
              <w:t>1965</w:t>
            </w:r>
            <w:r>
              <w:rPr>
                <w:rFonts w:ascii="宋体" w:hint="eastAsia"/>
                <w:color w:val="000000"/>
                <w:lang w:val="zh-CN"/>
              </w:rPr>
              <w:t>年生，</w:t>
            </w:r>
            <w:r>
              <w:rPr>
                <w:rFonts w:ascii="宋体"/>
                <w:color w:val="000000"/>
                <w:lang w:val="zh-CN"/>
              </w:rPr>
              <w:t>1985</w:t>
            </w:r>
            <w:r>
              <w:rPr>
                <w:rFonts w:ascii="宋体" w:hint="eastAsia"/>
                <w:color w:val="000000"/>
                <w:lang w:val="zh-CN"/>
              </w:rPr>
              <w:t>年参加工作，大学本科学历，中学高级教师。先后在海头高级中学、厉庄高级中学任教，曾任海头高中教务副主任，厉庄高中副校长，厉庄高中党总支书记、校长。张建明同志具有精湛的教育水平和精致的管理能力，近年来先后荣获连云港市港城名师，连云港市管理名师，连云港市教学名师等称号，连云港市教师基本功大赛一等奖，连云港市优质课大赛一等奖，连云港市教学研究与评价专家，连云港市</w:t>
            </w:r>
            <w:r>
              <w:rPr>
                <w:rFonts w:ascii="宋体"/>
                <w:color w:val="000000"/>
                <w:lang w:val="zh-CN"/>
              </w:rPr>
              <w:t>“</w:t>
            </w:r>
            <w:r>
              <w:rPr>
                <w:rFonts w:ascii="宋体"/>
                <w:color w:val="000000"/>
                <w:lang w:val="zh-CN"/>
              </w:rPr>
              <w:t>333</w:t>
            </w:r>
            <w:r>
              <w:rPr>
                <w:rFonts w:ascii="宋体"/>
                <w:color w:val="000000"/>
                <w:lang w:val="zh-CN"/>
              </w:rPr>
              <w:t>”</w:t>
            </w:r>
            <w:r>
              <w:rPr>
                <w:rFonts w:ascii="宋体" w:hint="eastAsia"/>
                <w:color w:val="000000"/>
                <w:lang w:val="zh-CN"/>
              </w:rPr>
              <w:t>骨干校长，赣榆区张建明地理名师工作室领衔人。任职校长以来一直坚守教学一线，先后荣获全国优秀地理教育工作者，全国优秀科技辅导员，市基础教育先进个人和赣榆名师等</w:t>
            </w:r>
            <w:r>
              <w:rPr>
                <w:rFonts w:ascii="宋体"/>
                <w:color w:val="000000"/>
                <w:lang w:val="zh-CN"/>
              </w:rPr>
              <w:t>20</w:t>
            </w:r>
            <w:r>
              <w:rPr>
                <w:rFonts w:ascii="宋体" w:hint="eastAsia"/>
                <w:color w:val="000000"/>
                <w:lang w:val="zh-CN"/>
              </w:rPr>
              <w:t>余项表彰和荣誉称号。先后主持国家级子课题《浅议赣榆传统习俗中的人文素养》《数字化校园建设模式与效益评价研究》《学生德育教育研究与实践》《少教多学的课堂教学范式研究》并结题，其中《浅议赣榆传统习俗中的人文素养》荣获优秀成果奖；主持省教研室中长期课题《农村普通高中乡野地理实践课程实施研究》已结题，并获得第十期课题评选特等奖；主持市教科所课题《</w:t>
            </w:r>
            <w:r>
              <w:rPr>
                <w:rFonts w:ascii="宋体"/>
                <w:color w:val="000000"/>
                <w:lang w:val="zh-CN"/>
              </w:rPr>
              <w:t>“</w:t>
            </w:r>
            <w:r>
              <w:rPr>
                <w:rFonts w:ascii="宋体" w:hint="eastAsia"/>
                <w:color w:val="000000"/>
                <w:lang w:val="zh-CN"/>
              </w:rPr>
              <w:t>建构生态课堂</w:t>
            </w:r>
            <w:r>
              <w:rPr>
                <w:rFonts w:ascii="宋体"/>
                <w:color w:val="000000"/>
                <w:lang w:val="zh-CN"/>
              </w:rPr>
              <w:t>”</w:t>
            </w:r>
            <w:r>
              <w:rPr>
                <w:rFonts w:ascii="宋体" w:hint="eastAsia"/>
                <w:color w:val="000000"/>
                <w:lang w:val="zh-CN"/>
              </w:rPr>
              <w:t>在高中地理教学的实施研究》已结题。近年来，先后发表核心期刊论文</w:t>
            </w:r>
            <w:r>
              <w:rPr>
                <w:rFonts w:ascii="宋体"/>
                <w:color w:val="000000"/>
                <w:lang w:val="zh-CN"/>
              </w:rPr>
              <w:t>4</w:t>
            </w:r>
            <w:r>
              <w:rPr>
                <w:rFonts w:ascii="宋体" w:hint="eastAsia"/>
                <w:color w:val="000000"/>
                <w:lang w:val="zh-CN"/>
              </w:rPr>
              <w:t>篇，主流期刊发表</w:t>
            </w:r>
            <w:r>
              <w:rPr>
                <w:rFonts w:ascii="宋体"/>
                <w:color w:val="000000"/>
                <w:lang w:val="zh-CN"/>
              </w:rPr>
              <w:t>4</w:t>
            </w:r>
            <w:r>
              <w:rPr>
                <w:rFonts w:ascii="宋体" w:hint="eastAsia"/>
                <w:color w:val="000000"/>
                <w:lang w:val="zh-CN"/>
              </w:rPr>
              <w:t>篇，其他发表获奖论文</w:t>
            </w:r>
            <w:r>
              <w:rPr>
                <w:rFonts w:ascii="宋体"/>
                <w:color w:val="000000"/>
                <w:lang w:val="zh-CN"/>
              </w:rPr>
              <w:t>20</w:t>
            </w:r>
            <w:r>
              <w:rPr>
                <w:rFonts w:ascii="宋体" w:hint="eastAsia"/>
                <w:color w:val="000000"/>
                <w:lang w:val="zh-CN"/>
              </w:rPr>
              <w:t>余篇，</w:t>
            </w:r>
            <w:r>
              <w:rPr>
                <w:rFonts w:ascii="宋体"/>
                <w:color w:val="000000"/>
                <w:lang w:val="zh-CN"/>
              </w:rPr>
              <w:t>2015</w:t>
            </w:r>
            <w:r>
              <w:rPr>
                <w:rFonts w:ascii="宋体" w:hint="eastAsia"/>
                <w:color w:val="000000"/>
                <w:lang w:val="zh-CN"/>
              </w:rPr>
              <w:t>年领衔成功创建省级《地理实践课程基地》。</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副校长王颢，</w:t>
            </w:r>
            <w:r>
              <w:rPr>
                <w:rFonts w:ascii="宋体"/>
                <w:color w:val="000000"/>
                <w:lang w:val="zh-CN"/>
              </w:rPr>
              <w:t>1966</w:t>
            </w:r>
            <w:r>
              <w:rPr>
                <w:rFonts w:ascii="宋体" w:hint="eastAsia"/>
                <w:color w:val="000000"/>
                <w:lang w:val="zh-CN"/>
              </w:rPr>
              <w:t>年生，</w:t>
            </w:r>
            <w:r>
              <w:rPr>
                <w:rFonts w:ascii="宋体"/>
                <w:color w:val="000000"/>
                <w:lang w:val="zh-CN"/>
              </w:rPr>
              <w:t>1988</w:t>
            </w:r>
            <w:r>
              <w:rPr>
                <w:rFonts w:ascii="宋体" w:hint="eastAsia"/>
                <w:color w:val="000000"/>
                <w:lang w:val="zh-CN"/>
              </w:rPr>
              <w:t>年参加工作，大学本科学历，高级教师。自参加工作以来一直奉献在厉庄，从教师、班主任做起，历任文书、办公室副主任、副校长。先后参与主持国家级子课题</w:t>
            </w:r>
            <w:r>
              <w:rPr>
                <w:rFonts w:ascii="宋体"/>
                <w:color w:val="000000"/>
                <w:lang w:val="zh-CN"/>
              </w:rPr>
              <w:t>2</w:t>
            </w:r>
            <w:r>
              <w:rPr>
                <w:rFonts w:ascii="宋体" w:hint="eastAsia"/>
                <w:color w:val="000000"/>
                <w:lang w:val="zh-CN"/>
              </w:rPr>
              <w:t>个，市级课题</w:t>
            </w:r>
            <w:r>
              <w:rPr>
                <w:rFonts w:ascii="宋体"/>
                <w:color w:val="000000"/>
                <w:lang w:val="zh-CN"/>
              </w:rPr>
              <w:t>1</w:t>
            </w:r>
            <w:r>
              <w:rPr>
                <w:rFonts w:ascii="宋体" w:hint="eastAsia"/>
                <w:color w:val="000000"/>
                <w:lang w:val="zh-CN"/>
              </w:rPr>
              <w:t>个，先后荣获连云港市优秀园丁、区优秀党务工作者、区优秀教育工作者等荣誉称号。近年来先后有</w:t>
            </w:r>
            <w:r>
              <w:rPr>
                <w:rFonts w:ascii="宋体"/>
                <w:color w:val="000000"/>
                <w:lang w:val="zh-CN"/>
              </w:rPr>
              <w:t>5</w:t>
            </w:r>
            <w:r>
              <w:rPr>
                <w:rFonts w:ascii="宋体" w:hint="eastAsia"/>
                <w:color w:val="000000"/>
                <w:lang w:val="zh-CN"/>
              </w:rPr>
              <w:t>篇教育管理和教学类文章发表或获奖。</w:t>
            </w:r>
          </w:p>
          <w:p w:rsidR="00EE3A3B" w:rsidRDefault="00EE3A3B">
            <w:pPr>
              <w:autoSpaceDE w:val="0"/>
              <w:autoSpaceDN w:val="0"/>
              <w:adjustRightInd w:val="0"/>
              <w:spacing w:line="440" w:lineRule="exact"/>
              <w:ind w:firstLine="420"/>
              <w:jc w:val="left"/>
              <w:rPr>
                <w:rFonts w:ascii="宋体"/>
                <w:color w:val="000000"/>
                <w:lang w:val="zh-CN"/>
              </w:rPr>
            </w:pPr>
            <w:r>
              <w:rPr>
                <w:rFonts w:ascii="宋体" w:hint="eastAsia"/>
                <w:color w:val="000000"/>
                <w:lang w:val="zh-CN"/>
              </w:rPr>
              <w:t>副校长王晓，</w:t>
            </w:r>
            <w:r>
              <w:rPr>
                <w:rFonts w:ascii="宋体"/>
                <w:color w:val="000000"/>
                <w:lang w:val="zh-CN"/>
              </w:rPr>
              <w:t>1974</w:t>
            </w:r>
            <w:r>
              <w:rPr>
                <w:rFonts w:ascii="宋体" w:hint="eastAsia"/>
                <w:color w:val="000000"/>
                <w:lang w:val="zh-CN"/>
              </w:rPr>
              <w:t>年生，</w:t>
            </w:r>
            <w:r>
              <w:rPr>
                <w:rFonts w:ascii="宋体"/>
                <w:color w:val="000000"/>
                <w:lang w:val="zh-CN"/>
              </w:rPr>
              <w:t>1995</w:t>
            </w:r>
            <w:r>
              <w:rPr>
                <w:rFonts w:ascii="宋体" w:hint="eastAsia"/>
                <w:color w:val="000000"/>
                <w:lang w:val="zh-CN"/>
              </w:rPr>
              <w:t>参加工作，大学本科学历，中学高级教师，市名校长工作室成员。先后在黑林中学、厉庄高级中学任教，曾任黑林中学团委书记、厉庄高中年级组长、年级主任、副校长。</w:t>
            </w:r>
            <w:r>
              <w:rPr>
                <w:rFonts w:ascii="宋体"/>
                <w:color w:val="000000"/>
                <w:lang w:val="zh-CN"/>
              </w:rPr>
              <w:t>2019</w:t>
            </w:r>
            <w:r>
              <w:rPr>
                <w:rFonts w:ascii="宋体" w:hint="eastAsia"/>
                <w:color w:val="000000"/>
                <w:lang w:val="zh-CN"/>
              </w:rPr>
              <w:t>年</w:t>
            </w:r>
            <w:r>
              <w:rPr>
                <w:rFonts w:ascii="宋体"/>
                <w:color w:val="000000"/>
                <w:lang w:val="zh-CN"/>
              </w:rPr>
              <w:t>6</w:t>
            </w:r>
            <w:r>
              <w:rPr>
                <w:rFonts w:ascii="宋体" w:hint="eastAsia"/>
                <w:color w:val="000000"/>
                <w:lang w:val="zh-CN"/>
              </w:rPr>
              <w:t>月赴澳大利亚墨尔本考察和培训。三年来，先后有</w:t>
            </w:r>
            <w:r>
              <w:rPr>
                <w:rFonts w:ascii="宋体"/>
                <w:color w:val="000000"/>
                <w:lang w:val="zh-CN"/>
              </w:rPr>
              <w:t>6</w:t>
            </w:r>
            <w:r>
              <w:rPr>
                <w:rFonts w:ascii="宋体" w:hint="eastAsia"/>
                <w:color w:val="000000"/>
                <w:lang w:val="zh-CN"/>
              </w:rPr>
              <w:t>篇文章在省级及以上刊物上发表或获奖，其主持连云港市重大调研课题《农村高中学分制运行现状调查研究</w:t>
            </w:r>
            <w:r>
              <w:rPr>
                <w:rFonts w:ascii="宋体"/>
                <w:color w:val="000000"/>
                <w:lang w:val="zh-CN"/>
              </w:rPr>
              <w:t>——</w:t>
            </w:r>
            <w:r>
              <w:rPr>
                <w:rFonts w:ascii="宋体" w:hint="eastAsia"/>
                <w:color w:val="000000"/>
                <w:lang w:val="zh-CN"/>
              </w:rPr>
              <w:t>以赣榆区为例》已结题并获得连云港市重大调研课题一等奖，结题论文在《连云港教育》发表。因工作能力突出，王晓副校长先后获得连云港市优秀班主任、连云港市优秀园丁、赣榆区优秀教育工作者、赣榆区素质教育先进个人、赣榆区德育教育先进个人等表彰和荣誉称号。</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副校长郭其光，</w:t>
            </w:r>
            <w:r>
              <w:rPr>
                <w:rFonts w:ascii="宋体"/>
                <w:color w:val="000000"/>
                <w:lang w:val="zh-CN"/>
              </w:rPr>
              <w:t>1969</w:t>
            </w:r>
            <w:r>
              <w:rPr>
                <w:rFonts w:ascii="宋体" w:hint="eastAsia"/>
                <w:color w:val="000000"/>
                <w:lang w:val="zh-CN"/>
              </w:rPr>
              <w:t>年出生，</w:t>
            </w:r>
            <w:r>
              <w:rPr>
                <w:rFonts w:ascii="宋体"/>
                <w:color w:val="000000"/>
                <w:lang w:val="zh-CN"/>
              </w:rPr>
              <w:t>1989</w:t>
            </w:r>
            <w:r>
              <w:rPr>
                <w:rFonts w:ascii="宋体" w:hint="eastAsia"/>
                <w:color w:val="000000"/>
                <w:lang w:val="zh-CN"/>
              </w:rPr>
              <w:t>年参加工作，大学本科学历，中学高级教师。先后在黑林中学、厉庄高中任教，赣榆县首届基本功大赛获奖者。任教多个教学循环，教学实绩显著，任教班级高考成绩均居连云港市、赣榆区前列。积极进行教学研究，多篇论文在各级报刊发表或获奖。工作以来一直担任班主任工作（</w:t>
            </w:r>
            <w:r>
              <w:rPr>
                <w:rFonts w:ascii="宋体"/>
                <w:color w:val="000000"/>
                <w:lang w:val="zh-CN"/>
              </w:rPr>
              <w:t>2013</w:t>
            </w:r>
            <w:r>
              <w:rPr>
                <w:rFonts w:ascii="宋体" w:hint="eastAsia"/>
                <w:color w:val="000000"/>
                <w:lang w:val="zh-CN"/>
              </w:rPr>
              <w:t>年后年级主任兼任班主任），所带班级多次被评为区先进班集体，区教学先进集体。先后被评为连云港市优秀教育工作者，连云港市奥赛优秀辅导教师，赣榆县（区）优秀教育工作者，赣榆县先进教学个人，赣榆县优秀班主任，赣榆县优秀备课能手等荣誉称号。</w:t>
            </w:r>
          </w:p>
          <w:p w:rsidR="00EE3A3B" w:rsidRDefault="00EE3A3B" w:rsidP="00EE3A3B">
            <w:pPr>
              <w:autoSpaceDE w:val="0"/>
              <w:autoSpaceDN w:val="0"/>
              <w:adjustRightInd w:val="0"/>
              <w:spacing w:line="440" w:lineRule="exact"/>
              <w:ind w:firstLineChars="196" w:firstLine="31680"/>
              <w:rPr>
                <w:rFonts w:ascii="宋体"/>
                <w:b/>
                <w:bCs/>
                <w:color w:val="000000"/>
                <w:lang w:val="zh-CN"/>
              </w:rPr>
            </w:pPr>
            <w:r>
              <w:rPr>
                <w:rFonts w:ascii="宋体"/>
                <w:b/>
                <w:bCs/>
                <w:color w:val="000000"/>
                <w:lang w:val="zh-CN"/>
              </w:rPr>
              <w:t>2.</w:t>
            </w:r>
            <w:r>
              <w:rPr>
                <w:rFonts w:ascii="宋体" w:hint="eastAsia"/>
                <w:b/>
                <w:bCs/>
                <w:color w:val="000000"/>
                <w:lang w:val="zh-CN"/>
              </w:rPr>
              <w:t>学校干部校际交流取长补短，促进发展</w:t>
            </w:r>
            <w:r>
              <w:rPr>
                <w:rFonts w:ascii="宋体"/>
                <w:b/>
                <w:bCs/>
                <w:color w:val="000000"/>
                <w:lang w:val="zh-CN"/>
              </w:rPr>
              <w:t xml:space="preserve"> </w:t>
            </w:r>
          </w:p>
          <w:p w:rsidR="00EE3A3B" w:rsidRDefault="00EE3A3B">
            <w:pPr>
              <w:autoSpaceDE w:val="0"/>
              <w:autoSpaceDN w:val="0"/>
              <w:adjustRightInd w:val="0"/>
              <w:spacing w:line="440" w:lineRule="exact"/>
              <w:ind w:firstLine="420"/>
              <w:rPr>
                <w:rFonts w:ascii="宋体"/>
                <w:color w:val="000000"/>
                <w:lang w:val="zh-CN"/>
              </w:rPr>
            </w:pPr>
            <w:r>
              <w:rPr>
                <w:rFonts w:ascii="宋体" w:hint="eastAsia"/>
                <w:color w:val="000000"/>
                <w:lang w:val="zh-CN"/>
              </w:rPr>
              <w:t>近年来，我校注重与在省内外知名的区内名校建立长期的友好交流关系，博采众长，拓展视野，提升素养。积极实施学校发展规划，使学校的教育探索和实践都紧跟教育改革的步伐。近三年来我校有</w:t>
            </w:r>
            <w:r>
              <w:rPr>
                <w:rFonts w:ascii="宋体"/>
                <w:color w:val="000000"/>
                <w:lang w:val="zh-CN"/>
              </w:rPr>
              <w:t>6</w:t>
            </w:r>
            <w:r>
              <w:rPr>
                <w:rFonts w:ascii="宋体" w:hint="eastAsia"/>
                <w:color w:val="000000"/>
                <w:lang w:val="zh-CN"/>
              </w:rPr>
              <w:t>位中层以上领导参与市内校际交流任教、任职：</w:t>
            </w:r>
            <w:r>
              <w:rPr>
                <w:rFonts w:ascii="宋体"/>
                <w:color w:val="000000"/>
                <w:lang w:val="zh-CN"/>
              </w:rPr>
              <w:t>2015</w:t>
            </w:r>
            <w:r>
              <w:rPr>
                <w:rFonts w:ascii="宋体" w:hint="eastAsia"/>
                <w:color w:val="000000"/>
                <w:lang w:val="zh-CN"/>
              </w:rPr>
              <w:t>年</w:t>
            </w:r>
            <w:r>
              <w:rPr>
                <w:rFonts w:ascii="宋体"/>
                <w:color w:val="000000"/>
                <w:lang w:val="zh-CN"/>
              </w:rPr>
              <w:t>9</w:t>
            </w:r>
            <w:r>
              <w:rPr>
                <w:rFonts w:ascii="宋体" w:hint="eastAsia"/>
                <w:color w:val="000000"/>
                <w:lang w:val="zh-CN"/>
              </w:rPr>
              <w:t>月至</w:t>
            </w:r>
            <w:r>
              <w:rPr>
                <w:rFonts w:ascii="宋体"/>
                <w:color w:val="000000"/>
                <w:lang w:val="zh-CN"/>
              </w:rPr>
              <w:t>2016</w:t>
            </w:r>
            <w:r>
              <w:rPr>
                <w:rFonts w:ascii="宋体" w:hint="eastAsia"/>
                <w:color w:val="000000"/>
                <w:lang w:val="zh-CN"/>
              </w:rPr>
              <w:t>年</w:t>
            </w:r>
            <w:r>
              <w:rPr>
                <w:rFonts w:ascii="宋体"/>
                <w:color w:val="000000"/>
                <w:lang w:val="zh-CN"/>
              </w:rPr>
              <w:t>6</w:t>
            </w:r>
            <w:r>
              <w:rPr>
                <w:rFonts w:ascii="宋体" w:hint="eastAsia"/>
                <w:color w:val="000000"/>
                <w:lang w:val="zh-CN"/>
              </w:rPr>
              <w:t>月团委书记徐修连在赣榆第一中学挂职校办副主任；教务副主任谢修波在江苏省海头高级中学挂职年级副主任；</w:t>
            </w:r>
            <w:r>
              <w:rPr>
                <w:rFonts w:ascii="宋体"/>
                <w:color w:val="000000"/>
                <w:lang w:val="zh-CN"/>
              </w:rPr>
              <w:t>2016</w:t>
            </w:r>
            <w:r>
              <w:rPr>
                <w:rFonts w:ascii="宋体" w:hint="eastAsia"/>
                <w:color w:val="000000"/>
                <w:lang w:val="zh-CN"/>
              </w:rPr>
              <w:t>年</w:t>
            </w:r>
            <w:r>
              <w:rPr>
                <w:rFonts w:ascii="宋体"/>
                <w:color w:val="000000"/>
                <w:lang w:val="zh-CN"/>
              </w:rPr>
              <w:t>9</w:t>
            </w:r>
            <w:r>
              <w:rPr>
                <w:rFonts w:ascii="宋体" w:hint="eastAsia"/>
                <w:color w:val="000000"/>
                <w:lang w:val="zh-CN"/>
              </w:rPr>
              <w:t>月至</w:t>
            </w:r>
            <w:r>
              <w:rPr>
                <w:rFonts w:ascii="宋体"/>
                <w:color w:val="000000"/>
                <w:lang w:val="zh-CN"/>
              </w:rPr>
              <w:t>2017</w:t>
            </w:r>
            <w:r>
              <w:rPr>
                <w:rFonts w:ascii="宋体" w:hint="eastAsia"/>
                <w:color w:val="000000"/>
                <w:lang w:val="zh-CN"/>
              </w:rPr>
              <w:t>年</w:t>
            </w:r>
            <w:r>
              <w:rPr>
                <w:rFonts w:ascii="宋体"/>
                <w:color w:val="000000"/>
                <w:lang w:val="zh-CN"/>
              </w:rPr>
              <w:t>6</w:t>
            </w:r>
            <w:r>
              <w:rPr>
                <w:rFonts w:ascii="宋体" w:hint="eastAsia"/>
                <w:color w:val="000000"/>
                <w:lang w:val="zh-CN"/>
              </w:rPr>
              <w:t>月教务副主任王小波在江苏省城头高级中学挂职年级副主任；团委副书记王升刚在赣榆第一中学挂职年级副主任；</w:t>
            </w:r>
            <w:r>
              <w:rPr>
                <w:rFonts w:ascii="宋体"/>
                <w:color w:val="000000"/>
                <w:lang w:val="zh-CN"/>
              </w:rPr>
              <w:t>2017</w:t>
            </w:r>
            <w:r>
              <w:rPr>
                <w:rFonts w:ascii="宋体" w:hint="eastAsia"/>
                <w:color w:val="000000"/>
                <w:lang w:val="zh-CN"/>
              </w:rPr>
              <w:t>年</w:t>
            </w:r>
            <w:r>
              <w:rPr>
                <w:rFonts w:ascii="宋体"/>
                <w:color w:val="000000"/>
                <w:lang w:val="zh-CN"/>
              </w:rPr>
              <w:t>9</w:t>
            </w:r>
            <w:r>
              <w:rPr>
                <w:rFonts w:ascii="宋体" w:hint="eastAsia"/>
                <w:color w:val="000000"/>
                <w:lang w:val="zh-CN"/>
              </w:rPr>
              <w:t>月至</w:t>
            </w:r>
            <w:r>
              <w:rPr>
                <w:rFonts w:ascii="宋体"/>
                <w:color w:val="000000"/>
                <w:lang w:val="zh-CN"/>
              </w:rPr>
              <w:t>2018</w:t>
            </w:r>
            <w:r>
              <w:rPr>
                <w:rFonts w:ascii="宋体" w:hint="eastAsia"/>
                <w:color w:val="000000"/>
                <w:lang w:val="zh-CN"/>
              </w:rPr>
              <w:t>年</w:t>
            </w:r>
            <w:r>
              <w:rPr>
                <w:rFonts w:ascii="宋体"/>
                <w:color w:val="000000"/>
                <w:lang w:val="zh-CN"/>
              </w:rPr>
              <w:t>6</w:t>
            </w:r>
            <w:r>
              <w:rPr>
                <w:rFonts w:ascii="宋体" w:hint="eastAsia"/>
                <w:color w:val="000000"/>
                <w:lang w:val="zh-CN"/>
              </w:rPr>
              <w:t>月，教科室副主任庄丽霞在赣马高级中学挂职教务副主任；政教副主任任小强在江苏省海头高级中学挂职教务副主任。干部校际交流超过</w:t>
            </w:r>
            <w:r>
              <w:rPr>
                <w:rFonts w:ascii="宋体"/>
                <w:color w:val="000000"/>
                <w:lang w:val="zh-CN"/>
              </w:rPr>
              <w:t>10%</w:t>
            </w:r>
            <w:r>
              <w:rPr>
                <w:rFonts w:ascii="宋体" w:hint="eastAsia"/>
                <w:color w:val="000000"/>
                <w:lang w:val="zh-CN"/>
              </w:rPr>
              <w:t>。</w:t>
            </w:r>
          </w:p>
          <w:p w:rsidR="00EE3A3B" w:rsidRDefault="00EE3A3B" w:rsidP="00EE3A3B">
            <w:pPr>
              <w:autoSpaceDE w:val="0"/>
              <w:autoSpaceDN w:val="0"/>
              <w:adjustRightInd w:val="0"/>
              <w:spacing w:line="440" w:lineRule="exact"/>
              <w:ind w:firstLineChars="196" w:firstLine="31680"/>
              <w:rPr>
                <w:rFonts w:ascii="宋体"/>
                <w:b/>
                <w:bCs/>
                <w:color w:val="000000"/>
                <w:lang w:val="zh-CN"/>
              </w:rPr>
            </w:pPr>
            <w:r>
              <w:rPr>
                <w:rFonts w:ascii="宋体"/>
                <w:b/>
                <w:bCs/>
                <w:color w:val="000000"/>
                <w:lang w:val="zh-CN"/>
              </w:rPr>
              <w:t>3.</w:t>
            </w:r>
            <w:r>
              <w:rPr>
                <w:rFonts w:ascii="宋体" w:hint="eastAsia"/>
                <w:b/>
                <w:bCs/>
                <w:color w:val="000000"/>
                <w:lang w:val="zh-CN"/>
              </w:rPr>
              <w:t>学校管理队伍整体团结协作勇担当，观念前瞻，服务到位，廉洁民主</w:t>
            </w:r>
          </w:p>
          <w:p w:rsidR="00EE3A3B" w:rsidRDefault="00EE3A3B" w:rsidP="00EE3A3B">
            <w:pPr>
              <w:autoSpaceDE w:val="0"/>
              <w:autoSpaceDN w:val="0"/>
              <w:adjustRightInd w:val="0"/>
              <w:spacing w:line="440" w:lineRule="exact"/>
              <w:ind w:firstLineChars="200" w:firstLine="31680"/>
              <w:jc w:val="left"/>
              <w:rPr>
                <w:rFonts w:ascii="宋体"/>
                <w:color w:val="000000"/>
                <w:kern w:val="0"/>
                <w:lang w:val="zh-CN"/>
              </w:rPr>
            </w:pPr>
            <w:r>
              <w:rPr>
                <w:rFonts w:ascii="宋体" w:hint="eastAsia"/>
                <w:color w:val="000000"/>
                <w:lang w:val="zh-CN"/>
              </w:rPr>
              <w:t>学校班子成员绝大多数来自教育教学一线，业务扎实，经验丰富，</w:t>
            </w:r>
            <w:r>
              <w:rPr>
                <w:rFonts w:ascii="宋体" w:hint="eastAsia"/>
                <w:color w:val="000000"/>
                <w:kern w:val="0"/>
                <w:lang w:val="zh-CN"/>
              </w:rPr>
              <w:t>遵纪守法，爱国爱校，爱岗敬业，善于合作，乐于奉献，服务意识强，，师生满意度高。</w:t>
            </w:r>
          </w:p>
          <w:p w:rsidR="00EE3A3B" w:rsidRDefault="00EE3A3B" w:rsidP="00EE3A3B">
            <w:pPr>
              <w:autoSpaceDE w:val="0"/>
              <w:autoSpaceDN w:val="0"/>
              <w:adjustRightInd w:val="0"/>
              <w:spacing w:line="440" w:lineRule="exact"/>
              <w:ind w:firstLineChars="200" w:firstLine="31680"/>
              <w:rPr>
                <w:rFonts w:cs="Calibri"/>
                <w:color w:val="000000"/>
              </w:rPr>
            </w:pPr>
            <w:r>
              <w:rPr>
                <w:rFonts w:ascii="宋体" w:hint="eastAsia"/>
                <w:color w:val="000000"/>
                <w:lang w:val="zh-CN"/>
              </w:rPr>
              <w:t>（</w:t>
            </w:r>
            <w:r>
              <w:rPr>
                <w:rFonts w:ascii="宋体"/>
                <w:color w:val="000000"/>
                <w:lang w:val="zh-CN"/>
              </w:rPr>
              <w:t>1</w:t>
            </w:r>
            <w:r>
              <w:rPr>
                <w:rFonts w:ascii="宋体" w:hint="eastAsia"/>
                <w:color w:val="000000"/>
                <w:lang w:val="zh-CN"/>
              </w:rPr>
              <w:t>）</w:t>
            </w:r>
            <w:r>
              <w:rPr>
                <w:rFonts w:ascii="宋体" w:hint="eastAsia"/>
                <w:b/>
                <w:color w:val="000000"/>
                <w:lang w:val="zh-CN"/>
              </w:rPr>
              <w:t>团结协作，勇于担当</w:t>
            </w:r>
            <w:r>
              <w:rPr>
                <w:rFonts w:ascii="宋体" w:hint="eastAsia"/>
                <w:color w:val="000000"/>
                <w:lang w:val="zh-CN"/>
              </w:rPr>
              <w:t>。学校领导班子及干部队伍整体素质高，大局意识强，学校工作中勇于担当，不推诿，讲团结。大家在考虑问题、处理事务中能以学校利益为先，以服务学校、师生为先，相互信任，相互支持，争先做事，争做表率，分工合作，团结和谐，学校办学成效稳步提升。</w:t>
            </w:r>
          </w:p>
          <w:p w:rsidR="00EE3A3B" w:rsidRDefault="00EE3A3B" w:rsidP="00EE3A3B">
            <w:pPr>
              <w:autoSpaceDE w:val="0"/>
              <w:autoSpaceDN w:val="0"/>
              <w:adjustRightInd w:val="0"/>
              <w:spacing w:line="440" w:lineRule="exact"/>
              <w:ind w:firstLineChars="200" w:firstLine="31680"/>
              <w:rPr>
                <w:rFonts w:cs="Calibri"/>
                <w:color w:val="000000"/>
              </w:rPr>
            </w:pPr>
            <w:r>
              <w:rPr>
                <w:rFonts w:ascii="宋体" w:hint="eastAsia"/>
                <w:color w:val="000000"/>
                <w:lang w:val="zh-CN"/>
              </w:rPr>
              <w:t>（</w:t>
            </w:r>
            <w:r>
              <w:rPr>
                <w:rFonts w:ascii="宋体"/>
                <w:color w:val="000000"/>
                <w:lang w:val="zh-CN"/>
              </w:rPr>
              <w:t>2</w:t>
            </w:r>
            <w:r>
              <w:rPr>
                <w:rFonts w:ascii="宋体" w:hint="eastAsia"/>
                <w:color w:val="000000"/>
                <w:lang w:val="zh-CN"/>
              </w:rPr>
              <w:t>）</w:t>
            </w:r>
            <w:r>
              <w:rPr>
                <w:rFonts w:ascii="宋体" w:hint="eastAsia"/>
                <w:b/>
                <w:color w:val="000000"/>
                <w:lang w:val="zh-CN"/>
              </w:rPr>
              <w:t>观念前瞻，开拓进取</w:t>
            </w:r>
            <w:r>
              <w:rPr>
                <w:rFonts w:ascii="宋体" w:hint="eastAsia"/>
                <w:color w:val="000000"/>
                <w:lang w:val="zh-CN"/>
              </w:rPr>
              <w:t>。善于吸收先进的教育教学以及办学和管理理念，敢于不断开拓进取，工作前瞻有实效，社会效应提升显著。学校集中集体智慧，出台了《连云港市厉庄高级中学</w:t>
            </w:r>
            <w:r>
              <w:rPr>
                <w:rFonts w:ascii="宋体"/>
                <w:color w:val="000000"/>
                <w:lang w:val="zh-CN"/>
              </w:rPr>
              <w:t>2016-2020</w:t>
            </w:r>
            <w:r>
              <w:rPr>
                <w:rFonts w:ascii="宋体" w:hint="eastAsia"/>
                <w:color w:val="000000"/>
                <w:lang w:val="zh-CN"/>
              </w:rPr>
              <w:t>年“十三五”发展规划》，创办校励志班到励志班招生报名火爆，到学校省地理课程基地建设成效得到上级相关部门的充分肯定和省市财政支持、再到近几年教学成绩的大幅提升等诸多方面都可见一斑。</w:t>
            </w:r>
          </w:p>
          <w:p w:rsidR="00EE3A3B" w:rsidRDefault="00EE3A3B" w:rsidP="00EE3A3B">
            <w:pPr>
              <w:autoSpaceDE w:val="0"/>
              <w:autoSpaceDN w:val="0"/>
              <w:adjustRightInd w:val="0"/>
              <w:spacing w:line="440" w:lineRule="exact"/>
              <w:ind w:firstLineChars="200" w:firstLine="31680"/>
              <w:rPr>
                <w:rFonts w:cs="Calibri"/>
                <w:color w:val="000000"/>
              </w:rPr>
            </w:pPr>
            <w:r>
              <w:rPr>
                <w:rFonts w:ascii="宋体" w:hint="eastAsia"/>
                <w:color w:val="000000"/>
                <w:lang w:val="zh-CN"/>
              </w:rPr>
              <w:t>（</w:t>
            </w:r>
            <w:r>
              <w:rPr>
                <w:rFonts w:ascii="宋体"/>
                <w:color w:val="000000"/>
                <w:lang w:val="zh-CN"/>
              </w:rPr>
              <w:t>3</w:t>
            </w:r>
            <w:r>
              <w:rPr>
                <w:rFonts w:ascii="宋体" w:hint="eastAsia"/>
                <w:color w:val="000000"/>
                <w:lang w:val="zh-CN"/>
              </w:rPr>
              <w:t>）</w:t>
            </w:r>
            <w:r>
              <w:rPr>
                <w:rFonts w:ascii="宋体" w:hint="eastAsia"/>
                <w:b/>
                <w:color w:val="000000"/>
                <w:lang w:val="zh-CN"/>
              </w:rPr>
              <w:t>务实肯干，服务到位</w:t>
            </w:r>
            <w:r>
              <w:rPr>
                <w:rFonts w:ascii="宋体" w:hint="eastAsia"/>
                <w:color w:val="000000"/>
                <w:lang w:val="zh-CN"/>
              </w:rPr>
              <w:t>。学校领导班子及干部队伍责任心强，工作务实高效，以服务学校、服务教学和服务学生为己任，常深入一线了解师生所需，积极主动为师生服务，并且以身作则，吃苦在前，享受在后，勇挑重担。近年来为加强班主任队伍建设，学校有中层干部主动担任班主任工作，让工作更得力，措施更有效。</w:t>
            </w:r>
          </w:p>
          <w:p w:rsidR="00EE3A3B" w:rsidRDefault="00EE3A3B" w:rsidP="00EE3A3B">
            <w:pPr>
              <w:autoSpaceDE w:val="0"/>
              <w:autoSpaceDN w:val="0"/>
              <w:adjustRightInd w:val="0"/>
              <w:spacing w:line="440" w:lineRule="exact"/>
              <w:ind w:firstLineChars="200" w:firstLine="31680"/>
              <w:rPr>
                <w:rFonts w:ascii="宋体"/>
                <w:lang w:val="zh-CN"/>
              </w:rPr>
            </w:pPr>
            <w:r>
              <w:rPr>
                <w:rFonts w:ascii="宋体" w:hint="eastAsia"/>
                <w:color w:val="000000"/>
                <w:lang w:val="zh-CN"/>
              </w:rPr>
              <w:t>（</w:t>
            </w:r>
            <w:r>
              <w:rPr>
                <w:rFonts w:ascii="宋体"/>
                <w:color w:val="000000"/>
                <w:lang w:val="zh-CN"/>
              </w:rPr>
              <w:t>4</w:t>
            </w:r>
            <w:r>
              <w:rPr>
                <w:rFonts w:ascii="宋体" w:hint="eastAsia"/>
                <w:color w:val="000000"/>
                <w:lang w:val="zh-CN"/>
              </w:rPr>
              <w:t>）</w:t>
            </w:r>
            <w:r>
              <w:rPr>
                <w:rFonts w:ascii="宋体" w:hint="eastAsia"/>
                <w:b/>
                <w:color w:val="000000"/>
                <w:lang w:val="zh-CN"/>
              </w:rPr>
              <w:t>廉洁守法，作风民主</w:t>
            </w:r>
            <w:r>
              <w:rPr>
                <w:rFonts w:ascii="宋体" w:hint="eastAsia"/>
                <w:color w:val="000000"/>
                <w:lang w:val="zh-CN"/>
              </w:rPr>
              <w:t>。学校领导和中层管理人员遵纪守法，廉洁自律，无违法犯罪现象，民主意识强，在师生中威信高。凡是学校重要工作，如招生、教师评优评先、出国进修、基本建设、教职工福利待遇等，都经过校长办公会议酝酿提出、校支委会研究，行政办公会议讨论，形成决议后才执行，并主动接受师生员工的民主监督。每学年校长、中层干部都会面向全校教职工述职述廉并接受满意度测评，近三年教职工对学校中层以上领导干部的满意度分别为</w:t>
            </w:r>
            <w:r>
              <w:rPr>
                <w:rFonts w:ascii="宋体"/>
                <w:color w:val="000000"/>
                <w:lang w:val="zh-CN"/>
              </w:rPr>
              <w:t>96.1%</w:t>
            </w:r>
            <w:r>
              <w:rPr>
                <w:rFonts w:ascii="宋体" w:hint="eastAsia"/>
                <w:color w:val="000000"/>
                <w:lang w:val="zh-CN"/>
              </w:rPr>
              <w:t>、</w:t>
            </w:r>
            <w:r>
              <w:rPr>
                <w:rFonts w:ascii="宋体"/>
                <w:color w:val="000000"/>
                <w:lang w:val="zh-CN"/>
              </w:rPr>
              <w:t>95.3%</w:t>
            </w:r>
            <w:r>
              <w:rPr>
                <w:rFonts w:ascii="宋体" w:hint="eastAsia"/>
                <w:color w:val="000000"/>
                <w:lang w:val="zh-CN"/>
              </w:rPr>
              <w:t>和</w:t>
            </w:r>
            <w:r>
              <w:rPr>
                <w:rFonts w:ascii="宋体"/>
                <w:color w:val="000000"/>
                <w:lang w:val="zh-CN"/>
              </w:rPr>
              <w:t>97.2%</w:t>
            </w:r>
            <w:r>
              <w:rPr>
                <w:rFonts w:ascii="宋体" w:hint="eastAsia"/>
                <w:color w:val="000000"/>
                <w:lang w:val="zh-CN"/>
              </w:rPr>
              <w:t>。</w:t>
            </w:r>
          </w:p>
        </w:tc>
      </w:tr>
      <w:tr w:rsidR="00EE3A3B">
        <w:trPr>
          <w:trHeight w:val="61"/>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rPr>
                <w:color w:val="000000"/>
              </w:rPr>
            </w:pPr>
            <w:r>
              <w:rPr>
                <w:rFonts w:ascii="宋体" w:hint="eastAsia"/>
                <w:color w:val="000000"/>
                <w:lang w:val="zh-CN"/>
              </w:rPr>
              <w:t>主要不足和问题</w:t>
            </w:r>
          </w:p>
        </w:tc>
      </w:tr>
      <w:tr w:rsidR="00EE3A3B">
        <w:trPr>
          <w:trHeight w:val="409"/>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rPr>
                <w:color w:val="000000"/>
              </w:rPr>
            </w:pPr>
          </w:p>
        </w:tc>
      </w:tr>
      <w:tr w:rsidR="00EE3A3B">
        <w:trPr>
          <w:trHeight w:val="411"/>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rPr>
                <w:color w:val="000000"/>
              </w:rPr>
            </w:pPr>
            <w:r>
              <w:rPr>
                <w:rFonts w:ascii="宋体" w:hint="eastAsia"/>
                <w:color w:val="000000"/>
                <w:lang w:val="zh-CN"/>
              </w:rPr>
              <w:t>改进措施和目标</w:t>
            </w:r>
          </w:p>
        </w:tc>
      </w:tr>
      <w:tr w:rsidR="00EE3A3B">
        <w:trPr>
          <w:trHeight w:val="411"/>
          <w:jc w:val="center"/>
        </w:trPr>
        <w:tc>
          <w:tcPr>
            <w:tcW w:w="8912" w:type="dxa"/>
            <w:gridSpan w:val="3"/>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rPr>
                <w:color w:val="000000"/>
              </w:rPr>
            </w:pPr>
          </w:p>
        </w:tc>
      </w:tr>
    </w:tbl>
    <w:p w:rsidR="00EE3A3B" w:rsidRDefault="00EE3A3B">
      <w:pPr>
        <w:tabs>
          <w:tab w:val="left" w:pos="9135"/>
        </w:tabs>
        <w:autoSpaceDE w:val="0"/>
        <w:autoSpaceDN w:val="0"/>
        <w:adjustRightInd w:val="0"/>
        <w:rPr>
          <w:rFonts w:ascii="Times New Roman" w:hAnsi="Times New Roman"/>
          <w:b/>
          <w:bCs/>
          <w:color w:val="000000"/>
        </w:rPr>
      </w:pPr>
    </w:p>
    <w:p w:rsidR="00EE3A3B" w:rsidRDefault="00EE3A3B">
      <w:pPr>
        <w:tabs>
          <w:tab w:val="left" w:pos="9135"/>
        </w:tabs>
        <w:autoSpaceDE w:val="0"/>
        <w:autoSpaceDN w:val="0"/>
        <w:adjustRightInd w:val="0"/>
        <w:rPr>
          <w:rFonts w:ascii="Times New Roman" w:hAnsi="Times New Roman"/>
          <w:b/>
          <w:bCs/>
          <w:color w:val="000000"/>
        </w:rPr>
      </w:pPr>
    </w:p>
    <w:p w:rsidR="00EE3A3B" w:rsidRDefault="00EE3A3B">
      <w:pPr>
        <w:tabs>
          <w:tab w:val="left" w:pos="9135"/>
        </w:tabs>
        <w:autoSpaceDE w:val="0"/>
        <w:autoSpaceDN w:val="0"/>
        <w:adjustRightInd w:val="0"/>
        <w:rPr>
          <w:rFonts w:ascii="Times New Roman" w:hAnsi="Times New Roman"/>
          <w:b/>
          <w:bCs/>
          <w:color w:val="000000"/>
        </w:rPr>
      </w:pPr>
      <w:r>
        <w:rPr>
          <w:rFonts w:ascii="宋体" w:hAnsi="Times New Roman" w:hint="eastAsia"/>
          <w:b/>
          <w:bCs/>
          <w:color w:val="000000"/>
          <w:lang w:val="zh-CN"/>
        </w:rPr>
        <w:t>（</w:t>
      </w:r>
      <w:r>
        <w:rPr>
          <w:rFonts w:ascii="Times New Roman" w:hAnsi="Times New Roman"/>
          <w:b/>
          <w:bCs/>
          <w:color w:val="000000"/>
        </w:rPr>
        <w:t>2</w:t>
      </w:r>
      <w:r>
        <w:rPr>
          <w:rFonts w:ascii="宋体" w:hAnsi="Times New Roman" w:hint="eastAsia"/>
          <w:b/>
          <w:bCs/>
          <w:color w:val="000000"/>
          <w:lang w:val="zh-CN"/>
        </w:rPr>
        <w:t>）基础数据</w:t>
      </w:r>
    </w:p>
    <w:tbl>
      <w:tblPr>
        <w:tblW w:w="8871" w:type="dxa"/>
        <w:jc w:val="center"/>
        <w:tblInd w:w="-182" w:type="dxa"/>
        <w:tblLayout w:type="fixed"/>
        <w:tblLook w:val="00A0"/>
      </w:tblPr>
      <w:tblGrid>
        <w:gridCol w:w="959"/>
        <w:gridCol w:w="525"/>
        <w:gridCol w:w="582"/>
        <w:gridCol w:w="1098"/>
        <w:gridCol w:w="896"/>
        <w:gridCol w:w="709"/>
        <w:gridCol w:w="708"/>
        <w:gridCol w:w="709"/>
        <w:gridCol w:w="678"/>
        <w:gridCol w:w="864"/>
        <w:gridCol w:w="1143"/>
      </w:tblGrid>
      <w:tr w:rsidR="00EE3A3B">
        <w:trPr>
          <w:jc w:val="center"/>
        </w:trPr>
        <w:tc>
          <w:tcPr>
            <w:tcW w:w="8871" w:type="dxa"/>
            <w:gridSpan w:val="11"/>
            <w:tcBorders>
              <w:top w:val="nil"/>
              <w:left w:val="nil"/>
              <w:bottom w:val="single" w:sz="6" w:space="0" w:color="auto"/>
              <w:right w:val="nil"/>
            </w:tcBorders>
          </w:tcPr>
          <w:p w:rsidR="00EE3A3B" w:rsidRDefault="00EE3A3B">
            <w:pPr>
              <w:autoSpaceDE w:val="0"/>
              <w:autoSpaceDN w:val="0"/>
              <w:adjustRightInd w:val="0"/>
              <w:spacing w:line="400" w:lineRule="exact"/>
              <w:jc w:val="center"/>
              <w:rPr>
                <w:color w:val="000000"/>
              </w:rPr>
            </w:pPr>
            <w:r>
              <w:rPr>
                <w:b/>
                <w:bCs/>
                <w:color w:val="000000"/>
              </w:rPr>
              <w:t xml:space="preserve">2-2-1 </w:t>
            </w:r>
            <w:r>
              <w:rPr>
                <w:rFonts w:ascii="宋体" w:hint="eastAsia"/>
                <w:b/>
                <w:bCs/>
                <w:color w:val="000000"/>
                <w:lang w:val="zh-CN"/>
              </w:rPr>
              <w:t>校级、中层领导班子</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姓名</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性</w:t>
            </w:r>
          </w:p>
          <w:p w:rsidR="00EE3A3B" w:rsidRDefault="00EE3A3B">
            <w:pPr>
              <w:autoSpaceDE w:val="0"/>
              <w:autoSpaceDN w:val="0"/>
              <w:adjustRightInd w:val="0"/>
              <w:jc w:val="center"/>
              <w:rPr>
                <w:b/>
                <w:bCs/>
                <w:color w:val="000000"/>
              </w:rPr>
            </w:pPr>
            <w:r>
              <w:rPr>
                <w:rFonts w:ascii="宋体" w:hint="eastAsia"/>
                <w:b/>
                <w:bCs/>
                <w:color w:val="000000"/>
                <w:lang w:val="zh-CN"/>
              </w:rPr>
              <w:t>别</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年</w:t>
            </w:r>
          </w:p>
          <w:p w:rsidR="00EE3A3B" w:rsidRDefault="00EE3A3B">
            <w:pPr>
              <w:autoSpaceDE w:val="0"/>
              <w:autoSpaceDN w:val="0"/>
              <w:adjustRightInd w:val="0"/>
              <w:jc w:val="center"/>
              <w:rPr>
                <w:b/>
                <w:bCs/>
                <w:color w:val="000000"/>
              </w:rPr>
            </w:pPr>
            <w:r>
              <w:rPr>
                <w:rFonts w:ascii="宋体" w:hint="eastAsia"/>
                <w:b/>
                <w:bCs/>
                <w:color w:val="000000"/>
                <w:lang w:val="zh-CN"/>
              </w:rPr>
              <w:t>龄</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职务</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最高</w:t>
            </w:r>
          </w:p>
          <w:p w:rsidR="00EE3A3B" w:rsidRDefault="00EE3A3B">
            <w:pPr>
              <w:autoSpaceDE w:val="0"/>
              <w:autoSpaceDN w:val="0"/>
              <w:adjustRightInd w:val="0"/>
              <w:jc w:val="center"/>
              <w:rPr>
                <w:b/>
                <w:bCs/>
                <w:color w:val="000000"/>
              </w:rPr>
            </w:pPr>
            <w:r>
              <w:rPr>
                <w:rFonts w:ascii="宋体" w:hint="eastAsia"/>
                <w:b/>
                <w:bCs/>
                <w:color w:val="000000"/>
                <w:lang w:val="zh-CN"/>
              </w:rPr>
              <w:t>学历</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所学</w:t>
            </w:r>
          </w:p>
          <w:p w:rsidR="00EE3A3B" w:rsidRDefault="00EE3A3B">
            <w:pPr>
              <w:autoSpaceDE w:val="0"/>
              <w:autoSpaceDN w:val="0"/>
              <w:adjustRightInd w:val="0"/>
              <w:jc w:val="center"/>
              <w:rPr>
                <w:b/>
                <w:bCs/>
                <w:color w:val="000000"/>
              </w:rPr>
            </w:pPr>
            <w:r>
              <w:rPr>
                <w:rFonts w:ascii="宋体" w:hint="eastAsia"/>
                <w:b/>
                <w:bCs/>
                <w:color w:val="000000"/>
                <w:lang w:val="zh-CN"/>
              </w:rPr>
              <w:t>专业</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专业</w:t>
            </w:r>
          </w:p>
          <w:p w:rsidR="00EE3A3B" w:rsidRDefault="00EE3A3B">
            <w:pPr>
              <w:autoSpaceDE w:val="0"/>
              <w:autoSpaceDN w:val="0"/>
              <w:adjustRightInd w:val="0"/>
              <w:jc w:val="center"/>
              <w:rPr>
                <w:b/>
                <w:bCs/>
                <w:color w:val="000000"/>
              </w:rPr>
            </w:pPr>
            <w:r>
              <w:rPr>
                <w:rFonts w:ascii="宋体" w:hint="eastAsia"/>
                <w:b/>
                <w:bCs/>
                <w:color w:val="000000"/>
                <w:lang w:val="zh-CN"/>
              </w:rPr>
              <w:t>技术</w:t>
            </w:r>
          </w:p>
          <w:p w:rsidR="00EE3A3B" w:rsidRDefault="00EE3A3B">
            <w:pPr>
              <w:autoSpaceDE w:val="0"/>
              <w:autoSpaceDN w:val="0"/>
              <w:adjustRightInd w:val="0"/>
              <w:jc w:val="center"/>
              <w:rPr>
                <w:b/>
                <w:bCs/>
                <w:color w:val="000000"/>
              </w:rPr>
            </w:pPr>
            <w:r>
              <w:rPr>
                <w:rFonts w:ascii="宋体" w:hint="eastAsia"/>
                <w:b/>
                <w:bCs/>
                <w:color w:val="000000"/>
                <w:lang w:val="zh-CN"/>
              </w:rPr>
              <w:t>职称</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现任教</w:t>
            </w:r>
          </w:p>
          <w:p w:rsidR="00EE3A3B" w:rsidRDefault="00EE3A3B">
            <w:pPr>
              <w:autoSpaceDE w:val="0"/>
              <w:autoSpaceDN w:val="0"/>
              <w:adjustRightInd w:val="0"/>
              <w:jc w:val="center"/>
              <w:rPr>
                <w:b/>
                <w:bCs/>
                <w:color w:val="000000"/>
              </w:rPr>
            </w:pPr>
            <w:r>
              <w:rPr>
                <w:rFonts w:ascii="宋体" w:hint="eastAsia"/>
                <w:b/>
                <w:bCs/>
                <w:color w:val="000000"/>
                <w:lang w:val="zh-CN"/>
              </w:rPr>
              <w:t>学科</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color w:val="000000"/>
              </w:rPr>
            </w:pPr>
            <w:r>
              <w:rPr>
                <w:rFonts w:ascii="宋体" w:hint="eastAsia"/>
                <w:b/>
                <w:bCs/>
                <w:color w:val="000000"/>
                <w:lang w:val="zh-CN"/>
              </w:rPr>
              <w:t>节数</w:t>
            </w:r>
            <w:r>
              <w:rPr>
                <w:b/>
                <w:bCs/>
                <w:color w:val="000000"/>
              </w:rPr>
              <w:t>/</w:t>
            </w:r>
          </w:p>
          <w:p w:rsidR="00EE3A3B" w:rsidRDefault="00EE3A3B">
            <w:pPr>
              <w:autoSpaceDE w:val="0"/>
              <w:autoSpaceDN w:val="0"/>
              <w:adjustRightInd w:val="0"/>
              <w:jc w:val="center"/>
              <w:rPr>
                <w:b/>
                <w:bCs/>
                <w:color w:val="000000"/>
              </w:rPr>
            </w:pPr>
            <w:r>
              <w:rPr>
                <w:rFonts w:ascii="宋体" w:hint="eastAsia"/>
                <w:b/>
                <w:bCs/>
                <w:color w:val="000000"/>
                <w:lang w:val="zh-CN"/>
              </w:rPr>
              <w:t>周</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rPr>
            </w:pPr>
            <w:r>
              <w:rPr>
                <w:rFonts w:ascii="宋体" w:hint="eastAsia"/>
                <w:b/>
                <w:bCs/>
                <w:lang w:val="zh-CN"/>
              </w:rPr>
              <w:t>发表</w:t>
            </w:r>
          </w:p>
          <w:p w:rsidR="00EE3A3B" w:rsidRDefault="00EE3A3B">
            <w:pPr>
              <w:autoSpaceDE w:val="0"/>
              <w:autoSpaceDN w:val="0"/>
              <w:adjustRightInd w:val="0"/>
              <w:jc w:val="center"/>
              <w:rPr>
                <w:b/>
                <w:bCs/>
              </w:rPr>
            </w:pPr>
            <w:r>
              <w:rPr>
                <w:rFonts w:ascii="宋体" w:hint="eastAsia"/>
                <w:b/>
                <w:bCs/>
                <w:lang w:val="zh-CN"/>
              </w:rPr>
              <w:t>省级</w:t>
            </w:r>
          </w:p>
          <w:p w:rsidR="00EE3A3B" w:rsidRDefault="00EE3A3B">
            <w:pPr>
              <w:autoSpaceDE w:val="0"/>
              <w:autoSpaceDN w:val="0"/>
              <w:adjustRightInd w:val="0"/>
              <w:jc w:val="center"/>
              <w:rPr>
                <w:b/>
                <w:bCs/>
              </w:rPr>
            </w:pPr>
            <w:r>
              <w:rPr>
                <w:rFonts w:ascii="宋体" w:hint="eastAsia"/>
                <w:b/>
                <w:bCs/>
                <w:lang w:val="zh-CN"/>
              </w:rPr>
              <w:t>论文数</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b/>
                <w:bCs/>
              </w:rPr>
            </w:pPr>
            <w:r>
              <w:rPr>
                <w:rFonts w:ascii="宋体" w:hint="eastAsia"/>
                <w:b/>
                <w:bCs/>
                <w:lang w:val="zh-CN"/>
              </w:rPr>
              <w:t>承担地市</w:t>
            </w:r>
          </w:p>
          <w:p w:rsidR="00EE3A3B" w:rsidRDefault="00EE3A3B">
            <w:pPr>
              <w:autoSpaceDE w:val="0"/>
              <w:autoSpaceDN w:val="0"/>
              <w:adjustRightInd w:val="0"/>
              <w:jc w:val="center"/>
              <w:rPr>
                <w:b/>
                <w:bCs/>
              </w:rPr>
            </w:pPr>
            <w:r>
              <w:rPr>
                <w:rFonts w:ascii="宋体" w:hint="eastAsia"/>
                <w:b/>
                <w:bCs/>
                <w:lang w:val="zh-CN"/>
              </w:rPr>
              <w:t>级以上</w:t>
            </w:r>
          </w:p>
          <w:p w:rsidR="00EE3A3B" w:rsidRDefault="00EE3A3B">
            <w:pPr>
              <w:autoSpaceDE w:val="0"/>
              <w:autoSpaceDN w:val="0"/>
              <w:adjustRightInd w:val="0"/>
              <w:jc w:val="center"/>
              <w:rPr>
                <w:b/>
                <w:bCs/>
              </w:rPr>
            </w:pPr>
            <w:r>
              <w:rPr>
                <w:rFonts w:ascii="宋体" w:hint="eastAsia"/>
                <w:b/>
                <w:bCs/>
                <w:lang w:val="zh-CN"/>
              </w:rPr>
              <w:t>课题数</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张建明</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54</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校长</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地理</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地理</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3</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8</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w:t>
            </w:r>
            <w:r>
              <w:rPr>
                <w:rFonts w:ascii="宋体"/>
                <w:lang w:val="zh-CN"/>
              </w:rPr>
              <w:t xml:space="preserve">  </w:t>
            </w:r>
            <w:r>
              <w:rPr>
                <w:rFonts w:ascii="宋体" w:hint="eastAsia"/>
                <w:lang w:val="zh-CN"/>
              </w:rPr>
              <w:t>颢</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53</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副校长</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中文</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语文</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w:t>
            </w:r>
            <w:r>
              <w:rPr>
                <w:rFonts w:ascii="宋体"/>
                <w:lang w:val="zh-CN"/>
              </w:rPr>
              <w:t xml:space="preserve">  </w:t>
            </w:r>
            <w:r>
              <w:rPr>
                <w:rFonts w:ascii="宋体" w:hint="eastAsia"/>
                <w:lang w:val="zh-CN"/>
              </w:rPr>
              <w:t>晓</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45</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副校长</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政治</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政治</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郭其光</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50</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副校长</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生物</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生物</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林志刚</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52</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工会主席</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中文</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语文</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徐修连</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41</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办公室主任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b/>
                <w:lang w:val="zh-CN"/>
              </w:rPr>
            </w:pPr>
            <w:r>
              <w:rPr>
                <w:rFonts w:ascii="宋体" w:hint="eastAsia"/>
                <w:color w:val="000000"/>
                <w:spacing w:val="-18"/>
                <w:lang w:val="zh-CN"/>
              </w:rPr>
              <w:t>研究生</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政治</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政治</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3</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谢修波</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46</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教务主任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化学</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化学</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3</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匡立良</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52</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德育主任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英语</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英语</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刘永琳</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41</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年级主任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数学</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数学</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王小波</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39</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年级主任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政治</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一级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政治</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王升刚</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40</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年级主任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color w:val="000000"/>
                <w:spacing w:val="-18"/>
                <w:lang w:val="zh-CN"/>
              </w:rPr>
              <w:t>研究生</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历史</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历史</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3</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王文辉</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45</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政教副主任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中文</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语文</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张</w:t>
            </w:r>
            <w:r>
              <w:rPr>
                <w:rFonts w:ascii="宋体"/>
                <w:lang w:val="zh-CN"/>
              </w:rPr>
              <w:t xml:space="preserve">  </w:t>
            </w:r>
            <w:r>
              <w:rPr>
                <w:rFonts w:ascii="宋体" w:hint="eastAsia"/>
                <w:lang w:val="zh-CN"/>
              </w:rPr>
              <w:t>欣</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41</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教务副主任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美术</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美术</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4</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单建强</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50</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总务副主任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中文</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语文</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庄丽霞</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女</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39</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教科副主任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spacing w:val="-18"/>
                <w:lang w:val="zh-CN"/>
              </w:rPr>
              <w:t>研究生</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化学</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化学</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5</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李庆彦</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49</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总务副主任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本科</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中文</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高级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语文</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6</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r w:rsidR="00EE3A3B">
        <w:trPr>
          <w:trHeight w:val="281"/>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朱江艳</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女</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33</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教科副主任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spacing w:val="-18"/>
                <w:lang w:val="zh-CN"/>
              </w:rPr>
              <w:t>研究生</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地理</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一级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地理</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3</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w:t>
            </w:r>
          </w:p>
        </w:tc>
      </w:tr>
      <w:tr w:rsidR="00EE3A3B">
        <w:trPr>
          <w:jc w:val="center"/>
        </w:trPr>
        <w:tc>
          <w:tcPr>
            <w:tcW w:w="95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任小强</w:t>
            </w:r>
          </w:p>
        </w:tc>
        <w:tc>
          <w:tcPr>
            <w:tcW w:w="52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男</w:t>
            </w:r>
          </w:p>
        </w:tc>
        <w:tc>
          <w:tcPr>
            <w:tcW w:w="58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37</w:t>
            </w:r>
          </w:p>
        </w:tc>
        <w:tc>
          <w:tcPr>
            <w:tcW w:w="109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spacing w:val="-20"/>
                <w:lang w:val="zh-CN"/>
              </w:rPr>
            </w:pPr>
            <w:r>
              <w:rPr>
                <w:rFonts w:ascii="宋体" w:hint="eastAsia"/>
                <w:spacing w:val="-20"/>
                <w:lang w:val="zh-CN"/>
              </w:rPr>
              <w:t>政教副主任</w:t>
            </w:r>
          </w:p>
        </w:tc>
        <w:tc>
          <w:tcPr>
            <w:tcW w:w="89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spacing w:val="-18"/>
                <w:lang w:val="zh-CN"/>
              </w:rPr>
            </w:pPr>
            <w:r>
              <w:rPr>
                <w:rFonts w:ascii="宋体" w:hint="eastAsia"/>
                <w:color w:val="000000"/>
                <w:spacing w:val="-18"/>
                <w:lang w:val="zh-CN"/>
              </w:rPr>
              <w:t>研究生</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物理</w:t>
            </w:r>
          </w:p>
        </w:tc>
        <w:tc>
          <w:tcPr>
            <w:tcW w:w="7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一级</w:t>
            </w:r>
          </w:p>
        </w:tc>
        <w:tc>
          <w:tcPr>
            <w:tcW w:w="709"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hint="eastAsia"/>
                <w:color w:val="000000"/>
                <w:lang w:val="zh-CN"/>
              </w:rPr>
              <w:t>物理</w:t>
            </w:r>
          </w:p>
        </w:tc>
        <w:tc>
          <w:tcPr>
            <w:tcW w:w="67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color w:val="000000"/>
                <w:lang w:val="zh-CN"/>
              </w:rPr>
            </w:pPr>
            <w:r>
              <w:rPr>
                <w:rFonts w:ascii="宋体"/>
                <w:color w:val="000000"/>
                <w:lang w:val="zh-CN"/>
              </w:rPr>
              <w:t>5</w:t>
            </w:r>
          </w:p>
        </w:tc>
        <w:tc>
          <w:tcPr>
            <w:tcW w:w="86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3</w:t>
            </w:r>
          </w:p>
        </w:tc>
        <w:tc>
          <w:tcPr>
            <w:tcW w:w="114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1</w:t>
            </w:r>
          </w:p>
        </w:tc>
      </w:tr>
    </w:tbl>
    <w:p w:rsidR="00EE3A3B" w:rsidRDefault="00EE3A3B">
      <w:pPr>
        <w:autoSpaceDE w:val="0"/>
        <w:autoSpaceDN w:val="0"/>
        <w:adjustRightInd w:val="0"/>
        <w:rPr>
          <w:rFonts w:ascii="Times New Roman" w:hAnsi="Times New Roman"/>
          <w:color w:val="000000"/>
        </w:rPr>
      </w:pPr>
      <w:r>
        <w:rPr>
          <w:rFonts w:ascii="宋体" w:hAnsi="Times New Roman" w:hint="eastAsia"/>
          <w:color w:val="000000"/>
          <w:lang w:val="zh-CN"/>
        </w:rPr>
        <w:t>注：</w:t>
      </w:r>
      <w:r>
        <w:rPr>
          <w:rFonts w:ascii="宋体" w:hAnsi="Times New Roman"/>
          <w:color w:val="000000"/>
          <w:lang w:val="zh-CN"/>
        </w:rPr>
        <w:t>“</w:t>
      </w:r>
      <w:r>
        <w:rPr>
          <w:rFonts w:ascii="宋体" w:hAnsi="Times New Roman" w:hint="eastAsia"/>
          <w:color w:val="000000"/>
          <w:lang w:val="zh-CN"/>
        </w:rPr>
        <w:t>发表论文</w:t>
      </w:r>
      <w:r>
        <w:rPr>
          <w:rFonts w:ascii="宋体" w:hAnsi="Times New Roman"/>
          <w:color w:val="000000"/>
          <w:lang w:val="zh-CN"/>
        </w:rPr>
        <w:t>”</w:t>
      </w:r>
      <w:r>
        <w:rPr>
          <w:rFonts w:ascii="宋体" w:hAnsi="Times New Roman" w:hint="eastAsia"/>
          <w:color w:val="000000"/>
          <w:lang w:val="zh-CN"/>
        </w:rPr>
        <w:t>专指近五年内在省级及以上正式出版物（有公开出版书报刊号）发表的教育教学类论文、论著数。其中，在报纸上发表的文章字数不少于</w:t>
      </w:r>
      <w:r>
        <w:rPr>
          <w:rFonts w:ascii="Times New Roman" w:hAnsi="Times New Roman"/>
          <w:color w:val="000000"/>
        </w:rPr>
        <w:t>800</w:t>
      </w:r>
      <w:r>
        <w:rPr>
          <w:rFonts w:ascii="宋体" w:hAnsi="Times New Roman" w:hint="eastAsia"/>
          <w:color w:val="000000"/>
          <w:lang w:val="zh-CN"/>
        </w:rPr>
        <w:t>字，刊物上发表的文章字数不少于</w:t>
      </w:r>
      <w:r>
        <w:rPr>
          <w:rFonts w:ascii="Times New Roman" w:hAnsi="Times New Roman"/>
          <w:color w:val="000000"/>
        </w:rPr>
        <w:t>1200</w:t>
      </w:r>
      <w:r>
        <w:rPr>
          <w:rFonts w:ascii="宋体" w:hAnsi="Times New Roman" w:hint="eastAsia"/>
          <w:color w:val="000000"/>
          <w:lang w:val="zh-CN"/>
        </w:rPr>
        <w:t>字</w:t>
      </w:r>
    </w:p>
    <w:tbl>
      <w:tblPr>
        <w:tblW w:w="8880" w:type="dxa"/>
        <w:jc w:val="center"/>
        <w:tblInd w:w="-375" w:type="dxa"/>
        <w:tblLayout w:type="fixed"/>
        <w:tblLook w:val="00A0"/>
      </w:tblPr>
      <w:tblGrid>
        <w:gridCol w:w="2176"/>
        <w:gridCol w:w="993"/>
        <w:gridCol w:w="863"/>
        <w:gridCol w:w="1091"/>
        <w:gridCol w:w="1108"/>
        <w:gridCol w:w="1252"/>
        <w:gridCol w:w="1397"/>
      </w:tblGrid>
      <w:tr w:rsidR="00EE3A3B">
        <w:trPr>
          <w:jc w:val="center"/>
        </w:trPr>
        <w:tc>
          <w:tcPr>
            <w:tcW w:w="8880" w:type="dxa"/>
            <w:gridSpan w:val="7"/>
            <w:tcBorders>
              <w:top w:val="nil"/>
              <w:left w:val="nil"/>
              <w:bottom w:val="single" w:sz="6" w:space="0" w:color="auto"/>
              <w:right w:val="nil"/>
            </w:tcBorders>
          </w:tcPr>
          <w:p w:rsidR="00EE3A3B" w:rsidRDefault="00EE3A3B">
            <w:pPr>
              <w:autoSpaceDE w:val="0"/>
              <w:autoSpaceDN w:val="0"/>
              <w:adjustRightInd w:val="0"/>
              <w:spacing w:line="400" w:lineRule="exact"/>
              <w:jc w:val="center"/>
              <w:rPr>
                <w:b/>
                <w:bCs/>
                <w:color w:val="000000"/>
              </w:rPr>
            </w:pPr>
            <w:r>
              <w:rPr>
                <w:b/>
                <w:bCs/>
                <w:color w:val="000000"/>
              </w:rPr>
              <w:t>2-2-2</w:t>
            </w:r>
            <w:r>
              <w:rPr>
                <w:rFonts w:ascii="宋体" w:hint="eastAsia"/>
                <w:b/>
                <w:bCs/>
                <w:color w:val="000000"/>
                <w:lang w:val="zh-CN"/>
              </w:rPr>
              <w:t>近</w:t>
            </w:r>
            <w:r>
              <w:rPr>
                <w:b/>
                <w:bCs/>
                <w:color w:val="000000"/>
              </w:rPr>
              <w:t>3</w:t>
            </w:r>
            <w:r>
              <w:rPr>
                <w:rFonts w:ascii="宋体" w:hint="eastAsia"/>
                <w:b/>
                <w:bCs/>
                <w:color w:val="000000"/>
                <w:lang w:val="zh-CN"/>
              </w:rPr>
              <w:t>年管理干部挂职锻炼情况</w:t>
            </w:r>
          </w:p>
        </w:tc>
      </w:tr>
      <w:tr w:rsidR="00EE3A3B">
        <w:trPr>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时间起讫</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姓</w:t>
            </w:r>
            <w:r>
              <w:rPr>
                <w:b/>
                <w:bCs/>
                <w:color w:val="000000"/>
              </w:rPr>
              <w:t xml:space="preserve">  </w:t>
            </w:r>
            <w:r>
              <w:rPr>
                <w:rFonts w:ascii="宋体" w:hint="eastAsia"/>
                <w:b/>
                <w:bCs/>
                <w:color w:val="000000"/>
                <w:lang w:val="zh-CN"/>
              </w:rPr>
              <w:t>名</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职</w:t>
            </w:r>
            <w:r>
              <w:rPr>
                <w:b/>
                <w:bCs/>
                <w:color w:val="000000"/>
              </w:rPr>
              <w:t xml:space="preserve">  </w:t>
            </w:r>
            <w:r>
              <w:rPr>
                <w:rFonts w:ascii="宋体" w:hint="eastAsia"/>
                <w:b/>
                <w:bCs/>
                <w:color w:val="000000"/>
                <w:lang w:val="zh-CN"/>
              </w:rPr>
              <w:t>称</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原职务</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挂职单位</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挂职职务</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spacing w:line="400" w:lineRule="exact"/>
              <w:jc w:val="center"/>
              <w:rPr>
                <w:b/>
                <w:bCs/>
                <w:color w:val="000000"/>
              </w:rPr>
            </w:pPr>
            <w:r>
              <w:rPr>
                <w:rFonts w:ascii="宋体" w:hint="eastAsia"/>
                <w:b/>
                <w:bCs/>
                <w:color w:val="000000"/>
                <w:lang w:val="zh-CN"/>
              </w:rPr>
              <w:t>工作成效</w:t>
            </w:r>
          </w:p>
        </w:tc>
      </w:tr>
      <w:tr w:rsidR="00EE3A3B">
        <w:trPr>
          <w:trHeight w:val="285"/>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2016.09-2017.06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谢修波</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海头高中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r w:rsidR="00EE3A3B">
        <w:trPr>
          <w:trHeight w:val="90"/>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2016.09-2017.06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徐修连</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团委书记</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赣榆一中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r w:rsidR="00EE3A3B">
        <w:trPr>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2017.09-2018.06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王小波</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城头高中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r w:rsidR="00EE3A3B">
        <w:trPr>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2017.09-2018.06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王升刚</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副书记</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赣榆一中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r w:rsidR="00EE3A3B">
        <w:trPr>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2018.09-2019.06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庄丽霞</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高级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赣马高中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r w:rsidR="00EE3A3B">
        <w:trPr>
          <w:jc w:val="center"/>
        </w:trPr>
        <w:tc>
          <w:tcPr>
            <w:tcW w:w="217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lang w:val="zh-CN"/>
              </w:rPr>
              <w:t>2018.09-2019.06</w:t>
            </w:r>
          </w:p>
        </w:tc>
        <w:tc>
          <w:tcPr>
            <w:tcW w:w="99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任小强</w:t>
            </w:r>
          </w:p>
        </w:tc>
        <w:tc>
          <w:tcPr>
            <w:tcW w:w="863"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一级</w:t>
            </w:r>
          </w:p>
        </w:tc>
        <w:tc>
          <w:tcPr>
            <w:tcW w:w="109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108"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海头高中</w:t>
            </w:r>
          </w:p>
        </w:tc>
        <w:tc>
          <w:tcPr>
            <w:tcW w:w="1252"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副主任</w:t>
            </w:r>
          </w:p>
        </w:tc>
        <w:tc>
          <w:tcPr>
            <w:tcW w:w="1397"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left"/>
              <w:rPr>
                <w:rFonts w:ascii="宋体"/>
                <w:lang w:val="zh-CN"/>
              </w:rPr>
            </w:pPr>
            <w:r>
              <w:rPr>
                <w:rFonts w:ascii="宋体" w:hint="eastAsia"/>
                <w:lang w:val="zh-CN"/>
              </w:rPr>
              <w:t>优秀</w:t>
            </w:r>
          </w:p>
        </w:tc>
      </w:tr>
    </w:tbl>
    <w:p w:rsidR="00EE3A3B" w:rsidRDefault="00EE3A3B">
      <w:pPr>
        <w:autoSpaceDE w:val="0"/>
        <w:autoSpaceDN w:val="0"/>
        <w:adjustRightInd w:val="0"/>
        <w:rPr>
          <w:rFonts w:ascii="Times New Roman" w:hAnsi="Times New Roman"/>
          <w:color w:val="000000"/>
        </w:rPr>
      </w:pPr>
      <w:r>
        <w:rPr>
          <w:rFonts w:ascii="宋体" w:hAnsi="Times New Roman" w:hint="eastAsia"/>
          <w:color w:val="000000"/>
          <w:lang w:val="zh-CN"/>
        </w:rPr>
        <w:t>注：挂职锻炼时间一般在一学期以上，且在挂职锻炼单位担任具体教育教学及管理工作</w:t>
      </w:r>
    </w:p>
    <w:p w:rsidR="00EE3A3B" w:rsidRDefault="00EE3A3B">
      <w:pPr>
        <w:autoSpaceDE w:val="0"/>
        <w:autoSpaceDN w:val="0"/>
        <w:adjustRightInd w:val="0"/>
        <w:rPr>
          <w:rFonts w:ascii="Times New Roman" w:hAnsi="Times New Roman"/>
          <w:b/>
          <w:bCs/>
          <w:color w:val="000000"/>
        </w:rPr>
      </w:pPr>
      <w:r>
        <w:rPr>
          <w:rFonts w:ascii="宋体" w:hAnsi="Times New Roman" w:hint="eastAsia"/>
          <w:b/>
          <w:bCs/>
          <w:color w:val="000000"/>
          <w:lang w:val="zh-CN"/>
        </w:rPr>
        <w:t>（</w:t>
      </w:r>
      <w:r>
        <w:rPr>
          <w:rFonts w:ascii="Times New Roman" w:hAnsi="Times New Roman"/>
          <w:b/>
          <w:bCs/>
          <w:color w:val="000000"/>
        </w:rPr>
        <w:t>3</w:t>
      </w:r>
      <w:r>
        <w:rPr>
          <w:rFonts w:ascii="宋体" w:hAnsi="Times New Roman" w:hint="eastAsia"/>
          <w:b/>
          <w:bCs/>
          <w:color w:val="000000"/>
          <w:lang w:val="zh-CN"/>
        </w:rPr>
        <w:t>）附件索引</w:t>
      </w:r>
    </w:p>
    <w:tbl>
      <w:tblPr>
        <w:tblW w:w="8906" w:type="dxa"/>
        <w:jc w:val="center"/>
        <w:tblInd w:w="-147" w:type="dxa"/>
        <w:tblLayout w:type="fixed"/>
        <w:tblLook w:val="00A0"/>
      </w:tblPr>
      <w:tblGrid>
        <w:gridCol w:w="3601"/>
        <w:gridCol w:w="1544"/>
        <w:gridCol w:w="1050"/>
        <w:gridCol w:w="1575"/>
        <w:gridCol w:w="1136"/>
      </w:tblGrid>
      <w:tr w:rsidR="00EE3A3B">
        <w:trPr>
          <w:jc w:val="center"/>
        </w:trPr>
        <w:tc>
          <w:tcPr>
            <w:tcW w:w="3601" w:type="dxa"/>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jc w:val="center"/>
              <w:rPr>
                <w:b/>
                <w:bCs/>
                <w:color w:val="000000"/>
              </w:rPr>
            </w:pPr>
            <w:r>
              <w:rPr>
                <w:rFonts w:ascii="宋体" w:hint="eastAsia"/>
                <w:b/>
                <w:bCs/>
                <w:color w:val="000000"/>
                <w:lang w:val="zh-CN"/>
              </w:rPr>
              <w:t>资料名称</w:t>
            </w:r>
          </w:p>
        </w:tc>
        <w:tc>
          <w:tcPr>
            <w:tcW w:w="1544" w:type="dxa"/>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jc w:val="center"/>
              <w:rPr>
                <w:b/>
                <w:bCs/>
                <w:color w:val="000000"/>
              </w:rPr>
            </w:pPr>
            <w:r>
              <w:rPr>
                <w:rFonts w:ascii="宋体" w:hint="eastAsia"/>
                <w:b/>
                <w:bCs/>
                <w:color w:val="000000"/>
                <w:lang w:val="zh-CN"/>
              </w:rPr>
              <w:t>主题词</w:t>
            </w:r>
          </w:p>
        </w:tc>
        <w:tc>
          <w:tcPr>
            <w:tcW w:w="1050" w:type="dxa"/>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jc w:val="center"/>
              <w:rPr>
                <w:b/>
                <w:bCs/>
                <w:color w:val="000000"/>
              </w:rPr>
            </w:pPr>
            <w:r>
              <w:rPr>
                <w:rFonts w:ascii="宋体" w:hint="eastAsia"/>
                <w:b/>
                <w:bCs/>
                <w:color w:val="000000"/>
                <w:lang w:val="zh-CN"/>
              </w:rPr>
              <w:t>成文时间</w:t>
            </w:r>
          </w:p>
        </w:tc>
        <w:tc>
          <w:tcPr>
            <w:tcW w:w="1575" w:type="dxa"/>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jc w:val="center"/>
              <w:rPr>
                <w:b/>
                <w:bCs/>
                <w:color w:val="000000"/>
              </w:rPr>
            </w:pPr>
            <w:r>
              <w:rPr>
                <w:rFonts w:ascii="宋体" w:hint="eastAsia"/>
                <w:b/>
                <w:bCs/>
                <w:color w:val="000000"/>
                <w:lang w:val="zh-CN"/>
              </w:rPr>
              <w:t>档案卷宗编号</w:t>
            </w:r>
          </w:p>
        </w:tc>
        <w:tc>
          <w:tcPr>
            <w:tcW w:w="1136" w:type="dxa"/>
            <w:tcBorders>
              <w:top w:val="single" w:sz="6" w:space="0" w:color="auto"/>
              <w:left w:val="single" w:sz="6" w:space="0" w:color="auto"/>
              <w:bottom w:val="single" w:sz="6" w:space="0" w:color="auto"/>
              <w:right w:val="single" w:sz="6" w:space="0" w:color="auto"/>
            </w:tcBorders>
          </w:tcPr>
          <w:p w:rsidR="00EE3A3B" w:rsidRDefault="00EE3A3B">
            <w:pPr>
              <w:autoSpaceDE w:val="0"/>
              <w:autoSpaceDN w:val="0"/>
              <w:adjustRightInd w:val="0"/>
              <w:jc w:val="center"/>
              <w:rPr>
                <w:b/>
                <w:bCs/>
                <w:color w:val="000000"/>
              </w:rPr>
            </w:pPr>
            <w:r>
              <w:rPr>
                <w:rFonts w:ascii="宋体" w:hint="eastAsia"/>
                <w:b/>
                <w:bCs/>
                <w:color w:val="000000"/>
                <w:lang w:val="zh-CN"/>
              </w:rPr>
              <w:t>归档部门</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1.</w:t>
            </w:r>
            <w:r>
              <w:rPr>
                <w:rFonts w:ascii="宋体" w:hAnsi="宋体" w:cs="宋体" w:hint="eastAsia"/>
                <w:color w:val="000000"/>
                <w:lang w:val="zh-CN"/>
              </w:rPr>
              <w:t>校长荣誉证书（省级）复印件</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校长</w:t>
            </w:r>
            <w:r>
              <w:rPr>
                <w:rFonts w:ascii="宋体" w:hAnsi="宋体" w:cs="宋体"/>
                <w:color w:val="000000"/>
              </w:rPr>
              <w:t xml:space="preserve"> </w:t>
            </w:r>
            <w:r>
              <w:rPr>
                <w:rFonts w:ascii="宋体" w:hAnsi="宋体" w:cs="宋体" w:hint="eastAsia"/>
                <w:color w:val="000000"/>
                <w:lang w:val="zh-CN"/>
              </w:rPr>
              <w:t>荣誉</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rFonts w:ascii="宋体" w:cs="宋体"/>
                <w:color w:val="000000"/>
              </w:rPr>
            </w:pPr>
            <w:r>
              <w:rPr>
                <w:rFonts w:ascii="宋体" w:hAnsi="宋体" w:cs="宋体"/>
                <w:color w:val="000000"/>
              </w:rPr>
              <w:t>XW-19-018</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校务办</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w:t>
            </w:r>
            <w:r>
              <w:rPr>
                <w:rFonts w:ascii="宋体" w:hAnsi="宋体" w:cs="宋体" w:hint="eastAsia"/>
                <w:color w:val="000000"/>
                <w:lang w:val="zh-CN"/>
              </w:rPr>
              <w:t>校级干部参与研究课题的课题申报评审书、结题证书复印件</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校级干部</w:t>
            </w:r>
            <w:r>
              <w:rPr>
                <w:rFonts w:ascii="宋体" w:hAnsi="宋体" w:cs="宋体"/>
                <w:color w:val="000000"/>
              </w:rPr>
              <w:t xml:space="preserve">  </w:t>
            </w:r>
            <w:r>
              <w:rPr>
                <w:rFonts w:ascii="宋体" w:hAnsi="宋体" w:cs="宋体" w:hint="eastAsia"/>
                <w:color w:val="000000"/>
                <w:lang w:val="zh-CN"/>
              </w:rPr>
              <w:t>课题</w:t>
            </w:r>
            <w:r>
              <w:rPr>
                <w:rFonts w:ascii="宋体" w:hAnsi="宋体" w:cs="宋体"/>
                <w:color w:val="000000"/>
              </w:rPr>
              <w:t xml:space="preserve"> </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rFonts w:ascii="宋体" w:cs="宋体"/>
                <w:color w:val="000000"/>
              </w:rPr>
            </w:pPr>
            <w:r>
              <w:rPr>
                <w:rFonts w:ascii="宋体" w:hAnsi="宋体" w:cs="宋体"/>
                <w:color w:val="000000"/>
              </w:rPr>
              <w:t>JK-19-005</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教科室</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3.</w:t>
            </w:r>
            <w:r>
              <w:rPr>
                <w:rFonts w:ascii="宋体" w:hAnsi="宋体" w:cs="宋体" w:hint="eastAsia"/>
                <w:color w:val="000000"/>
                <w:lang w:val="zh-CN"/>
              </w:rPr>
              <w:t>中层及以上干部中的学科带头人（地市级）证书复印件</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spacing w:val="-20"/>
              </w:rPr>
            </w:pPr>
            <w:r>
              <w:rPr>
                <w:rFonts w:ascii="宋体" w:hAnsi="宋体" w:cs="宋体" w:hint="eastAsia"/>
                <w:color w:val="000000"/>
                <w:spacing w:val="-20"/>
                <w:lang w:val="zh-CN"/>
              </w:rPr>
              <w:t>干部</w:t>
            </w:r>
            <w:r>
              <w:rPr>
                <w:rFonts w:ascii="宋体" w:hAnsi="宋体" w:cs="宋体"/>
                <w:color w:val="000000"/>
                <w:spacing w:val="-20"/>
              </w:rPr>
              <w:t xml:space="preserve"> </w:t>
            </w:r>
            <w:r>
              <w:rPr>
                <w:rFonts w:ascii="宋体" w:hAnsi="宋体" w:cs="宋体" w:hint="eastAsia"/>
                <w:color w:val="000000"/>
                <w:spacing w:val="-20"/>
                <w:lang w:val="zh-CN"/>
              </w:rPr>
              <w:t>学科带头人</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rFonts w:ascii="宋体" w:cs="宋体"/>
                <w:color w:val="000000"/>
              </w:rPr>
            </w:pPr>
            <w:r>
              <w:rPr>
                <w:rFonts w:ascii="宋体" w:hAnsi="宋体" w:cs="宋体"/>
                <w:color w:val="000000"/>
              </w:rPr>
              <w:t>JK-19-006</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教科室</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4.</w:t>
            </w:r>
            <w:r>
              <w:rPr>
                <w:rFonts w:ascii="宋体" w:hAnsi="宋体" w:cs="宋体" w:hint="eastAsia"/>
                <w:color w:val="000000"/>
                <w:lang w:val="zh-CN"/>
              </w:rPr>
              <w:t>近三年管理干部挂职锻炼证明材料</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挂职交流</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rFonts w:ascii="宋体" w:cs="宋体"/>
                <w:color w:val="000000"/>
              </w:rPr>
            </w:pPr>
            <w:r>
              <w:rPr>
                <w:rFonts w:ascii="宋体" w:hAnsi="宋体" w:cs="宋体"/>
                <w:color w:val="000000"/>
              </w:rPr>
              <w:t>XW-19-019</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校务办</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5.</w:t>
            </w:r>
            <w:r>
              <w:rPr>
                <w:rFonts w:ascii="宋体" w:hAnsi="宋体" w:cs="宋体" w:hint="eastAsia"/>
                <w:color w:val="000000"/>
                <w:lang w:val="zh-CN"/>
              </w:rPr>
              <w:t>校级、中层以上干部近三年听课情况一览表（学期</w:t>
            </w:r>
            <w:r>
              <w:rPr>
                <w:rFonts w:ascii="宋体" w:hAnsi="宋体" w:cs="宋体"/>
                <w:color w:val="000000"/>
              </w:rPr>
              <w:t>/</w:t>
            </w:r>
            <w:r>
              <w:rPr>
                <w:rFonts w:ascii="宋体" w:hAnsi="宋体" w:cs="宋体" w:hint="eastAsia"/>
                <w:color w:val="000000"/>
                <w:lang w:val="zh-CN"/>
              </w:rPr>
              <w:t>学年）</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听课</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jc w:val="center"/>
              <w:rPr>
                <w:rFonts w:ascii="宋体" w:cs="宋体"/>
                <w:color w:val="000000"/>
              </w:rPr>
            </w:pPr>
            <w:r>
              <w:rPr>
                <w:rFonts w:ascii="宋体" w:hAnsi="宋体" w:cs="宋体"/>
                <w:color w:val="000000"/>
              </w:rPr>
              <w:t>JW-19-031</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教务处</w:t>
            </w:r>
          </w:p>
        </w:tc>
      </w:tr>
      <w:tr w:rsidR="00EE3A3B">
        <w:trPr>
          <w:jc w:val="center"/>
        </w:trPr>
        <w:tc>
          <w:tcPr>
            <w:tcW w:w="3601"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6.</w:t>
            </w:r>
            <w:r>
              <w:rPr>
                <w:rFonts w:ascii="宋体" w:hAnsi="宋体" w:cs="宋体" w:hint="eastAsia"/>
                <w:color w:val="000000"/>
                <w:lang w:val="zh-CN"/>
              </w:rPr>
              <w:t>教职员工评议表</w:t>
            </w:r>
          </w:p>
        </w:tc>
        <w:tc>
          <w:tcPr>
            <w:tcW w:w="1544"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评议表</w:t>
            </w:r>
          </w:p>
        </w:tc>
        <w:tc>
          <w:tcPr>
            <w:tcW w:w="1050"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2019.08</w:t>
            </w:r>
          </w:p>
        </w:tc>
        <w:tc>
          <w:tcPr>
            <w:tcW w:w="1575"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color w:val="000000"/>
              </w:rPr>
              <w:t>XW-19-020</w:t>
            </w:r>
          </w:p>
        </w:tc>
        <w:tc>
          <w:tcPr>
            <w:tcW w:w="1136" w:type="dxa"/>
            <w:tcBorders>
              <w:top w:val="single" w:sz="6" w:space="0" w:color="auto"/>
              <w:left w:val="single" w:sz="6" w:space="0" w:color="auto"/>
              <w:bottom w:val="single" w:sz="6" w:space="0" w:color="auto"/>
              <w:right w:val="single" w:sz="6" w:space="0" w:color="auto"/>
            </w:tcBorders>
            <w:vAlign w:val="center"/>
          </w:tcPr>
          <w:p w:rsidR="00EE3A3B" w:rsidRDefault="00EE3A3B">
            <w:pPr>
              <w:autoSpaceDE w:val="0"/>
              <w:autoSpaceDN w:val="0"/>
              <w:adjustRightInd w:val="0"/>
              <w:rPr>
                <w:rFonts w:ascii="宋体" w:cs="宋体"/>
                <w:color w:val="000000"/>
              </w:rPr>
            </w:pPr>
            <w:r>
              <w:rPr>
                <w:rFonts w:ascii="宋体" w:hAnsi="宋体" w:cs="宋体" w:hint="eastAsia"/>
                <w:color w:val="000000"/>
                <w:lang w:val="zh-CN"/>
              </w:rPr>
              <w:t>校务办</w:t>
            </w:r>
          </w:p>
        </w:tc>
      </w:tr>
    </w:tbl>
    <w:p w:rsidR="00EE3A3B" w:rsidRDefault="00EE3A3B">
      <w:pPr>
        <w:jc w:val="center"/>
        <w:rPr>
          <w:rFonts w:ascii="宋体"/>
          <w:b/>
          <w:bCs/>
          <w:color w:val="000000"/>
          <w:sz w:val="24"/>
          <w:szCs w:val="24"/>
        </w:rPr>
      </w:pPr>
    </w:p>
    <w:p w:rsidR="00EE3A3B" w:rsidRDefault="00EE3A3B">
      <w:pPr>
        <w:jc w:val="center"/>
        <w:rPr>
          <w:rFonts w:ascii="Times New Roman" w:hAnsi="Times New Roman"/>
          <w:b/>
          <w:bCs/>
          <w:color w:val="000000"/>
          <w:sz w:val="24"/>
          <w:szCs w:val="24"/>
        </w:rPr>
      </w:pPr>
      <w:r>
        <w:rPr>
          <w:rFonts w:ascii="宋体" w:hAnsi="宋体" w:hint="eastAsia"/>
          <w:b/>
          <w:bCs/>
          <w:color w:val="000000"/>
          <w:sz w:val="24"/>
          <w:szCs w:val="24"/>
        </w:rPr>
        <w:t>队伍建设</w:t>
      </w:r>
      <w:r>
        <w:rPr>
          <w:rFonts w:ascii="Times New Roman" w:eastAsia="仿宋_GB2312" w:hAnsi="Times New Roman"/>
          <w:b/>
          <w:bCs/>
          <w:color w:val="000000"/>
          <w:sz w:val="24"/>
          <w:szCs w:val="24"/>
        </w:rPr>
        <w:t>2</w:t>
      </w:r>
      <w:r>
        <w:rPr>
          <w:rFonts w:ascii="Times New Roman" w:hAnsi="Times New Roman"/>
          <w:b/>
          <w:bCs/>
          <w:color w:val="000000"/>
          <w:sz w:val="24"/>
          <w:szCs w:val="24"/>
        </w:rPr>
        <w:t>-</w:t>
      </w:r>
      <w:r>
        <w:rPr>
          <w:rFonts w:ascii="Times New Roman" w:eastAsia="仿宋_GB2312" w:hAnsi="Times New Roman"/>
          <w:b/>
          <w:bCs/>
          <w:color w:val="000000"/>
          <w:sz w:val="24"/>
          <w:szCs w:val="24"/>
        </w:rPr>
        <w:t>3</w:t>
      </w:r>
    </w:p>
    <w:p w:rsidR="00EE3A3B" w:rsidRDefault="00EE3A3B">
      <w:pPr>
        <w:snapToGrid w:val="0"/>
        <w:rPr>
          <w:rFonts w:ascii="Times New Roman" w:hAnsi="Times New Roman"/>
          <w:b/>
          <w:bCs/>
          <w:color w:val="000000"/>
        </w:rPr>
      </w:pPr>
      <w:r>
        <w:rPr>
          <w:rFonts w:ascii="宋体" w:hAnsi="宋体" w:hint="eastAsia"/>
          <w:b/>
          <w:bCs/>
          <w:color w:val="000000"/>
        </w:rPr>
        <w:t>（</w:t>
      </w:r>
      <w:r>
        <w:rPr>
          <w:rFonts w:ascii="Times New Roman" w:eastAsia="仿宋_GB2312" w:hAnsi="Times New Roman"/>
          <w:b/>
          <w:bCs/>
          <w:color w:val="000000"/>
        </w:rPr>
        <w:t>1</w:t>
      </w:r>
      <w:r>
        <w:rPr>
          <w:rFonts w:ascii="宋体" w:hAnsi="宋体" w:hint="eastAsia"/>
          <w:b/>
          <w:bCs/>
          <w:color w:val="000000"/>
        </w:rPr>
        <w:t>）自评概述</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55"/>
        <w:gridCol w:w="5989"/>
        <w:gridCol w:w="1666"/>
      </w:tblGrid>
      <w:tr w:rsidR="00EE3A3B">
        <w:trPr>
          <w:trHeight w:val="540"/>
          <w:jc w:val="center"/>
        </w:trPr>
        <w:tc>
          <w:tcPr>
            <w:tcW w:w="1255" w:type="dxa"/>
            <w:vAlign w:val="center"/>
          </w:tcPr>
          <w:p w:rsidR="00EE3A3B" w:rsidRDefault="00EE3A3B">
            <w:pPr>
              <w:jc w:val="center"/>
              <w:rPr>
                <w:b/>
                <w:bCs/>
                <w:color w:val="000000"/>
              </w:rPr>
            </w:pPr>
            <w:r>
              <w:rPr>
                <w:rFonts w:hint="eastAsia"/>
                <w:b/>
                <w:bCs/>
                <w:color w:val="000000"/>
              </w:rPr>
              <w:t>评估指标</w:t>
            </w:r>
          </w:p>
        </w:tc>
        <w:tc>
          <w:tcPr>
            <w:tcW w:w="5989" w:type="dxa"/>
            <w:tcBorders>
              <w:left w:val="nil"/>
            </w:tcBorders>
            <w:vAlign w:val="center"/>
          </w:tcPr>
          <w:p w:rsidR="00EE3A3B" w:rsidRDefault="00EE3A3B">
            <w:pPr>
              <w:jc w:val="center"/>
              <w:rPr>
                <w:b/>
                <w:bCs/>
                <w:color w:val="000000"/>
              </w:rPr>
            </w:pPr>
            <w:r>
              <w:rPr>
                <w:rFonts w:hint="eastAsia"/>
                <w:b/>
                <w:bCs/>
                <w:color w:val="000000"/>
              </w:rPr>
              <w:t>评</w:t>
            </w:r>
            <w:r>
              <w:rPr>
                <w:b/>
                <w:bCs/>
                <w:color w:val="000000"/>
              </w:rPr>
              <w:t xml:space="preserve">  </w:t>
            </w:r>
            <w:r>
              <w:rPr>
                <w:rFonts w:hint="eastAsia"/>
                <w:b/>
                <w:bCs/>
                <w:color w:val="000000"/>
              </w:rPr>
              <w:t>估</w:t>
            </w:r>
            <w:r>
              <w:rPr>
                <w:b/>
                <w:bCs/>
                <w:color w:val="000000"/>
              </w:rPr>
              <w:t xml:space="preserve">  </w:t>
            </w:r>
            <w:r>
              <w:rPr>
                <w:rFonts w:hint="eastAsia"/>
                <w:b/>
                <w:bCs/>
                <w:color w:val="000000"/>
              </w:rPr>
              <w:t>内</w:t>
            </w:r>
            <w:r>
              <w:rPr>
                <w:b/>
                <w:bCs/>
                <w:color w:val="000000"/>
              </w:rPr>
              <w:t xml:space="preserve">  </w:t>
            </w:r>
            <w:r>
              <w:rPr>
                <w:rFonts w:hint="eastAsia"/>
                <w:b/>
                <w:bCs/>
                <w:color w:val="000000"/>
              </w:rPr>
              <w:t>容</w:t>
            </w:r>
          </w:p>
        </w:tc>
        <w:tc>
          <w:tcPr>
            <w:tcW w:w="1666" w:type="dxa"/>
            <w:tcBorders>
              <w:left w:val="nil"/>
            </w:tcBorders>
            <w:vAlign w:val="center"/>
          </w:tcPr>
          <w:p w:rsidR="00EE3A3B" w:rsidRDefault="00EE3A3B">
            <w:pPr>
              <w:jc w:val="center"/>
              <w:rPr>
                <w:b/>
                <w:bCs/>
                <w:color w:val="000000"/>
              </w:rPr>
            </w:pPr>
            <w:r>
              <w:rPr>
                <w:rFonts w:hint="eastAsia"/>
                <w:b/>
                <w:bCs/>
                <w:color w:val="000000"/>
              </w:rPr>
              <w:t>自评结果</w:t>
            </w:r>
          </w:p>
        </w:tc>
      </w:tr>
      <w:tr w:rsidR="00EE3A3B">
        <w:trPr>
          <w:trHeight w:val="2558"/>
          <w:jc w:val="center"/>
        </w:trPr>
        <w:tc>
          <w:tcPr>
            <w:tcW w:w="1255" w:type="dxa"/>
            <w:vAlign w:val="center"/>
          </w:tcPr>
          <w:p w:rsidR="00EE3A3B" w:rsidRDefault="00EE3A3B">
            <w:pPr>
              <w:jc w:val="center"/>
              <w:rPr>
                <w:b/>
                <w:bCs/>
                <w:color w:val="000000"/>
              </w:rPr>
            </w:pPr>
            <w:r>
              <w:rPr>
                <w:rFonts w:hint="eastAsia"/>
                <w:b/>
                <w:bCs/>
                <w:color w:val="000000"/>
              </w:rPr>
              <w:t>第</w:t>
            </w:r>
            <w:r>
              <w:rPr>
                <w:rFonts w:eastAsia="仿宋_GB2312"/>
                <w:b/>
                <w:bCs/>
                <w:color w:val="000000"/>
              </w:rPr>
              <w:t>7</w:t>
            </w:r>
            <w:r>
              <w:rPr>
                <w:rFonts w:hint="eastAsia"/>
                <w:b/>
                <w:bCs/>
                <w:color w:val="000000"/>
              </w:rPr>
              <w:t>条</w:t>
            </w:r>
          </w:p>
        </w:tc>
        <w:tc>
          <w:tcPr>
            <w:tcW w:w="5989" w:type="dxa"/>
            <w:tcBorders>
              <w:left w:val="nil"/>
            </w:tcBorders>
            <w:vAlign w:val="center"/>
          </w:tcPr>
          <w:p w:rsidR="00EE3A3B" w:rsidRDefault="00EE3A3B" w:rsidP="00EE3A3B">
            <w:pPr>
              <w:spacing w:line="360" w:lineRule="exact"/>
              <w:ind w:firstLineChars="100" w:firstLine="31680"/>
              <w:rPr>
                <w:rFonts w:ascii="宋体"/>
                <w:color w:val="000000"/>
              </w:rPr>
            </w:pPr>
            <w:r>
              <w:rPr>
                <w:rFonts w:ascii="宋体" w:hAnsi="宋体"/>
                <w:color w:val="000000"/>
              </w:rPr>
              <w:t>7.1</w:t>
            </w:r>
            <w:r>
              <w:rPr>
                <w:rFonts w:ascii="宋体" w:hAnsi="宋体" w:hint="eastAsia"/>
                <w:color w:val="000000"/>
              </w:rPr>
              <w:t>教师师德高尚，敬业爱生，专业水平高。</w:t>
            </w:r>
          </w:p>
          <w:p w:rsidR="00EE3A3B" w:rsidRDefault="00EE3A3B" w:rsidP="00EE3A3B">
            <w:pPr>
              <w:spacing w:line="360" w:lineRule="exact"/>
              <w:ind w:firstLineChars="100" w:firstLine="31680"/>
              <w:rPr>
                <w:rFonts w:ascii="宋体"/>
                <w:color w:val="000000"/>
              </w:rPr>
            </w:pPr>
            <w:r>
              <w:rPr>
                <w:rFonts w:ascii="宋体" w:hAnsi="宋体"/>
                <w:color w:val="000000"/>
              </w:rPr>
              <w:t>7.2</w:t>
            </w:r>
            <w:r>
              <w:rPr>
                <w:rFonts w:ascii="宋体" w:hAnsi="宋体" w:hint="eastAsia"/>
                <w:color w:val="000000"/>
              </w:rPr>
              <w:t>生师比不超过</w:t>
            </w:r>
            <w:r>
              <w:rPr>
                <w:rFonts w:ascii="宋体" w:hAnsi="宋体"/>
                <w:color w:val="000000"/>
              </w:rPr>
              <w:t>11:1</w:t>
            </w:r>
            <w:r>
              <w:rPr>
                <w:rFonts w:ascii="宋体" w:hAnsi="宋体" w:hint="eastAsia"/>
                <w:color w:val="000000"/>
              </w:rPr>
              <w:t>。</w:t>
            </w:r>
          </w:p>
          <w:p w:rsidR="00EE3A3B" w:rsidRDefault="00EE3A3B" w:rsidP="00EE3A3B">
            <w:pPr>
              <w:spacing w:line="360" w:lineRule="exact"/>
              <w:ind w:firstLineChars="100" w:firstLine="31680"/>
              <w:rPr>
                <w:rFonts w:ascii="宋体"/>
                <w:color w:val="000000"/>
              </w:rPr>
            </w:pPr>
            <w:r>
              <w:rPr>
                <w:rFonts w:ascii="宋体" w:hAnsi="宋体"/>
                <w:color w:val="000000"/>
              </w:rPr>
              <w:t>7.3</w:t>
            </w:r>
            <w:r>
              <w:rPr>
                <w:rFonts w:ascii="宋体" w:hAnsi="宋体" w:hint="eastAsia"/>
                <w:color w:val="000000"/>
              </w:rPr>
              <w:t>专任教师学历达标，硕士学位及其以上占比不低于</w:t>
            </w:r>
            <w:r>
              <w:rPr>
                <w:rFonts w:ascii="宋体" w:hAnsi="宋体"/>
                <w:color w:val="000000"/>
              </w:rPr>
              <w:t>20%</w:t>
            </w:r>
            <w:r>
              <w:rPr>
                <w:rFonts w:ascii="宋体" w:hAnsi="宋体" w:hint="eastAsia"/>
                <w:color w:val="000000"/>
              </w:rPr>
              <w:t>，中、高级技术职务占比不低于</w:t>
            </w:r>
            <w:r>
              <w:rPr>
                <w:rFonts w:ascii="宋体" w:hAnsi="宋体"/>
                <w:color w:val="000000"/>
              </w:rPr>
              <w:t>60%</w:t>
            </w:r>
            <w:r>
              <w:rPr>
                <w:rFonts w:ascii="宋体" w:hAnsi="宋体" w:hint="eastAsia"/>
                <w:color w:val="000000"/>
              </w:rPr>
              <w:t>。</w:t>
            </w:r>
          </w:p>
          <w:p w:rsidR="00EE3A3B" w:rsidRDefault="00EE3A3B" w:rsidP="00EE3A3B">
            <w:pPr>
              <w:spacing w:line="360" w:lineRule="exact"/>
              <w:ind w:firstLineChars="100" w:firstLine="31680"/>
              <w:rPr>
                <w:rFonts w:ascii="宋体"/>
                <w:color w:val="000000"/>
              </w:rPr>
            </w:pPr>
            <w:r>
              <w:rPr>
                <w:rFonts w:ascii="宋体" w:hAnsi="宋体"/>
                <w:color w:val="000000"/>
              </w:rPr>
              <w:t>7.4</w:t>
            </w:r>
            <w:r>
              <w:rPr>
                <w:rFonts w:ascii="宋体" w:hAnsi="宋体" w:hint="eastAsia"/>
                <w:color w:val="000000"/>
              </w:rPr>
              <w:t>校外兼职教师队伍稳定，符合学校课程实施的要求。</w:t>
            </w:r>
          </w:p>
          <w:p w:rsidR="00EE3A3B" w:rsidRDefault="00EE3A3B" w:rsidP="00EE3A3B">
            <w:pPr>
              <w:spacing w:line="360" w:lineRule="exact"/>
              <w:ind w:firstLineChars="100" w:firstLine="31680"/>
              <w:rPr>
                <w:color w:val="000000"/>
              </w:rPr>
            </w:pPr>
            <w:r>
              <w:rPr>
                <w:rFonts w:ascii="宋体" w:hAnsi="宋体"/>
                <w:color w:val="000000"/>
              </w:rPr>
              <w:t>7.5</w:t>
            </w:r>
            <w:r>
              <w:rPr>
                <w:rFonts w:ascii="宋体" w:hAnsi="宋体" w:hint="eastAsia"/>
                <w:color w:val="000000"/>
              </w:rPr>
              <w:t>图书馆</w:t>
            </w:r>
            <w:r>
              <w:rPr>
                <w:rFonts w:hint="eastAsia"/>
                <w:color w:val="000000"/>
              </w:rPr>
              <w:t>、卫生室、实验室等工作人员胜任工作，有中级及以上职称。</w:t>
            </w:r>
          </w:p>
        </w:tc>
        <w:tc>
          <w:tcPr>
            <w:tcW w:w="1666" w:type="dxa"/>
            <w:tcBorders>
              <w:left w:val="nil"/>
            </w:tcBorders>
            <w:vAlign w:val="center"/>
          </w:tcPr>
          <w:p w:rsidR="00EE3A3B" w:rsidRDefault="00EE3A3B">
            <w:pPr>
              <w:jc w:val="center"/>
              <w:rPr>
                <w:color w:val="000000"/>
              </w:rPr>
            </w:pPr>
            <w:r>
              <w:rPr>
                <w:color w:val="000000"/>
              </w:rPr>
              <w:t>A</w:t>
            </w:r>
          </w:p>
        </w:tc>
      </w:tr>
      <w:tr w:rsidR="00EE3A3B">
        <w:trPr>
          <w:trHeight w:val="381"/>
          <w:jc w:val="center"/>
        </w:trPr>
        <w:tc>
          <w:tcPr>
            <w:tcW w:w="8910" w:type="dxa"/>
            <w:gridSpan w:val="3"/>
            <w:vAlign w:val="center"/>
          </w:tcPr>
          <w:p w:rsidR="00EE3A3B" w:rsidRDefault="00EE3A3B">
            <w:pPr>
              <w:jc w:val="center"/>
              <w:rPr>
                <w:b/>
                <w:bCs/>
                <w:color w:val="000000"/>
              </w:rPr>
            </w:pPr>
            <w:r>
              <w:rPr>
                <w:rFonts w:hint="eastAsia"/>
                <w:b/>
                <w:bCs/>
                <w:color w:val="000000"/>
              </w:rPr>
              <w:t>自</w:t>
            </w:r>
            <w:r>
              <w:rPr>
                <w:b/>
                <w:bCs/>
                <w:color w:val="000000"/>
              </w:rPr>
              <w:t xml:space="preserve">    </w:t>
            </w:r>
            <w:r>
              <w:rPr>
                <w:rFonts w:hint="eastAsia"/>
                <w:b/>
                <w:bCs/>
                <w:color w:val="000000"/>
              </w:rPr>
              <w:t>评</w:t>
            </w:r>
            <w:r>
              <w:rPr>
                <w:b/>
                <w:bCs/>
                <w:color w:val="000000"/>
              </w:rPr>
              <w:t xml:space="preserve">    </w:t>
            </w:r>
            <w:r>
              <w:rPr>
                <w:rFonts w:hint="eastAsia"/>
                <w:b/>
                <w:bCs/>
                <w:color w:val="000000"/>
              </w:rPr>
              <w:t>概</w:t>
            </w:r>
            <w:r>
              <w:rPr>
                <w:b/>
                <w:bCs/>
                <w:color w:val="000000"/>
              </w:rPr>
              <w:t xml:space="preserve">    </w:t>
            </w:r>
            <w:r>
              <w:rPr>
                <w:rFonts w:hint="eastAsia"/>
                <w:b/>
                <w:bCs/>
                <w:color w:val="000000"/>
              </w:rPr>
              <w:t>述</w:t>
            </w:r>
          </w:p>
        </w:tc>
      </w:tr>
      <w:tr w:rsidR="00EE3A3B">
        <w:trPr>
          <w:trHeight w:val="301"/>
          <w:jc w:val="center"/>
        </w:trPr>
        <w:tc>
          <w:tcPr>
            <w:tcW w:w="8910" w:type="dxa"/>
            <w:gridSpan w:val="3"/>
          </w:tcPr>
          <w:p w:rsidR="00EE3A3B" w:rsidRDefault="00EE3A3B">
            <w:pPr>
              <w:rPr>
                <w:color w:val="000000"/>
              </w:rPr>
            </w:pPr>
            <w:r>
              <w:rPr>
                <w:rFonts w:hint="eastAsia"/>
                <w:color w:val="000000"/>
              </w:rPr>
              <w:t>主要实践和成效</w:t>
            </w:r>
          </w:p>
        </w:tc>
      </w:tr>
      <w:tr w:rsidR="00EE3A3B">
        <w:trPr>
          <w:trHeight w:val="492"/>
          <w:jc w:val="center"/>
        </w:trPr>
        <w:tc>
          <w:tcPr>
            <w:tcW w:w="8910" w:type="dxa"/>
            <w:gridSpan w:val="3"/>
          </w:tcPr>
          <w:p w:rsidR="00EE3A3B" w:rsidRDefault="00EE3A3B" w:rsidP="00EE3A3B">
            <w:pPr>
              <w:snapToGrid w:val="0"/>
              <w:spacing w:line="400" w:lineRule="exact"/>
              <w:ind w:firstLineChars="200" w:firstLine="31680"/>
              <w:rPr>
                <w:rFonts w:ascii="宋体"/>
              </w:rPr>
            </w:pPr>
            <w:r>
              <w:rPr>
                <w:rFonts w:ascii="宋体" w:hAnsi="宋体" w:hint="eastAsia"/>
              </w:rPr>
              <w:t>学校发展，教师为本。学校十分重视师资队伍建设，经过近年来的努力，一支师德高尚、业务精湛、结构合理、充满活力的教师队伍基本形成。</w:t>
            </w:r>
          </w:p>
          <w:p w:rsidR="00EE3A3B" w:rsidRDefault="00EE3A3B" w:rsidP="00EE3A3B">
            <w:pPr>
              <w:pStyle w:val="CommentText"/>
              <w:ind w:firstLineChars="200" w:firstLine="31680"/>
              <w:rPr>
                <w:rFonts w:ascii="宋体"/>
                <w:b/>
                <w:bCs/>
              </w:rPr>
            </w:pPr>
            <w:r>
              <w:rPr>
                <w:rFonts w:ascii="宋体" w:hAnsi="宋体"/>
                <w:b/>
                <w:bCs/>
              </w:rPr>
              <w:t>1.</w:t>
            </w:r>
            <w:r>
              <w:rPr>
                <w:rFonts w:ascii="宋体" w:hAnsi="宋体" w:hint="eastAsia"/>
                <w:b/>
                <w:bCs/>
              </w:rPr>
              <w:t>师德师风</w:t>
            </w:r>
            <w:r>
              <w:rPr>
                <w:rFonts w:ascii="宋体" w:hAnsi="宋体"/>
                <w:b/>
                <w:bCs/>
              </w:rPr>
              <w:t xml:space="preserve">  </w:t>
            </w:r>
            <w:r>
              <w:rPr>
                <w:rFonts w:ascii="宋体" w:hAnsi="宋体" w:hint="eastAsia"/>
                <w:b/>
                <w:bCs/>
              </w:rPr>
              <w:t>弘扬高尚师德师风</w:t>
            </w:r>
            <w:r>
              <w:rPr>
                <w:rFonts w:ascii="宋体" w:hAnsi="宋体"/>
                <w:b/>
                <w:bCs/>
              </w:rPr>
              <w:t xml:space="preserve"> </w:t>
            </w:r>
            <w:r>
              <w:rPr>
                <w:rFonts w:ascii="宋体" w:hAnsi="宋体" w:hint="eastAsia"/>
                <w:b/>
                <w:bCs/>
              </w:rPr>
              <w:t>措施得力成效显著</w:t>
            </w:r>
          </w:p>
          <w:p w:rsidR="00EE3A3B" w:rsidRDefault="00EE3A3B" w:rsidP="00EE3A3B">
            <w:pPr>
              <w:spacing w:line="400" w:lineRule="exact"/>
              <w:ind w:firstLineChars="200" w:firstLine="31680"/>
              <w:jc w:val="center"/>
              <w:rPr>
                <w:rFonts w:ascii="宋体"/>
              </w:rPr>
            </w:pPr>
            <w:r>
              <w:rPr>
                <w:rFonts w:ascii="宋体" w:hAnsi="宋体" w:hint="eastAsia"/>
                <w:color w:val="000000"/>
              </w:rPr>
              <w:t>“学高为师，德高为范”，按照习总书记“有理想信念、有道德情操、有扎实知识、有仁爱之心”的“四有”教师总要求，</w:t>
            </w:r>
            <w:r>
              <w:rPr>
                <w:rFonts w:ascii="宋体" w:hAnsi="宋体" w:hint="eastAsia"/>
              </w:rPr>
              <w:t>学校坚持把师德建设放在教师队伍建设的首位</w:t>
            </w:r>
            <w:r>
              <w:rPr>
                <w:rFonts w:ascii="宋体" w:hAnsi="宋体" w:hint="eastAsia"/>
                <w:b/>
                <w:bCs/>
              </w:rPr>
              <w:t>，</w:t>
            </w:r>
            <w:r>
              <w:rPr>
                <w:rFonts w:ascii="宋体" w:hAnsi="宋体" w:hint="eastAsia"/>
              </w:rPr>
              <w:t>制定了《厉</w:t>
            </w:r>
          </w:p>
          <w:p w:rsidR="00EE3A3B" w:rsidRDefault="00EE3A3B">
            <w:pPr>
              <w:spacing w:line="400" w:lineRule="exact"/>
              <w:rPr>
                <w:rFonts w:ascii="宋体"/>
              </w:rPr>
            </w:pPr>
            <w:r>
              <w:rPr>
                <w:rFonts w:ascii="宋体" w:hAnsi="宋体" w:hint="eastAsia"/>
              </w:rPr>
              <w:t>庄高级中学师德师风考核方案》《厉庄高级中学师德先进个人评选方案》《</w:t>
            </w:r>
            <w:r>
              <w:rPr>
                <w:rFonts w:ascii="宋体" w:hAnsi="宋体" w:hint="eastAsia"/>
                <w:bCs/>
              </w:rPr>
              <w:t>厉庄高级中学优秀班主任考核方案</w:t>
            </w:r>
            <w:r>
              <w:rPr>
                <w:rFonts w:ascii="宋体" w:hAnsi="宋体" w:hint="eastAsia"/>
              </w:rPr>
              <w:t>》，组织教师学习有关文件，开展“师德大讨论”“修师德、正师风、铸师魂”主题教育、签订“拒绝有偿家教承诺书”、“献爱心、送温暖”等活动，不断提升教师师德修养。</w:t>
            </w:r>
          </w:p>
          <w:p w:rsidR="00EE3A3B" w:rsidRDefault="00EE3A3B" w:rsidP="00EE3A3B">
            <w:pPr>
              <w:spacing w:line="440" w:lineRule="exact"/>
              <w:ind w:firstLineChars="200" w:firstLine="31680"/>
              <w:rPr>
                <w:rFonts w:ascii="宋体"/>
                <w:color w:val="000000"/>
              </w:rPr>
            </w:pPr>
            <w:r>
              <w:rPr>
                <w:rFonts w:ascii="宋体" w:hAnsi="宋体" w:hint="eastAsia"/>
              </w:rPr>
              <w:t>在具体措施上</w:t>
            </w:r>
            <w:r>
              <w:rPr>
                <w:rFonts w:ascii="宋体"/>
              </w:rPr>
              <w:t>,</w:t>
            </w:r>
            <w:r>
              <w:rPr>
                <w:rFonts w:ascii="宋体" w:hAnsi="宋体" w:hint="eastAsia"/>
              </w:rPr>
              <w:t>教师恪守师德规范，无违反师德规范，以教谋私、有偿家教等违规行为。近年来先后有教师获得省、市、县优秀教育工作者、师德标兵、优秀班主任等表彰和荣誉称号。每年都对教职工进行严格的师德培训与考核，学校每年都评选“我最喜爱的班主任”“最美学科教师”“立德树人标兵”。被学生亲切称为最美“清华妈妈”的周娟老师，</w:t>
            </w:r>
            <w:r>
              <w:rPr>
                <w:rFonts w:ascii="宋体" w:hAnsi="宋体"/>
              </w:rPr>
              <w:t>50</w:t>
            </w:r>
            <w:r>
              <w:rPr>
                <w:rFonts w:ascii="宋体" w:hAnsi="宋体" w:hint="eastAsia"/>
              </w:rPr>
              <w:t>多岁了，仍然坚持做班主任，亲手给班级所有同学洗衣服，</w:t>
            </w:r>
            <w:r>
              <w:rPr>
                <w:rFonts w:ascii="宋体" w:hAnsi="宋体"/>
              </w:rPr>
              <w:t>2018</w:t>
            </w:r>
            <w:r>
              <w:rPr>
                <w:rFonts w:ascii="宋体" w:hAnsi="宋体" w:hint="eastAsia"/>
              </w:rPr>
              <w:t>年</w:t>
            </w:r>
            <w:r>
              <w:rPr>
                <w:rFonts w:ascii="宋体" w:hAnsi="宋体"/>
              </w:rPr>
              <w:t>5</w:t>
            </w:r>
            <w:r>
              <w:rPr>
                <w:rFonts w:ascii="宋体" w:hAnsi="宋体" w:hint="eastAsia"/>
              </w:rPr>
              <w:t>月被评为赣榆区优秀班主任。秦莹、韦庆红、匡立良、赵彬、钟昌伟、鲁兵、居术培、陈卫光、王升刚等被评为区师德先进个人。每年涌现出先进典型，为全体教职工树立了榜样，使全校掀起了争当先进、敬业爱生的热潮。学校</w:t>
            </w:r>
            <w:r>
              <w:rPr>
                <w:rFonts w:ascii="宋体" w:hAnsi="宋体" w:hint="eastAsia"/>
                <w:color w:val="000000"/>
              </w:rPr>
              <w:t>常态化开展师德师风双承双诺、师德师风警示教育、自查自纠、教育行风建设、廉政文化进校园、春训或秋训等活动，塑造出了良好的师</w:t>
            </w:r>
            <w:r>
              <w:rPr>
                <w:rFonts w:ascii="宋体" w:hAnsi="宋体" w:hint="eastAsia"/>
              </w:rPr>
              <w:t>德</w:t>
            </w:r>
            <w:r>
              <w:rPr>
                <w:rFonts w:ascii="宋体" w:hAnsi="宋体" w:hint="eastAsia"/>
                <w:color w:val="000000"/>
              </w:rPr>
              <w:t>形象；举行“点赞身边好老师”、“最美教师评选”、“感动厉中优秀班主任”等师德典型推介活动，弘扬师德师风正能量，增强教书育人使命感；每学期均要评选出优秀教师、先进备课组、优秀班主任</w:t>
            </w:r>
            <w:r>
              <w:rPr>
                <w:rFonts w:ascii="宋体" w:hAnsi="宋体" w:hint="eastAsia"/>
                <w:color w:val="FF0000"/>
              </w:rPr>
              <w:t>。</w:t>
            </w:r>
            <w:r>
              <w:rPr>
                <w:rFonts w:ascii="宋体" w:hAnsi="宋体" w:hint="eastAsia"/>
                <w:color w:val="000000"/>
              </w:rPr>
              <w:t>通过宣传和放大身边的典型，引导教师发扬团结协作、吃苦耐劳和乐于奉献的精神；在年度考评中突出师德评价的权重。将教师自评，同行互评，学校考评和学生家长的评价结合起来，同教师的绩效考核津贴和职称晋升挂钩；在全体教师中开展关爱学生、关心后进生、关注家长的“三关”教育，使广大教师树立了正确的学生观，为人师表，做学生的良师益友，不讽刺、挖苦或体罚、变相体罚学生；建立师德师风负面清单管理制度，实行师德表现“一票否决制”，严肃查处有偿家教、体罚和变相体罚等师德失范行为，不断提升社会、家长对教师的认同感和满意度，提高师德建设的规范化程度和科学化水平。</w:t>
            </w:r>
          </w:p>
          <w:p w:rsidR="00EE3A3B" w:rsidRDefault="00EE3A3B" w:rsidP="00EE3A3B">
            <w:pPr>
              <w:pStyle w:val="CommentText"/>
              <w:ind w:firstLineChars="200" w:firstLine="31680"/>
              <w:rPr>
                <w:rFonts w:ascii="宋体"/>
                <w:b/>
                <w:bCs/>
              </w:rPr>
            </w:pPr>
            <w:r>
              <w:rPr>
                <w:rFonts w:ascii="宋体" w:hAnsi="宋体"/>
                <w:b/>
                <w:bCs/>
              </w:rPr>
              <w:t>2.</w:t>
            </w:r>
            <w:r>
              <w:rPr>
                <w:rFonts w:ascii="宋体" w:hAnsi="宋体" w:hint="eastAsia"/>
                <w:b/>
                <w:bCs/>
              </w:rPr>
              <w:t>师资配置</w:t>
            </w:r>
            <w:r>
              <w:rPr>
                <w:rFonts w:ascii="宋体" w:hAnsi="宋体"/>
                <w:b/>
                <w:bCs/>
              </w:rPr>
              <w:t xml:space="preserve">  </w:t>
            </w:r>
            <w:r>
              <w:rPr>
                <w:rFonts w:ascii="宋体" w:hAnsi="宋体" w:hint="eastAsia"/>
                <w:b/>
                <w:bCs/>
              </w:rPr>
              <w:t>数量充足结构合理</w:t>
            </w:r>
            <w:r>
              <w:rPr>
                <w:rFonts w:ascii="宋体" w:hAnsi="宋体"/>
                <w:b/>
                <w:bCs/>
              </w:rPr>
              <w:t xml:space="preserve">  </w:t>
            </w:r>
            <w:r>
              <w:rPr>
                <w:rFonts w:ascii="宋体" w:hAnsi="宋体" w:hint="eastAsia"/>
                <w:b/>
                <w:bCs/>
              </w:rPr>
              <w:t>学历达标德艺双馨</w:t>
            </w:r>
          </w:p>
          <w:p w:rsidR="00EE3A3B" w:rsidRDefault="00EE3A3B" w:rsidP="00EE3A3B">
            <w:pPr>
              <w:widowControl/>
              <w:spacing w:line="440" w:lineRule="exact"/>
              <w:ind w:leftChars="200" w:left="31680"/>
              <w:rPr>
                <w:rFonts w:ascii="宋体"/>
                <w:color w:val="000000"/>
              </w:rPr>
            </w:pPr>
            <w:r>
              <w:rPr>
                <w:rFonts w:ascii="宋体" w:hAnsi="宋体" w:hint="eastAsia"/>
                <w:color w:val="000000"/>
              </w:rPr>
              <w:t>目前，学校现有学生</w:t>
            </w:r>
            <w:r>
              <w:rPr>
                <w:rFonts w:ascii="宋体" w:hAnsi="宋体"/>
                <w:color w:val="000000"/>
              </w:rPr>
              <w:t>1543</w:t>
            </w:r>
            <w:r>
              <w:rPr>
                <w:rFonts w:ascii="宋体" w:hAnsi="宋体" w:hint="eastAsia"/>
                <w:color w:val="000000"/>
              </w:rPr>
              <w:t>人，专任教师</w:t>
            </w:r>
            <w:r>
              <w:rPr>
                <w:rFonts w:ascii="宋体" w:hAnsi="宋体"/>
                <w:color w:val="000000"/>
              </w:rPr>
              <w:t>186</w:t>
            </w:r>
            <w:r>
              <w:rPr>
                <w:rFonts w:ascii="宋体" w:hAnsi="宋体" w:hint="eastAsia"/>
                <w:color w:val="000000"/>
              </w:rPr>
              <w:t>人，生师比例为</w:t>
            </w:r>
            <w:r>
              <w:rPr>
                <w:rFonts w:ascii="宋体" w:hAnsi="宋体"/>
                <w:color w:val="000000"/>
              </w:rPr>
              <w:t>8.30:1</w:t>
            </w:r>
            <w:r>
              <w:rPr>
                <w:rFonts w:ascii="宋体" w:hAnsi="宋体" w:hint="eastAsia"/>
                <w:color w:val="000000"/>
              </w:rPr>
              <w:t>，师资配置满足</w:t>
            </w:r>
          </w:p>
          <w:p w:rsidR="00EE3A3B" w:rsidRDefault="00EE3A3B">
            <w:pPr>
              <w:widowControl/>
              <w:spacing w:line="440" w:lineRule="exact"/>
              <w:rPr>
                <w:rFonts w:ascii="宋体"/>
                <w:color w:val="000000"/>
              </w:rPr>
            </w:pPr>
            <w:r>
              <w:rPr>
                <w:rFonts w:ascii="宋体" w:hAnsi="宋体" w:hint="eastAsia"/>
                <w:color w:val="000000"/>
              </w:rPr>
              <w:t>各门课程开设的需要</w:t>
            </w:r>
            <w:r>
              <w:rPr>
                <w:rFonts w:ascii="宋体" w:hAnsi="宋体" w:hint="eastAsia"/>
              </w:rPr>
              <w:t>。</w:t>
            </w:r>
            <w:r>
              <w:rPr>
                <w:rFonts w:ascii="宋体" w:hAnsi="宋体" w:hint="eastAsia"/>
                <w:color w:val="000000"/>
              </w:rPr>
              <w:t>语文教师</w:t>
            </w:r>
            <w:r>
              <w:rPr>
                <w:rFonts w:ascii="宋体" w:hAnsi="宋体"/>
                <w:color w:val="000000"/>
              </w:rPr>
              <w:t>27</w:t>
            </w:r>
            <w:r>
              <w:rPr>
                <w:rFonts w:ascii="宋体" w:hAnsi="宋体" w:hint="eastAsia"/>
                <w:color w:val="000000"/>
              </w:rPr>
              <w:t>人、数学</w:t>
            </w:r>
            <w:r>
              <w:rPr>
                <w:rFonts w:ascii="宋体" w:hAnsi="宋体"/>
                <w:color w:val="000000"/>
              </w:rPr>
              <w:t>28</w:t>
            </w:r>
            <w:r>
              <w:rPr>
                <w:rFonts w:ascii="宋体" w:hAnsi="宋体" w:hint="eastAsia"/>
                <w:color w:val="000000"/>
              </w:rPr>
              <w:t>人、英语</w:t>
            </w:r>
            <w:r>
              <w:rPr>
                <w:rFonts w:ascii="宋体" w:hAnsi="宋体"/>
                <w:color w:val="000000"/>
              </w:rPr>
              <w:t>23</w:t>
            </w:r>
            <w:r>
              <w:rPr>
                <w:rFonts w:ascii="宋体" w:hAnsi="宋体" w:hint="eastAsia"/>
                <w:color w:val="000000"/>
              </w:rPr>
              <w:t>人、物理</w:t>
            </w:r>
            <w:r>
              <w:rPr>
                <w:rFonts w:ascii="宋体" w:hAnsi="宋体"/>
                <w:color w:val="000000"/>
              </w:rPr>
              <w:t>12</w:t>
            </w:r>
            <w:r>
              <w:rPr>
                <w:rFonts w:ascii="宋体" w:hAnsi="宋体" w:hint="eastAsia"/>
                <w:color w:val="000000"/>
              </w:rPr>
              <w:t>人、化学</w:t>
            </w:r>
            <w:r>
              <w:rPr>
                <w:rFonts w:ascii="宋体" w:hAnsi="宋体"/>
                <w:color w:val="000000"/>
              </w:rPr>
              <w:t>13</w:t>
            </w:r>
            <w:r>
              <w:rPr>
                <w:rFonts w:ascii="宋体" w:hAnsi="宋体" w:hint="eastAsia"/>
                <w:color w:val="000000"/>
              </w:rPr>
              <w:t>人、生物</w:t>
            </w:r>
            <w:r>
              <w:rPr>
                <w:rFonts w:ascii="宋体" w:hAnsi="宋体"/>
                <w:color w:val="000000"/>
              </w:rPr>
              <w:t>12</w:t>
            </w:r>
            <w:r>
              <w:rPr>
                <w:rFonts w:ascii="宋体" w:hAnsi="宋体" w:hint="eastAsia"/>
                <w:color w:val="000000"/>
              </w:rPr>
              <w:t>人、政治</w:t>
            </w:r>
            <w:r>
              <w:rPr>
                <w:rFonts w:ascii="宋体" w:hAnsi="宋体"/>
                <w:color w:val="000000"/>
              </w:rPr>
              <w:t>18</w:t>
            </w:r>
            <w:r>
              <w:rPr>
                <w:rFonts w:ascii="宋体" w:hAnsi="宋体" w:hint="eastAsia"/>
                <w:color w:val="000000"/>
              </w:rPr>
              <w:t>人、历史</w:t>
            </w:r>
            <w:r>
              <w:rPr>
                <w:rFonts w:ascii="宋体" w:hAnsi="宋体"/>
                <w:color w:val="000000"/>
              </w:rPr>
              <w:t>12</w:t>
            </w:r>
            <w:r>
              <w:rPr>
                <w:rFonts w:ascii="宋体" w:hAnsi="宋体" w:hint="eastAsia"/>
                <w:color w:val="000000"/>
              </w:rPr>
              <w:t>人、地理</w:t>
            </w:r>
            <w:r>
              <w:rPr>
                <w:rFonts w:ascii="宋体" w:hAnsi="宋体"/>
                <w:color w:val="000000"/>
              </w:rPr>
              <w:t>9</w:t>
            </w:r>
            <w:r>
              <w:rPr>
                <w:rFonts w:ascii="宋体" w:hAnsi="宋体" w:hint="eastAsia"/>
                <w:color w:val="000000"/>
              </w:rPr>
              <w:t>人、音乐</w:t>
            </w:r>
            <w:r>
              <w:rPr>
                <w:rFonts w:ascii="宋体" w:hAnsi="宋体"/>
                <w:color w:val="000000"/>
              </w:rPr>
              <w:t>6</w:t>
            </w:r>
            <w:r>
              <w:rPr>
                <w:rFonts w:ascii="宋体" w:hAnsi="宋体" w:hint="eastAsia"/>
                <w:color w:val="000000"/>
              </w:rPr>
              <w:t>人、体育</w:t>
            </w:r>
            <w:r>
              <w:rPr>
                <w:rFonts w:ascii="宋体" w:hAnsi="宋体"/>
                <w:color w:val="000000"/>
              </w:rPr>
              <w:t>9</w:t>
            </w:r>
            <w:r>
              <w:rPr>
                <w:rFonts w:ascii="宋体" w:hAnsi="宋体" w:hint="eastAsia"/>
                <w:color w:val="000000"/>
              </w:rPr>
              <w:t>人、美术</w:t>
            </w:r>
            <w:r>
              <w:rPr>
                <w:rFonts w:ascii="宋体" w:hAnsi="宋体"/>
                <w:color w:val="000000"/>
              </w:rPr>
              <w:t>11</w:t>
            </w:r>
            <w:r>
              <w:rPr>
                <w:rFonts w:ascii="宋体" w:hAnsi="宋体" w:hint="eastAsia"/>
                <w:color w:val="000000"/>
              </w:rPr>
              <w:t>、信息</w:t>
            </w:r>
            <w:r>
              <w:rPr>
                <w:rFonts w:ascii="宋体" w:hAnsi="宋体"/>
                <w:color w:val="000000"/>
              </w:rPr>
              <w:t>4</w:t>
            </w:r>
            <w:r>
              <w:rPr>
                <w:rFonts w:ascii="宋体" w:hAnsi="宋体" w:hint="eastAsia"/>
                <w:color w:val="000000"/>
              </w:rPr>
              <w:t>人</w:t>
            </w:r>
            <w:r>
              <w:rPr>
                <w:rFonts w:ascii="宋体"/>
                <w:color w:val="000000"/>
              </w:rPr>
              <w:t>.</w:t>
            </w:r>
            <w:r>
              <w:rPr>
                <w:rFonts w:ascii="宋体" w:hAnsi="宋体" w:hint="eastAsia"/>
                <w:color w:val="000000"/>
              </w:rPr>
              <w:t>专任教师学历达标率为</w:t>
            </w:r>
            <w:r>
              <w:rPr>
                <w:rFonts w:ascii="宋体" w:hAnsi="宋体"/>
                <w:color w:val="000000"/>
              </w:rPr>
              <w:t>100%</w:t>
            </w:r>
            <w:r>
              <w:rPr>
                <w:rFonts w:ascii="宋体" w:hAnsi="宋体" w:hint="eastAsia"/>
                <w:color w:val="000000"/>
              </w:rPr>
              <w:t>。拥有硕士研究生学历共</w:t>
            </w:r>
            <w:r>
              <w:rPr>
                <w:rFonts w:ascii="宋体" w:hAnsi="宋体"/>
                <w:color w:val="000000"/>
              </w:rPr>
              <w:t>38</w:t>
            </w:r>
            <w:r>
              <w:rPr>
                <w:rFonts w:ascii="宋体" w:hAnsi="宋体" w:hint="eastAsia"/>
                <w:color w:val="000000"/>
              </w:rPr>
              <w:t>人，占专任教师总数的</w:t>
            </w:r>
            <w:r>
              <w:rPr>
                <w:rFonts w:ascii="宋体" w:hAnsi="宋体"/>
                <w:color w:val="000000"/>
              </w:rPr>
              <w:t>20</w:t>
            </w:r>
            <w:r>
              <w:rPr>
                <w:rFonts w:ascii="宋体" w:hAnsi="宋体" w:hint="eastAsia"/>
                <w:color w:val="000000"/>
              </w:rPr>
              <w:t>．</w:t>
            </w:r>
            <w:r>
              <w:rPr>
                <w:rFonts w:ascii="宋体" w:hAnsi="宋体"/>
                <w:color w:val="000000"/>
              </w:rPr>
              <w:t>4%</w:t>
            </w:r>
            <w:r>
              <w:rPr>
                <w:rFonts w:ascii="宋体" w:hAnsi="宋体" w:hint="eastAsia"/>
                <w:color w:val="000000"/>
              </w:rPr>
              <w:t>；高级职称教师</w:t>
            </w:r>
            <w:r>
              <w:rPr>
                <w:rFonts w:ascii="宋体" w:hAnsi="宋体"/>
                <w:color w:val="000000"/>
              </w:rPr>
              <w:t>60</w:t>
            </w:r>
            <w:r>
              <w:rPr>
                <w:rFonts w:ascii="宋体" w:hAnsi="宋体" w:hint="eastAsia"/>
                <w:color w:val="000000"/>
              </w:rPr>
              <w:t>人，占专任教师总数的</w:t>
            </w:r>
            <w:r>
              <w:rPr>
                <w:rFonts w:ascii="宋体" w:hAnsi="宋体"/>
                <w:color w:val="000000"/>
              </w:rPr>
              <w:t>32.26%</w:t>
            </w:r>
            <w:r>
              <w:rPr>
                <w:rFonts w:ascii="宋体" w:hAnsi="宋体" w:hint="eastAsia"/>
                <w:color w:val="000000"/>
              </w:rPr>
              <w:t>，中级职称教师</w:t>
            </w:r>
            <w:r>
              <w:rPr>
                <w:rFonts w:ascii="宋体" w:hAnsi="宋体"/>
                <w:color w:val="000000"/>
              </w:rPr>
              <w:t>74</w:t>
            </w:r>
            <w:r>
              <w:rPr>
                <w:rFonts w:ascii="宋体" w:hAnsi="宋体" w:hint="eastAsia"/>
                <w:color w:val="000000"/>
              </w:rPr>
              <w:t>人，占专任教师总数的</w:t>
            </w:r>
            <w:r>
              <w:rPr>
                <w:rFonts w:ascii="宋体" w:hAnsi="宋体"/>
                <w:color w:val="000000"/>
              </w:rPr>
              <w:t>39.78%</w:t>
            </w:r>
            <w:r>
              <w:rPr>
                <w:rFonts w:ascii="宋体" w:hAnsi="宋体" w:hint="eastAsia"/>
                <w:color w:val="000000"/>
              </w:rPr>
              <w:t>，中、高级技术职务占</w:t>
            </w:r>
            <w:r>
              <w:rPr>
                <w:rFonts w:ascii="宋体" w:hAnsi="宋体"/>
                <w:color w:val="000000"/>
              </w:rPr>
              <w:t>72.4%</w:t>
            </w:r>
            <w:r>
              <w:rPr>
                <w:rFonts w:ascii="宋体" w:hAnsi="宋体" w:hint="eastAsia"/>
                <w:color w:val="000000"/>
              </w:rPr>
              <w:t>。学校以“尚行高效课堂”改革为主阵地，以课题研究为平台，以教师高层次学历进修为着力点，大力倡导教师专业化发展，不断做大、做强科研型教师队伍，教师教育教学水平取得飞跃式发展。近几年来，教师积极参加各类教学展示和各级教学评比活动，每年均有教师在省、市级教育教学比赛中获</w:t>
            </w:r>
            <w:r>
              <w:rPr>
                <w:rFonts w:ascii="宋体" w:hAnsi="宋体" w:hint="eastAsia"/>
              </w:rPr>
              <w:t>奖</w:t>
            </w:r>
            <w:r>
              <w:rPr>
                <w:rFonts w:ascii="宋体" w:hint="eastAsia"/>
              </w:rPr>
              <w:t>。</w:t>
            </w:r>
            <w:r>
              <w:rPr>
                <w:rFonts w:ascii="宋体" w:hAnsi="宋体" w:hint="eastAsia"/>
                <w:color w:val="000000"/>
              </w:rPr>
              <w:t>学校现有教授级高级教师兼特级教师</w:t>
            </w:r>
            <w:r>
              <w:rPr>
                <w:rFonts w:ascii="宋体" w:hAnsi="宋体"/>
                <w:color w:val="000000"/>
              </w:rPr>
              <w:t>2</w:t>
            </w:r>
            <w:r>
              <w:rPr>
                <w:rFonts w:ascii="宋体" w:hAnsi="宋体" w:hint="eastAsia"/>
                <w:color w:val="000000"/>
              </w:rPr>
              <w:t>人，连云港市骨干教师</w:t>
            </w:r>
            <w:r>
              <w:rPr>
                <w:rFonts w:ascii="宋体" w:hAnsi="宋体"/>
                <w:color w:val="000000"/>
              </w:rPr>
              <w:t>35</w:t>
            </w:r>
            <w:r>
              <w:rPr>
                <w:rFonts w:ascii="宋体" w:hAnsi="宋体" w:hint="eastAsia"/>
                <w:color w:val="000000"/>
              </w:rPr>
              <w:t>人，其中连云港市名师</w:t>
            </w:r>
            <w:r>
              <w:rPr>
                <w:rFonts w:ascii="宋体" w:hAnsi="宋体"/>
                <w:color w:val="000000"/>
              </w:rPr>
              <w:t>4</w:t>
            </w:r>
            <w:r>
              <w:rPr>
                <w:rFonts w:ascii="宋体" w:hAnsi="宋体" w:hint="eastAsia"/>
                <w:color w:val="000000"/>
              </w:rPr>
              <w:t>人，连云港市学科带头人</w:t>
            </w:r>
            <w:r>
              <w:rPr>
                <w:rFonts w:ascii="宋体" w:hAnsi="宋体"/>
                <w:color w:val="000000"/>
              </w:rPr>
              <w:t>10</w:t>
            </w:r>
            <w:r>
              <w:rPr>
                <w:rFonts w:ascii="宋体" w:hAnsi="宋体" w:hint="eastAsia"/>
                <w:color w:val="000000"/>
              </w:rPr>
              <w:t>人，所有学科均有市级骨干教师。</w:t>
            </w:r>
          </w:p>
          <w:p w:rsidR="00EE3A3B" w:rsidRDefault="00EE3A3B" w:rsidP="00EE3A3B">
            <w:pPr>
              <w:pStyle w:val="CommentText"/>
              <w:ind w:firstLineChars="200" w:firstLine="31680"/>
              <w:rPr>
                <w:rFonts w:ascii="宋体"/>
                <w:b/>
                <w:bCs/>
              </w:rPr>
            </w:pPr>
            <w:r>
              <w:rPr>
                <w:rFonts w:ascii="宋体" w:hAnsi="宋体"/>
                <w:b/>
                <w:bCs/>
              </w:rPr>
              <w:t>3.</w:t>
            </w:r>
            <w:r>
              <w:rPr>
                <w:rFonts w:ascii="宋体" w:hAnsi="宋体" w:hint="eastAsia"/>
                <w:b/>
                <w:bCs/>
              </w:rPr>
              <w:t>兼职教师业务精湛</w:t>
            </w:r>
            <w:r>
              <w:rPr>
                <w:rFonts w:ascii="宋体" w:hAnsi="宋体"/>
                <w:b/>
                <w:bCs/>
              </w:rPr>
              <w:t xml:space="preserve">  </w:t>
            </w:r>
            <w:r>
              <w:rPr>
                <w:rFonts w:ascii="宋体" w:hAnsi="宋体" w:hint="eastAsia"/>
                <w:b/>
                <w:bCs/>
              </w:rPr>
              <w:t>结构合理相对稳定</w:t>
            </w:r>
          </w:p>
          <w:p w:rsidR="00EE3A3B" w:rsidRDefault="00EE3A3B" w:rsidP="00EE3A3B">
            <w:pPr>
              <w:widowControl/>
              <w:spacing w:line="440" w:lineRule="exact"/>
              <w:ind w:firstLineChars="200" w:firstLine="31680"/>
              <w:jc w:val="left"/>
              <w:rPr>
                <w:rFonts w:ascii="宋体"/>
              </w:rPr>
            </w:pPr>
            <w:r>
              <w:rPr>
                <w:rFonts w:ascii="宋体" w:hAnsi="宋体" w:hint="eastAsia"/>
              </w:rPr>
              <w:t>学校秉承“为每个学生的发展提供最适合的教育”理念，大力推进适应新课程改革需要的课堂建设，积极构建适合学生全面而有个性发展的平台。现已聘请</w:t>
            </w:r>
            <w:r>
              <w:rPr>
                <w:rFonts w:ascii="宋体" w:hAnsi="宋体"/>
              </w:rPr>
              <w:t>35</w:t>
            </w:r>
            <w:r>
              <w:rPr>
                <w:rFonts w:ascii="宋体" w:hAnsi="宋体" w:hint="eastAsia"/>
              </w:rPr>
              <w:t>位校外兼职教师，组成了相对稳定的导师队伍，给兼职教师颁发了聘书。辅助学校开展德育工作、开设校本选修课、指导学生开展研究性学习、社会实践、社团活动等的校外人员，聘任以全国“孝亲敬老”之星的赣榆区厉庄镇仲济民老先生</w:t>
            </w:r>
            <w:r>
              <w:rPr>
                <w:rFonts w:ascii="宋体" w:hAnsi="宋体"/>
              </w:rPr>
              <w:t xml:space="preserve">, </w:t>
            </w:r>
            <w:r>
              <w:rPr>
                <w:rFonts w:ascii="宋体" w:hAnsi="宋体" w:hint="eastAsia"/>
              </w:rPr>
              <w:t>“中国向上向善好人</w:t>
            </w:r>
            <w:r>
              <w:rPr>
                <w:rFonts w:ascii="宋体"/>
              </w:rPr>
              <w:t>,</w:t>
            </w:r>
            <w:r>
              <w:rPr>
                <w:rFonts w:ascii="宋体" w:hAnsi="宋体" w:hint="eastAsia"/>
              </w:rPr>
              <w:t>带着母亲去出嫁”的厉庄镇好姑娘殷自玉为指导的学生德育工作团队，以</w:t>
            </w:r>
            <w:r>
              <w:rPr>
                <w:rFonts w:ascii="宋体" w:hint="eastAsia"/>
              </w:rPr>
              <w:t>“</w:t>
            </w:r>
            <w:r>
              <w:rPr>
                <w:rFonts w:ascii="宋体" w:hAnsi="宋体" w:hint="eastAsia"/>
              </w:rPr>
              <w:t>全国最美基层法官</w:t>
            </w:r>
            <w:r>
              <w:rPr>
                <w:rFonts w:ascii="宋体" w:hint="eastAsia"/>
              </w:rPr>
              <w:t>”</w:t>
            </w:r>
            <w:r>
              <w:rPr>
                <w:rFonts w:ascii="宋体"/>
              </w:rPr>
              <w:t> </w:t>
            </w:r>
            <w:r>
              <w:rPr>
                <w:rFonts w:ascii="宋体" w:hAnsi="宋体" w:hint="eastAsia"/>
              </w:rPr>
              <w:t>赣榆区人民法院民一庭副庭长姜霜菊</w:t>
            </w:r>
            <w:r>
              <w:rPr>
                <w:rFonts w:ascii="宋体"/>
              </w:rPr>
              <w:t>,</w:t>
            </w:r>
            <w:r>
              <w:rPr>
                <w:rFonts w:ascii="宋体" w:hint="eastAsia"/>
              </w:rPr>
              <w:t>“</w:t>
            </w:r>
            <w:r>
              <w:rPr>
                <w:rFonts w:ascii="宋体" w:hAnsi="宋体" w:hint="eastAsia"/>
              </w:rPr>
              <w:t>连云港市十佳法制副校长”赣榆区检察院第四检察部主任杨红萍为首的</w:t>
            </w:r>
            <w:r>
              <w:rPr>
                <w:rFonts w:ascii="宋体" w:hAnsi="宋体" w:hint="eastAsia"/>
                <w:kern w:val="0"/>
              </w:rPr>
              <w:t>法制教育</w:t>
            </w:r>
            <w:r>
              <w:rPr>
                <w:rFonts w:ascii="宋体" w:hAnsi="宋体" w:hint="eastAsia"/>
              </w:rPr>
              <w:t>团队，他们专门指导学生</w:t>
            </w:r>
            <w:r>
              <w:rPr>
                <w:rFonts w:ascii="宋体" w:hAnsi="宋体" w:hint="eastAsia"/>
                <w:kern w:val="0"/>
              </w:rPr>
              <w:t>德育工作、社团活动、法制教育、通用技术</w:t>
            </w:r>
            <w:r>
              <w:rPr>
                <w:rFonts w:ascii="宋体"/>
              </w:rPr>
              <w:t>,</w:t>
            </w:r>
            <w:r>
              <w:rPr>
                <w:rFonts w:ascii="宋体" w:hAnsi="宋体" w:hint="eastAsia"/>
              </w:rPr>
              <w:t>定期到学校开展活动，深受学生欢迎。他们的到来让正能量继续发挥模范代表作用，为我校培养新时代的优秀学生注入新的精神力量，在他们的引领下，每年都有一大批学生被为省市级三好学生，优秀学生干部。</w:t>
            </w:r>
          </w:p>
          <w:p w:rsidR="00EE3A3B" w:rsidRDefault="00EE3A3B" w:rsidP="00EE3A3B">
            <w:pPr>
              <w:pStyle w:val="CommentText"/>
              <w:ind w:firstLineChars="198" w:firstLine="31680"/>
              <w:rPr>
                <w:rFonts w:ascii="宋体"/>
                <w:b/>
                <w:bCs/>
              </w:rPr>
            </w:pPr>
            <w:r>
              <w:rPr>
                <w:rFonts w:ascii="宋体" w:hAnsi="宋体"/>
                <w:b/>
                <w:bCs/>
              </w:rPr>
              <w:t xml:space="preserve">4. </w:t>
            </w:r>
            <w:r>
              <w:rPr>
                <w:rFonts w:ascii="宋体" w:hAnsi="宋体" w:hint="eastAsia"/>
                <w:b/>
                <w:bCs/>
              </w:rPr>
              <w:t>三室人员配备充足</w:t>
            </w:r>
            <w:r>
              <w:rPr>
                <w:rFonts w:ascii="宋体" w:hAnsi="宋体"/>
                <w:b/>
                <w:bCs/>
              </w:rPr>
              <w:t xml:space="preserve">  </w:t>
            </w:r>
            <w:r>
              <w:rPr>
                <w:rFonts w:ascii="宋体" w:hAnsi="宋体" w:hint="eastAsia"/>
                <w:b/>
                <w:bCs/>
              </w:rPr>
              <w:t>资质资历培训达标</w:t>
            </w:r>
          </w:p>
          <w:p w:rsidR="00EE3A3B" w:rsidRDefault="00EE3A3B" w:rsidP="00EE3A3B">
            <w:pPr>
              <w:spacing w:line="440" w:lineRule="exact"/>
              <w:ind w:firstLineChars="200" w:firstLine="31680"/>
              <w:rPr>
                <w:rFonts w:ascii="宋体"/>
              </w:rPr>
            </w:pPr>
            <w:r>
              <w:rPr>
                <w:rFonts w:ascii="宋体" w:hAnsi="宋体" w:hint="eastAsia"/>
              </w:rPr>
              <w:t>学校图书馆人员共</w:t>
            </w:r>
            <w:r>
              <w:rPr>
                <w:rFonts w:ascii="宋体" w:hAnsi="宋体"/>
              </w:rPr>
              <w:t>4</w:t>
            </w:r>
            <w:r>
              <w:rPr>
                <w:rFonts w:ascii="宋体" w:hAnsi="宋体" w:hint="eastAsia"/>
              </w:rPr>
              <w:t>人，其中</w:t>
            </w:r>
            <w:r>
              <w:rPr>
                <w:rFonts w:ascii="宋体" w:hAnsi="宋体"/>
              </w:rPr>
              <w:t>1</w:t>
            </w:r>
            <w:r>
              <w:rPr>
                <w:rFonts w:ascii="宋体" w:hAnsi="宋体" w:hint="eastAsia"/>
              </w:rPr>
              <w:t>人为图书情报自动化管理专业出身人员，具有馆员图书系列职称。理、化、生实验室专职人员按</w:t>
            </w:r>
            <w:r>
              <w:rPr>
                <w:rFonts w:ascii="宋体" w:hAnsi="宋体"/>
              </w:rPr>
              <w:t>3:3:3</w:t>
            </w:r>
            <w:r>
              <w:rPr>
                <w:rFonts w:ascii="宋体" w:hAnsi="宋体" w:hint="eastAsia"/>
              </w:rPr>
              <w:t>比例配备，共</w:t>
            </w:r>
            <w:r>
              <w:rPr>
                <w:rFonts w:ascii="宋体" w:hAnsi="宋体"/>
              </w:rPr>
              <w:t>9</w:t>
            </w:r>
            <w:r>
              <w:rPr>
                <w:rFonts w:ascii="宋体" w:hAnsi="宋体" w:hint="eastAsia"/>
              </w:rPr>
              <w:t>人。图书馆兼职</w:t>
            </w:r>
            <w:r>
              <w:rPr>
                <w:rFonts w:ascii="宋体" w:hAnsi="宋体"/>
              </w:rPr>
              <w:t>3</w:t>
            </w:r>
            <w:r>
              <w:rPr>
                <w:rFonts w:ascii="宋体" w:hAnsi="宋体" w:hint="eastAsia"/>
              </w:rPr>
              <w:t>人全具有中级及以上职称，占</w:t>
            </w:r>
            <w:r>
              <w:rPr>
                <w:rFonts w:ascii="宋体" w:hAnsi="宋体"/>
              </w:rPr>
              <w:t>75%</w:t>
            </w:r>
            <w:r>
              <w:rPr>
                <w:rFonts w:ascii="宋体" w:hAnsi="宋体" w:hint="eastAsia"/>
              </w:rPr>
              <w:t>。实验室人员均具有专业技术职称，全部具有中级及以上职称，占</w:t>
            </w:r>
            <w:r>
              <w:rPr>
                <w:rFonts w:ascii="宋体" w:hAnsi="宋体"/>
              </w:rPr>
              <w:t>100%</w:t>
            </w:r>
            <w:r>
              <w:rPr>
                <w:rFonts w:ascii="宋体" w:hAnsi="宋体" w:hint="eastAsia"/>
              </w:rPr>
              <w:t>。在图书馆、实验室工作，均参加省辖市级以上相关专业的上岗培训，取得培训合格证书，并参加相应专业提高培训，能胜任工作。学校卫生保健室共</w:t>
            </w:r>
            <w:r>
              <w:rPr>
                <w:rFonts w:ascii="宋体" w:hAnsi="宋体"/>
              </w:rPr>
              <w:t>3</w:t>
            </w:r>
            <w:r>
              <w:rPr>
                <w:rFonts w:ascii="宋体" w:hAnsi="宋体" w:hint="eastAsia"/>
              </w:rPr>
              <w:t>人，其中</w:t>
            </w:r>
            <w:r>
              <w:rPr>
                <w:rFonts w:ascii="宋体" w:hAnsi="宋体"/>
              </w:rPr>
              <w:t>2</w:t>
            </w:r>
            <w:r>
              <w:rPr>
                <w:rFonts w:ascii="宋体" w:hAnsi="宋体" w:hint="eastAsia"/>
              </w:rPr>
              <w:t>人为在编在校专职医务人员</w:t>
            </w:r>
            <w:r>
              <w:rPr>
                <w:rFonts w:ascii="宋体"/>
              </w:rPr>
              <w:t>,</w:t>
            </w:r>
            <w:r>
              <w:rPr>
                <w:rFonts w:ascii="宋体" w:hAnsi="宋体"/>
              </w:rPr>
              <w:t>1</w:t>
            </w:r>
            <w:r>
              <w:rPr>
                <w:rFonts w:ascii="宋体" w:hAnsi="宋体" w:hint="eastAsia"/>
              </w:rPr>
              <w:t>人为聘用社区医院等医疗机构专业人员。医务人员均具有医务执业资格，有医务系列职称，其中</w:t>
            </w:r>
            <w:r>
              <w:rPr>
                <w:rFonts w:ascii="宋体" w:hAnsi="宋体"/>
              </w:rPr>
              <w:t>1</w:t>
            </w:r>
            <w:r>
              <w:rPr>
                <w:rFonts w:ascii="宋体" w:hAnsi="宋体" w:hint="eastAsia"/>
              </w:rPr>
              <w:t>人为主任医师。学校是寄宿制学校，平时夜间安排医务人员专门值守。</w:t>
            </w:r>
          </w:p>
          <w:p w:rsidR="00EE3A3B" w:rsidRDefault="00EE3A3B">
            <w:pPr>
              <w:spacing w:line="440" w:lineRule="exact"/>
              <w:rPr>
                <w:rFonts w:ascii="宋体"/>
              </w:rPr>
            </w:pPr>
          </w:p>
        </w:tc>
      </w:tr>
      <w:tr w:rsidR="00EE3A3B">
        <w:trPr>
          <w:trHeight w:val="61"/>
          <w:jc w:val="center"/>
        </w:trPr>
        <w:tc>
          <w:tcPr>
            <w:tcW w:w="8910" w:type="dxa"/>
            <w:gridSpan w:val="3"/>
          </w:tcPr>
          <w:p w:rsidR="00EE3A3B" w:rsidRDefault="00EE3A3B">
            <w:pPr>
              <w:rPr>
                <w:color w:val="000000"/>
              </w:rPr>
            </w:pPr>
            <w:r>
              <w:rPr>
                <w:rFonts w:hint="eastAsia"/>
                <w:color w:val="000000"/>
              </w:rPr>
              <w:t>主要不足和问题</w:t>
            </w:r>
          </w:p>
        </w:tc>
      </w:tr>
      <w:tr w:rsidR="00EE3A3B">
        <w:trPr>
          <w:trHeight w:val="366"/>
          <w:jc w:val="center"/>
        </w:trPr>
        <w:tc>
          <w:tcPr>
            <w:tcW w:w="8910" w:type="dxa"/>
            <w:gridSpan w:val="3"/>
          </w:tcPr>
          <w:p w:rsidR="00EE3A3B" w:rsidRDefault="00EE3A3B">
            <w:pPr>
              <w:rPr>
                <w:color w:val="000000"/>
              </w:rPr>
            </w:pPr>
          </w:p>
        </w:tc>
      </w:tr>
      <w:tr w:rsidR="00EE3A3B">
        <w:trPr>
          <w:trHeight w:val="411"/>
          <w:jc w:val="center"/>
        </w:trPr>
        <w:tc>
          <w:tcPr>
            <w:tcW w:w="8910" w:type="dxa"/>
            <w:gridSpan w:val="3"/>
          </w:tcPr>
          <w:p w:rsidR="00EE3A3B" w:rsidRDefault="00EE3A3B">
            <w:pPr>
              <w:rPr>
                <w:color w:val="000000"/>
              </w:rPr>
            </w:pPr>
            <w:r>
              <w:rPr>
                <w:rFonts w:hint="eastAsia"/>
                <w:color w:val="000000"/>
              </w:rPr>
              <w:t>改进措施和目标</w:t>
            </w:r>
          </w:p>
        </w:tc>
      </w:tr>
      <w:tr w:rsidR="00EE3A3B">
        <w:trPr>
          <w:trHeight w:val="411"/>
          <w:jc w:val="center"/>
        </w:trPr>
        <w:tc>
          <w:tcPr>
            <w:tcW w:w="8910" w:type="dxa"/>
            <w:gridSpan w:val="3"/>
          </w:tcPr>
          <w:p w:rsidR="00EE3A3B" w:rsidRDefault="00EE3A3B">
            <w:pPr>
              <w:rPr>
                <w:color w:val="000000"/>
              </w:rPr>
            </w:pPr>
          </w:p>
        </w:tc>
      </w:tr>
    </w:tbl>
    <w:p w:rsidR="00EE3A3B" w:rsidRDefault="00EE3A3B">
      <w:pPr>
        <w:rPr>
          <w:rFonts w:ascii="宋体"/>
          <w:b/>
          <w:bCs/>
        </w:rPr>
      </w:pPr>
    </w:p>
    <w:p w:rsidR="00EE3A3B" w:rsidRDefault="00EE3A3B">
      <w:pPr>
        <w:rPr>
          <w:rFonts w:ascii="宋体"/>
          <w:b/>
          <w:bCs/>
        </w:rPr>
      </w:pPr>
      <w:r>
        <w:rPr>
          <w:rFonts w:ascii="宋体" w:hAnsi="宋体" w:hint="eastAsia"/>
          <w:b/>
          <w:bCs/>
        </w:rPr>
        <w:t>（</w:t>
      </w:r>
      <w:r>
        <w:rPr>
          <w:rFonts w:ascii="宋体" w:hAnsi="宋体"/>
          <w:b/>
          <w:bCs/>
        </w:rPr>
        <w:t>2</w:t>
      </w:r>
      <w:r>
        <w:rPr>
          <w:rFonts w:ascii="宋体" w:hAnsi="宋体" w:hint="eastAsia"/>
          <w:b/>
          <w:bCs/>
        </w:rPr>
        <w:t>）基础数据</w:t>
      </w:r>
    </w:p>
    <w:tbl>
      <w:tblPr>
        <w:tblpPr w:leftFromText="180" w:rightFromText="180" w:vertAnchor="text" w:horzAnchor="page" w:tblpXSpec="center" w:tblpY="350"/>
        <w:tblOverlap w:val="never"/>
        <w:tblW w:w="886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A0"/>
      </w:tblPr>
      <w:tblGrid>
        <w:gridCol w:w="523"/>
        <w:gridCol w:w="914"/>
        <w:gridCol w:w="391"/>
        <w:gridCol w:w="638"/>
        <w:gridCol w:w="542"/>
        <w:gridCol w:w="672"/>
        <w:gridCol w:w="100"/>
        <w:gridCol w:w="975"/>
        <w:gridCol w:w="26"/>
        <w:gridCol w:w="1204"/>
        <w:gridCol w:w="115"/>
        <w:gridCol w:w="1318"/>
        <w:gridCol w:w="719"/>
        <w:gridCol w:w="727"/>
      </w:tblGrid>
      <w:tr w:rsidR="00EE3A3B">
        <w:trPr>
          <w:cantSplit/>
          <w:trHeight w:val="256"/>
          <w:jc w:val="center"/>
        </w:trPr>
        <w:tc>
          <w:tcPr>
            <w:tcW w:w="8864" w:type="dxa"/>
            <w:gridSpan w:val="14"/>
            <w:tcBorders>
              <w:top w:val="single" w:sz="4" w:space="0" w:color="auto"/>
            </w:tcBorders>
            <w:vAlign w:val="center"/>
          </w:tcPr>
          <w:p w:rsidR="00EE3A3B" w:rsidRDefault="00EE3A3B">
            <w:pPr>
              <w:adjustRightInd w:val="0"/>
              <w:snapToGrid w:val="0"/>
              <w:spacing w:line="240" w:lineRule="atLeast"/>
              <w:jc w:val="center"/>
              <w:rPr>
                <w:rFonts w:ascii="宋体"/>
                <w:b/>
                <w:bCs/>
              </w:rPr>
            </w:pPr>
            <w:r>
              <w:rPr>
                <w:rFonts w:ascii="宋体" w:hAnsi="宋体"/>
                <w:b/>
                <w:bCs/>
              </w:rPr>
              <w:t>2-3-1</w:t>
            </w:r>
            <w:r>
              <w:rPr>
                <w:rFonts w:ascii="宋体" w:hAnsi="宋体" w:hint="eastAsia"/>
                <w:b/>
                <w:bCs/>
              </w:rPr>
              <w:t>教师基本情况一览表</w:t>
            </w:r>
          </w:p>
        </w:tc>
      </w:tr>
      <w:tr w:rsidR="00EE3A3B">
        <w:trPr>
          <w:cantSplit/>
          <w:trHeight w:val="256"/>
          <w:jc w:val="center"/>
        </w:trPr>
        <w:tc>
          <w:tcPr>
            <w:tcW w:w="3680" w:type="dxa"/>
            <w:gridSpan w:val="6"/>
            <w:vAlign w:val="center"/>
          </w:tcPr>
          <w:p w:rsidR="00EE3A3B" w:rsidRDefault="00EE3A3B">
            <w:pPr>
              <w:adjustRightInd w:val="0"/>
              <w:snapToGrid w:val="0"/>
              <w:spacing w:line="240" w:lineRule="atLeast"/>
              <w:jc w:val="center"/>
              <w:rPr>
                <w:rFonts w:ascii="宋体"/>
              </w:rPr>
            </w:pPr>
          </w:p>
        </w:tc>
        <w:tc>
          <w:tcPr>
            <w:tcW w:w="1101" w:type="dxa"/>
            <w:gridSpan w:val="3"/>
          </w:tcPr>
          <w:p w:rsidR="00EE3A3B" w:rsidRDefault="00EE3A3B">
            <w:pPr>
              <w:adjustRightInd w:val="0"/>
              <w:snapToGrid w:val="0"/>
              <w:spacing w:line="240" w:lineRule="atLeast"/>
              <w:jc w:val="center"/>
              <w:rPr>
                <w:rFonts w:ascii="宋体"/>
              </w:rPr>
            </w:pPr>
            <w:r>
              <w:rPr>
                <w:rFonts w:ascii="宋体" w:hAnsi="宋体" w:hint="eastAsia"/>
              </w:rPr>
              <w:t>高中</w:t>
            </w:r>
          </w:p>
        </w:tc>
        <w:tc>
          <w:tcPr>
            <w:tcW w:w="1319" w:type="dxa"/>
            <w:gridSpan w:val="2"/>
            <w:vAlign w:val="center"/>
          </w:tcPr>
          <w:p w:rsidR="00EE3A3B" w:rsidRDefault="00EE3A3B">
            <w:pPr>
              <w:adjustRightInd w:val="0"/>
              <w:snapToGrid w:val="0"/>
              <w:spacing w:line="240" w:lineRule="atLeast"/>
              <w:jc w:val="center"/>
              <w:rPr>
                <w:rFonts w:ascii="宋体"/>
              </w:rPr>
            </w:pPr>
            <w:r>
              <w:rPr>
                <w:rFonts w:ascii="宋体" w:hAnsi="宋体" w:hint="eastAsia"/>
              </w:rPr>
              <w:t>总数</w:t>
            </w:r>
          </w:p>
        </w:tc>
        <w:tc>
          <w:tcPr>
            <w:tcW w:w="1318" w:type="dxa"/>
            <w:vAlign w:val="center"/>
          </w:tcPr>
          <w:p w:rsidR="00EE3A3B" w:rsidRDefault="00EE3A3B">
            <w:pPr>
              <w:adjustRightInd w:val="0"/>
              <w:snapToGrid w:val="0"/>
              <w:spacing w:line="240" w:lineRule="atLeast"/>
              <w:jc w:val="center"/>
              <w:rPr>
                <w:rFonts w:ascii="宋体"/>
              </w:rPr>
            </w:pPr>
            <w:r>
              <w:rPr>
                <w:rFonts w:ascii="宋体" w:hAnsi="宋体" w:hint="eastAsia"/>
              </w:rPr>
              <w:t>比例</w:t>
            </w:r>
          </w:p>
        </w:tc>
        <w:tc>
          <w:tcPr>
            <w:tcW w:w="1446" w:type="dxa"/>
            <w:gridSpan w:val="2"/>
          </w:tcPr>
          <w:p w:rsidR="00EE3A3B" w:rsidRDefault="00EE3A3B">
            <w:pPr>
              <w:adjustRightInd w:val="0"/>
              <w:snapToGrid w:val="0"/>
              <w:spacing w:line="240" w:lineRule="atLeast"/>
              <w:jc w:val="center"/>
              <w:rPr>
                <w:rFonts w:ascii="宋体"/>
              </w:rPr>
            </w:pPr>
            <w:r>
              <w:rPr>
                <w:rFonts w:ascii="宋体" w:hAnsi="宋体" w:hint="eastAsia"/>
              </w:rPr>
              <w:t>备注</w:t>
            </w: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专任教师数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100%</w:t>
            </w:r>
          </w:p>
        </w:tc>
        <w:tc>
          <w:tcPr>
            <w:tcW w:w="1446" w:type="dxa"/>
            <w:gridSpan w:val="2"/>
          </w:tcPr>
          <w:p w:rsidR="00EE3A3B" w:rsidRDefault="00EE3A3B">
            <w:pPr>
              <w:adjustRightInd w:val="0"/>
              <w:snapToGrid w:val="0"/>
              <w:spacing w:line="240" w:lineRule="atLeast"/>
              <w:jc w:val="center"/>
              <w:rPr>
                <w:rFonts w:ascii="宋体" w:cs="宋体"/>
              </w:rPr>
            </w:pP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本科学历数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100%</w:t>
            </w:r>
          </w:p>
        </w:tc>
        <w:tc>
          <w:tcPr>
            <w:tcW w:w="1446" w:type="dxa"/>
            <w:gridSpan w:val="2"/>
          </w:tcPr>
          <w:p w:rsidR="00EE3A3B" w:rsidRDefault="00EE3A3B">
            <w:pPr>
              <w:adjustRightInd w:val="0"/>
              <w:snapToGrid w:val="0"/>
              <w:spacing w:line="240" w:lineRule="atLeast"/>
              <w:jc w:val="center"/>
              <w:rPr>
                <w:rFonts w:ascii="宋体" w:cs="宋体"/>
              </w:rPr>
            </w:pP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中小学初级教师数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52</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27.96%</w:t>
            </w:r>
          </w:p>
        </w:tc>
        <w:tc>
          <w:tcPr>
            <w:tcW w:w="1446" w:type="dxa"/>
            <w:gridSpan w:val="2"/>
            <w:vAlign w:val="center"/>
          </w:tcPr>
          <w:p w:rsidR="00EE3A3B" w:rsidRDefault="00EE3A3B">
            <w:pPr>
              <w:adjustRightInd w:val="0"/>
              <w:snapToGrid w:val="0"/>
              <w:spacing w:line="240" w:lineRule="atLeast"/>
              <w:jc w:val="center"/>
              <w:rPr>
                <w:rFonts w:ascii="宋体" w:cs="宋体"/>
              </w:rPr>
            </w:pP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中小学中级教师数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74</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39.78%</w:t>
            </w:r>
          </w:p>
        </w:tc>
        <w:tc>
          <w:tcPr>
            <w:tcW w:w="1446" w:type="dxa"/>
            <w:gridSpan w:val="2"/>
            <w:vAlign w:val="center"/>
          </w:tcPr>
          <w:p w:rsidR="00EE3A3B" w:rsidRDefault="00EE3A3B">
            <w:pPr>
              <w:adjustRightInd w:val="0"/>
              <w:snapToGrid w:val="0"/>
              <w:spacing w:line="240" w:lineRule="atLeast"/>
              <w:jc w:val="center"/>
              <w:rPr>
                <w:rFonts w:ascii="宋体" w:cs="宋体"/>
              </w:rPr>
            </w:pP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中小学高级教师数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60</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32.26%</w:t>
            </w:r>
          </w:p>
        </w:tc>
        <w:tc>
          <w:tcPr>
            <w:tcW w:w="1446" w:type="dxa"/>
            <w:gridSpan w:val="2"/>
          </w:tcPr>
          <w:p w:rsidR="00EE3A3B" w:rsidRDefault="00EE3A3B">
            <w:pPr>
              <w:adjustRightInd w:val="0"/>
              <w:snapToGrid w:val="0"/>
              <w:spacing w:line="240" w:lineRule="atLeast"/>
              <w:jc w:val="center"/>
              <w:rPr>
                <w:rFonts w:ascii="宋体" w:cs="宋体"/>
              </w:rPr>
            </w:pPr>
          </w:p>
        </w:tc>
      </w:tr>
      <w:tr w:rsidR="00EE3A3B">
        <w:trPr>
          <w:cantSplit/>
          <w:trHeight w:val="454"/>
          <w:jc w:val="center"/>
        </w:trPr>
        <w:tc>
          <w:tcPr>
            <w:tcW w:w="3680" w:type="dxa"/>
            <w:gridSpan w:val="6"/>
            <w:vAlign w:val="center"/>
          </w:tcPr>
          <w:p w:rsidR="00EE3A3B" w:rsidRDefault="00EE3A3B">
            <w:pPr>
              <w:adjustRightInd w:val="0"/>
              <w:snapToGrid w:val="0"/>
              <w:spacing w:line="240" w:lineRule="atLeast"/>
              <w:jc w:val="left"/>
              <w:rPr>
                <w:rFonts w:ascii="宋体"/>
              </w:rPr>
            </w:pPr>
            <w:r>
              <w:rPr>
                <w:rFonts w:hint="eastAsia"/>
                <w:color w:val="000000"/>
              </w:rPr>
              <w:t>研究生数</w:t>
            </w:r>
            <w:r>
              <w:rPr>
                <w:color w:val="000000"/>
              </w:rPr>
              <w:t>/</w:t>
            </w:r>
            <w:r>
              <w:rPr>
                <w:rFonts w:hint="eastAsia"/>
                <w:color w:val="000000"/>
              </w:rPr>
              <w:t>在读研究生数</w:t>
            </w:r>
          </w:p>
        </w:tc>
        <w:tc>
          <w:tcPr>
            <w:tcW w:w="1101" w:type="dxa"/>
            <w:gridSpan w:val="3"/>
          </w:tcPr>
          <w:p w:rsidR="00EE3A3B" w:rsidRDefault="00EE3A3B">
            <w:pPr>
              <w:adjustRightInd w:val="0"/>
              <w:snapToGrid w:val="0"/>
              <w:spacing w:line="240" w:lineRule="atLeast"/>
              <w:jc w:val="left"/>
              <w:rPr>
                <w:rFonts w:ascii="宋体" w:cs="宋体"/>
              </w:rPr>
            </w:pPr>
            <w:r>
              <w:rPr>
                <w:rFonts w:ascii="宋体" w:hAnsi="宋体" w:cs="宋体"/>
                <w:color w:val="000000"/>
              </w:rPr>
              <w:t>38</w:t>
            </w:r>
          </w:p>
        </w:tc>
        <w:tc>
          <w:tcPr>
            <w:tcW w:w="1319" w:type="dxa"/>
            <w:gridSpan w:val="2"/>
          </w:tcPr>
          <w:p w:rsidR="00EE3A3B" w:rsidRDefault="00EE3A3B">
            <w:pPr>
              <w:adjustRightInd w:val="0"/>
              <w:snapToGrid w:val="0"/>
              <w:spacing w:line="240" w:lineRule="atLeast"/>
              <w:jc w:val="left"/>
              <w:rPr>
                <w:rFonts w:ascii="宋体" w:cs="宋体"/>
              </w:rPr>
            </w:pPr>
            <w:r>
              <w:rPr>
                <w:rFonts w:ascii="宋体" w:hAnsi="宋体" w:cs="宋体"/>
                <w:color w:val="000000"/>
              </w:rPr>
              <w:t>186</w:t>
            </w:r>
          </w:p>
        </w:tc>
        <w:tc>
          <w:tcPr>
            <w:tcW w:w="1318" w:type="dxa"/>
            <w:vAlign w:val="center"/>
          </w:tcPr>
          <w:p w:rsidR="00EE3A3B" w:rsidRDefault="00EE3A3B">
            <w:pPr>
              <w:adjustRightInd w:val="0"/>
              <w:snapToGrid w:val="0"/>
              <w:spacing w:line="240" w:lineRule="atLeast"/>
              <w:jc w:val="left"/>
              <w:rPr>
                <w:rFonts w:ascii="宋体" w:cs="宋体"/>
              </w:rPr>
            </w:pPr>
            <w:r>
              <w:rPr>
                <w:rFonts w:ascii="宋体" w:hAnsi="宋体" w:cs="宋体"/>
                <w:color w:val="000000"/>
              </w:rPr>
              <w:t>20</w:t>
            </w:r>
            <w:r>
              <w:rPr>
                <w:rFonts w:ascii="宋体" w:hAnsi="宋体" w:cs="宋体" w:hint="eastAsia"/>
                <w:color w:val="000000"/>
              </w:rPr>
              <w:t>．</w:t>
            </w:r>
            <w:r>
              <w:rPr>
                <w:rFonts w:ascii="宋体" w:hAnsi="宋体" w:cs="宋体"/>
                <w:color w:val="000000"/>
              </w:rPr>
              <w:t>4%</w:t>
            </w:r>
          </w:p>
        </w:tc>
        <w:tc>
          <w:tcPr>
            <w:tcW w:w="1446" w:type="dxa"/>
            <w:gridSpan w:val="2"/>
          </w:tcPr>
          <w:p w:rsidR="00EE3A3B" w:rsidRDefault="00EE3A3B">
            <w:pPr>
              <w:adjustRightInd w:val="0"/>
              <w:snapToGrid w:val="0"/>
              <w:spacing w:line="240" w:lineRule="atLeast"/>
              <w:jc w:val="center"/>
              <w:rPr>
                <w:rFonts w:ascii="宋体" w:cs="宋体"/>
              </w:rPr>
            </w:pPr>
          </w:p>
        </w:tc>
      </w:tr>
      <w:tr w:rsidR="00EE3A3B">
        <w:trPr>
          <w:cantSplit/>
          <w:trHeight w:val="267"/>
          <w:jc w:val="center"/>
        </w:trPr>
        <w:tc>
          <w:tcPr>
            <w:tcW w:w="8864" w:type="dxa"/>
            <w:gridSpan w:val="14"/>
            <w:vAlign w:val="center"/>
          </w:tcPr>
          <w:p w:rsidR="00EE3A3B" w:rsidRDefault="00EE3A3B">
            <w:pPr>
              <w:adjustRightInd w:val="0"/>
              <w:snapToGrid w:val="0"/>
              <w:spacing w:line="240" w:lineRule="atLeast"/>
              <w:jc w:val="center"/>
              <w:rPr>
                <w:rFonts w:ascii="宋体"/>
                <w:b/>
                <w:bCs/>
              </w:rPr>
            </w:pPr>
            <w:r>
              <w:rPr>
                <w:rFonts w:ascii="宋体" w:hAnsi="宋体"/>
                <w:b/>
                <w:bCs/>
              </w:rPr>
              <w:t>2-3-2</w:t>
            </w:r>
            <w:r>
              <w:rPr>
                <w:rFonts w:ascii="宋体" w:hAnsi="宋体" w:hint="eastAsia"/>
                <w:b/>
                <w:bCs/>
              </w:rPr>
              <w:t>三室人员情况</w:t>
            </w:r>
          </w:p>
        </w:tc>
      </w:tr>
      <w:tr w:rsidR="00EE3A3B">
        <w:trPr>
          <w:cantSplit/>
          <w:trHeight w:val="840"/>
          <w:jc w:val="center"/>
        </w:trPr>
        <w:tc>
          <w:tcPr>
            <w:tcW w:w="523" w:type="dxa"/>
            <w:vMerge w:val="restart"/>
            <w:tcBorders>
              <w:right w:val="single" w:sz="4" w:space="0" w:color="auto"/>
            </w:tcBorders>
            <w:vAlign w:val="center"/>
          </w:tcPr>
          <w:p w:rsidR="00EE3A3B" w:rsidRDefault="00EE3A3B">
            <w:pPr>
              <w:jc w:val="center"/>
              <w:rPr>
                <w:rFonts w:ascii="宋体"/>
              </w:rPr>
            </w:pPr>
            <w:r>
              <w:rPr>
                <w:rFonts w:ascii="宋体" w:hAnsi="宋体" w:hint="eastAsia"/>
              </w:rPr>
              <w:t>类</w:t>
            </w:r>
          </w:p>
          <w:p w:rsidR="00EE3A3B" w:rsidRDefault="00EE3A3B">
            <w:pPr>
              <w:jc w:val="center"/>
              <w:rPr>
                <w:rFonts w:ascii="宋体"/>
              </w:rPr>
            </w:pPr>
            <w:r>
              <w:rPr>
                <w:rFonts w:ascii="宋体" w:hAnsi="宋体" w:hint="eastAsia"/>
              </w:rPr>
              <w:t>别</w:t>
            </w:r>
          </w:p>
        </w:tc>
        <w:tc>
          <w:tcPr>
            <w:tcW w:w="914" w:type="dxa"/>
            <w:vMerge w:val="restart"/>
            <w:tcBorders>
              <w:left w:val="nil"/>
              <w:right w:val="single" w:sz="4" w:space="0" w:color="auto"/>
            </w:tcBorders>
            <w:vAlign w:val="center"/>
          </w:tcPr>
          <w:p w:rsidR="00EE3A3B" w:rsidRDefault="00EE3A3B">
            <w:pPr>
              <w:jc w:val="center"/>
              <w:rPr>
                <w:rFonts w:ascii="宋体"/>
              </w:rPr>
            </w:pPr>
            <w:r>
              <w:rPr>
                <w:rFonts w:ascii="宋体" w:hAnsi="宋体" w:hint="eastAsia"/>
              </w:rPr>
              <w:t>姓名</w:t>
            </w:r>
          </w:p>
        </w:tc>
        <w:tc>
          <w:tcPr>
            <w:tcW w:w="391" w:type="dxa"/>
            <w:vMerge w:val="restart"/>
            <w:tcBorders>
              <w:left w:val="nil"/>
              <w:right w:val="single" w:sz="4" w:space="0" w:color="auto"/>
            </w:tcBorders>
            <w:vAlign w:val="center"/>
          </w:tcPr>
          <w:p w:rsidR="00EE3A3B" w:rsidRDefault="00EE3A3B">
            <w:pPr>
              <w:jc w:val="center"/>
              <w:rPr>
                <w:rFonts w:ascii="宋体"/>
              </w:rPr>
            </w:pPr>
            <w:r>
              <w:rPr>
                <w:rFonts w:ascii="宋体" w:hAnsi="宋体" w:hint="eastAsia"/>
              </w:rPr>
              <w:t>年</w:t>
            </w:r>
          </w:p>
          <w:p w:rsidR="00EE3A3B" w:rsidRDefault="00EE3A3B">
            <w:pPr>
              <w:jc w:val="center"/>
              <w:rPr>
                <w:rFonts w:ascii="宋体"/>
              </w:rPr>
            </w:pPr>
            <w:r>
              <w:rPr>
                <w:rFonts w:ascii="宋体" w:hAnsi="宋体" w:hint="eastAsia"/>
              </w:rPr>
              <w:t>龄</w:t>
            </w:r>
          </w:p>
        </w:tc>
        <w:tc>
          <w:tcPr>
            <w:tcW w:w="638" w:type="dxa"/>
            <w:vMerge w:val="restart"/>
            <w:tcBorders>
              <w:left w:val="nil"/>
              <w:right w:val="single" w:sz="4" w:space="0" w:color="auto"/>
            </w:tcBorders>
            <w:vAlign w:val="center"/>
          </w:tcPr>
          <w:p w:rsidR="00EE3A3B" w:rsidRDefault="00EE3A3B">
            <w:pPr>
              <w:jc w:val="center"/>
              <w:rPr>
                <w:rFonts w:ascii="宋体"/>
              </w:rPr>
            </w:pPr>
            <w:r>
              <w:rPr>
                <w:rFonts w:ascii="宋体" w:hAnsi="宋体" w:hint="eastAsia"/>
              </w:rPr>
              <w:t>学历</w:t>
            </w:r>
          </w:p>
        </w:tc>
        <w:tc>
          <w:tcPr>
            <w:tcW w:w="542" w:type="dxa"/>
            <w:vMerge w:val="restart"/>
            <w:tcBorders>
              <w:left w:val="nil"/>
              <w:right w:val="single" w:sz="4" w:space="0" w:color="auto"/>
            </w:tcBorders>
            <w:vAlign w:val="center"/>
          </w:tcPr>
          <w:p w:rsidR="00EE3A3B" w:rsidRDefault="00EE3A3B">
            <w:pPr>
              <w:jc w:val="center"/>
              <w:rPr>
                <w:rFonts w:ascii="宋体"/>
              </w:rPr>
            </w:pPr>
            <w:r>
              <w:rPr>
                <w:rFonts w:ascii="宋体" w:hAnsi="宋体" w:hint="eastAsia"/>
              </w:rPr>
              <w:t>专业工龄</w:t>
            </w:r>
          </w:p>
        </w:tc>
        <w:tc>
          <w:tcPr>
            <w:tcW w:w="1747" w:type="dxa"/>
            <w:gridSpan w:val="3"/>
            <w:tcBorders>
              <w:left w:val="nil"/>
            </w:tcBorders>
          </w:tcPr>
          <w:p w:rsidR="00EE3A3B" w:rsidRDefault="00EE3A3B">
            <w:pPr>
              <w:spacing w:line="240" w:lineRule="exact"/>
              <w:jc w:val="center"/>
              <w:rPr>
                <w:rFonts w:ascii="宋体"/>
              </w:rPr>
            </w:pPr>
          </w:p>
          <w:p w:rsidR="00EE3A3B" w:rsidRDefault="00EE3A3B">
            <w:pPr>
              <w:spacing w:line="240" w:lineRule="exact"/>
              <w:jc w:val="center"/>
              <w:rPr>
                <w:rFonts w:ascii="宋体"/>
              </w:rPr>
            </w:pPr>
            <w:r>
              <w:rPr>
                <w:rFonts w:ascii="宋体" w:hAnsi="宋体" w:hint="eastAsia"/>
              </w:rPr>
              <w:t>专业技术职称</w:t>
            </w:r>
          </w:p>
        </w:tc>
        <w:tc>
          <w:tcPr>
            <w:tcW w:w="1230" w:type="dxa"/>
            <w:gridSpan w:val="2"/>
            <w:vMerge w:val="restart"/>
            <w:vAlign w:val="center"/>
          </w:tcPr>
          <w:p w:rsidR="00EE3A3B" w:rsidRDefault="00EE3A3B">
            <w:pPr>
              <w:spacing w:line="240" w:lineRule="exact"/>
              <w:jc w:val="center"/>
              <w:rPr>
                <w:rFonts w:ascii="宋体"/>
              </w:rPr>
            </w:pPr>
            <w:r>
              <w:rPr>
                <w:rFonts w:ascii="宋体" w:hAnsi="宋体" w:hint="eastAsia"/>
              </w:rPr>
              <w:t>图书</w:t>
            </w:r>
            <w:r>
              <w:rPr>
                <w:rFonts w:ascii="宋体" w:hAnsi="宋体"/>
              </w:rPr>
              <w:t>/</w:t>
            </w:r>
            <w:r>
              <w:rPr>
                <w:rFonts w:ascii="宋体" w:hAnsi="宋体" w:hint="eastAsia"/>
              </w:rPr>
              <w:t>实验</w:t>
            </w:r>
            <w:r>
              <w:rPr>
                <w:rFonts w:ascii="宋体" w:hAnsi="宋体"/>
              </w:rPr>
              <w:t>/</w:t>
            </w:r>
          </w:p>
          <w:p w:rsidR="00EE3A3B" w:rsidRDefault="00EE3A3B">
            <w:pPr>
              <w:spacing w:line="240" w:lineRule="exact"/>
              <w:jc w:val="center"/>
              <w:rPr>
                <w:rFonts w:ascii="宋体"/>
              </w:rPr>
            </w:pPr>
            <w:r>
              <w:rPr>
                <w:rFonts w:ascii="宋体" w:hAnsi="宋体" w:hint="eastAsia"/>
              </w:rPr>
              <w:t>医务专业</w:t>
            </w:r>
          </w:p>
          <w:p w:rsidR="00EE3A3B" w:rsidRDefault="00EE3A3B">
            <w:pPr>
              <w:spacing w:line="240" w:lineRule="exact"/>
              <w:jc w:val="center"/>
              <w:rPr>
                <w:rFonts w:ascii="宋体"/>
              </w:rPr>
            </w:pPr>
            <w:r>
              <w:rPr>
                <w:rFonts w:ascii="宋体" w:hAnsi="宋体" w:hint="eastAsia"/>
              </w:rPr>
              <w:t>培训时间</w:t>
            </w:r>
          </w:p>
        </w:tc>
        <w:tc>
          <w:tcPr>
            <w:tcW w:w="2152" w:type="dxa"/>
            <w:gridSpan w:val="3"/>
            <w:vAlign w:val="center"/>
          </w:tcPr>
          <w:p w:rsidR="00EE3A3B" w:rsidRDefault="00EE3A3B">
            <w:pPr>
              <w:spacing w:line="240" w:lineRule="exact"/>
              <w:jc w:val="center"/>
              <w:rPr>
                <w:rFonts w:ascii="宋体"/>
              </w:rPr>
            </w:pPr>
            <w:r>
              <w:rPr>
                <w:rFonts w:ascii="宋体" w:hAnsi="宋体" w:hint="eastAsia"/>
              </w:rPr>
              <w:t>培训</w:t>
            </w:r>
          </w:p>
          <w:p w:rsidR="00EE3A3B" w:rsidRDefault="00EE3A3B">
            <w:pPr>
              <w:spacing w:line="240" w:lineRule="exact"/>
              <w:jc w:val="center"/>
              <w:rPr>
                <w:rFonts w:ascii="宋体"/>
              </w:rPr>
            </w:pPr>
            <w:r>
              <w:rPr>
                <w:rFonts w:ascii="宋体" w:hAnsi="宋体" w:hint="eastAsia"/>
              </w:rPr>
              <w:t>部门</w:t>
            </w:r>
          </w:p>
        </w:tc>
        <w:tc>
          <w:tcPr>
            <w:tcW w:w="727" w:type="dxa"/>
            <w:tcBorders>
              <w:left w:val="nil"/>
            </w:tcBorders>
            <w:vAlign w:val="center"/>
          </w:tcPr>
          <w:p w:rsidR="00EE3A3B" w:rsidRDefault="00EE3A3B">
            <w:pPr>
              <w:spacing w:line="240" w:lineRule="exact"/>
              <w:jc w:val="center"/>
              <w:rPr>
                <w:rFonts w:ascii="宋体"/>
              </w:rPr>
            </w:pPr>
            <w:r>
              <w:rPr>
                <w:rFonts w:ascii="宋体" w:hAnsi="宋体" w:hint="eastAsia"/>
              </w:rPr>
              <w:t>有无</w:t>
            </w:r>
          </w:p>
          <w:p w:rsidR="00EE3A3B" w:rsidRDefault="00EE3A3B">
            <w:pPr>
              <w:spacing w:line="240" w:lineRule="exact"/>
              <w:jc w:val="center"/>
              <w:rPr>
                <w:rFonts w:ascii="宋体"/>
              </w:rPr>
            </w:pPr>
            <w:r>
              <w:rPr>
                <w:rFonts w:ascii="宋体" w:hAnsi="宋体" w:hint="eastAsia"/>
              </w:rPr>
              <w:t>培训</w:t>
            </w:r>
          </w:p>
          <w:p w:rsidR="00EE3A3B" w:rsidRDefault="00EE3A3B">
            <w:pPr>
              <w:spacing w:line="240" w:lineRule="exact"/>
              <w:jc w:val="center"/>
              <w:rPr>
                <w:rFonts w:ascii="宋体"/>
              </w:rPr>
            </w:pPr>
            <w:r>
              <w:rPr>
                <w:rFonts w:ascii="宋体" w:hAnsi="宋体" w:hint="eastAsia"/>
              </w:rPr>
              <w:t>证书</w:t>
            </w:r>
          </w:p>
        </w:tc>
      </w:tr>
      <w:tr w:rsidR="00EE3A3B">
        <w:trPr>
          <w:cantSplit/>
          <w:trHeight w:val="5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vMerge/>
            <w:tcBorders>
              <w:left w:val="nil"/>
              <w:right w:val="single" w:sz="4" w:space="0" w:color="auto"/>
            </w:tcBorders>
            <w:vAlign w:val="center"/>
          </w:tcPr>
          <w:p w:rsidR="00EE3A3B" w:rsidRDefault="00EE3A3B">
            <w:pPr>
              <w:widowControl/>
              <w:jc w:val="left"/>
              <w:rPr>
                <w:rFonts w:ascii="宋体"/>
              </w:rPr>
            </w:pPr>
          </w:p>
        </w:tc>
        <w:tc>
          <w:tcPr>
            <w:tcW w:w="391" w:type="dxa"/>
            <w:vMerge/>
            <w:tcBorders>
              <w:left w:val="nil"/>
              <w:right w:val="single" w:sz="4" w:space="0" w:color="auto"/>
            </w:tcBorders>
            <w:vAlign w:val="center"/>
          </w:tcPr>
          <w:p w:rsidR="00EE3A3B" w:rsidRDefault="00EE3A3B">
            <w:pPr>
              <w:widowControl/>
              <w:jc w:val="left"/>
              <w:rPr>
                <w:rFonts w:ascii="宋体"/>
              </w:rPr>
            </w:pPr>
          </w:p>
        </w:tc>
        <w:tc>
          <w:tcPr>
            <w:tcW w:w="638" w:type="dxa"/>
            <w:vMerge/>
            <w:tcBorders>
              <w:left w:val="nil"/>
              <w:right w:val="single" w:sz="4" w:space="0" w:color="auto"/>
            </w:tcBorders>
            <w:vAlign w:val="center"/>
          </w:tcPr>
          <w:p w:rsidR="00EE3A3B" w:rsidRDefault="00EE3A3B">
            <w:pPr>
              <w:widowControl/>
              <w:jc w:val="left"/>
              <w:rPr>
                <w:rFonts w:ascii="宋体"/>
              </w:rPr>
            </w:pPr>
          </w:p>
        </w:tc>
        <w:tc>
          <w:tcPr>
            <w:tcW w:w="542" w:type="dxa"/>
            <w:vMerge/>
            <w:tcBorders>
              <w:left w:val="nil"/>
              <w:right w:val="single" w:sz="4" w:space="0" w:color="auto"/>
            </w:tcBorders>
            <w:vAlign w:val="center"/>
          </w:tcPr>
          <w:p w:rsidR="00EE3A3B" w:rsidRDefault="00EE3A3B">
            <w:pPr>
              <w:widowControl/>
              <w:jc w:val="left"/>
              <w:rPr>
                <w:rFonts w:ascii="宋体"/>
              </w:rPr>
            </w:pPr>
          </w:p>
        </w:tc>
        <w:tc>
          <w:tcPr>
            <w:tcW w:w="772" w:type="dxa"/>
            <w:gridSpan w:val="2"/>
            <w:tcBorders>
              <w:left w:val="nil"/>
            </w:tcBorders>
          </w:tcPr>
          <w:p w:rsidR="00EE3A3B" w:rsidRDefault="00EE3A3B">
            <w:pPr>
              <w:adjustRightInd w:val="0"/>
              <w:snapToGrid w:val="0"/>
              <w:spacing w:line="240" w:lineRule="atLeast"/>
              <w:jc w:val="center"/>
              <w:rPr>
                <w:rFonts w:ascii="宋体"/>
              </w:rPr>
            </w:pPr>
            <w:r>
              <w:rPr>
                <w:rFonts w:ascii="宋体" w:hAnsi="宋体" w:hint="eastAsia"/>
              </w:rPr>
              <w:t>教师</w:t>
            </w:r>
          </w:p>
          <w:p w:rsidR="00EE3A3B" w:rsidRDefault="00EE3A3B">
            <w:pPr>
              <w:adjustRightInd w:val="0"/>
              <w:snapToGrid w:val="0"/>
              <w:spacing w:line="240" w:lineRule="atLeast"/>
              <w:jc w:val="center"/>
              <w:rPr>
                <w:rFonts w:ascii="宋体"/>
              </w:rPr>
            </w:pPr>
            <w:r>
              <w:rPr>
                <w:rFonts w:ascii="宋体" w:hAnsi="宋体" w:hint="eastAsia"/>
              </w:rPr>
              <w:t>系列</w:t>
            </w:r>
          </w:p>
        </w:tc>
        <w:tc>
          <w:tcPr>
            <w:tcW w:w="975" w:type="dxa"/>
          </w:tcPr>
          <w:p w:rsidR="00EE3A3B" w:rsidRDefault="00EE3A3B" w:rsidP="00EE3A3B">
            <w:pPr>
              <w:adjustRightInd w:val="0"/>
              <w:snapToGrid w:val="0"/>
              <w:spacing w:line="240" w:lineRule="atLeast"/>
              <w:ind w:leftChars="-18" w:left="31680" w:rightChars="-35" w:right="31680" w:hangingChars="18" w:firstLine="31680"/>
              <w:rPr>
                <w:rFonts w:ascii="宋体"/>
              </w:rPr>
            </w:pPr>
            <w:r>
              <w:rPr>
                <w:rFonts w:ascii="宋体" w:hAnsi="宋体" w:hint="eastAsia"/>
              </w:rPr>
              <w:t>图书</w:t>
            </w:r>
            <w:r>
              <w:rPr>
                <w:rFonts w:ascii="宋体" w:hAnsi="宋体"/>
              </w:rPr>
              <w:t>/</w:t>
            </w:r>
            <w:r>
              <w:rPr>
                <w:rFonts w:ascii="宋体" w:hAnsi="宋体" w:hint="eastAsia"/>
              </w:rPr>
              <w:t>实验</w:t>
            </w:r>
          </w:p>
          <w:p w:rsidR="00EE3A3B" w:rsidRDefault="00EE3A3B">
            <w:pPr>
              <w:adjustRightInd w:val="0"/>
              <w:snapToGrid w:val="0"/>
              <w:spacing w:line="240" w:lineRule="atLeast"/>
              <w:jc w:val="center"/>
              <w:rPr>
                <w:rFonts w:ascii="宋体"/>
              </w:rPr>
            </w:pPr>
            <w:r>
              <w:rPr>
                <w:rFonts w:ascii="宋体" w:hAnsi="宋体" w:hint="eastAsia"/>
              </w:rPr>
              <w:t>医务系列</w:t>
            </w:r>
          </w:p>
        </w:tc>
        <w:tc>
          <w:tcPr>
            <w:tcW w:w="1230" w:type="dxa"/>
            <w:gridSpan w:val="2"/>
            <w:vMerge/>
            <w:vAlign w:val="center"/>
          </w:tcPr>
          <w:p w:rsidR="00EE3A3B" w:rsidRDefault="00EE3A3B">
            <w:pPr>
              <w:adjustRightInd w:val="0"/>
              <w:snapToGrid w:val="0"/>
              <w:rPr>
                <w:rFonts w:ascii="宋体"/>
              </w:rPr>
            </w:pPr>
          </w:p>
        </w:tc>
        <w:tc>
          <w:tcPr>
            <w:tcW w:w="2152" w:type="dxa"/>
            <w:gridSpan w:val="3"/>
            <w:vAlign w:val="center"/>
          </w:tcPr>
          <w:p w:rsidR="00EE3A3B" w:rsidRDefault="00EE3A3B">
            <w:pPr>
              <w:adjustRightInd w:val="0"/>
              <w:snapToGrid w:val="0"/>
              <w:rPr>
                <w:rFonts w:ascii="宋体"/>
              </w:rPr>
            </w:pPr>
          </w:p>
        </w:tc>
        <w:tc>
          <w:tcPr>
            <w:tcW w:w="727" w:type="dxa"/>
            <w:tcBorders>
              <w:left w:val="nil"/>
            </w:tcBorders>
          </w:tcPr>
          <w:p w:rsidR="00EE3A3B" w:rsidRDefault="00EE3A3B">
            <w:pPr>
              <w:rPr>
                <w:rFonts w:ascii="宋体"/>
              </w:rPr>
            </w:pPr>
          </w:p>
        </w:tc>
      </w:tr>
      <w:tr w:rsidR="00EE3A3B">
        <w:trPr>
          <w:cantSplit/>
          <w:trHeight w:val="319"/>
          <w:jc w:val="center"/>
        </w:trPr>
        <w:tc>
          <w:tcPr>
            <w:tcW w:w="523" w:type="dxa"/>
            <w:vMerge w:val="restart"/>
            <w:tcBorders>
              <w:bottom w:val="nil"/>
              <w:right w:val="single" w:sz="4" w:space="0" w:color="auto"/>
            </w:tcBorders>
            <w:vAlign w:val="center"/>
          </w:tcPr>
          <w:p w:rsidR="00EE3A3B" w:rsidRDefault="00EE3A3B">
            <w:pPr>
              <w:jc w:val="center"/>
              <w:rPr>
                <w:rFonts w:ascii="宋体"/>
              </w:rPr>
            </w:pPr>
            <w:r>
              <w:rPr>
                <w:rFonts w:ascii="宋体" w:hAnsi="宋体" w:hint="eastAsia"/>
              </w:rPr>
              <w:t>图</w:t>
            </w:r>
          </w:p>
          <w:p w:rsidR="00EE3A3B" w:rsidRDefault="00EE3A3B">
            <w:pPr>
              <w:jc w:val="center"/>
              <w:rPr>
                <w:rFonts w:ascii="宋体"/>
              </w:rPr>
            </w:pPr>
            <w:r>
              <w:rPr>
                <w:rFonts w:ascii="宋体" w:hAnsi="宋体" w:hint="eastAsia"/>
              </w:rPr>
              <w:t>书</w:t>
            </w:r>
          </w:p>
          <w:p w:rsidR="00EE3A3B" w:rsidRDefault="00EE3A3B">
            <w:pPr>
              <w:jc w:val="center"/>
              <w:rPr>
                <w:rFonts w:ascii="宋体"/>
              </w:rPr>
            </w:pPr>
            <w:r>
              <w:rPr>
                <w:rFonts w:ascii="宋体" w:hAnsi="宋体" w:hint="eastAsia"/>
              </w:rPr>
              <w:t>馆</w:t>
            </w: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color w:val="000000"/>
              </w:rPr>
              <w:t>刘洪师</w:t>
            </w:r>
          </w:p>
        </w:tc>
        <w:tc>
          <w:tcPr>
            <w:tcW w:w="391" w:type="dxa"/>
            <w:tcBorders>
              <w:left w:val="nil"/>
              <w:right w:val="single" w:sz="4" w:space="0" w:color="auto"/>
            </w:tcBorders>
            <w:vAlign w:val="center"/>
          </w:tcPr>
          <w:p w:rsidR="00EE3A3B" w:rsidRDefault="00EE3A3B">
            <w:pPr>
              <w:rPr>
                <w:rFonts w:ascii="宋体"/>
              </w:rPr>
            </w:pPr>
            <w:r>
              <w:rPr>
                <w:rFonts w:ascii="宋体" w:hAnsi="宋体"/>
              </w:rPr>
              <w:t>42</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专科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22</w:t>
            </w:r>
          </w:p>
        </w:tc>
        <w:tc>
          <w:tcPr>
            <w:tcW w:w="772" w:type="dxa"/>
            <w:gridSpan w:val="2"/>
            <w:tcBorders>
              <w:left w:val="nil"/>
            </w:tcBorders>
            <w:vAlign w:val="center"/>
          </w:tcPr>
          <w:p w:rsidR="00EE3A3B" w:rsidRDefault="00EE3A3B">
            <w:pPr>
              <w:rPr>
                <w:rFonts w:ascii="宋体"/>
              </w:rPr>
            </w:pPr>
          </w:p>
        </w:tc>
        <w:tc>
          <w:tcPr>
            <w:tcW w:w="975" w:type="dxa"/>
            <w:vAlign w:val="center"/>
          </w:tcPr>
          <w:p w:rsidR="00EE3A3B" w:rsidRDefault="00EE3A3B">
            <w:pPr>
              <w:rPr>
                <w:rFonts w:ascii="宋体"/>
              </w:rPr>
            </w:pPr>
            <w:r>
              <w:rPr>
                <w:rFonts w:ascii="宋体" w:hAnsi="宋体" w:hint="eastAsia"/>
              </w:rPr>
              <w:t>馆员</w:t>
            </w:r>
          </w:p>
        </w:tc>
        <w:tc>
          <w:tcPr>
            <w:tcW w:w="1230" w:type="dxa"/>
            <w:gridSpan w:val="2"/>
            <w:vAlign w:val="center"/>
          </w:tcPr>
          <w:p w:rsidR="00EE3A3B" w:rsidRDefault="00EE3A3B">
            <w:pPr>
              <w:adjustRightInd w:val="0"/>
              <w:snapToGrid w:val="0"/>
              <w:rPr>
                <w:rFonts w:ascii="宋体"/>
              </w:rPr>
            </w:pPr>
            <w:r>
              <w:rPr>
                <w:rFonts w:ascii="宋体" w:hAnsi="宋体"/>
                <w:color w:val="000000"/>
              </w:rPr>
              <w:t>20151120</w:t>
            </w:r>
          </w:p>
        </w:tc>
        <w:tc>
          <w:tcPr>
            <w:tcW w:w="2152" w:type="dxa"/>
            <w:gridSpan w:val="3"/>
            <w:vAlign w:val="center"/>
          </w:tcPr>
          <w:p w:rsidR="00EE3A3B" w:rsidRDefault="00EE3A3B">
            <w:pPr>
              <w:adjustRightInd w:val="0"/>
              <w:snapToGrid w:val="0"/>
              <w:rPr>
                <w:rFonts w:ascii="宋体"/>
              </w:rPr>
            </w:pPr>
            <w:r>
              <w:rPr>
                <w:rFonts w:ascii="宋体" w:hAnsi="宋体" w:hint="eastAsia"/>
                <w:color w:val="000000"/>
              </w:rPr>
              <w:t>连云港市电化教育馆</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318"/>
          <w:jc w:val="center"/>
        </w:trPr>
        <w:tc>
          <w:tcPr>
            <w:tcW w:w="523" w:type="dxa"/>
            <w:vMerge/>
            <w:tcBorders>
              <w:bottom w:val="nil"/>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姜自安</w:t>
            </w:r>
          </w:p>
        </w:tc>
        <w:tc>
          <w:tcPr>
            <w:tcW w:w="391" w:type="dxa"/>
            <w:tcBorders>
              <w:left w:val="nil"/>
              <w:right w:val="single" w:sz="4" w:space="0" w:color="auto"/>
            </w:tcBorders>
            <w:vAlign w:val="center"/>
          </w:tcPr>
          <w:p w:rsidR="00EE3A3B" w:rsidRDefault="00EE3A3B">
            <w:pPr>
              <w:rPr>
                <w:rFonts w:ascii="宋体"/>
              </w:rPr>
            </w:pPr>
            <w:r>
              <w:rPr>
                <w:rFonts w:ascii="宋体" w:hAnsi="宋体"/>
              </w:rPr>
              <w:t>34</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研究生</w:t>
            </w:r>
          </w:p>
        </w:tc>
        <w:tc>
          <w:tcPr>
            <w:tcW w:w="542"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color w:val="000000"/>
              </w:rPr>
              <w:t>10</w:t>
            </w:r>
          </w:p>
        </w:tc>
        <w:tc>
          <w:tcPr>
            <w:tcW w:w="772" w:type="dxa"/>
            <w:gridSpan w:val="2"/>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一级教师</w:t>
            </w:r>
          </w:p>
        </w:tc>
        <w:tc>
          <w:tcPr>
            <w:tcW w:w="975" w:type="dxa"/>
            <w:vAlign w:val="center"/>
          </w:tcPr>
          <w:p w:rsidR="00EE3A3B" w:rsidRDefault="00EE3A3B">
            <w:pPr>
              <w:adjustRightInd w:val="0"/>
              <w:snapToGrid w:val="0"/>
              <w:spacing w:line="240" w:lineRule="atLeast"/>
              <w:rPr>
                <w:rFonts w:ascii="宋体"/>
              </w:rPr>
            </w:pPr>
          </w:p>
        </w:tc>
        <w:tc>
          <w:tcPr>
            <w:tcW w:w="1230" w:type="dxa"/>
            <w:gridSpan w:val="2"/>
            <w:vAlign w:val="center"/>
          </w:tcPr>
          <w:p w:rsidR="00EE3A3B" w:rsidRDefault="00EE3A3B">
            <w:pPr>
              <w:adjustRightInd w:val="0"/>
              <w:snapToGrid w:val="0"/>
              <w:rPr>
                <w:rFonts w:ascii="宋体"/>
              </w:rPr>
            </w:pPr>
            <w:r>
              <w:rPr>
                <w:rFonts w:ascii="宋体" w:hAnsi="宋体"/>
                <w:color w:val="000000"/>
              </w:rPr>
              <w:t>20151120</w:t>
            </w:r>
          </w:p>
        </w:tc>
        <w:tc>
          <w:tcPr>
            <w:tcW w:w="2152" w:type="dxa"/>
            <w:gridSpan w:val="3"/>
            <w:vAlign w:val="center"/>
          </w:tcPr>
          <w:p w:rsidR="00EE3A3B" w:rsidRDefault="00EE3A3B">
            <w:pPr>
              <w:adjustRightInd w:val="0"/>
              <w:snapToGrid w:val="0"/>
              <w:rPr>
                <w:rFonts w:ascii="宋体"/>
              </w:rPr>
            </w:pPr>
            <w:r>
              <w:rPr>
                <w:rFonts w:ascii="宋体" w:hAnsi="宋体" w:hint="eastAsia"/>
                <w:color w:val="000000"/>
              </w:rPr>
              <w:t>连云港市电化教育馆</w:t>
            </w:r>
          </w:p>
        </w:tc>
        <w:tc>
          <w:tcPr>
            <w:tcW w:w="727" w:type="dxa"/>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有</w:t>
            </w:r>
          </w:p>
        </w:tc>
      </w:tr>
      <w:tr w:rsidR="00EE3A3B">
        <w:trPr>
          <w:cantSplit/>
          <w:trHeight w:val="321"/>
          <w:jc w:val="center"/>
        </w:trPr>
        <w:tc>
          <w:tcPr>
            <w:tcW w:w="523" w:type="dxa"/>
            <w:vMerge/>
            <w:tcBorders>
              <w:bottom w:val="nil"/>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朱岩</w:t>
            </w:r>
          </w:p>
        </w:tc>
        <w:tc>
          <w:tcPr>
            <w:tcW w:w="391" w:type="dxa"/>
            <w:tcBorders>
              <w:left w:val="nil"/>
              <w:right w:val="single" w:sz="4" w:space="0" w:color="auto"/>
            </w:tcBorders>
            <w:vAlign w:val="center"/>
          </w:tcPr>
          <w:p w:rsidR="00EE3A3B" w:rsidRDefault="00EE3A3B">
            <w:pPr>
              <w:rPr>
                <w:rFonts w:ascii="宋体"/>
              </w:rPr>
            </w:pPr>
            <w:r>
              <w:rPr>
                <w:rFonts w:ascii="宋体" w:hAnsi="宋体"/>
              </w:rPr>
              <w:t>54</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color w:val="000000"/>
              </w:rPr>
              <w:t>32</w:t>
            </w:r>
          </w:p>
        </w:tc>
        <w:tc>
          <w:tcPr>
            <w:tcW w:w="772" w:type="dxa"/>
            <w:gridSpan w:val="2"/>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高级教师</w:t>
            </w:r>
          </w:p>
        </w:tc>
        <w:tc>
          <w:tcPr>
            <w:tcW w:w="975" w:type="dxa"/>
            <w:vAlign w:val="center"/>
          </w:tcPr>
          <w:p w:rsidR="00EE3A3B" w:rsidRDefault="00EE3A3B">
            <w:pPr>
              <w:adjustRightInd w:val="0"/>
              <w:snapToGrid w:val="0"/>
              <w:spacing w:line="240" w:lineRule="atLeast"/>
              <w:rPr>
                <w:rFonts w:ascii="宋体"/>
              </w:rPr>
            </w:pPr>
          </w:p>
        </w:tc>
        <w:tc>
          <w:tcPr>
            <w:tcW w:w="1230" w:type="dxa"/>
            <w:gridSpan w:val="2"/>
            <w:vAlign w:val="center"/>
          </w:tcPr>
          <w:p w:rsidR="00EE3A3B" w:rsidRDefault="00EE3A3B">
            <w:pPr>
              <w:adjustRightInd w:val="0"/>
              <w:snapToGrid w:val="0"/>
              <w:rPr>
                <w:rFonts w:ascii="宋体"/>
              </w:rPr>
            </w:pPr>
            <w:r>
              <w:rPr>
                <w:rFonts w:ascii="宋体" w:hAnsi="宋体"/>
                <w:color w:val="000000"/>
              </w:rPr>
              <w:t>20151120</w:t>
            </w:r>
          </w:p>
        </w:tc>
        <w:tc>
          <w:tcPr>
            <w:tcW w:w="2152" w:type="dxa"/>
            <w:gridSpan w:val="3"/>
            <w:vAlign w:val="center"/>
          </w:tcPr>
          <w:p w:rsidR="00EE3A3B" w:rsidRDefault="00EE3A3B">
            <w:pPr>
              <w:adjustRightInd w:val="0"/>
              <w:snapToGrid w:val="0"/>
              <w:rPr>
                <w:rFonts w:ascii="宋体"/>
                <w:kern w:val="0"/>
              </w:rPr>
            </w:pPr>
            <w:r>
              <w:rPr>
                <w:rFonts w:ascii="宋体" w:hAnsi="宋体" w:hint="eastAsia"/>
                <w:color w:val="000000"/>
              </w:rPr>
              <w:t>连云港市电化教育馆</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316"/>
          <w:jc w:val="center"/>
        </w:trPr>
        <w:tc>
          <w:tcPr>
            <w:tcW w:w="523" w:type="dxa"/>
            <w:vMerge/>
            <w:tcBorders>
              <w:bottom w:val="nil"/>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adjustRightInd w:val="0"/>
              <w:snapToGrid w:val="0"/>
              <w:spacing w:line="240" w:lineRule="atLeast"/>
              <w:rPr>
                <w:rFonts w:ascii="宋体"/>
                <w:kern w:val="0"/>
              </w:rPr>
            </w:pPr>
            <w:r>
              <w:rPr>
                <w:rFonts w:ascii="宋体" w:hAnsi="宋体" w:hint="eastAsia"/>
                <w:color w:val="000000"/>
              </w:rPr>
              <w:t>荣蟠信</w:t>
            </w:r>
          </w:p>
        </w:tc>
        <w:tc>
          <w:tcPr>
            <w:tcW w:w="391" w:type="dxa"/>
            <w:tcBorders>
              <w:left w:val="nil"/>
              <w:right w:val="single" w:sz="4" w:space="0" w:color="auto"/>
            </w:tcBorders>
            <w:vAlign w:val="center"/>
          </w:tcPr>
          <w:p w:rsidR="00EE3A3B" w:rsidRDefault="00EE3A3B">
            <w:pPr>
              <w:rPr>
                <w:rFonts w:ascii="宋体"/>
                <w:kern w:val="0"/>
              </w:rPr>
            </w:pPr>
            <w:r>
              <w:rPr>
                <w:rFonts w:ascii="宋体" w:hAnsi="宋体"/>
              </w:rPr>
              <w:t>48</w:t>
            </w:r>
          </w:p>
        </w:tc>
        <w:tc>
          <w:tcPr>
            <w:tcW w:w="638" w:type="dxa"/>
            <w:tcBorders>
              <w:left w:val="nil"/>
              <w:right w:val="single" w:sz="4" w:space="0" w:color="auto"/>
            </w:tcBorders>
            <w:vAlign w:val="center"/>
          </w:tcPr>
          <w:p w:rsidR="00EE3A3B" w:rsidRDefault="00EE3A3B">
            <w:pPr>
              <w:rPr>
                <w:rFonts w:ascii="宋体"/>
                <w:kern w:val="0"/>
              </w:rPr>
            </w:pPr>
            <w:r>
              <w:rPr>
                <w:rFonts w:ascii="宋体" w:hAnsi="宋体" w:hint="eastAsia"/>
              </w:rPr>
              <w:t>本科</w:t>
            </w:r>
          </w:p>
        </w:tc>
        <w:tc>
          <w:tcPr>
            <w:tcW w:w="542" w:type="dxa"/>
            <w:tcBorders>
              <w:left w:val="nil"/>
              <w:right w:val="single" w:sz="4" w:space="0" w:color="auto"/>
            </w:tcBorders>
            <w:vAlign w:val="center"/>
          </w:tcPr>
          <w:p w:rsidR="00EE3A3B" w:rsidRDefault="00EE3A3B">
            <w:pPr>
              <w:adjustRightInd w:val="0"/>
              <w:snapToGrid w:val="0"/>
              <w:spacing w:line="240" w:lineRule="atLeast"/>
              <w:rPr>
                <w:rFonts w:ascii="宋体"/>
                <w:kern w:val="0"/>
              </w:rPr>
            </w:pPr>
            <w:r>
              <w:rPr>
                <w:rFonts w:ascii="宋体" w:hAnsi="宋体"/>
                <w:color w:val="000000"/>
              </w:rPr>
              <w:t>26</w:t>
            </w:r>
          </w:p>
        </w:tc>
        <w:tc>
          <w:tcPr>
            <w:tcW w:w="772" w:type="dxa"/>
            <w:gridSpan w:val="2"/>
            <w:tcBorders>
              <w:left w:val="nil"/>
            </w:tcBorders>
            <w:vAlign w:val="center"/>
          </w:tcPr>
          <w:p w:rsidR="00EE3A3B" w:rsidRDefault="00EE3A3B">
            <w:pPr>
              <w:adjustRightInd w:val="0"/>
              <w:snapToGrid w:val="0"/>
              <w:spacing w:line="240" w:lineRule="atLeast"/>
              <w:rPr>
                <w:rFonts w:ascii="宋体"/>
                <w:kern w:val="0"/>
              </w:rPr>
            </w:pPr>
            <w:r>
              <w:rPr>
                <w:rFonts w:ascii="宋体" w:hAnsi="宋体" w:hint="eastAsia"/>
                <w:color w:val="000000"/>
              </w:rPr>
              <w:t>高级教师</w:t>
            </w:r>
          </w:p>
        </w:tc>
        <w:tc>
          <w:tcPr>
            <w:tcW w:w="975" w:type="dxa"/>
            <w:vAlign w:val="center"/>
          </w:tcPr>
          <w:p w:rsidR="00EE3A3B" w:rsidRDefault="00EE3A3B">
            <w:pPr>
              <w:adjustRightInd w:val="0"/>
              <w:snapToGrid w:val="0"/>
              <w:spacing w:line="240" w:lineRule="atLeast"/>
              <w:rPr>
                <w:rFonts w:ascii="宋体"/>
              </w:rPr>
            </w:pPr>
          </w:p>
        </w:tc>
        <w:tc>
          <w:tcPr>
            <w:tcW w:w="1230" w:type="dxa"/>
            <w:gridSpan w:val="2"/>
            <w:vAlign w:val="center"/>
          </w:tcPr>
          <w:p w:rsidR="00EE3A3B" w:rsidRDefault="00EE3A3B">
            <w:pPr>
              <w:adjustRightInd w:val="0"/>
              <w:snapToGrid w:val="0"/>
              <w:rPr>
                <w:rFonts w:ascii="宋体"/>
              </w:rPr>
            </w:pPr>
            <w:r>
              <w:rPr>
                <w:rFonts w:ascii="宋体" w:hAnsi="宋体"/>
                <w:color w:val="000000"/>
              </w:rPr>
              <w:t>20151120</w:t>
            </w:r>
          </w:p>
        </w:tc>
        <w:tc>
          <w:tcPr>
            <w:tcW w:w="2152" w:type="dxa"/>
            <w:gridSpan w:val="3"/>
            <w:vAlign w:val="center"/>
          </w:tcPr>
          <w:p w:rsidR="00EE3A3B" w:rsidRDefault="00EE3A3B">
            <w:pPr>
              <w:adjustRightInd w:val="0"/>
              <w:snapToGrid w:val="0"/>
              <w:rPr>
                <w:rFonts w:ascii="宋体"/>
              </w:rPr>
            </w:pPr>
            <w:r>
              <w:rPr>
                <w:rFonts w:ascii="宋体" w:hAnsi="宋体" w:hint="eastAsia"/>
                <w:color w:val="000000"/>
              </w:rPr>
              <w:t>连云港市电化教育馆</w:t>
            </w:r>
          </w:p>
        </w:tc>
        <w:tc>
          <w:tcPr>
            <w:tcW w:w="727" w:type="dxa"/>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有</w:t>
            </w:r>
          </w:p>
        </w:tc>
      </w:tr>
      <w:tr w:rsidR="00EE3A3B">
        <w:trPr>
          <w:cantSplit/>
          <w:trHeight w:val="363"/>
          <w:jc w:val="center"/>
        </w:trPr>
        <w:tc>
          <w:tcPr>
            <w:tcW w:w="523" w:type="dxa"/>
            <w:vMerge w:val="restart"/>
            <w:tcBorders>
              <w:right w:val="single" w:sz="4" w:space="0" w:color="auto"/>
            </w:tcBorders>
            <w:vAlign w:val="center"/>
          </w:tcPr>
          <w:p w:rsidR="00EE3A3B" w:rsidRDefault="00EE3A3B">
            <w:pPr>
              <w:adjustRightInd w:val="0"/>
              <w:snapToGrid w:val="0"/>
              <w:spacing w:line="240" w:lineRule="atLeast"/>
              <w:jc w:val="center"/>
              <w:rPr>
                <w:rFonts w:ascii="宋体"/>
              </w:rPr>
            </w:pPr>
            <w:r>
              <w:rPr>
                <w:rFonts w:ascii="宋体" w:hAnsi="宋体" w:hint="eastAsia"/>
              </w:rPr>
              <w:t>实</w:t>
            </w:r>
          </w:p>
          <w:p w:rsidR="00EE3A3B" w:rsidRDefault="00EE3A3B">
            <w:pPr>
              <w:adjustRightInd w:val="0"/>
              <w:snapToGrid w:val="0"/>
              <w:spacing w:line="240" w:lineRule="atLeast"/>
              <w:jc w:val="center"/>
              <w:rPr>
                <w:rFonts w:ascii="宋体"/>
              </w:rPr>
            </w:pPr>
            <w:r>
              <w:rPr>
                <w:rFonts w:ascii="宋体" w:hAnsi="宋体" w:hint="eastAsia"/>
              </w:rPr>
              <w:t>验</w:t>
            </w:r>
          </w:p>
          <w:p w:rsidR="00EE3A3B" w:rsidRDefault="00EE3A3B">
            <w:pPr>
              <w:adjustRightInd w:val="0"/>
              <w:snapToGrid w:val="0"/>
              <w:spacing w:line="240" w:lineRule="atLeast"/>
              <w:jc w:val="center"/>
              <w:rPr>
                <w:rFonts w:ascii="宋体"/>
              </w:rPr>
            </w:pPr>
            <w:r>
              <w:rPr>
                <w:rFonts w:ascii="宋体" w:hAnsi="宋体" w:hint="eastAsia"/>
              </w:rPr>
              <w:t>室</w:t>
            </w:r>
          </w:p>
        </w:tc>
        <w:tc>
          <w:tcPr>
            <w:tcW w:w="914" w:type="dxa"/>
            <w:tcBorders>
              <w:left w:val="nil"/>
              <w:right w:val="single" w:sz="4" w:space="0" w:color="auto"/>
            </w:tcBorders>
            <w:vAlign w:val="center"/>
          </w:tcPr>
          <w:p w:rsidR="00EE3A3B" w:rsidRDefault="00EE3A3B">
            <w:pPr>
              <w:rPr>
                <w:rFonts w:ascii="宋体"/>
                <w:kern w:val="0"/>
              </w:rPr>
            </w:pPr>
            <w:r>
              <w:rPr>
                <w:rFonts w:ascii="宋体" w:hAnsi="宋体" w:hint="eastAsia"/>
              </w:rPr>
              <w:t>刘家全</w:t>
            </w:r>
          </w:p>
        </w:tc>
        <w:tc>
          <w:tcPr>
            <w:tcW w:w="391" w:type="dxa"/>
            <w:tcBorders>
              <w:left w:val="nil"/>
              <w:right w:val="single" w:sz="4" w:space="0" w:color="auto"/>
            </w:tcBorders>
            <w:vAlign w:val="center"/>
          </w:tcPr>
          <w:p w:rsidR="00EE3A3B" w:rsidRDefault="00EE3A3B">
            <w:pPr>
              <w:rPr>
                <w:rFonts w:ascii="宋体"/>
                <w:kern w:val="0"/>
              </w:rPr>
            </w:pPr>
            <w:r>
              <w:rPr>
                <w:rFonts w:ascii="宋体" w:hAnsi="宋体"/>
              </w:rPr>
              <w:t>51</w:t>
            </w:r>
          </w:p>
        </w:tc>
        <w:tc>
          <w:tcPr>
            <w:tcW w:w="638" w:type="dxa"/>
            <w:tcBorders>
              <w:left w:val="nil"/>
              <w:right w:val="single" w:sz="4" w:space="0" w:color="auto"/>
            </w:tcBorders>
            <w:vAlign w:val="center"/>
          </w:tcPr>
          <w:p w:rsidR="00EE3A3B" w:rsidRDefault="00EE3A3B">
            <w:pPr>
              <w:rPr>
                <w:rFonts w:ascii="宋体"/>
                <w:kern w:val="0"/>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kern w:val="0"/>
              </w:rPr>
            </w:pPr>
            <w:r>
              <w:rPr>
                <w:rFonts w:ascii="宋体" w:hAnsi="宋体"/>
              </w:rPr>
              <w:t>29</w:t>
            </w:r>
          </w:p>
        </w:tc>
        <w:tc>
          <w:tcPr>
            <w:tcW w:w="772" w:type="dxa"/>
            <w:gridSpan w:val="2"/>
            <w:tcBorders>
              <w:left w:val="nil"/>
            </w:tcBorders>
            <w:vAlign w:val="center"/>
          </w:tcPr>
          <w:p w:rsidR="00EE3A3B" w:rsidRDefault="00EE3A3B">
            <w:pPr>
              <w:rPr>
                <w:rFonts w:ascii="宋体"/>
                <w:kern w:val="0"/>
              </w:rPr>
            </w:pPr>
            <w:r>
              <w:rPr>
                <w:rFonts w:ascii="宋体" w:hAnsi="宋体" w:hint="eastAsia"/>
              </w:rPr>
              <w:t>高级教师</w:t>
            </w:r>
          </w:p>
        </w:tc>
        <w:tc>
          <w:tcPr>
            <w:tcW w:w="975" w:type="dxa"/>
            <w:vAlign w:val="center"/>
          </w:tcPr>
          <w:p w:rsidR="00EE3A3B" w:rsidRDefault="00EE3A3B">
            <w:pPr>
              <w:rPr>
                <w:rFonts w:ascii="宋体"/>
                <w:kern w:val="0"/>
              </w:rPr>
            </w:pPr>
          </w:p>
        </w:tc>
        <w:tc>
          <w:tcPr>
            <w:tcW w:w="1230" w:type="dxa"/>
            <w:gridSpan w:val="2"/>
            <w:vAlign w:val="center"/>
          </w:tcPr>
          <w:p w:rsidR="00EE3A3B" w:rsidRDefault="00EE3A3B">
            <w:pPr>
              <w:rPr>
                <w:rFonts w:ascii="宋体"/>
              </w:rPr>
            </w:pPr>
            <w:r>
              <w:rPr>
                <w:rFonts w:ascii="宋体" w:hAnsi="宋体"/>
                <w:color w:val="000000"/>
              </w:rPr>
              <w:t>20160820</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84"/>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rPr>
              <w:t>吴茂英</w:t>
            </w:r>
          </w:p>
        </w:tc>
        <w:tc>
          <w:tcPr>
            <w:tcW w:w="391" w:type="dxa"/>
            <w:tcBorders>
              <w:left w:val="nil"/>
              <w:right w:val="single" w:sz="4" w:space="0" w:color="auto"/>
            </w:tcBorders>
            <w:vAlign w:val="center"/>
          </w:tcPr>
          <w:p w:rsidR="00EE3A3B" w:rsidRDefault="00EE3A3B">
            <w:pPr>
              <w:rPr>
                <w:rFonts w:ascii="宋体"/>
              </w:rPr>
            </w:pPr>
            <w:r>
              <w:rPr>
                <w:rFonts w:ascii="宋体" w:hAnsi="宋体"/>
              </w:rPr>
              <w:t>42</w:t>
            </w:r>
          </w:p>
        </w:tc>
        <w:tc>
          <w:tcPr>
            <w:tcW w:w="638" w:type="dxa"/>
            <w:tcBorders>
              <w:left w:val="nil"/>
              <w:right w:val="single" w:sz="4" w:space="0" w:color="auto"/>
            </w:tcBorders>
            <w:vAlign w:val="center"/>
          </w:tcPr>
          <w:p w:rsidR="00EE3A3B" w:rsidRDefault="00EE3A3B">
            <w:pPr>
              <w:rPr>
                <w:rFonts w:ascii="宋体"/>
                <w:kern w:val="0"/>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rPr>
              <w:t>23</w:t>
            </w:r>
          </w:p>
        </w:tc>
        <w:tc>
          <w:tcPr>
            <w:tcW w:w="772" w:type="dxa"/>
            <w:gridSpan w:val="2"/>
            <w:tcBorders>
              <w:left w:val="nil"/>
            </w:tcBorders>
            <w:vAlign w:val="center"/>
          </w:tcPr>
          <w:p w:rsidR="00EE3A3B" w:rsidRDefault="00EE3A3B">
            <w:pPr>
              <w:rPr>
                <w:rFonts w:ascii="宋体"/>
                <w:kern w:val="0"/>
              </w:rPr>
            </w:pPr>
            <w:r>
              <w:rPr>
                <w:rFonts w:ascii="宋体" w:hAnsi="宋体" w:hint="eastAsia"/>
              </w:rPr>
              <w:t>高级教师</w:t>
            </w:r>
          </w:p>
        </w:tc>
        <w:tc>
          <w:tcPr>
            <w:tcW w:w="975" w:type="dxa"/>
            <w:vAlign w:val="center"/>
          </w:tcPr>
          <w:p w:rsidR="00EE3A3B" w:rsidRDefault="00EE3A3B">
            <w:pPr>
              <w:rPr>
                <w:rFonts w:ascii="宋体"/>
                <w:kern w:val="0"/>
              </w:rPr>
            </w:pPr>
          </w:p>
        </w:tc>
        <w:tc>
          <w:tcPr>
            <w:tcW w:w="1230" w:type="dxa"/>
            <w:gridSpan w:val="2"/>
            <w:vAlign w:val="center"/>
          </w:tcPr>
          <w:p w:rsidR="00EE3A3B" w:rsidRDefault="00EE3A3B">
            <w:pPr>
              <w:rPr>
                <w:rFonts w:ascii="宋体"/>
              </w:rPr>
            </w:pPr>
            <w:r>
              <w:rPr>
                <w:rFonts w:ascii="宋体" w:hAnsi="宋体"/>
                <w:color w:val="000000"/>
              </w:rPr>
              <w:t>20160820</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384"/>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kern w:val="0"/>
              </w:rPr>
            </w:pPr>
            <w:r>
              <w:rPr>
                <w:rFonts w:ascii="宋体" w:hAnsi="宋体" w:hint="eastAsia"/>
                <w:color w:val="000000"/>
              </w:rPr>
              <w:t>王强</w:t>
            </w:r>
          </w:p>
        </w:tc>
        <w:tc>
          <w:tcPr>
            <w:tcW w:w="391" w:type="dxa"/>
            <w:tcBorders>
              <w:left w:val="nil"/>
              <w:right w:val="single" w:sz="4" w:space="0" w:color="auto"/>
            </w:tcBorders>
            <w:vAlign w:val="center"/>
          </w:tcPr>
          <w:p w:rsidR="00EE3A3B" w:rsidRDefault="00EE3A3B">
            <w:pPr>
              <w:rPr>
                <w:rFonts w:ascii="宋体"/>
                <w:kern w:val="0"/>
              </w:rPr>
            </w:pPr>
            <w:r>
              <w:rPr>
                <w:rFonts w:ascii="宋体" w:hAnsi="宋体"/>
              </w:rPr>
              <w:t>34</w:t>
            </w:r>
          </w:p>
        </w:tc>
        <w:tc>
          <w:tcPr>
            <w:tcW w:w="638" w:type="dxa"/>
            <w:tcBorders>
              <w:left w:val="nil"/>
              <w:right w:val="single" w:sz="4" w:space="0" w:color="auto"/>
            </w:tcBorders>
            <w:vAlign w:val="center"/>
          </w:tcPr>
          <w:p w:rsidR="00EE3A3B" w:rsidRDefault="00EE3A3B">
            <w:pPr>
              <w:rPr>
                <w:rFonts w:ascii="宋体"/>
                <w:kern w:val="0"/>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11</w:t>
            </w:r>
          </w:p>
        </w:tc>
        <w:tc>
          <w:tcPr>
            <w:tcW w:w="772" w:type="dxa"/>
            <w:gridSpan w:val="2"/>
            <w:tcBorders>
              <w:left w:val="nil"/>
            </w:tcBorders>
            <w:vAlign w:val="center"/>
          </w:tcPr>
          <w:p w:rsidR="00EE3A3B" w:rsidRDefault="00EE3A3B">
            <w:pPr>
              <w:rPr>
                <w:rFonts w:ascii="宋体"/>
                <w:kern w:val="0"/>
              </w:rPr>
            </w:pPr>
            <w:r>
              <w:rPr>
                <w:rFonts w:ascii="宋体" w:hAnsi="宋体" w:hint="eastAsia"/>
                <w:color w:val="000000"/>
              </w:rPr>
              <w:t>一级教师</w:t>
            </w:r>
          </w:p>
        </w:tc>
        <w:tc>
          <w:tcPr>
            <w:tcW w:w="975" w:type="dxa"/>
            <w:vAlign w:val="center"/>
          </w:tcPr>
          <w:p w:rsidR="00EE3A3B" w:rsidRDefault="00EE3A3B">
            <w:pPr>
              <w:rPr>
                <w:rFonts w:ascii="宋体"/>
                <w:kern w:val="0"/>
              </w:rPr>
            </w:pPr>
          </w:p>
        </w:tc>
        <w:tc>
          <w:tcPr>
            <w:tcW w:w="1230" w:type="dxa"/>
            <w:gridSpan w:val="2"/>
            <w:vAlign w:val="center"/>
          </w:tcPr>
          <w:p w:rsidR="00EE3A3B" w:rsidRDefault="00EE3A3B">
            <w:pPr>
              <w:rPr>
                <w:rFonts w:ascii="宋体"/>
              </w:rPr>
            </w:pPr>
            <w:r>
              <w:rPr>
                <w:rFonts w:ascii="宋体" w:hAnsi="宋体"/>
                <w:color w:val="000000"/>
              </w:rPr>
              <w:t>20170710</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rPr>
              <w:t>樊汉声</w:t>
            </w:r>
          </w:p>
        </w:tc>
        <w:tc>
          <w:tcPr>
            <w:tcW w:w="391" w:type="dxa"/>
            <w:tcBorders>
              <w:left w:val="nil"/>
              <w:right w:val="single" w:sz="4" w:space="0" w:color="auto"/>
            </w:tcBorders>
            <w:vAlign w:val="center"/>
          </w:tcPr>
          <w:p w:rsidR="00EE3A3B" w:rsidRDefault="00EE3A3B">
            <w:pPr>
              <w:rPr>
                <w:rFonts w:ascii="宋体"/>
              </w:rPr>
            </w:pPr>
            <w:r>
              <w:rPr>
                <w:rFonts w:ascii="宋体" w:hAnsi="宋体"/>
              </w:rPr>
              <w:t>47</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22</w:t>
            </w:r>
          </w:p>
        </w:tc>
        <w:tc>
          <w:tcPr>
            <w:tcW w:w="772" w:type="dxa"/>
            <w:gridSpan w:val="2"/>
            <w:tcBorders>
              <w:left w:val="nil"/>
            </w:tcBorders>
            <w:vAlign w:val="center"/>
          </w:tcPr>
          <w:p w:rsidR="00EE3A3B" w:rsidRDefault="00EE3A3B">
            <w:pPr>
              <w:rPr>
                <w:rFonts w:ascii="宋体"/>
              </w:rPr>
            </w:pPr>
            <w:r>
              <w:rPr>
                <w:rFonts w:ascii="宋体" w:hAnsi="宋体" w:hint="eastAsia"/>
              </w:rPr>
              <w:t>高级教师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20160810</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color w:val="000000"/>
              </w:rPr>
              <w:t>盛春玲</w:t>
            </w:r>
          </w:p>
        </w:tc>
        <w:tc>
          <w:tcPr>
            <w:tcW w:w="391" w:type="dxa"/>
            <w:tcBorders>
              <w:left w:val="nil"/>
              <w:right w:val="single" w:sz="4" w:space="0" w:color="auto"/>
            </w:tcBorders>
            <w:vAlign w:val="center"/>
          </w:tcPr>
          <w:p w:rsidR="00EE3A3B" w:rsidRDefault="00EE3A3B">
            <w:pPr>
              <w:rPr>
                <w:rFonts w:ascii="宋体"/>
              </w:rPr>
            </w:pPr>
            <w:r>
              <w:rPr>
                <w:rFonts w:ascii="宋体" w:hAnsi="宋体"/>
              </w:rPr>
              <w:t>37</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11</w:t>
            </w:r>
          </w:p>
        </w:tc>
        <w:tc>
          <w:tcPr>
            <w:tcW w:w="772" w:type="dxa"/>
            <w:gridSpan w:val="2"/>
            <w:tcBorders>
              <w:left w:val="nil"/>
            </w:tcBorders>
            <w:vAlign w:val="center"/>
          </w:tcPr>
          <w:p w:rsidR="00EE3A3B" w:rsidRDefault="00EE3A3B">
            <w:pPr>
              <w:rPr>
                <w:rFonts w:ascii="宋体"/>
              </w:rPr>
            </w:pPr>
            <w:r>
              <w:rPr>
                <w:rFonts w:ascii="宋体" w:hAnsi="宋体" w:hint="eastAsia"/>
                <w:color w:val="000000"/>
              </w:rPr>
              <w:t>一级教师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20170715</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rPr>
              <w:t>盛斌</w:t>
            </w:r>
          </w:p>
        </w:tc>
        <w:tc>
          <w:tcPr>
            <w:tcW w:w="391" w:type="dxa"/>
            <w:tcBorders>
              <w:left w:val="nil"/>
              <w:right w:val="single" w:sz="4" w:space="0" w:color="auto"/>
            </w:tcBorders>
            <w:vAlign w:val="center"/>
          </w:tcPr>
          <w:p w:rsidR="00EE3A3B" w:rsidRDefault="00EE3A3B">
            <w:pPr>
              <w:rPr>
                <w:rFonts w:ascii="宋体"/>
              </w:rPr>
            </w:pPr>
            <w:r>
              <w:rPr>
                <w:rFonts w:ascii="宋体" w:hAnsi="宋体"/>
              </w:rPr>
              <w:t>36</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13</w:t>
            </w:r>
          </w:p>
        </w:tc>
        <w:tc>
          <w:tcPr>
            <w:tcW w:w="772" w:type="dxa"/>
            <w:gridSpan w:val="2"/>
            <w:tcBorders>
              <w:left w:val="nil"/>
            </w:tcBorders>
            <w:vAlign w:val="center"/>
          </w:tcPr>
          <w:p w:rsidR="00EE3A3B" w:rsidRDefault="00EE3A3B">
            <w:pPr>
              <w:rPr>
                <w:rFonts w:ascii="宋体"/>
              </w:rPr>
            </w:pPr>
            <w:r>
              <w:rPr>
                <w:rFonts w:ascii="宋体" w:hAnsi="宋体" w:hint="eastAsia"/>
                <w:color w:val="000000"/>
              </w:rPr>
              <w:t>一级教师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20180812</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color w:val="000000"/>
              </w:rPr>
              <w:t>韦有瑜</w:t>
            </w:r>
          </w:p>
        </w:tc>
        <w:tc>
          <w:tcPr>
            <w:tcW w:w="391" w:type="dxa"/>
            <w:tcBorders>
              <w:left w:val="nil"/>
              <w:right w:val="single" w:sz="4" w:space="0" w:color="auto"/>
            </w:tcBorders>
            <w:vAlign w:val="center"/>
          </w:tcPr>
          <w:p w:rsidR="00EE3A3B" w:rsidRDefault="00EE3A3B">
            <w:pPr>
              <w:rPr>
                <w:rFonts w:ascii="宋体"/>
              </w:rPr>
            </w:pPr>
            <w:r>
              <w:rPr>
                <w:rFonts w:ascii="宋体" w:hAnsi="宋体"/>
              </w:rPr>
              <w:t>54</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34</w:t>
            </w:r>
          </w:p>
        </w:tc>
        <w:tc>
          <w:tcPr>
            <w:tcW w:w="772" w:type="dxa"/>
            <w:gridSpan w:val="2"/>
            <w:tcBorders>
              <w:left w:val="nil"/>
            </w:tcBorders>
            <w:vAlign w:val="center"/>
          </w:tcPr>
          <w:p w:rsidR="00EE3A3B" w:rsidRDefault="00EE3A3B">
            <w:pPr>
              <w:rPr>
                <w:rFonts w:ascii="宋体"/>
              </w:rPr>
            </w:pPr>
            <w:r>
              <w:rPr>
                <w:rFonts w:ascii="宋体" w:hAnsi="宋体" w:hint="eastAsia"/>
                <w:color w:val="000000"/>
              </w:rPr>
              <w:t>高级教师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20160815</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67"/>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rPr>
              <w:t>韦凯</w:t>
            </w:r>
          </w:p>
        </w:tc>
        <w:tc>
          <w:tcPr>
            <w:tcW w:w="391" w:type="dxa"/>
            <w:tcBorders>
              <w:left w:val="nil"/>
              <w:right w:val="single" w:sz="4" w:space="0" w:color="auto"/>
            </w:tcBorders>
            <w:vAlign w:val="center"/>
          </w:tcPr>
          <w:p w:rsidR="00EE3A3B" w:rsidRDefault="00EE3A3B">
            <w:pPr>
              <w:rPr>
                <w:rFonts w:ascii="宋体"/>
              </w:rPr>
            </w:pPr>
            <w:r>
              <w:rPr>
                <w:rFonts w:ascii="宋体" w:hAnsi="宋体"/>
              </w:rPr>
              <w:t>51</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31</w:t>
            </w:r>
          </w:p>
        </w:tc>
        <w:tc>
          <w:tcPr>
            <w:tcW w:w="772" w:type="dxa"/>
            <w:gridSpan w:val="2"/>
            <w:tcBorders>
              <w:left w:val="nil"/>
            </w:tcBorders>
            <w:vAlign w:val="center"/>
          </w:tcPr>
          <w:p w:rsidR="00EE3A3B" w:rsidRDefault="00EE3A3B">
            <w:pPr>
              <w:rPr>
                <w:rFonts w:ascii="宋体"/>
              </w:rPr>
            </w:pPr>
            <w:r>
              <w:rPr>
                <w:rFonts w:ascii="宋体" w:hAnsi="宋体" w:hint="eastAsia"/>
                <w:color w:val="000000"/>
              </w:rPr>
              <w:t>高级教师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20160815</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294"/>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rPr>
                <w:rFonts w:ascii="宋体"/>
              </w:rPr>
            </w:pPr>
            <w:r>
              <w:rPr>
                <w:rFonts w:ascii="宋体" w:hAnsi="宋体" w:hint="eastAsia"/>
              </w:rPr>
              <w:t>张统省</w:t>
            </w:r>
          </w:p>
        </w:tc>
        <w:tc>
          <w:tcPr>
            <w:tcW w:w="391" w:type="dxa"/>
            <w:tcBorders>
              <w:left w:val="nil"/>
              <w:right w:val="single" w:sz="4" w:space="0" w:color="auto"/>
            </w:tcBorders>
            <w:vAlign w:val="center"/>
          </w:tcPr>
          <w:p w:rsidR="00EE3A3B" w:rsidRDefault="00EE3A3B">
            <w:pPr>
              <w:rPr>
                <w:rFonts w:ascii="宋体"/>
              </w:rPr>
            </w:pPr>
            <w:r>
              <w:rPr>
                <w:rFonts w:ascii="宋体" w:hAnsi="宋体"/>
              </w:rPr>
              <w:t>54</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rPr>
                <w:rFonts w:ascii="宋体"/>
              </w:rPr>
            </w:pPr>
            <w:r>
              <w:rPr>
                <w:rFonts w:ascii="宋体" w:hAnsi="宋体"/>
                <w:color w:val="000000"/>
              </w:rPr>
              <w:t>32</w:t>
            </w:r>
          </w:p>
        </w:tc>
        <w:tc>
          <w:tcPr>
            <w:tcW w:w="772" w:type="dxa"/>
            <w:gridSpan w:val="2"/>
            <w:tcBorders>
              <w:left w:val="nil"/>
            </w:tcBorders>
            <w:vAlign w:val="center"/>
          </w:tcPr>
          <w:p w:rsidR="00EE3A3B" w:rsidRDefault="00EE3A3B">
            <w:pPr>
              <w:rPr>
                <w:rFonts w:ascii="宋体"/>
              </w:rPr>
            </w:pPr>
            <w:r>
              <w:rPr>
                <w:rFonts w:ascii="宋体" w:hAnsi="宋体" w:hint="eastAsia"/>
                <w:color w:val="000000"/>
              </w:rPr>
              <w:t>高级教师</w:t>
            </w:r>
          </w:p>
        </w:tc>
        <w:tc>
          <w:tcPr>
            <w:tcW w:w="975" w:type="dxa"/>
            <w:vAlign w:val="center"/>
          </w:tcPr>
          <w:p w:rsidR="00EE3A3B" w:rsidRDefault="00EE3A3B">
            <w:pPr>
              <w:rPr>
                <w:rFonts w:ascii="宋体"/>
              </w:rPr>
            </w:pPr>
          </w:p>
        </w:tc>
        <w:tc>
          <w:tcPr>
            <w:tcW w:w="1230" w:type="dxa"/>
            <w:gridSpan w:val="2"/>
            <w:vAlign w:val="center"/>
          </w:tcPr>
          <w:p w:rsidR="00EE3A3B" w:rsidRDefault="00EE3A3B">
            <w:pPr>
              <w:rPr>
                <w:rFonts w:ascii="宋体"/>
              </w:rPr>
            </w:pPr>
            <w:r>
              <w:rPr>
                <w:rFonts w:ascii="宋体" w:hAnsi="宋体"/>
                <w:color w:val="000000"/>
              </w:rPr>
              <w:t>20170722</w:t>
            </w:r>
          </w:p>
        </w:tc>
        <w:tc>
          <w:tcPr>
            <w:tcW w:w="2152" w:type="dxa"/>
            <w:gridSpan w:val="3"/>
            <w:vAlign w:val="center"/>
          </w:tcPr>
          <w:p w:rsidR="00EE3A3B" w:rsidRDefault="00EE3A3B">
            <w:pPr>
              <w:rPr>
                <w:rFonts w:ascii="宋体"/>
              </w:rPr>
            </w:pPr>
            <w:r>
              <w:rPr>
                <w:rFonts w:ascii="宋体" w:hAnsi="宋体" w:hint="eastAsia"/>
                <w:color w:val="000000"/>
              </w:rPr>
              <w:t>连云港市师专</w:t>
            </w:r>
          </w:p>
        </w:tc>
        <w:tc>
          <w:tcPr>
            <w:tcW w:w="727" w:type="dxa"/>
            <w:tcBorders>
              <w:left w:val="nil"/>
            </w:tcBorders>
            <w:vAlign w:val="center"/>
          </w:tcPr>
          <w:p w:rsidR="00EE3A3B" w:rsidRDefault="00EE3A3B">
            <w:pPr>
              <w:rPr>
                <w:rFonts w:ascii="宋体"/>
              </w:rPr>
            </w:pPr>
            <w:r>
              <w:rPr>
                <w:rFonts w:ascii="宋体" w:hAnsi="宋体" w:hint="eastAsia"/>
                <w:color w:val="000000"/>
              </w:rPr>
              <w:t>有</w:t>
            </w:r>
          </w:p>
        </w:tc>
      </w:tr>
      <w:tr w:rsidR="00EE3A3B">
        <w:trPr>
          <w:cantSplit/>
          <w:trHeight w:val="454"/>
          <w:jc w:val="center"/>
        </w:trPr>
        <w:tc>
          <w:tcPr>
            <w:tcW w:w="523" w:type="dxa"/>
            <w:vMerge w:val="restart"/>
            <w:tcBorders>
              <w:right w:val="single" w:sz="4" w:space="0" w:color="auto"/>
            </w:tcBorders>
            <w:vAlign w:val="center"/>
          </w:tcPr>
          <w:p w:rsidR="00EE3A3B" w:rsidRDefault="00EE3A3B">
            <w:pPr>
              <w:adjustRightInd w:val="0"/>
              <w:snapToGrid w:val="0"/>
              <w:spacing w:line="240" w:lineRule="atLeast"/>
              <w:jc w:val="center"/>
              <w:rPr>
                <w:rFonts w:ascii="宋体"/>
              </w:rPr>
            </w:pPr>
            <w:r>
              <w:rPr>
                <w:rFonts w:ascii="宋体" w:hAnsi="宋体" w:hint="eastAsia"/>
              </w:rPr>
              <w:t>医</w:t>
            </w:r>
          </w:p>
          <w:p w:rsidR="00EE3A3B" w:rsidRDefault="00EE3A3B">
            <w:pPr>
              <w:adjustRightInd w:val="0"/>
              <w:snapToGrid w:val="0"/>
              <w:spacing w:line="240" w:lineRule="atLeast"/>
              <w:jc w:val="center"/>
              <w:rPr>
                <w:rFonts w:ascii="宋体"/>
              </w:rPr>
            </w:pPr>
            <w:r>
              <w:rPr>
                <w:rFonts w:ascii="宋体" w:hAnsi="宋体" w:hint="eastAsia"/>
              </w:rPr>
              <w:t>务</w:t>
            </w:r>
          </w:p>
          <w:p w:rsidR="00EE3A3B" w:rsidRDefault="00EE3A3B">
            <w:pPr>
              <w:jc w:val="center"/>
              <w:rPr>
                <w:rFonts w:ascii="宋体"/>
              </w:rPr>
            </w:pPr>
            <w:r>
              <w:rPr>
                <w:rFonts w:ascii="宋体" w:hAnsi="宋体" w:hint="eastAsia"/>
              </w:rPr>
              <w:t>室</w:t>
            </w:r>
          </w:p>
        </w:tc>
        <w:tc>
          <w:tcPr>
            <w:tcW w:w="914"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马凌子</w:t>
            </w:r>
          </w:p>
        </w:tc>
        <w:tc>
          <w:tcPr>
            <w:tcW w:w="391" w:type="dxa"/>
            <w:tcBorders>
              <w:left w:val="nil"/>
              <w:right w:val="single" w:sz="4" w:space="0" w:color="auto"/>
            </w:tcBorders>
            <w:vAlign w:val="center"/>
          </w:tcPr>
          <w:p w:rsidR="00EE3A3B" w:rsidRDefault="00EE3A3B">
            <w:pPr>
              <w:rPr>
                <w:rFonts w:ascii="宋体"/>
              </w:rPr>
            </w:pPr>
            <w:r>
              <w:rPr>
                <w:rFonts w:ascii="宋体" w:hAnsi="宋体"/>
              </w:rPr>
              <w:t>30</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color w:val="000000"/>
              </w:rPr>
              <w:t>7</w:t>
            </w:r>
          </w:p>
        </w:tc>
        <w:tc>
          <w:tcPr>
            <w:tcW w:w="772" w:type="dxa"/>
            <w:gridSpan w:val="2"/>
            <w:tcBorders>
              <w:left w:val="nil"/>
            </w:tcBorders>
            <w:vAlign w:val="center"/>
          </w:tcPr>
          <w:p w:rsidR="00EE3A3B" w:rsidRDefault="00EE3A3B">
            <w:pPr>
              <w:adjustRightInd w:val="0"/>
              <w:snapToGrid w:val="0"/>
              <w:spacing w:line="240" w:lineRule="atLeast"/>
              <w:rPr>
                <w:rFonts w:ascii="宋体"/>
              </w:rPr>
            </w:pPr>
          </w:p>
        </w:tc>
        <w:tc>
          <w:tcPr>
            <w:tcW w:w="975" w:type="dxa"/>
            <w:vAlign w:val="center"/>
          </w:tcPr>
          <w:p w:rsidR="00EE3A3B" w:rsidRDefault="00EE3A3B">
            <w:pPr>
              <w:adjustRightInd w:val="0"/>
              <w:snapToGrid w:val="0"/>
              <w:rPr>
                <w:rFonts w:ascii="宋体"/>
              </w:rPr>
            </w:pPr>
            <w:r>
              <w:rPr>
                <w:rFonts w:ascii="宋体" w:hAnsi="宋体" w:hint="eastAsia"/>
                <w:bCs/>
                <w:color w:val="000000"/>
              </w:rPr>
              <w:t>执业医师</w:t>
            </w:r>
          </w:p>
        </w:tc>
        <w:tc>
          <w:tcPr>
            <w:tcW w:w="1230" w:type="dxa"/>
            <w:gridSpan w:val="2"/>
            <w:vAlign w:val="center"/>
          </w:tcPr>
          <w:p w:rsidR="00EE3A3B" w:rsidRDefault="00EE3A3B">
            <w:pPr>
              <w:rPr>
                <w:rFonts w:ascii="宋体"/>
              </w:rPr>
            </w:pPr>
            <w:r>
              <w:rPr>
                <w:rFonts w:ascii="宋体" w:hAnsi="宋体"/>
                <w:color w:val="000000"/>
              </w:rPr>
              <w:t>20181015</w:t>
            </w:r>
          </w:p>
        </w:tc>
        <w:tc>
          <w:tcPr>
            <w:tcW w:w="2152" w:type="dxa"/>
            <w:gridSpan w:val="3"/>
            <w:vAlign w:val="center"/>
          </w:tcPr>
          <w:p w:rsidR="00EE3A3B" w:rsidRDefault="00EE3A3B">
            <w:pPr>
              <w:adjustRightInd w:val="0"/>
              <w:snapToGrid w:val="0"/>
              <w:spacing w:line="240" w:lineRule="atLeast"/>
              <w:rPr>
                <w:rFonts w:ascii="宋体"/>
              </w:rPr>
            </w:pPr>
            <w:r>
              <w:rPr>
                <w:rFonts w:ascii="宋体" w:hAnsi="宋体" w:hint="eastAsia"/>
                <w:color w:val="000000"/>
              </w:rPr>
              <w:t>市卫生局</w:t>
            </w:r>
          </w:p>
        </w:tc>
        <w:tc>
          <w:tcPr>
            <w:tcW w:w="727" w:type="dxa"/>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有</w:t>
            </w:r>
          </w:p>
        </w:tc>
      </w:tr>
      <w:tr w:rsidR="00EE3A3B">
        <w:trPr>
          <w:cantSplit/>
          <w:trHeight w:val="454"/>
          <w:jc w:val="center"/>
        </w:trPr>
        <w:tc>
          <w:tcPr>
            <w:tcW w:w="523" w:type="dxa"/>
            <w:vMerge/>
            <w:tcBorders>
              <w:right w:val="single" w:sz="4" w:space="0" w:color="auto"/>
            </w:tcBorders>
            <w:vAlign w:val="center"/>
          </w:tcPr>
          <w:p w:rsidR="00EE3A3B" w:rsidRDefault="00EE3A3B">
            <w:pPr>
              <w:widowControl/>
              <w:jc w:val="left"/>
              <w:rPr>
                <w:rFonts w:ascii="宋体"/>
              </w:rPr>
            </w:pPr>
          </w:p>
        </w:tc>
        <w:tc>
          <w:tcPr>
            <w:tcW w:w="914"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张素云</w:t>
            </w:r>
          </w:p>
        </w:tc>
        <w:tc>
          <w:tcPr>
            <w:tcW w:w="391" w:type="dxa"/>
            <w:tcBorders>
              <w:left w:val="nil"/>
              <w:right w:val="single" w:sz="4" w:space="0" w:color="auto"/>
            </w:tcBorders>
            <w:vAlign w:val="center"/>
          </w:tcPr>
          <w:p w:rsidR="00EE3A3B" w:rsidRDefault="00EE3A3B">
            <w:pPr>
              <w:rPr>
                <w:rFonts w:ascii="宋体"/>
              </w:rPr>
            </w:pPr>
            <w:r>
              <w:rPr>
                <w:rFonts w:ascii="宋体" w:hAnsi="宋体"/>
              </w:rPr>
              <w:t>46</w:t>
            </w:r>
          </w:p>
        </w:tc>
        <w:tc>
          <w:tcPr>
            <w:tcW w:w="638" w:type="dxa"/>
            <w:tcBorders>
              <w:left w:val="nil"/>
              <w:right w:val="single" w:sz="4" w:space="0" w:color="auto"/>
            </w:tcBorders>
            <w:vAlign w:val="center"/>
          </w:tcPr>
          <w:p w:rsidR="00EE3A3B" w:rsidRDefault="00EE3A3B">
            <w:pPr>
              <w:rPr>
                <w:rFonts w:ascii="宋体"/>
              </w:rPr>
            </w:pPr>
            <w:r>
              <w:rPr>
                <w:rFonts w:ascii="宋体" w:hAnsi="宋体" w:hint="eastAsia"/>
              </w:rPr>
              <w:t>本科</w:t>
            </w:r>
          </w:p>
        </w:tc>
        <w:tc>
          <w:tcPr>
            <w:tcW w:w="542" w:type="dxa"/>
            <w:tcBorders>
              <w:left w:val="nil"/>
              <w:right w:val="single" w:sz="4" w:space="0" w:color="auto"/>
            </w:tcBorders>
            <w:vAlign w:val="center"/>
          </w:tcPr>
          <w:p w:rsidR="00EE3A3B" w:rsidRDefault="00EE3A3B">
            <w:pPr>
              <w:adjustRightInd w:val="0"/>
              <w:snapToGrid w:val="0"/>
              <w:spacing w:line="240" w:lineRule="atLeast"/>
              <w:rPr>
                <w:rFonts w:ascii="宋体"/>
              </w:rPr>
            </w:pPr>
            <w:r>
              <w:rPr>
                <w:rFonts w:ascii="宋体" w:hAnsi="宋体"/>
                <w:color w:val="000000"/>
              </w:rPr>
              <w:t>25</w:t>
            </w:r>
          </w:p>
        </w:tc>
        <w:tc>
          <w:tcPr>
            <w:tcW w:w="772" w:type="dxa"/>
            <w:gridSpan w:val="2"/>
            <w:tcBorders>
              <w:left w:val="nil"/>
            </w:tcBorders>
            <w:vAlign w:val="center"/>
          </w:tcPr>
          <w:p w:rsidR="00EE3A3B" w:rsidRDefault="00EE3A3B">
            <w:pPr>
              <w:rPr>
                <w:rFonts w:ascii="宋体"/>
              </w:rPr>
            </w:pPr>
          </w:p>
        </w:tc>
        <w:tc>
          <w:tcPr>
            <w:tcW w:w="975" w:type="dxa"/>
            <w:vAlign w:val="center"/>
          </w:tcPr>
          <w:p w:rsidR="00EE3A3B" w:rsidRDefault="00EE3A3B">
            <w:pPr>
              <w:adjustRightInd w:val="0"/>
              <w:snapToGrid w:val="0"/>
              <w:rPr>
                <w:rFonts w:ascii="宋体"/>
              </w:rPr>
            </w:pPr>
            <w:r>
              <w:rPr>
                <w:rFonts w:ascii="宋体" w:hAnsi="宋体" w:hint="eastAsia"/>
                <w:bCs/>
                <w:color w:val="000000"/>
              </w:rPr>
              <w:t>执业医师</w:t>
            </w:r>
          </w:p>
        </w:tc>
        <w:tc>
          <w:tcPr>
            <w:tcW w:w="1230" w:type="dxa"/>
            <w:gridSpan w:val="2"/>
            <w:vAlign w:val="center"/>
          </w:tcPr>
          <w:p w:rsidR="00EE3A3B" w:rsidRDefault="00EE3A3B">
            <w:pPr>
              <w:rPr>
                <w:rFonts w:ascii="宋体"/>
              </w:rPr>
            </w:pPr>
            <w:r>
              <w:rPr>
                <w:rFonts w:ascii="宋体" w:hAnsi="宋体"/>
                <w:color w:val="000000"/>
              </w:rPr>
              <w:t>20181015</w:t>
            </w:r>
          </w:p>
        </w:tc>
        <w:tc>
          <w:tcPr>
            <w:tcW w:w="2152" w:type="dxa"/>
            <w:gridSpan w:val="3"/>
            <w:vAlign w:val="center"/>
          </w:tcPr>
          <w:p w:rsidR="00EE3A3B" w:rsidRDefault="00EE3A3B">
            <w:pPr>
              <w:adjustRightInd w:val="0"/>
              <w:snapToGrid w:val="0"/>
              <w:spacing w:line="240" w:lineRule="atLeast"/>
              <w:rPr>
                <w:rFonts w:ascii="宋体"/>
              </w:rPr>
            </w:pPr>
            <w:r>
              <w:rPr>
                <w:rFonts w:ascii="宋体" w:hAnsi="宋体" w:hint="eastAsia"/>
                <w:color w:val="000000"/>
              </w:rPr>
              <w:t>市卫生局</w:t>
            </w:r>
          </w:p>
        </w:tc>
        <w:tc>
          <w:tcPr>
            <w:tcW w:w="727" w:type="dxa"/>
            <w:tcBorders>
              <w:left w:val="nil"/>
            </w:tcBorders>
            <w:vAlign w:val="center"/>
          </w:tcPr>
          <w:p w:rsidR="00EE3A3B" w:rsidRDefault="00EE3A3B">
            <w:pPr>
              <w:adjustRightInd w:val="0"/>
              <w:snapToGrid w:val="0"/>
              <w:spacing w:line="240" w:lineRule="atLeast"/>
              <w:rPr>
                <w:rFonts w:ascii="宋体"/>
              </w:rPr>
            </w:pPr>
            <w:r>
              <w:rPr>
                <w:rFonts w:ascii="宋体" w:hAnsi="宋体" w:hint="eastAsia"/>
                <w:color w:val="000000"/>
              </w:rPr>
              <w:t>有</w:t>
            </w:r>
          </w:p>
        </w:tc>
      </w:tr>
      <w:tr w:rsidR="00EE3A3B">
        <w:trPr>
          <w:cantSplit/>
          <w:trHeight w:val="454"/>
          <w:jc w:val="center"/>
        </w:trPr>
        <w:tc>
          <w:tcPr>
            <w:tcW w:w="523" w:type="dxa"/>
            <w:vMerge/>
            <w:tcBorders>
              <w:bottom w:val="single" w:sz="4" w:space="0" w:color="auto"/>
              <w:right w:val="single" w:sz="4" w:space="0" w:color="auto"/>
            </w:tcBorders>
            <w:vAlign w:val="center"/>
          </w:tcPr>
          <w:p w:rsidR="00EE3A3B" w:rsidRDefault="00EE3A3B">
            <w:pPr>
              <w:widowControl/>
              <w:jc w:val="left"/>
              <w:rPr>
                <w:rFonts w:ascii="宋体"/>
              </w:rPr>
            </w:pPr>
          </w:p>
        </w:tc>
        <w:tc>
          <w:tcPr>
            <w:tcW w:w="914" w:type="dxa"/>
            <w:tcBorders>
              <w:left w:val="nil"/>
              <w:bottom w:val="single" w:sz="4" w:space="0" w:color="auto"/>
              <w:right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郭彦兵</w:t>
            </w:r>
          </w:p>
        </w:tc>
        <w:tc>
          <w:tcPr>
            <w:tcW w:w="391" w:type="dxa"/>
            <w:tcBorders>
              <w:left w:val="nil"/>
              <w:bottom w:val="single" w:sz="4" w:space="0" w:color="auto"/>
              <w:right w:val="single" w:sz="4" w:space="0" w:color="auto"/>
            </w:tcBorders>
            <w:vAlign w:val="center"/>
          </w:tcPr>
          <w:p w:rsidR="00EE3A3B" w:rsidRDefault="00EE3A3B">
            <w:pPr>
              <w:adjustRightInd w:val="0"/>
              <w:snapToGrid w:val="0"/>
              <w:spacing w:line="240" w:lineRule="atLeast"/>
              <w:rPr>
                <w:rFonts w:ascii="宋体"/>
              </w:rPr>
            </w:pPr>
            <w:r>
              <w:rPr>
                <w:rFonts w:ascii="宋体" w:hAnsi="宋体"/>
                <w:color w:val="000000"/>
              </w:rPr>
              <w:t>46</w:t>
            </w:r>
          </w:p>
        </w:tc>
        <w:tc>
          <w:tcPr>
            <w:tcW w:w="638" w:type="dxa"/>
            <w:tcBorders>
              <w:left w:val="nil"/>
              <w:bottom w:val="single" w:sz="4" w:space="0" w:color="auto"/>
              <w:right w:val="single" w:sz="4" w:space="0" w:color="auto"/>
            </w:tcBorders>
            <w:vAlign w:val="center"/>
          </w:tcPr>
          <w:p w:rsidR="00EE3A3B" w:rsidRDefault="00EE3A3B">
            <w:pPr>
              <w:adjustRightInd w:val="0"/>
              <w:snapToGrid w:val="0"/>
              <w:spacing w:line="240" w:lineRule="atLeast"/>
              <w:rPr>
                <w:rFonts w:ascii="宋体"/>
                <w:kern w:val="0"/>
              </w:rPr>
            </w:pPr>
            <w:r>
              <w:rPr>
                <w:rFonts w:ascii="宋体" w:hAnsi="宋体" w:hint="eastAsia"/>
              </w:rPr>
              <w:t>本科</w:t>
            </w:r>
          </w:p>
        </w:tc>
        <w:tc>
          <w:tcPr>
            <w:tcW w:w="542" w:type="dxa"/>
            <w:tcBorders>
              <w:left w:val="nil"/>
              <w:bottom w:val="single" w:sz="4" w:space="0" w:color="auto"/>
              <w:right w:val="single" w:sz="4" w:space="0" w:color="auto"/>
            </w:tcBorders>
            <w:vAlign w:val="center"/>
          </w:tcPr>
          <w:p w:rsidR="00EE3A3B" w:rsidRDefault="00EE3A3B">
            <w:pPr>
              <w:adjustRightInd w:val="0"/>
              <w:snapToGrid w:val="0"/>
              <w:spacing w:line="240" w:lineRule="atLeast"/>
              <w:rPr>
                <w:rFonts w:ascii="宋体"/>
                <w:kern w:val="0"/>
              </w:rPr>
            </w:pPr>
            <w:r>
              <w:rPr>
                <w:rFonts w:ascii="宋体" w:hAnsi="宋体"/>
                <w:color w:val="000000"/>
              </w:rPr>
              <w:t>23</w:t>
            </w:r>
          </w:p>
        </w:tc>
        <w:tc>
          <w:tcPr>
            <w:tcW w:w="772" w:type="dxa"/>
            <w:gridSpan w:val="2"/>
            <w:tcBorders>
              <w:left w:val="nil"/>
              <w:bottom w:val="single" w:sz="4" w:space="0" w:color="auto"/>
            </w:tcBorders>
            <w:vAlign w:val="center"/>
          </w:tcPr>
          <w:p w:rsidR="00EE3A3B" w:rsidRDefault="00EE3A3B">
            <w:pPr>
              <w:rPr>
                <w:rFonts w:ascii="宋体"/>
              </w:rPr>
            </w:pPr>
          </w:p>
        </w:tc>
        <w:tc>
          <w:tcPr>
            <w:tcW w:w="975" w:type="dxa"/>
            <w:tcBorders>
              <w:bottom w:val="single" w:sz="4" w:space="0" w:color="auto"/>
            </w:tcBorders>
            <w:vAlign w:val="center"/>
          </w:tcPr>
          <w:p w:rsidR="00EE3A3B" w:rsidRDefault="00EE3A3B">
            <w:pPr>
              <w:adjustRightInd w:val="0"/>
              <w:snapToGrid w:val="0"/>
              <w:rPr>
                <w:rFonts w:ascii="宋体"/>
              </w:rPr>
            </w:pPr>
            <w:r>
              <w:rPr>
                <w:rFonts w:ascii="宋体" w:hAnsi="宋体" w:hint="eastAsia"/>
                <w:color w:val="000000"/>
              </w:rPr>
              <w:t>主任医师</w:t>
            </w:r>
          </w:p>
        </w:tc>
        <w:tc>
          <w:tcPr>
            <w:tcW w:w="1230" w:type="dxa"/>
            <w:gridSpan w:val="2"/>
            <w:tcBorders>
              <w:bottom w:val="single" w:sz="4" w:space="0" w:color="auto"/>
            </w:tcBorders>
            <w:vAlign w:val="center"/>
          </w:tcPr>
          <w:p w:rsidR="00EE3A3B" w:rsidRDefault="00EE3A3B">
            <w:pPr>
              <w:rPr>
                <w:rFonts w:ascii="宋体"/>
              </w:rPr>
            </w:pPr>
            <w:r>
              <w:rPr>
                <w:rFonts w:ascii="宋体" w:hAnsi="宋体"/>
                <w:color w:val="000000"/>
              </w:rPr>
              <w:t>20180909</w:t>
            </w:r>
          </w:p>
        </w:tc>
        <w:tc>
          <w:tcPr>
            <w:tcW w:w="2152" w:type="dxa"/>
            <w:gridSpan w:val="3"/>
            <w:tcBorders>
              <w:bottom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市医学会</w:t>
            </w:r>
          </w:p>
        </w:tc>
        <w:tc>
          <w:tcPr>
            <w:tcW w:w="727" w:type="dxa"/>
            <w:tcBorders>
              <w:left w:val="nil"/>
              <w:bottom w:val="single" w:sz="4" w:space="0" w:color="auto"/>
            </w:tcBorders>
            <w:vAlign w:val="center"/>
          </w:tcPr>
          <w:p w:rsidR="00EE3A3B" w:rsidRDefault="00EE3A3B">
            <w:pPr>
              <w:adjustRightInd w:val="0"/>
              <w:snapToGrid w:val="0"/>
              <w:spacing w:line="240" w:lineRule="atLeast"/>
              <w:rPr>
                <w:rFonts w:ascii="宋体"/>
              </w:rPr>
            </w:pPr>
            <w:r>
              <w:rPr>
                <w:rFonts w:ascii="宋体" w:hAnsi="宋体" w:hint="eastAsia"/>
                <w:color w:val="000000"/>
              </w:rPr>
              <w:t>有</w:t>
            </w:r>
          </w:p>
        </w:tc>
      </w:tr>
    </w:tbl>
    <w:p w:rsidR="00EE3A3B" w:rsidRDefault="00EE3A3B">
      <w:pPr>
        <w:snapToGrid w:val="0"/>
        <w:rPr>
          <w:rFonts w:ascii="宋体"/>
        </w:rPr>
      </w:pPr>
      <w:r>
        <w:rPr>
          <w:rFonts w:ascii="宋体" w:hAnsi="宋体" w:hint="eastAsia"/>
        </w:rPr>
        <w:t>注：按照本校实际情况如实、完整填写。“研究生数”不包含研究生课程班人员数。“专业技</w:t>
      </w:r>
    </w:p>
    <w:p w:rsidR="00EE3A3B" w:rsidRDefault="00EE3A3B">
      <w:pPr>
        <w:snapToGrid w:val="0"/>
        <w:rPr>
          <w:rFonts w:ascii="宋体"/>
        </w:rPr>
      </w:pPr>
      <w:r>
        <w:rPr>
          <w:rFonts w:ascii="宋体" w:hAnsi="宋体" w:hint="eastAsia"/>
        </w:rPr>
        <w:t>术职称”的称谓需与职称证书上的称谓相一致。“培训证书”必须是经过地级市培训取得的合格证书。图书</w:t>
      </w:r>
      <w:r>
        <w:rPr>
          <w:rFonts w:ascii="宋体" w:hAnsi="宋体"/>
        </w:rPr>
        <w:t>/</w:t>
      </w:r>
      <w:r>
        <w:rPr>
          <w:rFonts w:ascii="宋体" w:hAnsi="宋体" w:hint="eastAsia"/>
        </w:rPr>
        <w:t>实验</w:t>
      </w:r>
      <w:r>
        <w:rPr>
          <w:rFonts w:ascii="宋体" w:hAnsi="宋体"/>
        </w:rPr>
        <w:t>/</w:t>
      </w:r>
      <w:r>
        <w:rPr>
          <w:rFonts w:ascii="宋体" w:hAnsi="宋体" w:hint="eastAsia"/>
        </w:rPr>
        <w:t>医务系列专业技术职称证书及相应培训证书的复印件请以附件形式上传</w:t>
      </w:r>
    </w:p>
    <w:p w:rsidR="00EE3A3B" w:rsidRDefault="00EE3A3B">
      <w:pPr>
        <w:snapToGrid w:val="0"/>
        <w:rPr>
          <w:rFonts w:ascii="宋体"/>
          <w:b/>
          <w:bCs/>
        </w:rPr>
      </w:pPr>
      <w:r>
        <w:rPr>
          <w:rFonts w:ascii="宋体" w:hAnsi="宋体"/>
          <w:b/>
          <w:bCs/>
        </w:rPr>
        <w:t xml:space="preserve">                       </w:t>
      </w:r>
    </w:p>
    <w:p w:rsidR="00EE3A3B" w:rsidRDefault="00EE3A3B">
      <w:pPr>
        <w:snapToGrid w:val="0"/>
        <w:jc w:val="center"/>
        <w:rPr>
          <w:rFonts w:ascii="宋体"/>
          <w:b/>
          <w:bCs/>
        </w:rPr>
      </w:pPr>
      <w:r>
        <w:rPr>
          <w:rFonts w:ascii="宋体" w:hAnsi="宋体"/>
          <w:b/>
          <w:bCs/>
        </w:rPr>
        <w:t>2-3-3</w:t>
      </w:r>
      <w:r>
        <w:rPr>
          <w:rFonts w:ascii="宋体" w:hAnsi="宋体" w:hint="eastAsia"/>
          <w:b/>
          <w:bCs/>
        </w:rPr>
        <w:t>高中专任教师情况表</w:t>
      </w:r>
    </w:p>
    <w:tbl>
      <w:tblPr>
        <w:tblpPr w:leftFromText="180" w:rightFromText="180" w:vertAnchor="text" w:horzAnchor="page" w:tblpX="1642" w:tblpY="486"/>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0"/>
        <w:gridCol w:w="867"/>
        <w:gridCol w:w="394"/>
        <w:gridCol w:w="464"/>
        <w:gridCol w:w="718"/>
        <w:gridCol w:w="669"/>
        <w:gridCol w:w="1111"/>
        <w:gridCol w:w="655"/>
        <w:gridCol w:w="1365"/>
        <w:gridCol w:w="1890"/>
      </w:tblGrid>
      <w:tr w:rsidR="00EE3A3B">
        <w:trPr>
          <w:trHeight w:val="256"/>
        </w:trPr>
        <w:tc>
          <w:tcPr>
            <w:tcW w:w="690" w:type="dxa"/>
            <w:vMerge w:val="restart"/>
            <w:vAlign w:val="center"/>
          </w:tcPr>
          <w:p w:rsidR="00EE3A3B" w:rsidRDefault="00EE3A3B">
            <w:pPr>
              <w:widowControl/>
              <w:spacing w:line="220" w:lineRule="exact"/>
              <w:jc w:val="center"/>
              <w:textAlignment w:val="center"/>
              <w:rPr>
                <w:rFonts w:ascii="宋体"/>
                <w:b/>
                <w:bCs/>
              </w:rPr>
            </w:pPr>
            <w:r>
              <w:rPr>
                <w:rFonts w:ascii="宋体" w:hAnsi="宋体" w:hint="eastAsia"/>
                <w:b/>
                <w:bCs/>
                <w:kern w:val="0"/>
              </w:rPr>
              <w:t>学科</w:t>
            </w:r>
          </w:p>
        </w:tc>
        <w:tc>
          <w:tcPr>
            <w:tcW w:w="867" w:type="dxa"/>
            <w:vMerge w:val="restart"/>
            <w:tcBorders>
              <w:left w:val="nil"/>
            </w:tcBorders>
            <w:vAlign w:val="center"/>
          </w:tcPr>
          <w:p w:rsidR="00EE3A3B" w:rsidRDefault="00EE3A3B">
            <w:pPr>
              <w:widowControl/>
              <w:spacing w:line="220" w:lineRule="exact"/>
              <w:jc w:val="center"/>
              <w:textAlignment w:val="center"/>
              <w:rPr>
                <w:rFonts w:ascii="宋体"/>
                <w:b/>
                <w:bCs/>
              </w:rPr>
            </w:pPr>
            <w:r>
              <w:rPr>
                <w:rFonts w:ascii="宋体" w:hAnsi="宋体" w:hint="eastAsia"/>
                <w:b/>
                <w:bCs/>
                <w:kern w:val="0"/>
              </w:rPr>
              <w:t>姓名</w:t>
            </w:r>
          </w:p>
        </w:tc>
        <w:tc>
          <w:tcPr>
            <w:tcW w:w="394"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性</w:t>
            </w:r>
          </w:p>
          <w:p w:rsidR="00EE3A3B" w:rsidRDefault="00EE3A3B">
            <w:pPr>
              <w:widowControl/>
              <w:spacing w:line="220" w:lineRule="exact"/>
              <w:jc w:val="center"/>
              <w:textAlignment w:val="center"/>
              <w:rPr>
                <w:rFonts w:ascii="宋体"/>
                <w:b/>
                <w:bCs/>
              </w:rPr>
            </w:pPr>
            <w:r>
              <w:rPr>
                <w:rFonts w:ascii="宋体" w:hAnsi="宋体" w:hint="eastAsia"/>
                <w:b/>
                <w:bCs/>
                <w:kern w:val="0"/>
              </w:rPr>
              <w:t>别</w:t>
            </w:r>
          </w:p>
        </w:tc>
        <w:tc>
          <w:tcPr>
            <w:tcW w:w="464"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年</w:t>
            </w:r>
          </w:p>
          <w:p w:rsidR="00EE3A3B" w:rsidRDefault="00EE3A3B">
            <w:pPr>
              <w:widowControl/>
              <w:spacing w:line="220" w:lineRule="exact"/>
              <w:jc w:val="center"/>
              <w:textAlignment w:val="center"/>
              <w:rPr>
                <w:rFonts w:ascii="宋体"/>
                <w:b/>
                <w:bCs/>
              </w:rPr>
            </w:pPr>
            <w:r>
              <w:rPr>
                <w:rFonts w:ascii="宋体" w:hAnsi="宋体" w:hint="eastAsia"/>
                <w:b/>
                <w:bCs/>
                <w:kern w:val="0"/>
              </w:rPr>
              <w:t>龄</w:t>
            </w:r>
          </w:p>
        </w:tc>
        <w:tc>
          <w:tcPr>
            <w:tcW w:w="1387" w:type="dxa"/>
            <w:gridSpan w:val="2"/>
            <w:tcBorders>
              <w:left w:val="nil"/>
            </w:tcBorders>
            <w:vAlign w:val="center"/>
          </w:tcPr>
          <w:p w:rsidR="00EE3A3B" w:rsidRDefault="00EE3A3B" w:rsidP="00EE3A3B">
            <w:pPr>
              <w:widowControl/>
              <w:spacing w:line="220" w:lineRule="exact"/>
              <w:ind w:leftChars="-38" w:left="31680" w:rightChars="-49" w:right="31680"/>
              <w:jc w:val="center"/>
              <w:textAlignment w:val="center"/>
              <w:rPr>
                <w:rFonts w:ascii="宋体"/>
                <w:b/>
                <w:bCs/>
              </w:rPr>
            </w:pPr>
            <w:r>
              <w:rPr>
                <w:rFonts w:ascii="宋体" w:hAnsi="宋体" w:hint="eastAsia"/>
                <w:b/>
                <w:bCs/>
                <w:kern w:val="0"/>
              </w:rPr>
              <w:t>学历</w:t>
            </w:r>
          </w:p>
        </w:tc>
        <w:tc>
          <w:tcPr>
            <w:tcW w:w="1111"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专业技术</w:t>
            </w:r>
          </w:p>
          <w:p w:rsidR="00EE3A3B" w:rsidRDefault="00EE3A3B">
            <w:pPr>
              <w:widowControl/>
              <w:spacing w:line="220" w:lineRule="exact"/>
              <w:jc w:val="center"/>
              <w:textAlignment w:val="center"/>
              <w:rPr>
                <w:rFonts w:ascii="宋体"/>
                <w:b/>
                <w:bCs/>
              </w:rPr>
            </w:pPr>
            <w:r>
              <w:rPr>
                <w:rFonts w:ascii="宋体" w:hAnsi="宋体" w:hint="eastAsia"/>
                <w:b/>
                <w:bCs/>
                <w:kern w:val="0"/>
              </w:rPr>
              <w:t>职</w:t>
            </w:r>
            <w:r>
              <w:rPr>
                <w:rFonts w:ascii="宋体" w:hAnsi="宋体"/>
                <w:b/>
                <w:bCs/>
                <w:kern w:val="0"/>
              </w:rPr>
              <w:t xml:space="preserve">    </w:t>
            </w:r>
            <w:r>
              <w:rPr>
                <w:rFonts w:ascii="宋体" w:hAnsi="宋体" w:hint="eastAsia"/>
                <w:b/>
                <w:bCs/>
                <w:kern w:val="0"/>
              </w:rPr>
              <w:t>称</w:t>
            </w:r>
          </w:p>
        </w:tc>
        <w:tc>
          <w:tcPr>
            <w:tcW w:w="655"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任教</w:t>
            </w:r>
          </w:p>
          <w:p w:rsidR="00EE3A3B" w:rsidRDefault="00EE3A3B">
            <w:pPr>
              <w:widowControl/>
              <w:spacing w:line="220" w:lineRule="exact"/>
              <w:jc w:val="center"/>
              <w:textAlignment w:val="center"/>
              <w:rPr>
                <w:rFonts w:ascii="宋体"/>
                <w:b/>
                <w:bCs/>
              </w:rPr>
            </w:pPr>
            <w:r>
              <w:rPr>
                <w:rFonts w:ascii="宋体" w:hAnsi="宋体" w:hint="eastAsia"/>
                <w:b/>
                <w:bCs/>
                <w:kern w:val="0"/>
              </w:rPr>
              <w:t>年限</w:t>
            </w:r>
          </w:p>
        </w:tc>
        <w:tc>
          <w:tcPr>
            <w:tcW w:w="1365"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循环</w:t>
            </w:r>
          </w:p>
          <w:p w:rsidR="00EE3A3B" w:rsidRDefault="00EE3A3B">
            <w:pPr>
              <w:widowControl/>
              <w:spacing w:line="220" w:lineRule="exact"/>
              <w:jc w:val="center"/>
              <w:textAlignment w:val="center"/>
              <w:rPr>
                <w:rFonts w:ascii="宋体"/>
                <w:b/>
                <w:bCs/>
              </w:rPr>
            </w:pPr>
            <w:r>
              <w:rPr>
                <w:rFonts w:ascii="宋体" w:hAnsi="宋体" w:hint="eastAsia"/>
                <w:b/>
                <w:bCs/>
                <w:kern w:val="0"/>
              </w:rPr>
              <w:t>教学</w:t>
            </w:r>
          </w:p>
          <w:p w:rsidR="00EE3A3B" w:rsidRDefault="00EE3A3B">
            <w:pPr>
              <w:widowControl/>
              <w:spacing w:line="220" w:lineRule="exact"/>
              <w:jc w:val="center"/>
              <w:textAlignment w:val="center"/>
              <w:rPr>
                <w:rFonts w:ascii="宋体"/>
                <w:b/>
                <w:bCs/>
              </w:rPr>
            </w:pPr>
            <w:r>
              <w:rPr>
                <w:rFonts w:ascii="宋体" w:hAnsi="宋体" w:hint="eastAsia"/>
                <w:b/>
                <w:bCs/>
                <w:kern w:val="0"/>
              </w:rPr>
              <w:t>起讫</w:t>
            </w:r>
          </w:p>
          <w:p w:rsidR="00EE3A3B" w:rsidRDefault="00EE3A3B">
            <w:pPr>
              <w:widowControl/>
              <w:spacing w:line="220" w:lineRule="exact"/>
              <w:jc w:val="center"/>
              <w:textAlignment w:val="center"/>
              <w:rPr>
                <w:rFonts w:ascii="宋体"/>
                <w:b/>
                <w:bCs/>
              </w:rPr>
            </w:pPr>
            <w:r>
              <w:rPr>
                <w:rFonts w:ascii="宋体" w:hAnsi="宋体" w:hint="eastAsia"/>
                <w:b/>
                <w:bCs/>
                <w:kern w:val="0"/>
              </w:rPr>
              <w:t>年限</w:t>
            </w:r>
          </w:p>
        </w:tc>
        <w:tc>
          <w:tcPr>
            <w:tcW w:w="1890" w:type="dxa"/>
            <w:vMerge w:val="restart"/>
            <w:tcBorders>
              <w:left w:val="nil"/>
            </w:tcBorders>
            <w:vAlign w:val="center"/>
          </w:tcPr>
          <w:p w:rsidR="00EE3A3B" w:rsidRDefault="00EE3A3B">
            <w:pPr>
              <w:widowControl/>
              <w:spacing w:line="220" w:lineRule="exact"/>
              <w:jc w:val="center"/>
              <w:textAlignment w:val="center"/>
              <w:rPr>
                <w:rFonts w:ascii="宋体"/>
                <w:b/>
                <w:bCs/>
                <w:kern w:val="0"/>
              </w:rPr>
            </w:pPr>
            <w:r>
              <w:rPr>
                <w:rFonts w:ascii="宋体" w:hAnsi="宋体" w:hint="eastAsia"/>
                <w:b/>
                <w:bCs/>
                <w:kern w:val="0"/>
              </w:rPr>
              <w:t>最高荣誉</w:t>
            </w:r>
          </w:p>
          <w:p w:rsidR="00EE3A3B" w:rsidRDefault="00EE3A3B">
            <w:pPr>
              <w:widowControl/>
              <w:spacing w:line="220" w:lineRule="exact"/>
              <w:jc w:val="center"/>
              <w:textAlignment w:val="center"/>
              <w:rPr>
                <w:rFonts w:ascii="宋体"/>
                <w:b/>
                <w:bCs/>
              </w:rPr>
            </w:pPr>
            <w:r>
              <w:rPr>
                <w:rFonts w:ascii="宋体" w:hAnsi="宋体" w:hint="eastAsia"/>
                <w:b/>
                <w:bCs/>
                <w:kern w:val="0"/>
              </w:rPr>
              <w:t>称号</w:t>
            </w:r>
          </w:p>
          <w:p w:rsidR="00EE3A3B" w:rsidRDefault="00EE3A3B">
            <w:pPr>
              <w:widowControl/>
              <w:spacing w:line="220" w:lineRule="exact"/>
              <w:jc w:val="center"/>
              <w:textAlignment w:val="center"/>
              <w:rPr>
                <w:rFonts w:ascii="宋体"/>
                <w:b/>
                <w:bCs/>
              </w:rPr>
            </w:pPr>
            <w:r>
              <w:rPr>
                <w:rFonts w:ascii="宋体" w:hAnsi="宋体" w:hint="eastAsia"/>
                <w:b/>
                <w:bCs/>
                <w:kern w:val="0"/>
              </w:rPr>
              <w:t>或奖项</w:t>
            </w:r>
          </w:p>
        </w:tc>
      </w:tr>
      <w:tr w:rsidR="00EE3A3B">
        <w:trPr>
          <w:trHeight w:val="507"/>
        </w:trPr>
        <w:tc>
          <w:tcPr>
            <w:tcW w:w="690" w:type="dxa"/>
            <w:vMerge/>
            <w:vAlign w:val="center"/>
          </w:tcPr>
          <w:p w:rsidR="00EE3A3B" w:rsidRDefault="00EE3A3B">
            <w:pPr>
              <w:widowControl/>
              <w:jc w:val="left"/>
              <w:rPr>
                <w:rFonts w:ascii="宋体"/>
                <w:b/>
                <w:bCs/>
              </w:rPr>
            </w:pPr>
          </w:p>
        </w:tc>
        <w:tc>
          <w:tcPr>
            <w:tcW w:w="867" w:type="dxa"/>
            <w:vMerge/>
            <w:tcBorders>
              <w:left w:val="nil"/>
            </w:tcBorders>
            <w:vAlign w:val="center"/>
          </w:tcPr>
          <w:p w:rsidR="00EE3A3B" w:rsidRDefault="00EE3A3B">
            <w:pPr>
              <w:widowControl/>
              <w:jc w:val="left"/>
              <w:rPr>
                <w:rFonts w:ascii="宋体"/>
                <w:b/>
                <w:bCs/>
              </w:rPr>
            </w:pPr>
          </w:p>
        </w:tc>
        <w:tc>
          <w:tcPr>
            <w:tcW w:w="394" w:type="dxa"/>
            <w:vMerge/>
            <w:tcBorders>
              <w:left w:val="nil"/>
            </w:tcBorders>
            <w:vAlign w:val="center"/>
          </w:tcPr>
          <w:p w:rsidR="00EE3A3B" w:rsidRDefault="00EE3A3B">
            <w:pPr>
              <w:widowControl/>
              <w:jc w:val="left"/>
              <w:rPr>
                <w:rFonts w:ascii="宋体"/>
                <w:b/>
                <w:bCs/>
              </w:rPr>
            </w:pPr>
          </w:p>
        </w:tc>
        <w:tc>
          <w:tcPr>
            <w:tcW w:w="464" w:type="dxa"/>
            <w:vMerge/>
            <w:tcBorders>
              <w:left w:val="nil"/>
            </w:tcBorders>
            <w:vAlign w:val="center"/>
          </w:tcPr>
          <w:p w:rsidR="00EE3A3B" w:rsidRDefault="00EE3A3B">
            <w:pPr>
              <w:widowControl/>
              <w:jc w:val="left"/>
              <w:rPr>
                <w:rFonts w:ascii="宋体"/>
                <w:b/>
                <w:bCs/>
              </w:rPr>
            </w:pPr>
          </w:p>
        </w:tc>
        <w:tc>
          <w:tcPr>
            <w:tcW w:w="718" w:type="dxa"/>
            <w:tcBorders>
              <w:left w:val="nil"/>
            </w:tcBorders>
            <w:shd w:val="clear" w:color="auto" w:fill="FFFFFF"/>
            <w:vAlign w:val="center"/>
          </w:tcPr>
          <w:p w:rsidR="00EE3A3B" w:rsidRDefault="00EE3A3B" w:rsidP="00EE3A3B">
            <w:pPr>
              <w:widowControl/>
              <w:spacing w:line="220" w:lineRule="exact"/>
              <w:ind w:leftChars="-38" w:left="31680" w:rightChars="-49" w:right="31680"/>
              <w:jc w:val="center"/>
              <w:textAlignment w:val="center"/>
              <w:rPr>
                <w:rFonts w:ascii="宋体"/>
                <w:b/>
                <w:bCs/>
              </w:rPr>
            </w:pPr>
            <w:r>
              <w:rPr>
                <w:rFonts w:ascii="宋体" w:hAnsi="宋体" w:hint="eastAsia"/>
                <w:b/>
                <w:bCs/>
                <w:kern w:val="0"/>
              </w:rPr>
              <w:t>最初</w:t>
            </w:r>
          </w:p>
        </w:tc>
        <w:tc>
          <w:tcPr>
            <w:tcW w:w="669" w:type="dxa"/>
            <w:tcBorders>
              <w:left w:val="nil"/>
            </w:tcBorders>
            <w:shd w:val="clear" w:color="auto" w:fill="FFFFFF"/>
            <w:vAlign w:val="center"/>
          </w:tcPr>
          <w:p w:rsidR="00EE3A3B" w:rsidRDefault="00EE3A3B" w:rsidP="00EE3A3B">
            <w:pPr>
              <w:widowControl/>
              <w:spacing w:line="220" w:lineRule="exact"/>
              <w:ind w:leftChars="-38" w:left="31680" w:rightChars="-49" w:right="31680"/>
              <w:jc w:val="center"/>
              <w:textAlignment w:val="center"/>
              <w:rPr>
                <w:rFonts w:ascii="宋体"/>
                <w:b/>
                <w:bCs/>
              </w:rPr>
            </w:pPr>
            <w:r>
              <w:rPr>
                <w:rFonts w:ascii="宋体" w:hAnsi="宋体" w:hint="eastAsia"/>
                <w:b/>
                <w:bCs/>
                <w:kern w:val="0"/>
              </w:rPr>
              <w:t>最高</w:t>
            </w:r>
          </w:p>
        </w:tc>
        <w:tc>
          <w:tcPr>
            <w:tcW w:w="1111" w:type="dxa"/>
            <w:vMerge/>
            <w:tcBorders>
              <w:left w:val="nil"/>
            </w:tcBorders>
            <w:vAlign w:val="center"/>
          </w:tcPr>
          <w:p w:rsidR="00EE3A3B" w:rsidRDefault="00EE3A3B">
            <w:pPr>
              <w:widowControl/>
              <w:jc w:val="left"/>
              <w:rPr>
                <w:rFonts w:ascii="宋体"/>
                <w:b/>
                <w:bCs/>
              </w:rPr>
            </w:pPr>
          </w:p>
        </w:tc>
        <w:tc>
          <w:tcPr>
            <w:tcW w:w="655" w:type="dxa"/>
            <w:vMerge/>
            <w:tcBorders>
              <w:left w:val="nil"/>
            </w:tcBorders>
            <w:vAlign w:val="center"/>
          </w:tcPr>
          <w:p w:rsidR="00EE3A3B" w:rsidRDefault="00EE3A3B">
            <w:pPr>
              <w:widowControl/>
              <w:jc w:val="left"/>
              <w:rPr>
                <w:rFonts w:ascii="宋体"/>
                <w:b/>
                <w:bCs/>
              </w:rPr>
            </w:pPr>
          </w:p>
        </w:tc>
        <w:tc>
          <w:tcPr>
            <w:tcW w:w="1365" w:type="dxa"/>
            <w:vMerge/>
            <w:tcBorders>
              <w:left w:val="nil"/>
            </w:tcBorders>
            <w:vAlign w:val="center"/>
          </w:tcPr>
          <w:p w:rsidR="00EE3A3B" w:rsidRDefault="00EE3A3B">
            <w:pPr>
              <w:widowControl/>
              <w:jc w:val="left"/>
              <w:rPr>
                <w:rFonts w:ascii="宋体"/>
                <w:b/>
                <w:bCs/>
              </w:rPr>
            </w:pPr>
          </w:p>
        </w:tc>
        <w:tc>
          <w:tcPr>
            <w:tcW w:w="1890" w:type="dxa"/>
            <w:vMerge/>
            <w:tcBorders>
              <w:left w:val="nil"/>
            </w:tcBorders>
            <w:vAlign w:val="center"/>
          </w:tcPr>
          <w:p w:rsidR="00EE3A3B" w:rsidRDefault="00EE3A3B">
            <w:pPr>
              <w:widowControl/>
              <w:jc w:val="left"/>
              <w:rPr>
                <w:rFonts w:ascii="宋体"/>
                <w:b/>
                <w:bCs/>
              </w:rPr>
            </w:pP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王文辉</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45</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1998</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市教学标兵</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王玲</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2005</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王颢</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53</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市名师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韦凡方</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59</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39</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市优秀阅卷员</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韦勤</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41</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县基本功二等奖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刘永芹</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区优秀辅导教师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刘树梅</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市级基本功三等奖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孙杰</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吴碧云</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9</w:t>
            </w:r>
          </w:p>
        </w:tc>
        <w:tc>
          <w:tcPr>
            <w:tcW w:w="1365" w:type="dxa"/>
            <w:tcBorders>
              <w:left w:val="nil"/>
            </w:tcBorders>
            <w:shd w:val="clear" w:color="auto" w:fill="FFFFFF"/>
            <w:vAlign w:val="center"/>
          </w:tcPr>
          <w:p w:rsidR="00EE3A3B" w:rsidRDefault="00EE3A3B">
            <w:pPr>
              <w:jc w:val="left"/>
              <w:rPr>
                <w:rFonts w:ascii="宋体"/>
              </w:rPr>
            </w:pP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李庆彦</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29</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李艳春</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41</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李彬</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区基本功大赛二等奖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李道朵</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李道君</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53</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中专</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2004</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杨广文</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单建强</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1995</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孟宪军</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林志刚</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51</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区名师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荣蟠信</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27</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县优质课</w:t>
            </w:r>
          </w:p>
        </w:tc>
      </w:tr>
      <w:tr w:rsidR="00EE3A3B">
        <w:trPr>
          <w:trHeight w:val="347"/>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赵彬</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区级优秀班主任</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钟昌伟</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1986</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市教学标兵</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高亮</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梁金刚</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35</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市优秀辅导教师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梁益梅</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省作文辅导教师二等奖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谢任善</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13</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语文</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鲁君</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49</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语文</w:t>
            </w:r>
          </w:p>
        </w:tc>
        <w:tc>
          <w:tcPr>
            <w:tcW w:w="867" w:type="dxa"/>
            <w:tcBorders>
              <w:left w:val="nil"/>
            </w:tcBorders>
            <w:vAlign w:val="center"/>
          </w:tcPr>
          <w:p w:rsidR="00EE3A3B" w:rsidRDefault="00EE3A3B">
            <w:pPr>
              <w:jc w:val="left"/>
              <w:rPr>
                <w:rFonts w:ascii="宋体"/>
              </w:rPr>
            </w:pPr>
            <w:r>
              <w:rPr>
                <w:rFonts w:ascii="宋体" w:hAnsi="宋体" w:hint="eastAsia"/>
              </w:rPr>
              <w:t>熊苏玲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15</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区教学工作先进个人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丁敏</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尹德勇</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30</w:t>
            </w:r>
          </w:p>
        </w:tc>
        <w:tc>
          <w:tcPr>
            <w:tcW w:w="1365" w:type="dxa"/>
            <w:tcBorders>
              <w:left w:val="nil"/>
            </w:tcBorders>
            <w:vAlign w:val="center"/>
          </w:tcPr>
          <w:p w:rsidR="00EE3A3B" w:rsidRDefault="00EE3A3B">
            <w:pPr>
              <w:jc w:val="left"/>
              <w:rPr>
                <w:rFonts w:ascii="宋体"/>
              </w:rPr>
            </w:pPr>
            <w:r>
              <w:rPr>
                <w:rFonts w:ascii="宋体" w:hAnsi="宋体"/>
              </w:rPr>
              <w:t>2006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王小云</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41</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王从霞</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31</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8</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王昭云</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21</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王笃山</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46</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23</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基本功区一等奖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王新军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47</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25</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韦余玲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仲启鑫</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17</w:t>
            </w:r>
          </w:p>
        </w:tc>
        <w:tc>
          <w:tcPr>
            <w:tcW w:w="1365" w:type="dxa"/>
            <w:tcBorders>
              <w:left w:val="nil"/>
            </w:tcBorders>
            <w:vAlign w:val="center"/>
          </w:tcPr>
          <w:p w:rsidR="00EE3A3B" w:rsidRDefault="00EE3A3B">
            <w:pPr>
              <w:jc w:val="left"/>
              <w:rPr>
                <w:rFonts w:ascii="宋体"/>
              </w:rPr>
            </w:pPr>
            <w:r>
              <w:rPr>
                <w:rFonts w:ascii="宋体" w:hAnsi="宋体"/>
              </w:rPr>
              <w:t>2007</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刘永琳</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19</w:t>
            </w:r>
          </w:p>
        </w:tc>
        <w:tc>
          <w:tcPr>
            <w:tcW w:w="1365" w:type="dxa"/>
            <w:tcBorders>
              <w:left w:val="nil"/>
            </w:tcBorders>
            <w:vAlign w:val="center"/>
          </w:tcPr>
          <w:p w:rsidR="00EE3A3B" w:rsidRDefault="00EE3A3B">
            <w:pPr>
              <w:jc w:val="left"/>
              <w:rPr>
                <w:rFonts w:ascii="宋体"/>
              </w:rPr>
            </w:pPr>
            <w:r>
              <w:rPr>
                <w:rFonts w:ascii="宋体" w:hAnsi="宋体"/>
              </w:rPr>
              <w:t>2005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刘洪师</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孙跟春</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2007</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朱礼政</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28</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2006</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吴荣</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33</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张云</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32</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10</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张素云</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1998</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张群怀</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37</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区名师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李洁</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17</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2005</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市优秀阅卷员</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李雪</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李厥胜</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12</w:t>
            </w:r>
          </w:p>
        </w:tc>
        <w:tc>
          <w:tcPr>
            <w:tcW w:w="1365" w:type="dxa"/>
            <w:tcBorders>
              <w:left w:val="nil"/>
            </w:tcBorders>
            <w:shd w:val="clear" w:color="auto" w:fill="FFFFFF"/>
            <w:vAlign w:val="center"/>
          </w:tcPr>
          <w:p w:rsidR="00EE3A3B" w:rsidRDefault="00EE3A3B">
            <w:pPr>
              <w:jc w:val="left"/>
              <w:rPr>
                <w:rFonts w:ascii="宋体"/>
              </w:rPr>
            </w:pP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数学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邵永芝</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陈卫光</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陈学录</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59</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39</w:t>
            </w:r>
          </w:p>
        </w:tc>
        <w:tc>
          <w:tcPr>
            <w:tcW w:w="1365" w:type="dxa"/>
            <w:tcBorders>
              <w:left w:val="nil"/>
            </w:tcBorders>
            <w:vAlign w:val="center"/>
          </w:tcPr>
          <w:p w:rsidR="00EE3A3B" w:rsidRDefault="00EE3A3B">
            <w:pPr>
              <w:jc w:val="left"/>
              <w:rPr>
                <w:rFonts w:ascii="宋体"/>
              </w:rPr>
            </w:pPr>
            <w:r>
              <w:rPr>
                <w:rFonts w:ascii="宋体" w:hAnsi="宋体"/>
              </w:rPr>
              <w:t>1998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罗广志</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范秀艳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袁军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2003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曹延纲</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区优秀教育工作者</w:t>
            </w:r>
          </w:p>
        </w:tc>
      </w:tr>
      <w:tr w:rsidR="00EE3A3B">
        <w:trPr>
          <w:trHeight w:val="496"/>
        </w:trPr>
        <w:tc>
          <w:tcPr>
            <w:tcW w:w="690" w:type="dxa"/>
            <w:vAlign w:val="center"/>
          </w:tcPr>
          <w:p w:rsidR="00EE3A3B" w:rsidRDefault="00EE3A3B">
            <w:pPr>
              <w:jc w:val="left"/>
              <w:rPr>
                <w:rFonts w:ascii="宋体"/>
              </w:rPr>
            </w:pPr>
            <w:r>
              <w:rPr>
                <w:rFonts w:ascii="宋体" w:hAnsi="宋体" w:hint="eastAsia"/>
              </w:rPr>
              <w:t>数学</w:t>
            </w:r>
          </w:p>
        </w:tc>
        <w:tc>
          <w:tcPr>
            <w:tcW w:w="867" w:type="dxa"/>
            <w:tcBorders>
              <w:left w:val="nil"/>
            </w:tcBorders>
            <w:vAlign w:val="center"/>
          </w:tcPr>
          <w:p w:rsidR="00EE3A3B" w:rsidRDefault="00EE3A3B">
            <w:pPr>
              <w:jc w:val="left"/>
              <w:rPr>
                <w:rFonts w:ascii="宋体"/>
              </w:rPr>
            </w:pPr>
            <w:r>
              <w:rPr>
                <w:rFonts w:ascii="宋体" w:hAnsi="宋体" w:hint="eastAsia"/>
              </w:rPr>
              <w:t>樊继佩</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丁元军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58</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38</w:t>
            </w:r>
          </w:p>
        </w:tc>
        <w:tc>
          <w:tcPr>
            <w:tcW w:w="1365" w:type="dxa"/>
            <w:tcBorders>
              <w:left w:val="nil"/>
            </w:tcBorders>
            <w:vAlign w:val="center"/>
          </w:tcPr>
          <w:p w:rsidR="00EE3A3B" w:rsidRDefault="00EE3A3B">
            <w:pPr>
              <w:jc w:val="left"/>
              <w:rPr>
                <w:rFonts w:ascii="宋体"/>
              </w:rPr>
            </w:pPr>
            <w:r>
              <w:rPr>
                <w:rFonts w:ascii="宋体" w:hAnsi="宋体"/>
              </w:rPr>
              <w:t>1998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于艳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优秀阅卷员</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王木华</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45</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23</w:t>
            </w:r>
          </w:p>
        </w:tc>
        <w:tc>
          <w:tcPr>
            <w:tcW w:w="1365" w:type="dxa"/>
            <w:tcBorders>
              <w:left w:val="nil"/>
            </w:tcBorders>
            <w:vAlign w:val="center"/>
          </w:tcPr>
          <w:p w:rsidR="00EE3A3B" w:rsidRDefault="00EE3A3B">
            <w:pPr>
              <w:jc w:val="left"/>
              <w:rPr>
                <w:rFonts w:ascii="宋体"/>
              </w:rPr>
            </w:pPr>
            <w:r>
              <w:rPr>
                <w:rFonts w:ascii="宋体" w:hAnsi="宋体"/>
              </w:rPr>
              <w:t>2003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区高中教学先进个人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王贝贝</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王苏波</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w:t>
            </w:r>
            <w:r>
              <w:rPr>
                <w:rFonts w:ascii="宋体" w:hAnsi="宋体"/>
              </w:rPr>
              <w:t>333</w:t>
            </w:r>
            <w:r>
              <w:rPr>
                <w:rFonts w:ascii="宋体" w:hAnsi="宋体" w:hint="eastAsia"/>
              </w:rPr>
              <w:t>骨干</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王其生</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55</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31</w:t>
            </w:r>
          </w:p>
        </w:tc>
        <w:tc>
          <w:tcPr>
            <w:tcW w:w="1365" w:type="dxa"/>
            <w:tcBorders>
              <w:left w:val="nil"/>
            </w:tcBorders>
            <w:vAlign w:val="center"/>
          </w:tcPr>
          <w:p w:rsidR="00EE3A3B" w:rsidRDefault="00EE3A3B">
            <w:pPr>
              <w:jc w:val="left"/>
              <w:rPr>
                <w:rFonts w:ascii="宋体"/>
              </w:rPr>
            </w:pPr>
            <w:r>
              <w:rPr>
                <w:rFonts w:ascii="宋体" w:hAnsi="宋体"/>
              </w:rPr>
              <w:t>1996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王涛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43</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347"/>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仲崇明</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区教优秀教育工作者</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匡立良</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30</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成金叶</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48</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26</w:t>
            </w:r>
          </w:p>
        </w:tc>
        <w:tc>
          <w:tcPr>
            <w:tcW w:w="1365" w:type="dxa"/>
            <w:tcBorders>
              <w:left w:val="nil"/>
            </w:tcBorders>
            <w:vAlign w:val="center"/>
          </w:tcPr>
          <w:p w:rsidR="00EE3A3B" w:rsidRDefault="00EE3A3B">
            <w:pPr>
              <w:jc w:val="left"/>
              <w:rPr>
                <w:rFonts w:ascii="宋体"/>
              </w:rPr>
            </w:pPr>
            <w:r>
              <w:rPr>
                <w:rFonts w:ascii="宋体" w:hAnsi="宋体"/>
              </w:rPr>
              <w:t>2006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张洪蕾</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8</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区高三教学先进个人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张雷</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49</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26</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李岩</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李娟</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47</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26</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周明玲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43</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21</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周娟</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52</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29</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郑世松</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59</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钟昌东</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41</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19</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徐广军</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58</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38</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徐维维</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7</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基本功县三等奖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顾光仁</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21</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英语</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盛艳华</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13</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2017</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市教学标兵</w:t>
            </w:r>
          </w:p>
        </w:tc>
      </w:tr>
      <w:tr w:rsidR="00EE3A3B">
        <w:trPr>
          <w:trHeight w:val="496"/>
        </w:trPr>
        <w:tc>
          <w:tcPr>
            <w:tcW w:w="690" w:type="dxa"/>
            <w:vAlign w:val="center"/>
          </w:tcPr>
          <w:p w:rsidR="00EE3A3B" w:rsidRDefault="00EE3A3B">
            <w:pPr>
              <w:jc w:val="left"/>
              <w:rPr>
                <w:rFonts w:ascii="宋体"/>
              </w:rPr>
            </w:pPr>
            <w:r>
              <w:rPr>
                <w:rFonts w:ascii="宋体" w:hAnsi="宋体" w:hint="eastAsia"/>
              </w:rPr>
              <w:t>英语</w:t>
            </w:r>
          </w:p>
        </w:tc>
        <w:tc>
          <w:tcPr>
            <w:tcW w:w="867" w:type="dxa"/>
            <w:tcBorders>
              <w:left w:val="nil"/>
            </w:tcBorders>
            <w:vAlign w:val="center"/>
          </w:tcPr>
          <w:p w:rsidR="00EE3A3B" w:rsidRDefault="00EE3A3B">
            <w:pPr>
              <w:jc w:val="left"/>
              <w:rPr>
                <w:rFonts w:ascii="宋体"/>
              </w:rPr>
            </w:pPr>
            <w:r>
              <w:rPr>
                <w:rFonts w:ascii="宋体" w:hAnsi="宋体" w:hint="eastAsia"/>
              </w:rPr>
              <w:t>霍西交</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49</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双本科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24</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王强</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县优秀教师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申文富</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任小强</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刘家全</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29</w:t>
            </w:r>
          </w:p>
        </w:tc>
        <w:tc>
          <w:tcPr>
            <w:tcW w:w="1365" w:type="dxa"/>
            <w:tcBorders>
              <w:left w:val="nil"/>
            </w:tcBorders>
            <w:vAlign w:val="center"/>
          </w:tcPr>
          <w:p w:rsidR="00EE3A3B" w:rsidRDefault="00EE3A3B">
            <w:pPr>
              <w:jc w:val="left"/>
              <w:rPr>
                <w:rFonts w:ascii="宋体"/>
              </w:rPr>
            </w:pPr>
            <w:r>
              <w:rPr>
                <w:rFonts w:ascii="宋体" w:hAnsi="宋体"/>
              </w:rPr>
              <w:t>1995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吴茂英</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23</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张其凤</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区高三教学先进个人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李瑞雪</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7</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优秀监考员</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沈春歌</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市优秀阅卷员</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肖蕾</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邱俊德</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程新燕</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39</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2004</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物理</w:t>
            </w:r>
          </w:p>
        </w:tc>
        <w:tc>
          <w:tcPr>
            <w:tcW w:w="867" w:type="dxa"/>
            <w:tcBorders>
              <w:left w:val="nil"/>
            </w:tcBorders>
            <w:vAlign w:val="center"/>
          </w:tcPr>
          <w:p w:rsidR="00EE3A3B" w:rsidRDefault="00EE3A3B">
            <w:pPr>
              <w:jc w:val="left"/>
              <w:rPr>
                <w:rFonts w:ascii="宋体"/>
              </w:rPr>
            </w:pPr>
            <w:r>
              <w:rPr>
                <w:rFonts w:ascii="宋体" w:hAnsi="宋体" w:hint="eastAsia"/>
              </w:rPr>
              <w:t>葛文勇</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区教学工作先进个人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王延江</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17</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刘金凤</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县先进教学个人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庄丽霞</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17</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朱岩</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54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32</w:t>
            </w:r>
          </w:p>
        </w:tc>
        <w:tc>
          <w:tcPr>
            <w:tcW w:w="1365" w:type="dxa"/>
            <w:tcBorders>
              <w:left w:val="nil"/>
            </w:tcBorders>
            <w:vAlign w:val="center"/>
          </w:tcPr>
          <w:p w:rsidR="00EE3A3B" w:rsidRDefault="00EE3A3B">
            <w:pPr>
              <w:jc w:val="left"/>
              <w:rPr>
                <w:rFonts w:ascii="宋体"/>
              </w:rPr>
            </w:pPr>
            <w:r>
              <w:rPr>
                <w:rFonts w:ascii="宋体" w:hAnsi="宋体"/>
              </w:rPr>
              <w:t>20</w:t>
            </w:r>
            <w:r>
              <w:rPr>
                <w:rFonts w:ascii="宋体"/>
              </w:rPr>
              <w:t>0</w:t>
            </w:r>
            <w:r>
              <w:rPr>
                <w:rFonts w:ascii="宋体" w:hAnsi="宋体"/>
              </w:rPr>
              <w:t>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李娜</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李涛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林菲菲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31</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8</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年至今</w:t>
            </w:r>
            <w:r>
              <w:rPr>
                <w:rFonts w:ascii="宋体" w:hAnsi="宋体"/>
              </w:rPr>
              <w:t xml:space="preserve"> </w:t>
            </w:r>
          </w:p>
        </w:tc>
        <w:tc>
          <w:tcPr>
            <w:tcW w:w="1890" w:type="dxa"/>
            <w:tcBorders>
              <w:left w:val="nil"/>
            </w:tcBorders>
            <w:vAlign w:val="center"/>
          </w:tcPr>
          <w:p w:rsidR="00EE3A3B" w:rsidRDefault="00EE3A3B">
            <w:pPr>
              <w:jc w:val="left"/>
              <w:rPr>
                <w:rFonts w:ascii="宋体"/>
              </w:rPr>
            </w:pPr>
            <w:r>
              <w:rPr>
                <w:rFonts w:ascii="宋体" w:hAnsi="宋体" w:hint="eastAsia"/>
              </w:rPr>
              <w:t>基本功区级二等奖</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化学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姜仁芝</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39</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化学</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桑翠章</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2016</w:t>
            </w:r>
            <w:r>
              <w:rPr>
                <w:rFonts w:ascii="宋体" w:hAnsi="宋体" w:hint="eastAsia"/>
              </w:rPr>
              <w:t>区基本功二等奖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盛春玲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盛斌</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基本功区级二等奖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谢修波</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46</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23</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化学</w:t>
            </w:r>
          </w:p>
        </w:tc>
        <w:tc>
          <w:tcPr>
            <w:tcW w:w="867" w:type="dxa"/>
            <w:tcBorders>
              <w:left w:val="nil"/>
            </w:tcBorders>
            <w:vAlign w:val="center"/>
          </w:tcPr>
          <w:p w:rsidR="00EE3A3B" w:rsidRDefault="00EE3A3B">
            <w:pPr>
              <w:jc w:val="left"/>
              <w:rPr>
                <w:rFonts w:ascii="宋体"/>
              </w:rPr>
            </w:pPr>
            <w:r>
              <w:rPr>
                <w:rFonts w:ascii="宋体" w:hAnsi="宋体" w:hint="eastAsia"/>
              </w:rPr>
              <w:t>樊汉声</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双本科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区名师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万晓涛</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尹艳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18</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347"/>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王云</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生物</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王曼</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33</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9</w:t>
            </w:r>
          </w:p>
        </w:tc>
        <w:tc>
          <w:tcPr>
            <w:tcW w:w="1365" w:type="dxa"/>
            <w:tcBorders>
              <w:left w:val="nil"/>
            </w:tcBorders>
            <w:shd w:val="clear" w:color="auto" w:fill="FFFFFF"/>
            <w:vAlign w:val="center"/>
          </w:tcPr>
          <w:p w:rsidR="00EE3A3B" w:rsidRDefault="00EE3A3B">
            <w:pPr>
              <w:jc w:val="left"/>
              <w:rPr>
                <w:rFonts w:ascii="宋体"/>
              </w:rPr>
            </w:pP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基本功区三等奖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韦有瑜</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32</w:t>
            </w:r>
          </w:p>
        </w:tc>
        <w:tc>
          <w:tcPr>
            <w:tcW w:w="1365" w:type="dxa"/>
            <w:tcBorders>
              <w:left w:val="nil"/>
            </w:tcBorders>
            <w:vAlign w:val="center"/>
          </w:tcPr>
          <w:p w:rsidR="00EE3A3B" w:rsidRDefault="00EE3A3B">
            <w:pPr>
              <w:jc w:val="left"/>
              <w:rPr>
                <w:rFonts w:ascii="宋体"/>
              </w:rPr>
            </w:pPr>
            <w:r>
              <w:rPr>
                <w:rFonts w:ascii="宋体" w:hAnsi="宋体"/>
              </w:rPr>
              <w:t>1992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韦凯</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31</w:t>
            </w:r>
          </w:p>
        </w:tc>
        <w:tc>
          <w:tcPr>
            <w:tcW w:w="1365" w:type="dxa"/>
            <w:tcBorders>
              <w:left w:val="nil"/>
            </w:tcBorders>
            <w:vAlign w:val="center"/>
          </w:tcPr>
          <w:p w:rsidR="00EE3A3B" w:rsidRDefault="00EE3A3B">
            <w:pPr>
              <w:jc w:val="left"/>
              <w:rPr>
                <w:rFonts w:ascii="宋体"/>
              </w:rPr>
            </w:pPr>
            <w:r>
              <w:rPr>
                <w:rFonts w:ascii="宋体" w:hAnsi="宋体"/>
              </w:rPr>
              <w:t>1993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张统省</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32</w:t>
            </w:r>
          </w:p>
        </w:tc>
        <w:tc>
          <w:tcPr>
            <w:tcW w:w="1365" w:type="dxa"/>
            <w:tcBorders>
              <w:left w:val="nil"/>
            </w:tcBorders>
            <w:vAlign w:val="center"/>
          </w:tcPr>
          <w:p w:rsidR="00EE3A3B" w:rsidRDefault="00EE3A3B">
            <w:pPr>
              <w:jc w:val="left"/>
              <w:rPr>
                <w:rFonts w:ascii="宋体"/>
              </w:rPr>
            </w:pPr>
            <w:r>
              <w:rPr>
                <w:rFonts w:ascii="宋体" w:hAnsi="宋体"/>
              </w:rPr>
              <w:t>1987</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武宜奎</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53</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33</w:t>
            </w:r>
          </w:p>
        </w:tc>
        <w:tc>
          <w:tcPr>
            <w:tcW w:w="1365" w:type="dxa"/>
            <w:tcBorders>
              <w:left w:val="nil"/>
            </w:tcBorders>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区高三教学先进个人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徐德杰</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29</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郭其光</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50</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30</w:t>
            </w:r>
          </w:p>
        </w:tc>
        <w:tc>
          <w:tcPr>
            <w:tcW w:w="1365" w:type="dxa"/>
            <w:tcBorders>
              <w:left w:val="nil"/>
            </w:tcBorders>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市名师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程方艳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基本功二等奖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生物</w:t>
            </w:r>
          </w:p>
        </w:tc>
        <w:tc>
          <w:tcPr>
            <w:tcW w:w="867" w:type="dxa"/>
            <w:tcBorders>
              <w:left w:val="nil"/>
            </w:tcBorders>
            <w:vAlign w:val="center"/>
          </w:tcPr>
          <w:p w:rsidR="00EE3A3B" w:rsidRDefault="00EE3A3B">
            <w:pPr>
              <w:jc w:val="left"/>
              <w:rPr>
                <w:rFonts w:ascii="宋体"/>
              </w:rPr>
            </w:pPr>
            <w:r>
              <w:rPr>
                <w:rFonts w:ascii="宋体" w:hAnsi="宋体" w:hint="eastAsia"/>
              </w:rPr>
              <w:t>谭梅芝</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王小波</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39</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w:t>
            </w:r>
            <w:r>
              <w:rPr>
                <w:rFonts w:ascii="宋体" w:hAnsi="宋体"/>
              </w:rPr>
              <w:t>333</w:t>
            </w:r>
            <w:r>
              <w:rPr>
                <w:rFonts w:ascii="宋体" w:hAnsi="宋体" w:hint="eastAsia"/>
              </w:rPr>
              <w:t>骨干</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王晓</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45</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双本科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24</w:t>
            </w:r>
          </w:p>
        </w:tc>
        <w:tc>
          <w:tcPr>
            <w:tcW w:w="1365" w:type="dxa"/>
            <w:tcBorders>
              <w:left w:val="nil"/>
            </w:tcBorders>
            <w:vAlign w:val="center"/>
          </w:tcPr>
          <w:p w:rsidR="00EE3A3B" w:rsidRDefault="00EE3A3B">
            <w:pPr>
              <w:jc w:val="left"/>
              <w:rPr>
                <w:rFonts w:ascii="宋体"/>
              </w:rPr>
            </w:pPr>
            <w:r>
              <w:rPr>
                <w:rFonts w:ascii="宋体" w:hAnsi="宋体"/>
              </w:rPr>
              <w:t>2001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市名师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李文杰</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苏贵平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17</w:t>
            </w:r>
          </w:p>
        </w:tc>
        <w:tc>
          <w:tcPr>
            <w:tcW w:w="1365" w:type="dxa"/>
            <w:tcBorders>
              <w:left w:val="nil"/>
            </w:tcBorders>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市优秀阅卷员</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孟帆</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居术培</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双本科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w:t>
            </w:r>
            <w:r>
              <w:rPr>
                <w:rFonts w:ascii="宋体"/>
              </w:rPr>
              <w:t>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w:t>
            </w:r>
            <w:r>
              <w:rPr>
                <w:rFonts w:ascii="宋体" w:hAnsi="宋体"/>
              </w:rPr>
              <w:t>333</w:t>
            </w:r>
            <w:r>
              <w:rPr>
                <w:rFonts w:ascii="宋体" w:hAnsi="宋体" w:hint="eastAsia"/>
              </w:rPr>
              <w:t>骨干</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姜自安</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9</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区公开课</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姜妍妍</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赵忠秀</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47</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24</w:t>
            </w:r>
          </w:p>
        </w:tc>
        <w:tc>
          <w:tcPr>
            <w:tcW w:w="1365" w:type="dxa"/>
            <w:tcBorders>
              <w:left w:val="nil"/>
            </w:tcBorders>
            <w:vAlign w:val="center"/>
          </w:tcPr>
          <w:p w:rsidR="00EE3A3B" w:rsidRDefault="00EE3A3B">
            <w:pPr>
              <w:jc w:val="left"/>
              <w:rPr>
                <w:rFonts w:ascii="宋体"/>
              </w:rPr>
            </w:pPr>
            <w:r>
              <w:rPr>
                <w:rFonts w:ascii="宋体" w:hAnsi="宋体"/>
              </w:rPr>
              <w:t>2005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唐丽</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区基本功大赛二等奖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徐修连</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徐修彬</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51</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1995</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秦玉静</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盛红梅</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25</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区教学工作先进个人</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鲁兵</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42</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专科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区名师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谭真之</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39</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政治</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潘孝利</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53</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30</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政治</w:t>
            </w:r>
          </w:p>
        </w:tc>
        <w:tc>
          <w:tcPr>
            <w:tcW w:w="867" w:type="dxa"/>
            <w:tcBorders>
              <w:left w:val="nil"/>
            </w:tcBorders>
            <w:vAlign w:val="center"/>
          </w:tcPr>
          <w:p w:rsidR="00EE3A3B" w:rsidRDefault="00EE3A3B">
            <w:pPr>
              <w:jc w:val="left"/>
              <w:rPr>
                <w:rFonts w:ascii="宋体"/>
              </w:rPr>
            </w:pPr>
            <w:r>
              <w:rPr>
                <w:rFonts w:ascii="宋体" w:hAnsi="宋体" w:hint="eastAsia"/>
              </w:rPr>
              <w:t>王常亮</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正高级教师</w:t>
            </w:r>
          </w:p>
        </w:tc>
        <w:tc>
          <w:tcPr>
            <w:tcW w:w="655" w:type="dxa"/>
            <w:tcBorders>
              <w:left w:val="nil"/>
            </w:tcBorders>
            <w:vAlign w:val="center"/>
          </w:tcPr>
          <w:p w:rsidR="00EE3A3B" w:rsidRDefault="00EE3A3B">
            <w:pPr>
              <w:jc w:val="left"/>
              <w:rPr>
                <w:rFonts w:ascii="宋体"/>
              </w:rPr>
            </w:pPr>
            <w:r>
              <w:rPr>
                <w:rFonts w:ascii="宋体" w:hAnsi="宋体"/>
              </w:rPr>
              <w:t>31</w:t>
            </w:r>
          </w:p>
        </w:tc>
        <w:tc>
          <w:tcPr>
            <w:tcW w:w="1365" w:type="dxa"/>
            <w:tcBorders>
              <w:left w:val="nil"/>
            </w:tcBorders>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特级教师兼正高级教师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王升刚</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39</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王修艳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16</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张友善</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39</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17</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市教研能手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张宜云</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53</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31</w:t>
            </w:r>
          </w:p>
        </w:tc>
        <w:tc>
          <w:tcPr>
            <w:tcW w:w="1365" w:type="dxa"/>
            <w:tcBorders>
              <w:left w:val="nil"/>
            </w:tcBorders>
            <w:vAlign w:val="center"/>
          </w:tcPr>
          <w:p w:rsidR="00EE3A3B" w:rsidRDefault="00EE3A3B">
            <w:pPr>
              <w:jc w:val="left"/>
              <w:rPr>
                <w:rFonts w:ascii="宋体"/>
              </w:rPr>
            </w:pPr>
            <w:r>
              <w:rPr>
                <w:rFonts w:ascii="宋体" w:hAnsi="宋体"/>
              </w:rPr>
              <w:t>1997</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李燕</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双本科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20</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邵慧</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范圣奇</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15</w:t>
            </w:r>
          </w:p>
        </w:tc>
        <w:tc>
          <w:tcPr>
            <w:tcW w:w="1365" w:type="dxa"/>
            <w:tcBorders>
              <w:left w:val="nil"/>
            </w:tcBorders>
            <w:vAlign w:val="center"/>
          </w:tcPr>
          <w:p w:rsidR="00EE3A3B" w:rsidRDefault="00EE3A3B">
            <w:pPr>
              <w:jc w:val="left"/>
              <w:rPr>
                <w:rFonts w:ascii="宋体"/>
              </w:rPr>
            </w:pPr>
            <w:r>
              <w:rPr>
                <w:rFonts w:ascii="宋体" w:hAnsi="宋体"/>
              </w:rPr>
              <w:t>1986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区高三教学先进个人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柏杨</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46</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24</w:t>
            </w:r>
          </w:p>
        </w:tc>
        <w:tc>
          <w:tcPr>
            <w:tcW w:w="1365" w:type="dxa"/>
            <w:tcBorders>
              <w:left w:val="nil"/>
            </w:tcBorders>
            <w:vAlign w:val="center"/>
          </w:tcPr>
          <w:p w:rsidR="00EE3A3B" w:rsidRDefault="00EE3A3B">
            <w:pPr>
              <w:jc w:val="left"/>
              <w:rPr>
                <w:rFonts w:ascii="宋体"/>
              </w:rPr>
            </w:pPr>
            <w:r>
              <w:rPr>
                <w:rFonts w:ascii="宋体" w:hAnsi="宋体"/>
              </w:rPr>
              <w:t>1999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徐亮田</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2016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秦莹</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15</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董自珍</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历史</w:t>
            </w:r>
          </w:p>
        </w:tc>
        <w:tc>
          <w:tcPr>
            <w:tcW w:w="867" w:type="dxa"/>
            <w:tcBorders>
              <w:left w:val="nil"/>
            </w:tcBorders>
            <w:vAlign w:val="center"/>
          </w:tcPr>
          <w:p w:rsidR="00EE3A3B" w:rsidRDefault="00EE3A3B">
            <w:pPr>
              <w:jc w:val="left"/>
              <w:rPr>
                <w:rFonts w:ascii="宋体"/>
              </w:rPr>
            </w:pPr>
            <w:r>
              <w:rPr>
                <w:rFonts w:ascii="宋体" w:hAnsi="宋体" w:hint="eastAsia"/>
              </w:rPr>
              <w:t>窦明磊</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韦庆红</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双本科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18</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90"/>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朱江艳</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12</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市教学标兵</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张建明</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34</w:t>
            </w:r>
          </w:p>
        </w:tc>
        <w:tc>
          <w:tcPr>
            <w:tcW w:w="1365" w:type="dxa"/>
            <w:tcBorders>
              <w:left w:val="nil"/>
            </w:tcBorders>
            <w:vAlign w:val="center"/>
          </w:tcPr>
          <w:p w:rsidR="00EE3A3B" w:rsidRDefault="00EE3A3B">
            <w:pPr>
              <w:jc w:val="left"/>
              <w:rPr>
                <w:rFonts w:ascii="宋体"/>
              </w:rPr>
            </w:pPr>
            <w:r>
              <w:rPr>
                <w:rFonts w:ascii="宋体" w:hAnsi="宋体"/>
              </w:rPr>
              <w:t>1985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市名师</w:t>
            </w:r>
          </w:p>
        </w:tc>
      </w:tr>
      <w:tr w:rsidR="00EE3A3B">
        <w:trPr>
          <w:trHeight w:val="347"/>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李家勇</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52</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30</w:t>
            </w:r>
          </w:p>
        </w:tc>
        <w:tc>
          <w:tcPr>
            <w:tcW w:w="1365" w:type="dxa"/>
            <w:tcBorders>
              <w:left w:val="nil"/>
            </w:tcBorders>
            <w:vAlign w:val="center"/>
          </w:tcPr>
          <w:p w:rsidR="00EE3A3B" w:rsidRDefault="00EE3A3B">
            <w:pPr>
              <w:jc w:val="left"/>
              <w:rPr>
                <w:rFonts w:ascii="宋体"/>
              </w:rPr>
            </w:pPr>
            <w:r>
              <w:rPr>
                <w:rFonts w:ascii="宋体" w:hAnsi="宋体"/>
              </w:rPr>
              <w:t>2002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李萍</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单侠</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2003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区名师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相吉昌</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徐进芬</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32</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8</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地理</w:t>
            </w:r>
          </w:p>
        </w:tc>
        <w:tc>
          <w:tcPr>
            <w:tcW w:w="867" w:type="dxa"/>
            <w:tcBorders>
              <w:left w:val="nil"/>
            </w:tcBorders>
            <w:vAlign w:val="center"/>
          </w:tcPr>
          <w:p w:rsidR="00EE3A3B" w:rsidRDefault="00EE3A3B">
            <w:pPr>
              <w:jc w:val="left"/>
              <w:rPr>
                <w:rFonts w:ascii="宋体"/>
              </w:rPr>
            </w:pPr>
            <w:r>
              <w:rPr>
                <w:rFonts w:ascii="宋体" w:hAnsi="宋体" w:hint="eastAsia"/>
              </w:rPr>
              <w:t>韩冬霞</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音乐</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韩旸</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研究生</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7</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音乐</w:t>
            </w:r>
          </w:p>
        </w:tc>
        <w:tc>
          <w:tcPr>
            <w:tcW w:w="867" w:type="dxa"/>
            <w:tcBorders>
              <w:left w:val="nil"/>
            </w:tcBorders>
            <w:vAlign w:val="center"/>
          </w:tcPr>
          <w:p w:rsidR="00EE3A3B" w:rsidRDefault="00EE3A3B">
            <w:pPr>
              <w:jc w:val="left"/>
              <w:rPr>
                <w:rFonts w:ascii="宋体"/>
              </w:rPr>
            </w:pPr>
            <w:r>
              <w:rPr>
                <w:rFonts w:ascii="宋体" w:hAnsi="宋体" w:hint="eastAsia"/>
              </w:rPr>
              <w:t>潘世兵</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2017</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音乐</w:t>
            </w:r>
          </w:p>
        </w:tc>
        <w:tc>
          <w:tcPr>
            <w:tcW w:w="867" w:type="dxa"/>
            <w:tcBorders>
              <w:left w:val="nil"/>
            </w:tcBorders>
            <w:vAlign w:val="center"/>
          </w:tcPr>
          <w:p w:rsidR="00EE3A3B" w:rsidRDefault="00EE3A3B">
            <w:pPr>
              <w:jc w:val="left"/>
              <w:rPr>
                <w:rFonts w:ascii="宋体"/>
              </w:rPr>
            </w:pPr>
            <w:r>
              <w:rPr>
                <w:rFonts w:ascii="宋体" w:hAnsi="宋体" w:hint="eastAsia"/>
              </w:rPr>
              <w:t>成晓</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31</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8</w:t>
            </w:r>
          </w:p>
        </w:tc>
        <w:tc>
          <w:tcPr>
            <w:tcW w:w="1365" w:type="dxa"/>
            <w:tcBorders>
              <w:left w:val="nil"/>
            </w:tcBorders>
            <w:vAlign w:val="center"/>
          </w:tcPr>
          <w:p w:rsidR="00EE3A3B" w:rsidRDefault="00EE3A3B">
            <w:pPr>
              <w:jc w:val="left"/>
              <w:rPr>
                <w:rFonts w:ascii="宋体"/>
              </w:rPr>
            </w:pPr>
            <w:r>
              <w:rPr>
                <w:rFonts w:ascii="宋体" w:hAnsi="宋体"/>
              </w:rPr>
              <w:t>2006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音乐</w:t>
            </w:r>
          </w:p>
        </w:tc>
        <w:tc>
          <w:tcPr>
            <w:tcW w:w="867" w:type="dxa"/>
            <w:tcBorders>
              <w:left w:val="nil"/>
            </w:tcBorders>
            <w:vAlign w:val="center"/>
          </w:tcPr>
          <w:p w:rsidR="00EE3A3B" w:rsidRDefault="00EE3A3B">
            <w:pPr>
              <w:jc w:val="left"/>
              <w:rPr>
                <w:rFonts w:ascii="宋体"/>
              </w:rPr>
            </w:pPr>
            <w:r>
              <w:rPr>
                <w:rFonts w:ascii="宋体" w:hAnsi="宋体" w:hint="eastAsia"/>
              </w:rPr>
              <w:t>李苏北</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区教学工作先进个人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音乐</w:t>
            </w:r>
          </w:p>
        </w:tc>
        <w:tc>
          <w:tcPr>
            <w:tcW w:w="867" w:type="dxa"/>
            <w:tcBorders>
              <w:left w:val="nil"/>
            </w:tcBorders>
            <w:vAlign w:val="center"/>
          </w:tcPr>
          <w:p w:rsidR="00EE3A3B" w:rsidRDefault="00EE3A3B">
            <w:pPr>
              <w:jc w:val="left"/>
              <w:rPr>
                <w:rFonts w:ascii="宋体"/>
              </w:rPr>
            </w:pPr>
            <w:r>
              <w:rPr>
                <w:rFonts w:ascii="宋体" w:hAnsi="宋体" w:hint="eastAsia"/>
              </w:rPr>
              <w:t>陈月环</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音乐</w:t>
            </w:r>
          </w:p>
        </w:tc>
        <w:tc>
          <w:tcPr>
            <w:tcW w:w="867" w:type="dxa"/>
            <w:tcBorders>
              <w:left w:val="nil"/>
            </w:tcBorders>
            <w:vAlign w:val="center"/>
          </w:tcPr>
          <w:p w:rsidR="00EE3A3B" w:rsidRDefault="00EE3A3B">
            <w:pPr>
              <w:jc w:val="left"/>
              <w:rPr>
                <w:rFonts w:ascii="宋体"/>
              </w:rPr>
            </w:pPr>
            <w:r>
              <w:rPr>
                <w:rFonts w:ascii="宋体" w:hAnsi="宋体" w:hint="eastAsia"/>
              </w:rPr>
              <w:t>景鑫</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王维建</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韦有产</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53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32</w:t>
            </w:r>
          </w:p>
        </w:tc>
        <w:tc>
          <w:tcPr>
            <w:tcW w:w="1365" w:type="dxa"/>
            <w:tcBorders>
              <w:left w:val="nil"/>
            </w:tcBorders>
            <w:vAlign w:val="center"/>
          </w:tcPr>
          <w:p w:rsidR="00EE3A3B" w:rsidRDefault="00EE3A3B">
            <w:pPr>
              <w:jc w:val="left"/>
              <w:rPr>
                <w:rFonts w:ascii="宋体"/>
              </w:rPr>
            </w:pPr>
            <w:r>
              <w:rPr>
                <w:rFonts w:ascii="宋体" w:hAnsi="宋体"/>
              </w:rPr>
              <w:t>2000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仲红明</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研究生</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市教学能手</w:t>
            </w:r>
          </w:p>
        </w:tc>
      </w:tr>
      <w:tr w:rsidR="00EE3A3B">
        <w:trPr>
          <w:trHeight w:val="403"/>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朱磊</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17"/>
        </w:trPr>
        <w:tc>
          <w:tcPr>
            <w:tcW w:w="690" w:type="dxa"/>
            <w:shd w:val="clear" w:color="auto" w:fill="FFFFFF"/>
            <w:vAlign w:val="center"/>
          </w:tcPr>
          <w:p w:rsidR="00EE3A3B" w:rsidRDefault="00EE3A3B">
            <w:pPr>
              <w:jc w:val="left"/>
              <w:rPr>
                <w:rFonts w:ascii="宋体"/>
              </w:rPr>
            </w:pPr>
            <w:r>
              <w:rPr>
                <w:rFonts w:ascii="宋体" w:hAnsi="宋体" w:hint="eastAsia"/>
              </w:rPr>
              <w:t>体育</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李宗钊</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50</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26</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2014</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基本功区一等奖</w:t>
            </w:r>
          </w:p>
        </w:tc>
      </w:tr>
      <w:tr w:rsidR="00EE3A3B">
        <w:trPr>
          <w:trHeight w:val="374"/>
        </w:trPr>
        <w:tc>
          <w:tcPr>
            <w:tcW w:w="690" w:type="dxa"/>
            <w:shd w:val="clear" w:color="auto" w:fill="FFFFFF"/>
            <w:vAlign w:val="center"/>
          </w:tcPr>
          <w:p w:rsidR="00EE3A3B" w:rsidRDefault="00EE3A3B">
            <w:pPr>
              <w:jc w:val="left"/>
              <w:rPr>
                <w:rFonts w:ascii="宋体"/>
              </w:rPr>
            </w:pPr>
            <w:r>
              <w:rPr>
                <w:rFonts w:ascii="宋体" w:hAnsi="宋体" w:hint="eastAsia"/>
              </w:rPr>
              <w:t>体育</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李涛</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男</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46</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高级教师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22</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姜鲁先</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傅飞</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7</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体育</w:t>
            </w:r>
          </w:p>
        </w:tc>
        <w:tc>
          <w:tcPr>
            <w:tcW w:w="867" w:type="dxa"/>
            <w:tcBorders>
              <w:left w:val="nil"/>
            </w:tcBorders>
            <w:vAlign w:val="center"/>
          </w:tcPr>
          <w:p w:rsidR="00EE3A3B" w:rsidRDefault="00EE3A3B">
            <w:pPr>
              <w:jc w:val="left"/>
              <w:rPr>
                <w:rFonts w:ascii="宋体"/>
              </w:rPr>
            </w:pPr>
            <w:r>
              <w:rPr>
                <w:rFonts w:ascii="宋体" w:hAnsi="宋体" w:hint="eastAsia"/>
              </w:rPr>
              <w:t>储中波</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45</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丁秋香</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48</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29</w:t>
            </w:r>
          </w:p>
        </w:tc>
        <w:tc>
          <w:tcPr>
            <w:tcW w:w="1365" w:type="dxa"/>
            <w:tcBorders>
              <w:left w:val="nil"/>
            </w:tcBorders>
            <w:vAlign w:val="center"/>
          </w:tcPr>
          <w:p w:rsidR="00EE3A3B" w:rsidRDefault="00EE3A3B">
            <w:pPr>
              <w:jc w:val="left"/>
              <w:rPr>
                <w:rFonts w:ascii="宋体"/>
              </w:rPr>
            </w:pPr>
            <w:r>
              <w:rPr>
                <w:rFonts w:ascii="宋体" w:hAnsi="宋体"/>
              </w:rPr>
              <w:t>2006</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美术</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万艳</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37</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一级教师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14</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2013</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县优秀指导教师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王正富</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38</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14</w:t>
            </w:r>
          </w:p>
        </w:tc>
        <w:tc>
          <w:tcPr>
            <w:tcW w:w="1365" w:type="dxa"/>
            <w:tcBorders>
              <w:left w:val="nil"/>
            </w:tcBorders>
            <w:vAlign w:val="center"/>
          </w:tcPr>
          <w:p w:rsidR="00EE3A3B" w:rsidRDefault="00EE3A3B">
            <w:pPr>
              <w:jc w:val="left"/>
              <w:rPr>
                <w:rFonts w:ascii="宋体"/>
              </w:rPr>
            </w:pPr>
            <w:r>
              <w:rPr>
                <w:rFonts w:ascii="宋体" w:hAnsi="宋体"/>
              </w:rPr>
              <w:t>2015</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王丽</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2007</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区教学研究能力二等奖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刘娜</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37</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市一师一优课</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张妮娜</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r>
              <w:rPr>
                <w:rFonts w:ascii="宋体" w:hAnsi="宋体"/>
              </w:rPr>
              <w:t>1993</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美术辅导奖区一等奖</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张欣</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41</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19</w:t>
            </w:r>
          </w:p>
        </w:tc>
        <w:tc>
          <w:tcPr>
            <w:tcW w:w="1365" w:type="dxa"/>
            <w:tcBorders>
              <w:left w:val="nil"/>
            </w:tcBorders>
            <w:vAlign w:val="center"/>
          </w:tcPr>
          <w:p w:rsidR="00EE3A3B" w:rsidRDefault="00EE3A3B">
            <w:pPr>
              <w:jc w:val="left"/>
              <w:rPr>
                <w:rFonts w:ascii="宋体"/>
              </w:rPr>
            </w:pPr>
            <w:r>
              <w:rPr>
                <w:rFonts w:ascii="宋体" w:hAnsi="宋体"/>
              </w:rPr>
              <w:t>2009</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李江东</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36</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13</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杨洪军</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48</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24</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尚修江</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34</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11</w:t>
            </w:r>
          </w:p>
        </w:tc>
        <w:tc>
          <w:tcPr>
            <w:tcW w:w="1365" w:type="dxa"/>
            <w:tcBorders>
              <w:left w:val="nil"/>
            </w:tcBorders>
            <w:vAlign w:val="center"/>
          </w:tcPr>
          <w:p w:rsidR="00EE3A3B" w:rsidRDefault="00EE3A3B">
            <w:pPr>
              <w:jc w:val="left"/>
              <w:rPr>
                <w:rFonts w:ascii="宋体"/>
              </w:rPr>
            </w:pPr>
            <w:r>
              <w:rPr>
                <w:rFonts w:ascii="宋体" w:hAnsi="宋体"/>
              </w:rPr>
              <w:t>2010</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vAlign w:val="center"/>
          </w:tcPr>
          <w:p w:rsidR="00EE3A3B" w:rsidRDefault="00EE3A3B">
            <w:pPr>
              <w:jc w:val="left"/>
              <w:rPr>
                <w:rFonts w:ascii="宋体"/>
              </w:rPr>
            </w:pPr>
            <w:r>
              <w:rPr>
                <w:rFonts w:ascii="宋体" w:hAnsi="宋体" w:hint="eastAsia"/>
              </w:rPr>
              <w:t>美术</w:t>
            </w:r>
          </w:p>
        </w:tc>
        <w:tc>
          <w:tcPr>
            <w:tcW w:w="867" w:type="dxa"/>
            <w:tcBorders>
              <w:left w:val="nil"/>
            </w:tcBorders>
            <w:vAlign w:val="center"/>
          </w:tcPr>
          <w:p w:rsidR="00EE3A3B" w:rsidRDefault="00EE3A3B">
            <w:pPr>
              <w:jc w:val="left"/>
              <w:rPr>
                <w:rFonts w:ascii="宋体"/>
              </w:rPr>
            </w:pPr>
            <w:r>
              <w:rPr>
                <w:rFonts w:ascii="宋体" w:hAnsi="宋体" w:hint="eastAsia"/>
              </w:rPr>
              <w:t>韩文娟</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48</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23</w:t>
            </w:r>
          </w:p>
        </w:tc>
        <w:tc>
          <w:tcPr>
            <w:tcW w:w="1365" w:type="dxa"/>
            <w:tcBorders>
              <w:left w:val="nil"/>
            </w:tcBorders>
            <w:vAlign w:val="center"/>
          </w:tcPr>
          <w:p w:rsidR="00EE3A3B" w:rsidRDefault="00EE3A3B">
            <w:pPr>
              <w:jc w:val="left"/>
              <w:rPr>
                <w:rFonts w:ascii="宋体"/>
              </w:rPr>
            </w:pPr>
            <w:r>
              <w:rPr>
                <w:rFonts w:ascii="宋体" w:hAnsi="宋体"/>
              </w:rPr>
              <w:t>2008</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区教学工作先进个人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信息</w:t>
            </w:r>
          </w:p>
        </w:tc>
        <w:tc>
          <w:tcPr>
            <w:tcW w:w="867" w:type="dxa"/>
            <w:tcBorders>
              <w:left w:val="nil"/>
            </w:tcBorders>
            <w:vAlign w:val="center"/>
          </w:tcPr>
          <w:p w:rsidR="00EE3A3B" w:rsidRDefault="00EE3A3B">
            <w:pPr>
              <w:jc w:val="left"/>
              <w:rPr>
                <w:rFonts w:ascii="宋体"/>
              </w:rPr>
            </w:pPr>
            <w:r>
              <w:rPr>
                <w:rFonts w:ascii="宋体" w:hAnsi="宋体" w:hint="eastAsia"/>
              </w:rPr>
              <w:t>王世红</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9</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县教学先进个人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信息</w:t>
            </w:r>
          </w:p>
        </w:tc>
        <w:tc>
          <w:tcPr>
            <w:tcW w:w="867" w:type="dxa"/>
            <w:tcBorders>
              <w:left w:val="nil"/>
            </w:tcBorders>
            <w:vAlign w:val="center"/>
          </w:tcPr>
          <w:p w:rsidR="00EE3A3B" w:rsidRDefault="00EE3A3B">
            <w:pPr>
              <w:jc w:val="left"/>
              <w:rPr>
                <w:rFonts w:ascii="宋体"/>
              </w:rPr>
            </w:pPr>
            <w:r>
              <w:rPr>
                <w:rFonts w:ascii="宋体" w:hAnsi="宋体" w:hint="eastAsia"/>
              </w:rPr>
              <w:t>许云玲</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44</w:t>
            </w:r>
          </w:p>
        </w:tc>
        <w:tc>
          <w:tcPr>
            <w:tcW w:w="718" w:type="dxa"/>
            <w:tcBorders>
              <w:left w:val="nil"/>
            </w:tcBorders>
            <w:vAlign w:val="center"/>
          </w:tcPr>
          <w:p w:rsidR="00EE3A3B" w:rsidRDefault="00EE3A3B">
            <w:pPr>
              <w:jc w:val="left"/>
              <w:rPr>
                <w:rFonts w:ascii="宋体"/>
              </w:rPr>
            </w:pPr>
            <w:r>
              <w:rPr>
                <w:rFonts w:ascii="宋体" w:hAnsi="宋体" w:hint="eastAsia"/>
              </w:rPr>
              <w:t>专科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一级教师</w:t>
            </w:r>
          </w:p>
        </w:tc>
        <w:tc>
          <w:tcPr>
            <w:tcW w:w="655" w:type="dxa"/>
            <w:tcBorders>
              <w:left w:val="nil"/>
            </w:tcBorders>
            <w:vAlign w:val="center"/>
          </w:tcPr>
          <w:p w:rsidR="00EE3A3B" w:rsidRDefault="00EE3A3B">
            <w:pPr>
              <w:jc w:val="left"/>
              <w:rPr>
                <w:rFonts w:ascii="宋体"/>
              </w:rPr>
            </w:pPr>
            <w:r>
              <w:rPr>
                <w:rFonts w:ascii="宋体" w:hAnsi="宋体"/>
              </w:rPr>
              <w:t>22</w:t>
            </w:r>
          </w:p>
        </w:tc>
        <w:tc>
          <w:tcPr>
            <w:tcW w:w="1365" w:type="dxa"/>
            <w:tcBorders>
              <w:left w:val="nil"/>
            </w:tcBorders>
            <w:vAlign w:val="center"/>
          </w:tcPr>
          <w:p w:rsidR="00EE3A3B" w:rsidRDefault="00EE3A3B">
            <w:pPr>
              <w:jc w:val="left"/>
              <w:rPr>
                <w:rFonts w:ascii="宋体"/>
              </w:rPr>
            </w:pPr>
            <w:r>
              <w:rPr>
                <w:rFonts w:ascii="宋体" w:hAnsi="宋体"/>
              </w:rPr>
              <w:t>2001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r>
      <w:tr w:rsidR="00EE3A3B">
        <w:trPr>
          <w:trHeight w:val="496"/>
        </w:trPr>
        <w:tc>
          <w:tcPr>
            <w:tcW w:w="690" w:type="dxa"/>
            <w:shd w:val="clear" w:color="auto" w:fill="FFFFFF"/>
            <w:vAlign w:val="center"/>
          </w:tcPr>
          <w:p w:rsidR="00EE3A3B" w:rsidRDefault="00EE3A3B">
            <w:pPr>
              <w:jc w:val="left"/>
              <w:rPr>
                <w:rFonts w:ascii="宋体"/>
              </w:rPr>
            </w:pPr>
            <w:r>
              <w:rPr>
                <w:rFonts w:ascii="宋体" w:hAnsi="宋体" w:hint="eastAsia"/>
              </w:rPr>
              <w:t>信息</w:t>
            </w:r>
          </w:p>
        </w:tc>
        <w:tc>
          <w:tcPr>
            <w:tcW w:w="867" w:type="dxa"/>
            <w:tcBorders>
              <w:left w:val="nil"/>
            </w:tcBorders>
            <w:shd w:val="clear" w:color="auto" w:fill="FFFFFF"/>
            <w:vAlign w:val="center"/>
          </w:tcPr>
          <w:p w:rsidR="00EE3A3B" w:rsidRDefault="00EE3A3B">
            <w:pPr>
              <w:jc w:val="left"/>
              <w:rPr>
                <w:rFonts w:ascii="宋体"/>
              </w:rPr>
            </w:pPr>
            <w:r>
              <w:rPr>
                <w:rFonts w:ascii="宋体" w:hAnsi="宋体" w:hint="eastAsia"/>
              </w:rPr>
              <w:t>张华</w:t>
            </w:r>
          </w:p>
        </w:tc>
        <w:tc>
          <w:tcPr>
            <w:tcW w:w="394" w:type="dxa"/>
            <w:tcBorders>
              <w:left w:val="nil"/>
            </w:tcBorders>
            <w:shd w:val="clear" w:color="auto" w:fill="FFFFFF"/>
            <w:vAlign w:val="center"/>
          </w:tcPr>
          <w:p w:rsidR="00EE3A3B" w:rsidRDefault="00EE3A3B">
            <w:pPr>
              <w:jc w:val="left"/>
              <w:rPr>
                <w:rFonts w:ascii="宋体"/>
              </w:rPr>
            </w:pPr>
            <w:r>
              <w:rPr>
                <w:rFonts w:ascii="宋体" w:hAnsi="宋体" w:hint="eastAsia"/>
              </w:rPr>
              <w:t>女</w:t>
            </w:r>
          </w:p>
        </w:tc>
        <w:tc>
          <w:tcPr>
            <w:tcW w:w="464" w:type="dxa"/>
            <w:tcBorders>
              <w:left w:val="nil"/>
            </w:tcBorders>
            <w:shd w:val="clear" w:color="auto" w:fill="FFFFFF"/>
            <w:vAlign w:val="center"/>
          </w:tcPr>
          <w:p w:rsidR="00EE3A3B" w:rsidRDefault="00EE3A3B">
            <w:pPr>
              <w:jc w:val="left"/>
              <w:rPr>
                <w:rFonts w:ascii="宋体"/>
              </w:rPr>
            </w:pPr>
            <w:r>
              <w:rPr>
                <w:rFonts w:ascii="宋体" w:hAnsi="宋体"/>
              </w:rPr>
              <w:t>34</w:t>
            </w:r>
          </w:p>
        </w:tc>
        <w:tc>
          <w:tcPr>
            <w:tcW w:w="718"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669" w:type="dxa"/>
            <w:tcBorders>
              <w:left w:val="nil"/>
            </w:tcBorders>
            <w:shd w:val="clear" w:color="auto" w:fill="FFFFFF"/>
            <w:vAlign w:val="center"/>
          </w:tcPr>
          <w:p w:rsidR="00EE3A3B" w:rsidRDefault="00EE3A3B">
            <w:pPr>
              <w:jc w:val="left"/>
              <w:rPr>
                <w:rFonts w:ascii="宋体"/>
              </w:rPr>
            </w:pPr>
            <w:r>
              <w:rPr>
                <w:rFonts w:ascii="宋体" w:hAnsi="宋体" w:hint="eastAsia"/>
              </w:rPr>
              <w:t>本科</w:t>
            </w:r>
          </w:p>
        </w:tc>
        <w:tc>
          <w:tcPr>
            <w:tcW w:w="1111" w:type="dxa"/>
            <w:tcBorders>
              <w:left w:val="nil"/>
            </w:tcBorders>
            <w:shd w:val="clear" w:color="auto" w:fill="FFFFFF"/>
            <w:vAlign w:val="center"/>
          </w:tcPr>
          <w:p w:rsidR="00EE3A3B" w:rsidRDefault="00EE3A3B">
            <w:pPr>
              <w:jc w:val="left"/>
              <w:rPr>
                <w:rFonts w:ascii="宋体"/>
              </w:rPr>
            </w:pPr>
            <w:r>
              <w:rPr>
                <w:rFonts w:ascii="宋体" w:hAnsi="宋体" w:hint="eastAsia"/>
              </w:rPr>
              <w:t>二级教师</w:t>
            </w:r>
          </w:p>
        </w:tc>
        <w:tc>
          <w:tcPr>
            <w:tcW w:w="655" w:type="dxa"/>
            <w:tcBorders>
              <w:left w:val="nil"/>
            </w:tcBorders>
            <w:shd w:val="clear" w:color="auto" w:fill="FFFFFF"/>
            <w:vAlign w:val="center"/>
          </w:tcPr>
          <w:p w:rsidR="00EE3A3B" w:rsidRDefault="00EE3A3B">
            <w:pPr>
              <w:jc w:val="left"/>
              <w:rPr>
                <w:rFonts w:ascii="宋体"/>
              </w:rPr>
            </w:pPr>
            <w:r>
              <w:rPr>
                <w:rFonts w:ascii="宋体" w:hAnsi="宋体"/>
              </w:rPr>
              <w:t>10</w:t>
            </w:r>
          </w:p>
        </w:tc>
        <w:tc>
          <w:tcPr>
            <w:tcW w:w="1365" w:type="dxa"/>
            <w:tcBorders>
              <w:left w:val="nil"/>
            </w:tcBorders>
            <w:shd w:val="clear" w:color="auto" w:fill="FFFFFF"/>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shd w:val="clear" w:color="auto" w:fill="FFFFFF"/>
            <w:vAlign w:val="center"/>
          </w:tcPr>
          <w:p w:rsidR="00EE3A3B" w:rsidRDefault="00EE3A3B">
            <w:pPr>
              <w:jc w:val="left"/>
              <w:rPr>
                <w:rFonts w:ascii="宋体"/>
              </w:rPr>
            </w:pPr>
            <w:r>
              <w:rPr>
                <w:rFonts w:ascii="宋体" w:hAnsi="宋体" w:hint="eastAsia"/>
              </w:rPr>
              <w:t>市教学能手</w:t>
            </w:r>
          </w:p>
        </w:tc>
      </w:tr>
      <w:tr w:rsidR="00EE3A3B">
        <w:trPr>
          <w:trHeight w:val="496"/>
        </w:trPr>
        <w:tc>
          <w:tcPr>
            <w:tcW w:w="690" w:type="dxa"/>
            <w:vAlign w:val="center"/>
          </w:tcPr>
          <w:p w:rsidR="00EE3A3B" w:rsidRDefault="00EE3A3B">
            <w:pPr>
              <w:jc w:val="left"/>
              <w:rPr>
                <w:rFonts w:ascii="宋体"/>
              </w:rPr>
            </w:pPr>
            <w:r>
              <w:rPr>
                <w:rFonts w:ascii="宋体" w:hAnsi="宋体" w:hint="eastAsia"/>
              </w:rPr>
              <w:t>信息</w:t>
            </w:r>
          </w:p>
        </w:tc>
        <w:tc>
          <w:tcPr>
            <w:tcW w:w="867" w:type="dxa"/>
            <w:tcBorders>
              <w:left w:val="nil"/>
            </w:tcBorders>
            <w:vAlign w:val="center"/>
          </w:tcPr>
          <w:p w:rsidR="00EE3A3B" w:rsidRDefault="00EE3A3B">
            <w:pPr>
              <w:jc w:val="left"/>
              <w:rPr>
                <w:rFonts w:ascii="宋体"/>
              </w:rPr>
            </w:pPr>
            <w:r>
              <w:rPr>
                <w:rFonts w:ascii="宋体" w:hAnsi="宋体" w:hint="eastAsia"/>
              </w:rPr>
              <w:t>董自厚</w:t>
            </w:r>
          </w:p>
        </w:tc>
        <w:tc>
          <w:tcPr>
            <w:tcW w:w="394" w:type="dxa"/>
            <w:tcBorders>
              <w:left w:val="nil"/>
            </w:tcBorders>
            <w:vAlign w:val="center"/>
          </w:tcPr>
          <w:p w:rsidR="00EE3A3B" w:rsidRDefault="00EE3A3B">
            <w:pPr>
              <w:jc w:val="left"/>
              <w:rPr>
                <w:rFonts w:ascii="宋体"/>
              </w:rPr>
            </w:pPr>
            <w:r>
              <w:rPr>
                <w:rFonts w:ascii="宋体" w:hAnsi="宋体" w:hint="eastAsia"/>
              </w:rPr>
              <w:t>男</w:t>
            </w:r>
          </w:p>
        </w:tc>
        <w:tc>
          <w:tcPr>
            <w:tcW w:w="464" w:type="dxa"/>
            <w:tcBorders>
              <w:left w:val="nil"/>
            </w:tcBorders>
            <w:vAlign w:val="center"/>
          </w:tcPr>
          <w:p w:rsidR="00EE3A3B" w:rsidRDefault="00EE3A3B">
            <w:pPr>
              <w:jc w:val="left"/>
              <w:rPr>
                <w:rFonts w:ascii="宋体"/>
              </w:rPr>
            </w:pPr>
            <w:r>
              <w:rPr>
                <w:rFonts w:ascii="宋体" w:hAnsi="宋体"/>
              </w:rPr>
              <w:t>45</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高级教师</w:t>
            </w:r>
          </w:p>
        </w:tc>
        <w:tc>
          <w:tcPr>
            <w:tcW w:w="655" w:type="dxa"/>
            <w:tcBorders>
              <w:left w:val="nil"/>
            </w:tcBorders>
            <w:vAlign w:val="center"/>
          </w:tcPr>
          <w:p w:rsidR="00EE3A3B" w:rsidRDefault="00EE3A3B">
            <w:pPr>
              <w:jc w:val="left"/>
              <w:rPr>
                <w:rFonts w:ascii="宋体"/>
              </w:rPr>
            </w:pPr>
            <w:r>
              <w:rPr>
                <w:rFonts w:ascii="宋体" w:hAnsi="宋体"/>
              </w:rPr>
              <w:t>20</w:t>
            </w:r>
          </w:p>
        </w:tc>
        <w:tc>
          <w:tcPr>
            <w:tcW w:w="1365" w:type="dxa"/>
            <w:tcBorders>
              <w:left w:val="nil"/>
            </w:tcBorders>
            <w:vAlign w:val="center"/>
          </w:tcPr>
          <w:p w:rsidR="00EE3A3B" w:rsidRDefault="00EE3A3B">
            <w:pPr>
              <w:jc w:val="left"/>
              <w:rPr>
                <w:rFonts w:ascii="宋体"/>
              </w:rPr>
            </w:pPr>
            <w:r>
              <w:rPr>
                <w:rFonts w:ascii="宋体" w:hAnsi="宋体"/>
              </w:rPr>
              <w:t>2011</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市学科带头人</w:t>
            </w:r>
          </w:p>
        </w:tc>
      </w:tr>
      <w:tr w:rsidR="00EE3A3B">
        <w:trPr>
          <w:trHeight w:val="496"/>
        </w:trPr>
        <w:tc>
          <w:tcPr>
            <w:tcW w:w="690" w:type="dxa"/>
            <w:vAlign w:val="center"/>
          </w:tcPr>
          <w:p w:rsidR="00EE3A3B" w:rsidRDefault="00EE3A3B">
            <w:pPr>
              <w:jc w:val="left"/>
              <w:rPr>
                <w:rFonts w:ascii="宋体"/>
              </w:rPr>
            </w:pPr>
            <w:r>
              <w:rPr>
                <w:rFonts w:ascii="宋体" w:hAnsi="宋体" w:hint="eastAsia"/>
              </w:rPr>
              <w:t>心理</w:t>
            </w:r>
          </w:p>
        </w:tc>
        <w:tc>
          <w:tcPr>
            <w:tcW w:w="867" w:type="dxa"/>
            <w:tcBorders>
              <w:left w:val="nil"/>
            </w:tcBorders>
            <w:vAlign w:val="center"/>
          </w:tcPr>
          <w:p w:rsidR="00EE3A3B" w:rsidRDefault="00EE3A3B">
            <w:pPr>
              <w:jc w:val="left"/>
              <w:rPr>
                <w:rFonts w:ascii="宋体"/>
              </w:rPr>
            </w:pPr>
            <w:r>
              <w:rPr>
                <w:rFonts w:ascii="宋体" w:hAnsi="宋体" w:hint="eastAsia"/>
              </w:rPr>
              <w:t>马凌子</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30</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7</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优秀共青团员</w:t>
            </w:r>
          </w:p>
        </w:tc>
      </w:tr>
      <w:tr w:rsidR="00EE3A3B">
        <w:trPr>
          <w:trHeight w:val="510"/>
        </w:trPr>
        <w:tc>
          <w:tcPr>
            <w:tcW w:w="690" w:type="dxa"/>
            <w:vAlign w:val="center"/>
          </w:tcPr>
          <w:p w:rsidR="00EE3A3B" w:rsidRDefault="00EE3A3B">
            <w:pPr>
              <w:jc w:val="left"/>
              <w:rPr>
                <w:rFonts w:ascii="宋体"/>
              </w:rPr>
            </w:pPr>
            <w:r>
              <w:rPr>
                <w:rFonts w:ascii="宋体" w:hAnsi="宋体" w:hint="eastAsia"/>
              </w:rPr>
              <w:t>心理</w:t>
            </w:r>
          </w:p>
        </w:tc>
        <w:tc>
          <w:tcPr>
            <w:tcW w:w="867" w:type="dxa"/>
            <w:tcBorders>
              <w:left w:val="nil"/>
            </w:tcBorders>
            <w:vAlign w:val="center"/>
          </w:tcPr>
          <w:p w:rsidR="00EE3A3B" w:rsidRDefault="00EE3A3B">
            <w:pPr>
              <w:jc w:val="left"/>
              <w:rPr>
                <w:rFonts w:ascii="宋体"/>
              </w:rPr>
            </w:pPr>
            <w:r>
              <w:rPr>
                <w:rFonts w:ascii="宋体" w:hAnsi="宋体" w:hint="eastAsia"/>
              </w:rPr>
              <w:t>刘桂娟</w:t>
            </w:r>
          </w:p>
        </w:tc>
        <w:tc>
          <w:tcPr>
            <w:tcW w:w="394" w:type="dxa"/>
            <w:tcBorders>
              <w:left w:val="nil"/>
            </w:tcBorders>
            <w:vAlign w:val="center"/>
          </w:tcPr>
          <w:p w:rsidR="00EE3A3B" w:rsidRDefault="00EE3A3B">
            <w:pPr>
              <w:jc w:val="left"/>
              <w:rPr>
                <w:rFonts w:ascii="宋体"/>
              </w:rPr>
            </w:pPr>
            <w:r>
              <w:rPr>
                <w:rFonts w:ascii="宋体" w:hAnsi="宋体" w:hint="eastAsia"/>
              </w:rPr>
              <w:t>女</w:t>
            </w:r>
          </w:p>
        </w:tc>
        <w:tc>
          <w:tcPr>
            <w:tcW w:w="464" w:type="dxa"/>
            <w:tcBorders>
              <w:left w:val="nil"/>
            </w:tcBorders>
            <w:vAlign w:val="center"/>
          </w:tcPr>
          <w:p w:rsidR="00EE3A3B" w:rsidRDefault="00EE3A3B">
            <w:pPr>
              <w:jc w:val="left"/>
              <w:rPr>
                <w:rFonts w:ascii="宋体"/>
              </w:rPr>
            </w:pPr>
            <w:r>
              <w:rPr>
                <w:rFonts w:ascii="宋体" w:hAnsi="宋体"/>
              </w:rPr>
              <w:t>33</w:t>
            </w:r>
          </w:p>
        </w:tc>
        <w:tc>
          <w:tcPr>
            <w:tcW w:w="718" w:type="dxa"/>
            <w:tcBorders>
              <w:left w:val="nil"/>
            </w:tcBorders>
            <w:vAlign w:val="center"/>
          </w:tcPr>
          <w:p w:rsidR="00EE3A3B" w:rsidRDefault="00EE3A3B">
            <w:pPr>
              <w:jc w:val="left"/>
              <w:rPr>
                <w:rFonts w:ascii="宋体"/>
              </w:rPr>
            </w:pPr>
            <w:r>
              <w:rPr>
                <w:rFonts w:ascii="宋体" w:hAnsi="宋体" w:hint="eastAsia"/>
              </w:rPr>
              <w:t>本科</w:t>
            </w:r>
          </w:p>
        </w:tc>
        <w:tc>
          <w:tcPr>
            <w:tcW w:w="669" w:type="dxa"/>
            <w:tcBorders>
              <w:left w:val="nil"/>
            </w:tcBorders>
            <w:vAlign w:val="center"/>
          </w:tcPr>
          <w:p w:rsidR="00EE3A3B" w:rsidRDefault="00EE3A3B">
            <w:pPr>
              <w:jc w:val="left"/>
              <w:rPr>
                <w:rFonts w:ascii="宋体"/>
              </w:rPr>
            </w:pPr>
            <w:r>
              <w:rPr>
                <w:rFonts w:ascii="宋体" w:hAnsi="宋体" w:hint="eastAsia"/>
              </w:rPr>
              <w:t>本科</w:t>
            </w:r>
          </w:p>
        </w:tc>
        <w:tc>
          <w:tcPr>
            <w:tcW w:w="1111" w:type="dxa"/>
            <w:tcBorders>
              <w:left w:val="nil"/>
            </w:tcBorders>
            <w:vAlign w:val="center"/>
          </w:tcPr>
          <w:p w:rsidR="00EE3A3B" w:rsidRDefault="00EE3A3B">
            <w:pPr>
              <w:jc w:val="left"/>
              <w:rPr>
                <w:rFonts w:ascii="宋体"/>
              </w:rPr>
            </w:pPr>
            <w:r>
              <w:rPr>
                <w:rFonts w:ascii="宋体" w:hAnsi="宋体" w:hint="eastAsia"/>
              </w:rPr>
              <w:t>二级教师</w:t>
            </w:r>
          </w:p>
        </w:tc>
        <w:tc>
          <w:tcPr>
            <w:tcW w:w="655" w:type="dxa"/>
            <w:tcBorders>
              <w:left w:val="nil"/>
            </w:tcBorders>
            <w:vAlign w:val="center"/>
          </w:tcPr>
          <w:p w:rsidR="00EE3A3B" w:rsidRDefault="00EE3A3B">
            <w:pPr>
              <w:jc w:val="left"/>
              <w:rPr>
                <w:rFonts w:ascii="宋体"/>
              </w:rPr>
            </w:pPr>
            <w:r>
              <w:rPr>
                <w:rFonts w:ascii="宋体" w:hAnsi="宋体"/>
              </w:rPr>
              <w:t>10</w:t>
            </w:r>
          </w:p>
        </w:tc>
        <w:tc>
          <w:tcPr>
            <w:tcW w:w="1365" w:type="dxa"/>
            <w:tcBorders>
              <w:left w:val="nil"/>
            </w:tcBorders>
            <w:vAlign w:val="center"/>
          </w:tcPr>
          <w:p w:rsidR="00EE3A3B" w:rsidRDefault="00EE3A3B">
            <w:pPr>
              <w:jc w:val="left"/>
              <w:rPr>
                <w:rFonts w:ascii="宋体"/>
              </w:rPr>
            </w:pPr>
            <w:r>
              <w:rPr>
                <w:rFonts w:ascii="宋体" w:hAnsi="宋体"/>
              </w:rPr>
              <w:t>2012</w:t>
            </w:r>
            <w:r>
              <w:rPr>
                <w:rFonts w:ascii="宋体" w:hAnsi="宋体" w:hint="eastAsia"/>
              </w:rPr>
              <w:t>年至今</w:t>
            </w:r>
          </w:p>
        </w:tc>
        <w:tc>
          <w:tcPr>
            <w:tcW w:w="1890" w:type="dxa"/>
            <w:tcBorders>
              <w:left w:val="nil"/>
            </w:tcBorders>
            <w:vAlign w:val="center"/>
          </w:tcPr>
          <w:p w:rsidR="00EE3A3B" w:rsidRDefault="00EE3A3B">
            <w:pPr>
              <w:jc w:val="left"/>
              <w:rPr>
                <w:rFonts w:ascii="宋体"/>
              </w:rPr>
            </w:pPr>
            <w:r>
              <w:rPr>
                <w:rFonts w:ascii="宋体" w:hAnsi="宋体" w:hint="eastAsia"/>
              </w:rPr>
              <w:t>区教学先进个人</w:t>
            </w:r>
          </w:p>
        </w:tc>
      </w:tr>
    </w:tbl>
    <w:p w:rsidR="00EE3A3B" w:rsidRDefault="00EE3A3B">
      <w:pPr>
        <w:snapToGrid w:val="0"/>
        <w:jc w:val="center"/>
        <w:rPr>
          <w:rFonts w:ascii="宋体"/>
          <w:b/>
          <w:bCs/>
        </w:rPr>
      </w:pPr>
    </w:p>
    <w:p w:rsidR="00EE3A3B" w:rsidRDefault="00EE3A3B">
      <w:pPr>
        <w:snapToGrid w:val="0"/>
        <w:rPr>
          <w:rFonts w:ascii="宋体"/>
        </w:rPr>
      </w:pPr>
      <w:r>
        <w:rPr>
          <w:rFonts w:ascii="宋体" w:hAnsi="宋体" w:hint="eastAsia"/>
        </w:rPr>
        <w:t>注：按照本校专任教师实际情况如实、完整填写</w:t>
      </w:r>
    </w:p>
    <w:p w:rsidR="00EE3A3B" w:rsidRDefault="00EE3A3B">
      <w:pPr>
        <w:snapToGrid w:val="0"/>
        <w:rPr>
          <w:rFonts w:ascii="宋体"/>
        </w:rPr>
      </w:pPr>
      <w:r>
        <w:rPr>
          <w:rFonts w:ascii="宋体" w:hAnsi="宋体"/>
        </w:rPr>
        <w:t xml:space="preserve"> </w:t>
      </w:r>
    </w:p>
    <w:p w:rsidR="00EE3A3B" w:rsidRDefault="00EE3A3B">
      <w:pPr>
        <w:snapToGrid w:val="0"/>
        <w:jc w:val="center"/>
        <w:rPr>
          <w:rFonts w:ascii="宋体"/>
          <w:b/>
          <w:bCs/>
        </w:rPr>
      </w:pPr>
      <w:r>
        <w:rPr>
          <w:rFonts w:ascii="宋体" w:hAnsi="宋体"/>
          <w:b/>
          <w:bCs/>
        </w:rPr>
        <w:t xml:space="preserve">2-3-4 </w:t>
      </w:r>
      <w:r>
        <w:rPr>
          <w:rFonts w:ascii="宋体" w:hAnsi="宋体" w:hint="eastAsia"/>
          <w:b/>
          <w:bCs/>
        </w:rPr>
        <w:t>校外兼职教师情况表</w:t>
      </w:r>
    </w:p>
    <w:tbl>
      <w:tblPr>
        <w:tblW w:w="8722" w:type="dxa"/>
        <w:jc w:val="center"/>
        <w:tblLayout w:type="fixed"/>
        <w:tblCellMar>
          <w:top w:w="15" w:type="dxa"/>
          <w:left w:w="15" w:type="dxa"/>
          <w:bottom w:w="15" w:type="dxa"/>
          <w:right w:w="15" w:type="dxa"/>
        </w:tblCellMar>
        <w:tblLook w:val="00A0"/>
      </w:tblPr>
      <w:tblGrid>
        <w:gridCol w:w="525"/>
        <w:gridCol w:w="934"/>
        <w:gridCol w:w="613"/>
        <w:gridCol w:w="1803"/>
        <w:gridCol w:w="1138"/>
        <w:gridCol w:w="984"/>
        <w:gridCol w:w="1290"/>
        <w:gridCol w:w="1435"/>
      </w:tblGrid>
      <w:tr w:rsidR="00EE3A3B">
        <w:trPr>
          <w:trHeight w:val="799"/>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序号</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姓名</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年龄</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工作单位</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职务</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专业技术职称</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业务专长</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jc w:val="center"/>
              <w:textAlignment w:val="center"/>
              <w:rPr>
                <w:rFonts w:ascii="宋体"/>
                <w:b/>
                <w:bCs/>
              </w:rPr>
            </w:pPr>
            <w:r>
              <w:rPr>
                <w:rFonts w:ascii="宋体" w:hAnsi="宋体" w:hint="eastAsia"/>
                <w:b/>
                <w:bCs/>
                <w:kern w:val="0"/>
              </w:rPr>
              <w:t>承担工作</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仲济民</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70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厉庄翔凤岭</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中国好人</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殷自玉</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23</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厉庄山涧村</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中国向上向善好人</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杨红萍</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48</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赣榆检察院</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 xml:space="preserve"> </w:t>
            </w:r>
            <w:r>
              <w:rPr>
                <w:rFonts w:ascii="宋体" w:hAnsi="宋体" w:hint="eastAsia"/>
                <w:color w:val="000000"/>
                <w:kern w:val="0"/>
              </w:rPr>
              <w:t>中级</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市十佳法制副校长</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4</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相裕春</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42</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厉庄派出所</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所长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 xml:space="preserve"> </w:t>
            </w:r>
            <w:r>
              <w:rPr>
                <w:rFonts w:ascii="宋体" w:hAnsi="宋体" w:hint="eastAsia"/>
                <w:color w:val="000000"/>
                <w:kern w:val="0"/>
              </w:rPr>
              <w:t>中级</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思想工作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5</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int="eastAsia"/>
              </w:rPr>
              <w:t>刘世军</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rPr>
              <w:t>56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int="eastAsia"/>
              </w:rPr>
              <w:t>赣榆区教育局</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正高级教师</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物理科普</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6</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张家谨</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四季青律师事务所</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法律诉讼</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7</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黄来斌</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49</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书法协会</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主席</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书法创作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8</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施新宇</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书法协会</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名誉主席</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书法创作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9</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张怡鹏</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区法院</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执行局副局长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副主任科员</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10</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刘笃瑜</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47</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区作协</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语言文学</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11</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莫延安</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50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区作协</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主席</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语言文学</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12</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张庆爱</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区关工委</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宣传教育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13</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朱孔岗</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区关工委</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中级</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14</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杨淑之</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区关工委</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15</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董琦</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48</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厉庄政府</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镇长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心理工作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16</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杜秀芹</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区广电局</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心理工作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指导德育</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17</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周倩</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42</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区广电局</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副局长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副主任科员</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18</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胡强</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43</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建筑公司</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副经理</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规划设计</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19</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朱大庆</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48</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建筑公司</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副经理</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规划设计</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20</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谢霞</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43</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谢园湖樱桃</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w:t>
            </w:r>
            <w:r>
              <w:rPr>
                <w:rStyle w:val="font31"/>
                <w:rFonts w:hint="eastAsia"/>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植物培育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21</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谢强</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44</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谢园湖樱桃</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植物培育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22</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谢修东</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52</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谢园湖樱桃</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副厂长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植物培育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23</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韦庆英</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45</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jc w:val="left"/>
              <w:textAlignment w:val="center"/>
              <w:rPr>
                <w:rFonts w:ascii="宋体"/>
              </w:rPr>
            </w:pPr>
            <w:r>
              <w:rPr>
                <w:rFonts w:ascii="宋体" w:hAnsi="宋体" w:hint="eastAsia"/>
                <w:color w:val="000000"/>
                <w:kern w:val="0"/>
              </w:rPr>
              <w:t>青口一中</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市作协会员</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高级教师</w:t>
            </w: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语言文学</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24</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徐芬</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35</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生产制作</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生产制作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25</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王长青</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38</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淑华玩具厂</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副厂长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生产制作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26</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王洪飞</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35</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jc w:val="left"/>
              <w:textAlignment w:val="center"/>
              <w:rPr>
                <w:rFonts w:ascii="宋体"/>
              </w:rPr>
            </w:pPr>
            <w:r>
              <w:rPr>
                <w:rFonts w:ascii="宋体" w:hAnsi="宋体" w:hint="eastAsia"/>
                <w:color w:val="000000"/>
                <w:kern w:val="0"/>
              </w:rPr>
              <w:t>丰源食品厂</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主任</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27</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jc w:val="left"/>
              <w:textAlignment w:val="center"/>
              <w:rPr>
                <w:rFonts w:ascii="宋体"/>
              </w:rPr>
            </w:pPr>
            <w:r>
              <w:rPr>
                <w:rFonts w:ascii="宋体" w:hAnsi="宋体" w:hint="eastAsia"/>
                <w:color w:val="000000"/>
                <w:kern w:val="0"/>
              </w:rPr>
              <w:t>郭相榛</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jc w:val="left"/>
              <w:textAlignment w:val="center"/>
              <w:rPr>
                <w:rFonts w:ascii="宋体"/>
              </w:rPr>
            </w:pPr>
            <w:r>
              <w:rPr>
                <w:rFonts w:ascii="宋体" w:hAnsi="宋体" w:hint="eastAsia"/>
                <w:color w:val="000000"/>
                <w:kern w:val="0"/>
              </w:rPr>
              <w:t>丰源食品厂</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厂长</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生产制作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28</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赵杰</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36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厉庄党委</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人大主席</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沟通工作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29</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吴庆功</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32</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厉庄党委</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宣传委员</w:t>
            </w: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心理工作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30</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夏连忠</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59</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民间艺人</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表演</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校本课程</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31</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王老三</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53</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民间艺人</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剪纸</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32</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1D1D1D"/>
                <w:kern w:val="0"/>
              </w:rPr>
              <w:t>熊正能</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66</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县修造厂</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模具制作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33</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李大专</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40</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民间艺人</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191919"/>
                <w:kern w:val="0"/>
              </w:rPr>
              <w:t>黑陶制作</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研究性学习</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34</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孙书芳</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64</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民间艺人</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宣传教育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r w:rsidR="00EE3A3B">
        <w:trPr>
          <w:trHeight w:val="454"/>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EE3A3B" w:rsidRDefault="00EE3A3B">
            <w:pPr>
              <w:widowControl/>
              <w:jc w:val="center"/>
              <w:textAlignment w:val="center"/>
              <w:rPr>
                <w:rFonts w:ascii="宋体"/>
              </w:rPr>
            </w:pPr>
            <w:r>
              <w:rPr>
                <w:rFonts w:ascii="宋体" w:hAnsi="宋体"/>
                <w:color w:val="000000"/>
                <w:kern w:val="0"/>
              </w:rPr>
              <w:t>35</w:t>
            </w:r>
          </w:p>
        </w:tc>
        <w:tc>
          <w:tcPr>
            <w:tcW w:w="934"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许家昌</w:t>
            </w:r>
          </w:p>
        </w:tc>
        <w:tc>
          <w:tcPr>
            <w:tcW w:w="61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color w:val="000000"/>
                <w:kern w:val="0"/>
              </w:rPr>
              <w:t>65</w:t>
            </w:r>
          </w:p>
        </w:tc>
        <w:tc>
          <w:tcPr>
            <w:tcW w:w="1803"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民间艺人</w:t>
            </w:r>
          </w:p>
        </w:tc>
        <w:tc>
          <w:tcPr>
            <w:tcW w:w="1138"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984" w:type="dxa"/>
            <w:tcBorders>
              <w:top w:val="single" w:sz="4" w:space="0" w:color="000000"/>
              <w:left w:val="nil"/>
              <w:bottom w:val="single" w:sz="4" w:space="0" w:color="000000"/>
              <w:right w:val="single" w:sz="4" w:space="0" w:color="000000"/>
            </w:tcBorders>
            <w:vAlign w:val="center"/>
          </w:tcPr>
          <w:p w:rsidR="00EE3A3B" w:rsidRDefault="00EE3A3B">
            <w:pPr>
              <w:rPr>
                <w:rFonts w:ascii="宋体"/>
              </w:rPr>
            </w:pPr>
          </w:p>
        </w:tc>
        <w:tc>
          <w:tcPr>
            <w:tcW w:w="1290"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宣传教育</w:t>
            </w:r>
          </w:p>
        </w:tc>
        <w:tc>
          <w:tcPr>
            <w:tcW w:w="1435" w:type="dxa"/>
            <w:tcBorders>
              <w:top w:val="single" w:sz="4" w:space="0" w:color="000000"/>
              <w:left w:val="nil"/>
              <w:bottom w:val="single" w:sz="4" w:space="0" w:color="000000"/>
              <w:right w:val="single" w:sz="4" w:space="0" w:color="000000"/>
            </w:tcBorders>
            <w:vAlign w:val="center"/>
          </w:tcPr>
          <w:p w:rsidR="00EE3A3B" w:rsidRDefault="00EE3A3B">
            <w:pPr>
              <w:widowControl/>
              <w:textAlignment w:val="center"/>
              <w:rPr>
                <w:rFonts w:ascii="宋体"/>
              </w:rPr>
            </w:pPr>
            <w:r>
              <w:rPr>
                <w:rFonts w:ascii="宋体" w:hAnsi="宋体" w:hint="eastAsia"/>
                <w:color w:val="000000"/>
                <w:kern w:val="0"/>
              </w:rPr>
              <w:t>社会实践</w:t>
            </w:r>
          </w:p>
        </w:tc>
      </w:tr>
    </w:tbl>
    <w:p w:rsidR="00EE3A3B" w:rsidRDefault="00EE3A3B">
      <w:pPr>
        <w:snapToGrid w:val="0"/>
        <w:rPr>
          <w:rFonts w:ascii="宋体"/>
        </w:rPr>
      </w:pPr>
      <w:r>
        <w:rPr>
          <w:rFonts w:ascii="宋体" w:hAnsi="宋体" w:hint="eastAsia"/>
        </w:rPr>
        <w:t>注：按照现有校外兼职教师实际情况如实、完整填写</w:t>
      </w:r>
    </w:p>
    <w:p w:rsidR="00EE3A3B" w:rsidRDefault="00EE3A3B">
      <w:pPr>
        <w:snapToGrid w:val="0"/>
        <w:rPr>
          <w:rFonts w:ascii="宋体"/>
          <w:b/>
          <w:bCs/>
        </w:rPr>
      </w:pPr>
      <w:r>
        <w:rPr>
          <w:rFonts w:ascii="宋体" w:hAnsi="宋体"/>
        </w:rPr>
        <w:t xml:space="preserve"> </w:t>
      </w:r>
      <w:r>
        <w:rPr>
          <w:rFonts w:ascii="宋体" w:hAnsi="宋体"/>
          <w:b/>
          <w:bCs/>
        </w:rPr>
        <w:t xml:space="preserve"> </w:t>
      </w:r>
    </w:p>
    <w:p w:rsidR="00EE3A3B" w:rsidRDefault="00EE3A3B">
      <w:pPr>
        <w:snapToGrid w:val="0"/>
        <w:rPr>
          <w:rFonts w:ascii="宋体"/>
          <w:b/>
          <w:bCs/>
        </w:rPr>
      </w:pPr>
      <w:r>
        <w:rPr>
          <w:rFonts w:ascii="宋体" w:hAnsi="宋体" w:hint="eastAsia"/>
          <w:b/>
          <w:bCs/>
        </w:rPr>
        <w:t>（</w:t>
      </w:r>
      <w:r>
        <w:rPr>
          <w:rFonts w:ascii="宋体" w:hAnsi="宋体"/>
          <w:b/>
          <w:bCs/>
        </w:rPr>
        <w:t>3</w:t>
      </w:r>
      <w:r>
        <w:rPr>
          <w:rFonts w:ascii="宋体" w:hAnsi="宋体" w:hint="eastAsia"/>
          <w:b/>
          <w:bCs/>
        </w:rPr>
        <w:t>）附件索引</w:t>
      </w:r>
    </w:p>
    <w:tbl>
      <w:tblPr>
        <w:tblpPr w:leftFromText="180" w:rightFromText="180" w:vertAnchor="text" w:horzAnchor="page" w:tblpX="1630" w:tblpY="613"/>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33"/>
        <w:gridCol w:w="1470"/>
        <w:gridCol w:w="1365"/>
        <w:gridCol w:w="1785"/>
        <w:gridCol w:w="1470"/>
      </w:tblGrid>
      <w:tr w:rsidR="00EE3A3B">
        <w:trPr>
          <w:trHeight w:val="380"/>
        </w:trPr>
        <w:tc>
          <w:tcPr>
            <w:tcW w:w="2733" w:type="dxa"/>
            <w:vAlign w:val="center"/>
          </w:tcPr>
          <w:p w:rsidR="00EE3A3B" w:rsidRDefault="00EE3A3B">
            <w:pPr>
              <w:snapToGrid w:val="0"/>
              <w:jc w:val="center"/>
              <w:rPr>
                <w:rFonts w:ascii="宋体"/>
                <w:b/>
                <w:bCs/>
              </w:rPr>
            </w:pPr>
            <w:r>
              <w:rPr>
                <w:rFonts w:ascii="宋体" w:hAnsi="宋体" w:hint="eastAsia"/>
                <w:b/>
                <w:bCs/>
              </w:rPr>
              <w:t>资料名称</w:t>
            </w:r>
          </w:p>
        </w:tc>
        <w:tc>
          <w:tcPr>
            <w:tcW w:w="1470" w:type="dxa"/>
            <w:tcBorders>
              <w:left w:val="nil"/>
            </w:tcBorders>
            <w:vAlign w:val="center"/>
          </w:tcPr>
          <w:p w:rsidR="00EE3A3B" w:rsidRDefault="00EE3A3B">
            <w:pPr>
              <w:snapToGrid w:val="0"/>
              <w:jc w:val="center"/>
              <w:rPr>
                <w:rFonts w:ascii="宋体"/>
                <w:b/>
                <w:bCs/>
              </w:rPr>
            </w:pPr>
            <w:r>
              <w:rPr>
                <w:rFonts w:ascii="宋体" w:hAnsi="宋体" w:hint="eastAsia"/>
                <w:b/>
                <w:bCs/>
              </w:rPr>
              <w:t>主题词</w:t>
            </w:r>
          </w:p>
        </w:tc>
        <w:tc>
          <w:tcPr>
            <w:tcW w:w="1365" w:type="dxa"/>
            <w:tcBorders>
              <w:left w:val="nil"/>
            </w:tcBorders>
            <w:vAlign w:val="center"/>
          </w:tcPr>
          <w:p w:rsidR="00EE3A3B" w:rsidRDefault="00EE3A3B">
            <w:pPr>
              <w:snapToGrid w:val="0"/>
              <w:jc w:val="center"/>
              <w:rPr>
                <w:rFonts w:ascii="宋体"/>
                <w:b/>
                <w:bCs/>
              </w:rPr>
            </w:pPr>
            <w:r>
              <w:rPr>
                <w:rFonts w:ascii="宋体" w:hAnsi="宋体" w:hint="eastAsia"/>
                <w:b/>
                <w:bCs/>
              </w:rPr>
              <w:t>成文时间</w:t>
            </w:r>
          </w:p>
        </w:tc>
        <w:tc>
          <w:tcPr>
            <w:tcW w:w="1785" w:type="dxa"/>
            <w:tcBorders>
              <w:left w:val="nil"/>
            </w:tcBorders>
            <w:vAlign w:val="center"/>
          </w:tcPr>
          <w:p w:rsidR="00EE3A3B" w:rsidRDefault="00EE3A3B">
            <w:pPr>
              <w:snapToGrid w:val="0"/>
              <w:jc w:val="center"/>
              <w:rPr>
                <w:rFonts w:ascii="宋体"/>
                <w:b/>
                <w:bCs/>
              </w:rPr>
            </w:pPr>
            <w:r>
              <w:rPr>
                <w:rFonts w:ascii="宋体" w:hAnsi="宋体" w:hint="eastAsia"/>
                <w:b/>
                <w:bCs/>
              </w:rPr>
              <w:t>档案卷宗编号</w:t>
            </w:r>
          </w:p>
        </w:tc>
        <w:tc>
          <w:tcPr>
            <w:tcW w:w="1470" w:type="dxa"/>
            <w:tcBorders>
              <w:left w:val="nil"/>
            </w:tcBorders>
            <w:vAlign w:val="center"/>
          </w:tcPr>
          <w:p w:rsidR="00EE3A3B" w:rsidRDefault="00EE3A3B">
            <w:pPr>
              <w:snapToGrid w:val="0"/>
              <w:jc w:val="center"/>
              <w:rPr>
                <w:rFonts w:ascii="宋体"/>
                <w:b/>
                <w:bCs/>
              </w:rPr>
            </w:pPr>
            <w:r>
              <w:rPr>
                <w:rFonts w:ascii="宋体" w:hAnsi="宋体" w:hint="eastAsia"/>
                <w:b/>
                <w:bCs/>
              </w:rPr>
              <w:t>归档部门</w:t>
            </w:r>
          </w:p>
        </w:tc>
      </w:tr>
      <w:tr w:rsidR="00EE3A3B">
        <w:trPr>
          <w:trHeight w:val="571"/>
        </w:trPr>
        <w:tc>
          <w:tcPr>
            <w:tcW w:w="2733" w:type="dxa"/>
            <w:vAlign w:val="center"/>
          </w:tcPr>
          <w:p w:rsidR="00EE3A3B" w:rsidRDefault="00EE3A3B">
            <w:pPr>
              <w:widowControl/>
              <w:jc w:val="left"/>
              <w:textAlignment w:val="center"/>
              <w:rPr>
                <w:rFonts w:ascii="宋体"/>
              </w:rPr>
            </w:pPr>
            <w:r>
              <w:rPr>
                <w:rFonts w:ascii="宋体" w:hAnsi="宋体"/>
                <w:color w:val="000000"/>
                <w:kern w:val="0"/>
              </w:rPr>
              <w:t>1.</w:t>
            </w:r>
            <w:r>
              <w:rPr>
                <w:rFonts w:ascii="宋体" w:hAnsi="宋体" w:hint="eastAsia"/>
                <w:color w:val="000000"/>
                <w:kern w:val="0"/>
              </w:rPr>
              <w:t>厉庄高级中学师德建设等材料</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方案</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2016.01</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DY-16-001</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德育处</w:t>
            </w:r>
          </w:p>
        </w:tc>
      </w:tr>
      <w:tr w:rsidR="00EE3A3B">
        <w:trPr>
          <w:trHeight w:val="571"/>
        </w:trPr>
        <w:tc>
          <w:tcPr>
            <w:tcW w:w="2733" w:type="dxa"/>
          </w:tcPr>
          <w:p w:rsidR="00EE3A3B" w:rsidRDefault="00EE3A3B">
            <w:pPr>
              <w:widowControl/>
              <w:textAlignment w:val="top"/>
              <w:rPr>
                <w:rFonts w:ascii="宋体"/>
              </w:rPr>
            </w:pPr>
            <w:r>
              <w:rPr>
                <w:rFonts w:ascii="宋体" w:hAnsi="宋体"/>
                <w:color w:val="000000"/>
                <w:kern w:val="0"/>
              </w:rPr>
              <w:t>2.</w:t>
            </w:r>
            <w:r>
              <w:rPr>
                <w:rFonts w:ascii="宋体" w:hAnsi="宋体" w:hint="eastAsia"/>
                <w:color w:val="000000"/>
                <w:kern w:val="0"/>
              </w:rPr>
              <w:t>厉庄高级中学研究生情况一览表（含证书编号）</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研究生表</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2019.08</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JW-19-032</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教务处</w:t>
            </w:r>
          </w:p>
        </w:tc>
      </w:tr>
      <w:tr w:rsidR="00EE3A3B">
        <w:trPr>
          <w:trHeight w:val="290"/>
        </w:trPr>
        <w:tc>
          <w:tcPr>
            <w:tcW w:w="2733" w:type="dxa"/>
          </w:tcPr>
          <w:p w:rsidR="00EE3A3B" w:rsidRDefault="00EE3A3B">
            <w:pPr>
              <w:widowControl/>
              <w:textAlignment w:val="top"/>
              <w:rPr>
                <w:rFonts w:ascii="宋体"/>
              </w:rPr>
            </w:pPr>
            <w:r>
              <w:rPr>
                <w:rFonts w:ascii="宋体" w:hAnsi="宋体"/>
                <w:color w:val="000000"/>
                <w:kern w:val="0"/>
              </w:rPr>
              <w:t>3.</w:t>
            </w:r>
            <w:r>
              <w:rPr>
                <w:rFonts w:ascii="宋体" w:hAnsi="宋体" w:hint="eastAsia"/>
                <w:color w:val="000000"/>
                <w:kern w:val="0"/>
              </w:rPr>
              <w:t>厉庄高级中学校外兼职教师聘书</w:t>
            </w:r>
          </w:p>
        </w:tc>
        <w:tc>
          <w:tcPr>
            <w:tcW w:w="1470" w:type="dxa"/>
            <w:tcBorders>
              <w:left w:val="nil"/>
            </w:tcBorders>
          </w:tcPr>
          <w:p w:rsidR="00EE3A3B" w:rsidRDefault="00EE3A3B">
            <w:pPr>
              <w:widowControl/>
              <w:textAlignment w:val="top"/>
              <w:rPr>
                <w:rFonts w:ascii="宋体"/>
              </w:rPr>
            </w:pPr>
            <w:r>
              <w:rPr>
                <w:rFonts w:ascii="宋体" w:hAnsi="宋体" w:hint="eastAsia"/>
                <w:color w:val="000000"/>
                <w:kern w:val="0"/>
              </w:rPr>
              <w:t>兼职教师</w:t>
            </w:r>
          </w:p>
        </w:tc>
        <w:tc>
          <w:tcPr>
            <w:tcW w:w="1365" w:type="dxa"/>
            <w:tcBorders>
              <w:left w:val="nil"/>
            </w:tcBorders>
          </w:tcPr>
          <w:p w:rsidR="00EE3A3B" w:rsidRDefault="00EE3A3B">
            <w:pPr>
              <w:widowControl/>
              <w:textAlignment w:val="top"/>
              <w:rPr>
                <w:rFonts w:ascii="宋体"/>
              </w:rPr>
            </w:pPr>
            <w:r>
              <w:rPr>
                <w:rFonts w:ascii="宋体" w:hAnsi="宋体"/>
                <w:color w:val="000000"/>
                <w:kern w:val="0"/>
              </w:rPr>
              <w:t>2019.06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JW-19-005</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教务处</w:t>
            </w:r>
          </w:p>
        </w:tc>
      </w:tr>
      <w:tr w:rsidR="00EE3A3B">
        <w:trPr>
          <w:trHeight w:val="853"/>
        </w:trPr>
        <w:tc>
          <w:tcPr>
            <w:tcW w:w="2733" w:type="dxa"/>
          </w:tcPr>
          <w:p w:rsidR="00EE3A3B" w:rsidRDefault="00EE3A3B">
            <w:pPr>
              <w:widowControl/>
              <w:textAlignment w:val="top"/>
              <w:rPr>
                <w:rFonts w:ascii="宋体"/>
              </w:rPr>
            </w:pPr>
            <w:r>
              <w:rPr>
                <w:rFonts w:ascii="宋体" w:hAnsi="宋体"/>
                <w:color w:val="000000"/>
                <w:kern w:val="0"/>
              </w:rPr>
              <w:t>4.</w:t>
            </w:r>
            <w:r>
              <w:rPr>
                <w:rFonts w:ascii="宋体" w:hAnsi="宋体" w:hint="eastAsia"/>
                <w:color w:val="000000"/>
                <w:kern w:val="0"/>
              </w:rPr>
              <w:t>厉庄高级中学图书</w:t>
            </w:r>
            <w:r>
              <w:rPr>
                <w:rFonts w:ascii="宋体" w:hAnsi="宋体"/>
                <w:color w:val="000000"/>
                <w:kern w:val="0"/>
              </w:rPr>
              <w:t>/</w:t>
            </w:r>
            <w:r>
              <w:rPr>
                <w:rFonts w:ascii="宋体" w:hAnsi="宋体" w:hint="eastAsia"/>
                <w:color w:val="000000"/>
                <w:kern w:val="0"/>
              </w:rPr>
              <w:t>实验</w:t>
            </w:r>
            <w:r>
              <w:rPr>
                <w:rFonts w:ascii="宋体" w:hAnsi="宋体"/>
                <w:color w:val="000000"/>
                <w:kern w:val="0"/>
              </w:rPr>
              <w:t>/</w:t>
            </w:r>
            <w:r>
              <w:rPr>
                <w:rFonts w:ascii="宋体" w:hAnsi="宋体" w:hint="eastAsia"/>
                <w:color w:val="000000"/>
                <w:kern w:val="0"/>
              </w:rPr>
              <w:t>医务系列专业技术职称证书复印件</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职称证书</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2017.06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TWY-17-001</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体卫艺</w:t>
            </w:r>
          </w:p>
        </w:tc>
      </w:tr>
      <w:tr w:rsidR="00EE3A3B">
        <w:trPr>
          <w:trHeight w:val="853"/>
        </w:trPr>
        <w:tc>
          <w:tcPr>
            <w:tcW w:w="2733" w:type="dxa"/>
          </w:tcPr>
          <w:p w:rsidR="00EE3A3B" w:rsidRDefault="00EE3A3B">
            <w:pPr>
              <w:widowControl/>
              <w:textAlignment w:val="top"/>
              <w:rPr>
                <w:rFonts w:ascii="宋体"/>
              </w:rPr>
            </w:pPr>
            <w:r>
              <w:rPr>
                <w:rFonts w:ascii="宋体" w:hAnsi="宋体"/>
                <w:color w:val="000000"/>
                <w:kern w:val="0"/>
              </w:rPr>
              <w:t>5.</w:t>
            </w:r>
            <w:r>
              <w:rPr>
                <w:rFonts w:ascii="宋体" w:hAnsi="宋体" w:hint="eastAsia"/>
                <w:color w:val="000000"/>
                <w:kern w:val="0"/>
              </w:rPr>
              <w:t>厉庄高级中学图书</w:t>
            </w:r>
            <w:r>
              <w:rPr>
                <w:rFonts w:ascii="宋体" w:hAnsi="宋体"/>
                <w:color w:val="000000"/>
                <w:kern w:val="0"/>
              </w:rPr>
              <w:t>/</w:t>
            </w:r>
            <w:r>
              <w:rPr>
                <w:rFonts w:ascii="宋体" w:hAnsi="宋体" w:hint="eastAsia"/>
                <w:color w:val="000000"/>
                <w:kern w:val="0"/>
              </w:rPr>
              <w:t>实验</w:t>
            </w:r>
            <w:r>
              <w:rPr>
                <w:rFonts w:ascii="宋体" w:hAnsi="宋体"/>
                <w:color w:val="000000"/>
                <w:kern w:val="0"/>
              </w:rPr>
              <w:t>/</w:t>
            </w:r>
            <w:r>
              <w:rPr>
                <w:rFonts w:ascii="宋体" w:hAnsi="宋体" w:hint="eastAsia"/>
                <w:color w:val="000000"/>
                <w:kern w:val="0"/>
              </w:rPr>
              <w:t>医务系列专业技术培训证书复印件</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培训证书</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2017.06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TWY-17-002</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体卫艺</w:t>
            </w:r>
          </w:p>
        </w:tc>
      </w:tr>
      <w:tr w:rsidR="00EE3A3B">
        <w:trPr>
          <w:trHeight w:val="571"/>
        </w:trPr>
        <w:tc>
          <w:tcPr>
            <w:tcW w:w="2733" w:type="dxa"/>
          </w:tcPr>
          <w:p w:rsidR="00EE3A3B" w:rsidRDefault="00EE3A3B">
            <w:pPr>
              <w:widowControl/>
              <w:textAlignment w:val="top"/>
              <w:rPr>
                <w:rFonts w:ascii="宋体"/>
              </w:rPr>
            </w:pPr>
            <w:r>
              <w:rPr>
                <w:rFonts w:ascii="宋体" w:hAnsi="宋体"/>
                <w:color w:val="000000"/>
                <w:kern w:val="0"/>
              </w:rPr>
              <w:t>6.</w:t>
            </w:r>
            <w:r>
              <w:rPr>
                <w:rFonts w:ascii="宋体" w:hAnsi="宋体" w:hint="eastAsia"/>
                <w:color w:val="000000"/>
                <w:kern w:val="0"/>
              </w:rPr>
              <w:t>社会医疗机构聘用人员合同</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聘用合同</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2017.06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TWY-17-003</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体卫艺</w:t>
            </w:r>
          </w:p>
        </w:tc>
      </w:tr>
      <w:tr w:rsidR="00EE3A3B">
        <w:trPr>
          <w:trHeight w:val="608"/>
        </w:trPr>
        <w:tc>
          <w:tcPr>
            <w:tcW w:w="2733" w:type="dxa"/>
          </w:tcPr>
          <w:p w:rsidR="00EE3A3B" w:rsidRDefault="00EE3A3B">
            <w:pPr>
              <w:widowControl/>
              <w:textAlignment w:val="top"/>
              <w:rPr>
                <w:rFonts w:ascii="宋体"/>
              </w:rPr>
            </w:pPr>
            <w:r>
              <w:rPr>
                <w:rFonts w:ascii="宋体" w:hAnsi="宋体"/>
                <w:color w:val="000000"/>
                <w:kern w:val="0"/>
              </w:rPr>
              <w:t>7.</w:t>
            </w:r>
            <w:r>
              <w:rPr>
                <w:rFonts w:ascii="宋体" w:hAnsi="宋体" w:hint="eastAsia"/>
                <w:color w:val="000000"/>
                <w:kern w:val="0"/>
              </w:rPr>
              <w:t>厉庄高级中学师德先进个人评选制度</w:t>
            </w:r>
          </w:p>
        </w:tc>
        <w:tc>
          <w:tcPr>
            <w:tcW w:w="1470" w:type="dxa"/>
            <w:tcBorders>
              <w:left w:val="nil"/>
            </w:tcBorders>
          </w:tcPr>
          <w:p w:rsidR="00EE3A3B" w:rsidRDefault="00EE3A3B">
            <w:pPr>
              <w:widowControl/>
              <w:textAlignment w:val="top"/>
              <w:rPr>
                <w:rFonts w:ascii="宋体"/>
              </w:rPr>
            </w:pPr>
            <w:r>
              <w:rPr>
                <w:rFonts w:ascii="宋体" w:hAnsi="宋体" w:hint="eastAsia"/>
                <w:color w:val="000000"/>
                <w:kern w:val="0"/>
              </w:rPr>
              <w:t>制度</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2016.01</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DY-16-002</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德育处</w:t>
            </w:r>
          </w:p>
        </w:tc>
      </w:tr>
      <w:tr w:rsidR="00EE3A3B">
        <w:trPr>
          <w:trHeight w:val="646"/>
        </w:trPr>
        <w:tc>
          <w:tcPr>
            <w:tcW w:w="2733" w:type="dxa"/>
          </w:tcPr>
          <w:p w:rsidR="00EE3A3B" w:rsidRDefault="00EE3A3B">
            <w:pPr>
              <w:widowControl/>
              <w:textAlignment w:val="top"/>
              <w:rPr>
                <w:rFonts w:ascii="宋体"/>
              </w:rPr>
            </w:pPr>
            <w:r>
              <w:rPr>
                <w:rFonts w:ascii="宋体" w:hAnsi="宋体"/>
                <w:color w:val="000000"/>
                <w:kern w:val="0"/>
              </w:rPr>
              <w:t>8.</w:t>
            </w:r>
            <w:r>
              <w:rPr>
                <w:rFonts w:ascii="宋体" w:hAnsi="宋体" w:hint="eastAsia"/>
                <w:color w:val="000000"/>
                <w:kern w:val="0"/>
              </w:rPr>
              <w:t>厉庄高级中学优秀班主任考核制度</w:t>
            </w:r>
          </w:p>
        </w:tc>
        <w:tc>
          <w:tcPr>
            <w:tcW w:w="1470" w:type="dxa"/>
            <w:tcBorders>
              <w:left w:val="nil"/>
            </w:tcBorders>
          </w:tcPr>
          <w:p w:rsidR="00EE3A3B" w:rsidRDefault="00EE3A3B">
            <w:pPr>
              <w:widowControl/>
              <w:textAlignment w:val="top"/>
              <w:rPr>
                <w:rFonts w:ascii="宋体"/>
              </w:rPr>
            </w:pPr>
            <w:r>
              <w:rPr>
                <w:rFonts w:ascii="宋体" w:hAnsi="宋体" w:hint="eastAsia"/>
                <w:color w:val="000000"/>
                <w:kern w:val="0"/>
              </w:rPr>
              <w:t>制度</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2016.01</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DY-16-003</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德育处</w:t>
            </w:r>
          </w:p>
        </w:tc>
      </w:tr>
      <w:tr w:rsidR="00EE3A3B">
        <w:trPr>
          <w:trHeight w:val="655"/>
        </w:trPr>
        <w:tc>
          <w:tcPr>
            <w:tcW w:w="2733" w:type="dxa"/>
          </w:tcPr>
          <w:p w:rsidR="00EE3A3B" w:rsidRDefault="00EE3A3B">
            <w:pPr>
              <w:widowControl/>
              <w:textAlignment w:val="top"/>
              <w:rPr>
                <w:rFonts w:ascii="宋体"/>
              </w:rPr>
            </w:pPr>
            <w:r>
              <w:rPr>
                <w:rFonts w:ascii="宋体" w:hAnsi="宋体"/>
                <w:color w:val="000000"/>
                <w:kern w:val="0"/>
              </w:rPr>
              <w:t>9.</w:t>
            </w:r>
            <w:r>
              <w:rPr>
                <w:rFonts w:ascii="宋体" w:hAnsi="宋体" w:hint="eastAsia"/>
                <w:color w:val="000000"/>
                <w:kern w:val="0"/>
              </w:rPr>
              <w:t>厉庄高级中学拒绝有偿家教承诺书</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承诺书</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2016.01</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DY-16-004</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德育处</w:t>
            </w:r>
          </w:p>
        </w:tc>
      </w:tr>
      <w:tr w:rsidR="00EE3A3B">
        <w:trPr>
          <w:trHeight w:val="607"/>
        </w:trPr>
        <w:tc>
          <w:tcPr>
            <w:tcW w:w="2733" w:type="dxa"/>
          </w:tcPr>
          <w:p w:rsidR="00EE3A3B" w:rsidRDefault="00EE3A3B">
            <w:pPr>
              <w:widowControl/>
              <w:textAlignment w:val="top"/>
              <w:rPr>
                <w:rFonts w:ascii="宋体"/>
              </w:rPr>
            </w:pPr>
            <w:r>
              <w:rPr>
                <w:rFonts w:ascii="宋体" w:hAnsi="宋体"/>
                <w:color w:val="000000"/>
                <w:kern w:val="0"/>
              </w:rPr>
              <w:t>10.</w:t>
            </w:r>
            <w:r>
              <w:rPr>
                <w:rFonts w:ascii="宋体" w:hAnsi="宋体" w:hint="eastAsia"/>
                <w:color w:val="000000"/>
                <w:kern w:val="0"/>
              </w:rPr>
              <w:t>厉庄高级中学违反职业道德行为处理暂行办法</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办法</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2016.06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DY-16-005</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德育处</w:t>
            </w:r>
          </w:p>
        </w:tc>
      </w:tr>
      <w:tr w:rsidR="00EE3A3B">
        <w:trPr>
          <w:trHeight w:val="613"/>
        </w:trPr>
        <w:tc>
          <w:tcPr>
            <w:tcW w:w="2733" w:type="dxa"/>
          </w:tcPr>
          <w:p w:rsidR="00EE3A3B" w:rsidRDefault="00EE3A3B">
            <w:pPr>
              <w:widowControl/>
              <w:textAlignment w:val="top"/>
              <w:rPr>
                <w:rFonts w:ascii="宋体"/>
              </w:rPr>
            </w:pPr>
            <w:r>
              <w:rPr>
                <w:rFonts w:ascii="宋体" w:hAnsi="宋体"/>
                <w:color w:val="000000"/>
                <w:kern w:val="0"/>
              </w:rPr>
              <w:t>11.</w:t>
            </w:r>
            <w:r>
              <w:rPr>
                <w:rFonts w:ascii="宋体" w:hAnsi="宋体" w:hint="eastAsia"/>
                <w:color w:val="000000"/>
                <w:kern w:val="0"/>
              </w:rPr>
              <w:t>厉庄高级中学高级教师一览表</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高级教师</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2019.06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XW-19-002</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校务办</w:t>
            </w:r>
          </w:p>
        </w:tc>
      </w:tr>
      <w:tr w:rsidR="00EE3A3B">
        <w:trPr>
          <w:trHeight w:val="753"/>
        </w:trPr>
        <w:tc>
          <w:tcPr>
            <w:tcW w:w="2733" w:type="dxa"/>
          </w:tcPr>
          <w:p w:rsidR="00EE3A3B" w:rsidRDefault="00EE3A3B">
            <w:pPr>
              <w:widowControl/>
              <w:textAlignment w:val="top"/>
              <w:rPr>
                <w:rFonts w:ascii="宋体"/>
              </w:rPr>
            </w:pPr>
            <w:r>
              <w:rPr>
                <w:rFonts w:ascii="宋体" w:hAnsi="宋体"/>
                <w:color w:val="000000"/>
                <w:kern w:val="0"/>
              </w:rPr>
              <w:t>12.</w:t>
            </w:r>
            <w:r>
              <w:rPr>
                <w:rFonts w:ascii="宋体" w:hAnsi="宋体" w:hint="eastAsia"/>
                <w:color w:val="000000"/>
                <w:kern w:val="0"/>
              </w:rPr>
              <w:t>厉庄高级中学一级教师一览表</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一级教师</w:t>
            </w:r>
          </w:p>
        </w:tc>
        <w:tc>
          <w:tcPr>
            <w:tcW w:w="1365" w:type="dxa"/>
            <w:tcBorders>
              <w:left w:val="nil"/>
            </w:tcBorders>
            <w:vAlign w:val="center"/>
          </w:tcPr>
          <w:p w:rsidR="00EE3A3B" w:rsidRDefault="00EE3A3B">
            <w:pPr>
              <w:widowControl/>
              <w:textAlignment w:val="center"/>
              <w:rPr>
                <w:rFonts w:ascii="宋体"/>
              </w:rPr>
            </w:pPr>
            <w:r>
              <w:rPr>
                <w:rFonts w:ascii="宋体" w:hAnsi="宋体"/>
                <w:color w:val="000000"/>
                <w:kern w:val="0"/>
              </w:rPr>
              <w:t>2019.06</w:t>
            </w:r>
          </w:p>
        </w:tc>
        <w:tc>
          <w:tcPr>
            <w:tcW w:w="1785" w:type="dxa"/>
            <w:tcBorders>
              <w:left w:val="nil"/>
            </w:tcBorders>
            <w:vAlign w:val="center"/>
          </w:tcPr>
          <w:p w:rsidR="00EE3A3B" w:rsidRDefault="00EE3A3B">
            <w:pPr>
              <w:widowControl/>
              <w:textAlignment w:val="center"/>
              <w:rPr>
                <w:rFonts w:ascii="宋体"/>
                <w:sz w:val="18"/>
                <w:szCs w:val="18"/>
              </w:rPr>
            </w:pPr>
            <w:r>
              <w:rPr>
                <w:rFonts w:ascii="宋体" w:hAnsi="宋体"/>
                <w:color w:val="000000"/>
                <w:kern w:val="0"/>
              </w:rPr>
              <w:t>XW-19-003</w:t>
            </w:r>
          </w:p>
        </w:tc>
        <w:tc>
          <w:tcPr>
            <w:tcW w:w="1470" w:type="dxa"/>
            <w:tcBorders>
              <w:left w:val="nil"/>
            </w:tcBorders>
            <w:vAlign w:val="center"/>
          </w:tcPr>
          <w:p w:rsidR="00EE3A3B" w:rsidRDefault="00EE3A3B">
            <w:pPr>
              <w:widowControl/>
              <w:textAlignment w:val="center"/>
              <w:rPr>
                <w:rFonts w:ascii="宋体"/>
              </w:rPr>
            </w:pPr>
            <w:r>
              <w:rPr>
                <w:rFonts w:ascii="宋体" w:hAnsi="宋体" w:hint="eastAsia"/>
                <w:color w:val="000000"/>
                <w:kern w:val="0"/>
              </w:rPr>
              <w:t>校务办</w:t>
            </w:r>
          </w:p>
        </w:tc>
      </w:tr>
    </w:tbl>
    <w:p w:rsidR="00EE3A3B" w:rsidRDefault="00EE3A3B">
      <w:r>
        <w:t xml:space="preserve">                               </w:t>
      </w:r>
    </w:p>
    <w:p w:rsidR="00EE3A3B" w:rsidRDefault="00EE3A3B"/>
    <w:p w:rsidR="00EE3A3B" w:rsidRDefault="00EE3A3B">
      <w:pPr>
        <w:jc w:val="center"/>
        <w:rPr>
          <w:b/>
          <w:bCs/>
          <w:color w:val="000000"/>
          <w:sz w:val="24"/>
          <w:szCs w:val="24"/>
        </w:rPr>
      </w:pPr>
    </w:p>
    <w:p w:rsidR="00EE3A3B" w:rsidRDefault="00EE3A3B">
      <w:pPr>
        <w:jc w:val="center"/>
        <w:rPr>
          <w:b/>
          <w:bCs/>
          <w:color w:val="000000"/>
          <w:sz w:val="24"/>
          <w:szCs w:val="24"/>
        </w:rPr>
      </w:pPr>
    </w:p>
    <w:p w:rsidR="00EE3A3B" w:rsidRDefault="00EE3A3B">
      <w:pPr>
        <w:jc w:val="center"/>
        <w:rPr>
          <w:b/>
          <w:bCs/>
          <w:color w:val="000000"/>
          <w:sz w:val="24"/>
          <w:szCs w:val="24"/>
        </w:rPr>
      </w:pPr>
    </w:p>
    <w:p w:rsidR="00EE3A3B" w:rsidRDefault="00EE3A3B">
      <w:pPr>
        <w:jc w:val="center"/>
        <w:rPr>
          <w:b/>
          <w:bCs/>
          <w:color w:val="000000"/>
          <w:sz w:val="24"/>
          <w:szCs w:val="24"/>
        </w:rPr>
      </w:pPr>
    </w:p>
    <w:p w:rsidR="00EE3A3B" w:rsidRDefault="00EE3A3B">
      <w:pPr>
        <w:jc w:val="center"/>
        <w:rPr>
          <w:b/>
          <w:bCs/>
          <w:color w:val="000000"/>
          <w:sz w:val="24"/>
          <w:szCs w:val="24"/>
        </w:rPr>
      </w:pPr>
    </w:p>
    <w:p w:rsidR="00EE3A3B" w:rsidRDefault="00EE3A3B">
      <w:pPr>
        <w:jc w:val="center"/>
        <w:rPr>
          <w:b/>
          <w:bCs/>
          <w:color w:val="000000"/>
          <w:sz w:val="24"/>
          <w:szCs w:val="24"/>
        </w:rPr>
      </w:pPr>
      <w:r>
        <w:rPr>
          <w:rFonts w:hint="eastAsia"/>
          <w:b/>
          <w:bCs/>
          <w:color w:val="000000"/>
          <w:sz w:val="24"/>
          <w:szCs w:val="24"/>
        </w:rPr>
        <w:t>队伍建设</w:t>
      </w:r>
      <w:r>
        <w:rPr>
          <w:rFonts w:eastAsia="仿宋_GB2312"/>
          <w:b/>
          <w:bCs/>
          <w:color w:val="000000"/>
          <w:sz w:val="24"/>
          <w:szCs w:val="24"/>
        </w:rPr>
        <w:t>2</w:t>
      </w:r>
      <w:r>
        <w:rPr>
          <w:b/>
          <w:bCs/>
          <w:color w:val="000000"/>
          <w:sz w:val="24"/>
          <w:szCs w:val="24"/>
        </w:rPr>
        <w:t>-</w:t>
      </w:r>
      <w:r>
        <w:rPr>
          <w:rFonts w:eastAsia="仿宋_GB2312"/>
          <w:b/>
          <w:bCs/>
          <w:color w:val="000000"/>
          <w:sz w:val="24"/>
          <w:szCs w:val="24"/>
        </w:rPr>
        <w:t>4</w:t>
      </w:r>
    </w:p>
    <w:p w:rsidR="00EE3A3B" w:rsidRDefault="00EE3A3B">
      <w:pPr>
        <w:snapToGrid w:val="0"/>
        <w:rPr>
          <w:b/>
          <w:bCs/>
          <w:color w:val="000000"/>
        </w:rPr>
      </w:pPr>
      <w:r>
        <w:rPr>
          <w:rFonts w:hint="eastAsia"/>
          <w:b/>
          <w:bCs/>
          <w:color w:val="000000"/>
        </w:rPr>
        <w:t>（</w:t>
      </w:r>
      <w:r>
        <w:rPr>
          <w:rFonts w:eastAsia="仿宋_GB2312"/>
          <w:b/>
          <w:bCs/>
          <w:color w:val="000000"/>
        </w:rPr>
        <w:t>1</w:t>
      </w:r>
      <w:r>
        <w:rPr>
          <w:rFonts w:hint="eastAsia"/>
          <w:b/>
          <w:bCs/>
          <w:color w:val="000000"/>
        </w:rPr>
        <w:t>）自评概述</w:t>
      </w:r>
    </w:p>
    <w:tbl>
      <w:tblPr>
        <w:tblW w:w="8875"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1"/>
        <w:gridCol w:w="6265"/>
        <w:gridCol w:w="1289"/>
      </w:tblGrid>
      <w:tr w:rsidR="00EE3A3B">
        <w:trPr>
          <w:trHeight w:val="540"/>
          <w:jc w:val="center"/>
        </w:trPr>
        <w:tc>
          <w:tcPr>
            <w:tcW w:w="1321" w:type="dxa"/>
            <w:vAlign w:val="center"/>
          </w:tcPr>
          <w:p w:rsidR="00EE3A3B" w:rsidRDefault="00EE3A3B">
            <w:pPr>
              <w:jc w:val="center"/>
              <w:rPr>
                <w:b/>
                <w:bCs/>
                <w:color w:val="000000"/>
              </w:rPr>
            </w:pPr>
            <w:r>
              <w:rPr>
                <w:rFonts w:hint="eastAsia"/>
                <w:b/>
                <w:bCs/>
                <w:color w:val="000000"/>
              </w:rPr>
              <w:t>评估指标</w:t>
            </w:r>
          </w:p>
        </w:tc>
        <w:tc>
          <w:tcPr>
            <w:tcW w:w="6265" w:type="dxa"/>
            <w:vAlign w:val="center"/>
          </w:tcPr>
          <w:p w:rsidR="00EE3A3B" w:rsidRDefault="00EE3A3B">
            <w:pPr>
              <w:jc w:val="center"/>
              <w:rPr>
                <w:b/>
                <w:bCs/>
                <w:color w:val="000000"/>
              </w:rPr>
            </w:pPr>
            <w:r>
              <w:rPr>
                <w:rFonts w:hint="eastAsia"/>
                <w:b/>
                <w:bCs/>
                <w:color w:val="000000"/>
              </w:rPr>
              <w:t>评</w:t>
            </w:r>
            <w:r>
              <w:rPr>
                <w:b/>
                <w:bCs/>
                <w:color w:val="000000"/>
              </w:rPr>
              <w:t xml:space="preserve">  </w:t>
            </w:r>
            <w:r>
              <w:rPr>
                <w:rFonts w:hint="eastAsia"/>
                <w:b/>
                <w:bCs/>
                <w:color w:val="000000"/>
              </w:rPr>
              <w:t>估</w:t>
            </w:r>
            <w:r>
              <w:rPr>
                <w:b/>
                <w:bCs/>
                <w:color w:val="000000"/>
              </w:rPr>
              <w:t xml:space="preserve">  </w:t>
            </w:r>
            <w:r>
              <w:rPr>
                <w:rFonts w:hint="eastAsia"/>
                <w:b/>
                <w:bCs/>
                <w:color w:val="000000"/>
              </w:rPr>
              <w:t>内</w:t>
            </w:r>
            <w:r>
              <w:rPr>
                <w:b/>
                <w:bCs/>
                <w:color w:val="000000"/>
              </w:rPr>
              <w:t xml:space="preserve">  </w:t>
            </w:r>
            <w:r>
              <w:rPr>
                <w:rFonts w:hint="eastAsia"/>
                <w:b/>
                <w:bCs/>
                <w:color w:val="000000"/>
              </w:rPr>
              <w:t>容</w:t>
            </w:r>
          </w:p>
        </w:tc>
        <w:tc>
          <w:tcPr>
            <w:tcW w:w="1289" w:type="dxa"/>
            <w:vAlign w:val="center"/>
          </w:tcPr>
          <w:p w:rsidR="00EE3A3B" w:rsidRDefault="00EE3A3B">
            <w:pPr>
              <w:jc w:val="center"/>
              <w:rPr>
                <w:b/>
                <w:bCs/>
                <w:color w:val="000000"/>
              </w:rPr>
            </w:pPr>
            <w:r>
              <w:rPr>
                <w:rFonts w:hint="eastAsia"/>
                <w:b/>
                <w:bCs/>
                <w:color w:val="000000"/>
              </w:rPr>
              <w:t>自评结果</w:t>
            </w:r>
          </w:p>
        </w:tc>
      </w:tr>
      <w:tr w:rsidR="00EE3A3B">
        <w:trPr>
          <w:trHeight w:val="416"/>
          <w:jc w:val="center"/>
        </w:trPr>
        <w:tc>
          <w:tcPr>
            <w:tcW w:w="1321" w:type="dxa"/>
            <w:vAlign w:val="center"/>
          </w:tcPr>
          <w:p w:rsidR="00EE3A3B" w:rsidRDefault="00EE3A3B">
            <w:pPr>
              <w:jc w:val="center"/>
              <w:rPr>
                <w:b/>
                <w:bCs/>
                <w:color w:val="000000"/>
              </w:rPr>
            </w:pPr>
            <w:r>
              <w:rPr>
                <w:rFonts w:hint="eastAsia"/>
                <w:b/>
                <w:bCs/>
                <w:color w:val="000000"/>
              </w:rPr>
              <w:t>第</w:t>
            </w:r>
            <w:r>
              <w:rPr>
                <w:rFonts w:eastAsia="仿宋_GB2312"/>
                <w:b/>
                <w:bCs/>
                <w:color w:val="000000"/>
              </w:rPr>
              <w:t>8</w:t>
            </w:r>
            <w:r>
              <w:rPr>
                <w:rFonts w:hint="eastAsia"/>
                <w:b/>
                <w:bCs/>
                <w:color w:val="000000"/>
              </w:rPr>
              <w:t>条</w:t>
            </w:r>
          </w:p>
        </w:tc>
        <w:tc>
          <w:tcPr>
            <w:tcW w:w="6265" w:type="dxa"/>
            <w:vAlign w:val="center"/>
          </w:tcPr>
          <w:p w:rsidR="00EE3A3B" w:rsidRDefault="00EE3A3B">
            <w:pPr>
              <w:spacing w:line="360" w:lineRule="exact"/>
              <w:rPr>
                <w:color w:val="000000"/>
              </w:rPr>
            </w:pPr>
            <w:r>
              <w:rPr>
                <w:color w:val="000000"/>
              </w:rPr>
              <w:t>8.1</w:t>
            </w:r>
            <w:r>
              <w:rPr>
                <w:rFonts w:hint="eastAsia"/>
                <w:color w:val="000000"/>
              </w:rPr>
              <w:t>重视骨干教师的培养，优秀教师数量充足。</w:t>
            </w:r>
          </w:p>
          <w:p w:rsidR="00EE3A3B" w:rsidRDefault="00EE3A3B">
            <w:pPr>
              <w:spacing w:line="360" w:lineRule="exact"/>
              <w:rPr>
                <w:color w:val="000000"/>
              </w:rPr>
            </w:pPr>
            <w:r>
              <w:rPr>
                <w:color w:val="000000"/>
              </w:rPr>
              <w:t>8.2</w:t>
            </w:r>
            <w:r>
              <w:rPr>
                <w:rFonts w:hint="eastAsia"/>
                <w:color w:val="000000"/>
              </w:rPr>
              <w:t>有特级教师或正高级教师。</w:t>
            </w:r>
          </w:p>
          <w:p w:rsidR="00EE3A3B" w:rsidRDefault="00EE3A3B">
            <w:pPr>
              <w:spacing w:line="360" w:lineRule="exact"/>
              <w:rPr>
                <w:color w:val="000000"/>
              </w:rPr>
            </w:pPr>
            <w:r>
              <w:rPr>
                <w:color w:val="000000"/>
              </w:rPr>
              <w:t>8.3 3/5</w:t>
            </w:r>
            <w:r>
              <w:rPr>
                <w:rFonts w:hint="eastAsia"/>
                <w:color w:val="000000"/>
              </w:rPr>
              <w:t>以上学科有</w:t>
            </w:r>
            <w:r>
              <w:rPr>
                <w:color w:val="000000"/>
              </w:rPr>
              <w:t>2</w:t>
            </w:r>
            <w:r>
              <w:rPr>
                <w:rFonts w:hint="eastAsia"/>
                <w:color w:val="000000"/>
              </w:rPr>
              <w:t>位及以上教师在设区市及以上范围内享有声誉，具有引领教师专业发展、实施课程改革的能力。</w:t>
            </w:r>
          </w:p>
          <w:p w:rsidR="00EE3A3B" w:rsidRDefault="00EE3A3B">
            <w:pPr>
              <w:spacing w:line="360" w:lineRule="exact"/>
              <w:rPr>
                <w:color w:val="000000"/>
              </w:rPr>
            </w:pPr>
            <w:r>
              <w:rPr>
                <w:color w:val="000000"/>
              </w:rPr>
              <w:t>8.4 1/5</w:t>
            </w:r>
            <w:r>
              <w:rPr>
                <w:rFonts w:hint="eastAsia"/>
                <w:color w:val="000000"/>
              </w:rPr>
              <w:t>的教师在省及以上教育教学和教育科研成果比赛中获奖。</w:t>
            </w:r>
          </w:p>
        </w:tc>
        <w:tc>
          <w:tcPr>
            <w:tcW w:w="1289" w:type="dxa"/>
            <w:vAlign w:val="center"/>
          </w:tcPr>
          <w:p w:rsidR="00EE3A3B" w:rsidRDefault="00EE3A3B">
            <w:pPr>
              <w:jc w:val="center"/>
              <w:rPr>
                <w:color w:val="000000"/>
              </w:rPr>
            </w:pPr>
            <w:r>
              <w:rPr>
                <w:color w:val="000000"/>
              </w:rPr>
              <w:t>A</w:t>
            </w:r>
          </w:p>
        </w:tc>
      </w:tr>
      <w:tr w:rsidR="00EE3A3B">
        <w:trPr>
          <w:trHeight w:val="465"/>
          <w:jc w:val="center"/>
        </w:trPr>
        <w:tc>
          <w:tcPr>
            <w:tcW w:w="8875" w:type="dxa"/>
            <w:gridSpan w:val="3"/>
            <w:vAlign w:val="center"/>
          </w:tcPr>
          <w:p w:rsidR="00EE3A3B" w:rsidRDefault="00EE3A3B">
            <w:pPr>
              <w:jc w:val="center"/>
              <w:rPr>
                <w:b/>
                <w:bCs/>
                <w:color w:val="000000"/>
              </w:rPr>
            </w:pPr>
            <w:r>
              <w:rPr>
                <w:rFonts w:hint="eastAsia"/>
                <w:b/>
                <w:bCs/>
                <w:color w:val="000000"/>
              </w:rPr>
              <w:t>自</w:t>
            </w:r>
            <w:r>
              <w:rPr>
                <w:b/>
                <w:bCs/>
                <w:color w:val="000000"/>
              </w:rPr>
              <w:t xml:space="preserve">    </w:t>
            </w:r>
            <w:r>
              <w:rPr>
                <w:rFonts w:hint="eastAsia"/>
                <w:b/>
                <w:bCs/>
                <w:color w:val="000000"/>
              </w:rPr>
              <w:t>评</w:t>
            </w:r>
            <w:r>
              <w:rPr>
                <w:b/>
                <w:bCs/>
                <w:color w:val="000000"/>
              </w:rPr>
              <w:t xml:space="preserve">    </w:t>
            </w:r>
            <w:r>
              <w:rPr>
                <w:rFonts w:hint="eastAsia"/>
                <w:b/>
                <w:bCs/>
                <w:color w:val="000000"/>
              </w:rPr>
              <w:t>概</w:t>
            </w:r>
            <w:r>
              <w:rPr>
                <w:b/>
                <w:bCs/>
                <w:color w:val="000000"/>
              </w:rPr>
              <w:t xml:space="preserve">    </w:t>
            </w:r>
            <w:r>
              <w:rPr>
                <w:rFonts w:hint="eastAsia"/>
                <w:b/>
                <w:bCs/>
                <w:color w:val="000000"/>
              </w:rPr>
              <w:t>述</w:t>
            </w:r>
          </w:p>
        </w:tc>
      </w:tr>
      <w:tr w:rsidR="00EE3A3B">
        <w:trPr>
          <w:trHeight w:val="301"/>
          <w:jc w:val="center"/>
        </w:trPr>
        <w:tc>
          <w:tcPr>
            <w:tcW w:w="8875" w:type="dxa"/>
            <w:gridSpan w:val="3"/>
          </w:tcPr>
          <w:p w:rsidR="00EE3A3B" w:rsidRDefault="00EE3A3B">
            <w:pPr>
              <w:rPr>
                <w:color w:val="000000"/>
              </w:rPr>
            </w:pPr>
            <w:r>
              <w:rPr>
                <w:rFonts w:hint="eastAsia"/>
                <w:color w:val="000000"/>
              </w:rPr>
              <w:t>主要实践和成效</w:t>
            </w:r>
          </w:p>
        </w:tc>
      </w:tr>
      <w:tr w:rsidR="00EE3A3B">
        <w:trPr>
          <w:trHeight w:val="91"/>
          <w:jc w:val="center"/>
        </w:trPr>
        <w:tc>
          <w:tcPr>
            <w:tcW w:w="8875" w:type="dxa"/>
            <w:gridSpan w:val="3"/>
          </w:tcPr>
          <w:p w:rsidR="00EE3A3B" w:rsidRDefault="00EE3A3B" w:rsidP="00EE3A3B">
            <w:pPr>
              <w:spacing w:line="400" w:lineRule="exact"/>
              <w:ind w:firstLineChars="200" w:firstLine="31680"/>
              <w:rPr>
                <w:rFonts w:ascii="宋体"/>
                <w:b/>
              </w:rPr>
            </w:pPr>
            <w:r>
              <w:rPr>
                <w:rFonts w:ascii="宋体" w:hAnsi="宋体"/>
                <w:b/>
              </w:rPr>
              <w:t>1</w:t>
            </w:r>
            <w:r>
              <w:rPr>
                <w:rFonts w:ascii="宋体" w:hAnsi="宋体" w:hint="eastAsia"/>
                <w:b/>
              </w:rPr>
              <w:t>．教师队伍德艺双馨</w:t>
            </w:r>
          </w:p>
          <w:p w:rsidR="00EE3A3B" w:rsidRDefault="00EE3A3B" w:rsidP="00EE3A3B">
            <w:pPr>
              <w:spacing w:line="400" w:lineRule="exact"/>
              <w:ind w:firstLineChars="200" w:firstLine="31680"/>
              <w:rPr>
                <w:rFonts w:ascii="宋体"/>
              </w:rPr>
            </w:pPr>
            <w:r>
              <w:rPr>
                <w:rFonts w:ascii="宋体" w:hAnsi="宋体" w:hint="eastAsia"/>
              </w:rPr>
              <w:t>根据国家、省、市各级有关教育事业“十三五”的发展蓝图，为了打造优秀教师群体，制定了《连云港市厉庄高级中学“十三五”发展规划》《厉庄高级中学校本培训制度》《厉庄高级中学“青蓝工程”实施方案》《厉庄高级中学教科研先进个人评选条例》《厉庄高级中学青年教师培养制度》《厉庄高级中学继续教育培养制度》《厉庄高级中学教育教学成果奖励方案》等一系列用于管理、激励、评价的制度，通过不断学习和领会社会主义核心价值观，加强师德师能建设，组织开展业务培训、学术研讨、教学竞赛、青蓝工程、对外公开课等活动，全面提升教师队伍的整体素质，形成了一支新时代“有理想信念、有道德情操、有扎实学识、有仁爱之心”结构合理、工作扎实和充满白杨活力的高素质专业化教师队伍。</w:t>
            </w:r>
          </w:p>
          <w:p w:rsidR="00EE3A3B" w:rsidRDefault="00EE3A3B" w:rsidP="00EE3A3B">
            <w:pPr>
              <w:spacing w:line="400" w:lineRule="exact"/>
              <w:ind w:firstLineChars="200" w:firstLine="31680"/>
              <w:rPr>
                <w:rFonts w:ascii="宋体"/>
              </w:rPr>
            </w:pPr>
            <w:r>
              <w:rPr>
                <w:rFonts w:ascii="宋体" w:hAnsi="宋体" w:hint="eastAsia"/>
              </w:rPr>
              <w:t>目前，学校</w:t>
            </w:r>
            <w:r>
              <w:rPr>
                <w:rFonts w:ascii="宋体" w:hAnsi="宋体"/>
              </w:rPr>
              <w:t>186</w:t>
            </w:r>
            <w:r>
              <w:rPr>
                <w:rFonts w:ascii="宋体" w:hAnsi="宋体" w:hint="eastAsia"/>
              </w:rPr>
              <w:t>名专任教师，均为本科以上学历，其中研究生学历</w:t>
            </w:r>
            <w:r>
              <w:rPr>
                <w:rFonts w:ascii="宋体" w:hAnsi="宋体"/>
              </w:rPr>
              <w:t>38</w:t>
            </w:r>
            <w:r>
              <w:rPr>
                <w:rFonts w:ascii="宋体" w:hAnsi="宋体" w:hint="eastAsia"/>
              </w:rPr>
              <w:t>人，占专任教师</w:t>
            </w:r>
            <w:r>
              <w:rPr>
                <w:rFonts w:ascii="宋体" w:hAnsi="宋体"/>
              </w:rPr>
              <w:t>20.4%</w:t>
            </w:r>
            <w:r>
              <w:rPr>
                <w:rFonts w:ascii="宋体" w:hAnsi="宋体" w:hint="eastAsia"/>
              </w:rPr>
              <w:t>，在读研究生</w:t>
            </w:r>
            <w:r>
              <w:rPr>
                <w:rFonts w:ascii="宋体" w:hAnsi="宋体"/>
              </w:rPr>
              <w:t>16</w:t>
            </w:r>
            <w:r>
              <w:rPr>
                <w:rFonts w:ascii="宋体" w:hAnsi="宋体" w:hint="eastAsia"/>
              </w:rPr>
              <w:t>人。中学高级职称</w:t>
            </w:r>
            <w:r>
              <w:rPr>
                <w:rFonts w:ascii="宋体" w:hAnsi="宋体"/>
              </w:rPr>
              <w:t>60</w:t>
            </w:r>
            <w:r>
              <w:rPr>
                <w:rFonts w:ascii="宋体" w:hAnsi="宋体" w:hint="eastAsia"/>
              </w:rPr>
              <w:t>人，中学中级职称</w:t>
            </w:r>
            <w:r>
              <w:rPr>
                <w:rFonts w:ascii="宋体" w:hAnsi="宋体"/>
              </w:rPr>
              <w:t>74</w:t>
            </w:r>
            <w:r>
              <w:rPr>
                <w:rFonts w:ascii="宋体" w:hAnsi="宋体" w:hint="eastAsia"/>
              </w:rPr>
              <w:t>人，中高级教师总数</w:t>
            </w:r>
            <w:r>
              <w:rPr>
                <w:rFonts w:ascii="宋体" w:hAnsi="宋体"/>
              </w:rPr>
              <w:t>134</w:t>
            </w:r>
            <w:r>
              <w:rPr>
                <w:rFonts w:ascii="宋体" w:hAnsi="宋体" w:hint="eastAsia"/>
              </w:rPr>
              <w:t>，占专任教师</w:t>
            </w:r>
            <w:r>
              <w:rPr>
                <w:rFonts w:ascii="宋体" w:hAnsi="宋体"/>
              </w:rPr>
              <w:t>72%</w:t>
            </w:r>
            <w:r>
              <w:rPr>
                <w:rFonts w:ascii="宋体" w:hAnsi="宋体" w:hint="eastAsia"/>
              </w:rPr>
              <w:t>。中共党员</w:t>
            </w:r>
            <w:r>
              <w:rPr>
                <w:rFonts w:ascii="宋体" w:hAnsi="宋体"/>
              </w:rPr>
              <w:t>54</w:t>
            </w:r>
            <w:r>
              <w:rPr>
                <w:rFonts w:ascii="宋体" w:hAnsi="宋体" w:hint="eastAsia"/>
              </w:rPr>
              <w:t>人。目前，以江苏省特级教师、连云港市名师、连云港市学科带头人等为骨干的优秀教师群体规模不断扩大。学校现有江苏省特级教师兼正高级教师</w:t>
            </w:r>
            <w:r>
              <w:rPr>
                <w:rFonts w:ascii="宋体" w:hAnsi="宋体"/>
              </w:rPr>
              <w:t>1</w:t>
            </w:r>
            <w:r>
              <w:rPr>
                <w:rFonts w:ascii="宋体" w:hAnsi="宋体" w:hint="eastAsia"/>
              </w:rPr>
              <w:t>人，外聘在岗江苏省特级教师兼正高级教师</w:t>
            </w:r>
            <w:r>
              <w:rPr>
                <w:rFonts w:ascii="宋体" w:hAnsi="宋体"/>
              </w:rPr>
              <w:t>1</w:t>
            </w:r>
            <w:r>
              <w:rPr>
                <w:rFonts w:ascii="宋体" w:hAnsi="宋体" w:hint="eastAsia"/>
              </w:rPr>
              <w:t>人，两名特级教师和正高级教师培养对象。连云港市骨干教师</w:t>
            </w:r>
            <w:r>
              <w:rPr>
                <w:rFonts w:ascii="宋体" w:hAnsi="宋体"/>
              </w:rPr>
              <w:t>35</w:t>
            </w:r>
            <w:r>
              <w:rPr>
                <w:rFonts w:ascii="宋体" w:hAnsi="宋体" w:hint="eastAsia"/>
              </w:rPr>
              <w:t>人，其中连云港市名师</w:t>
            </w:r>
            <w:r>
              <w:rPr>
                <w:rFonts w:ascii="宋体" w:hAnsi="宋体"/>
              </w:rPr>
              <w:t>4</w:t>
            </w:r>
            <w:r>
              <w:rPr>
                <w:rFonts w:ascii="宋体" w:hAnsi="宋体" w:hint="eastAsia"/>
              </w:rPr>
              <w:t>人，连云港市学科带头人</w:t>
            </w:r>
            <w:r>
              <w:rPr>
                <w:rFonts w:ascii="宋体" w:hAnsi="宋体"/>
              </w:rPr>
              <w:t>10</w:t>
            </w:r>
            <w:r>
              <w:rPr>
                <w:rFonts w:ascii="宋体" w:hAnsi="宋体" w:hint="eastAsia"/>
              </w:rPr>
              <w:t>人，省辖市级骨干教师覆盖语文、数学、英语、物理、化学、生物、政治、历史、地理、体育、音乐、</w:t>
            </w:r>
            <w:r>
              <w:rPr>
                <w:rFonts w:ascii="宋体" w:hAnsi="宋体" w:hint="eastAsia"/>
                <w:color w:val="000000"/>
              </w:rPr>
              <w:t>信息等</w:t>
            </w:r>
            <w:r>
              <w:rPr>
                <w:rFonts w:ascii="宋体" w:hAnsi="宋体"/>
                <w:color w:val="000000"/>
              </w:rPr>
              <w:t>12</w:t>
            </w:r>
            <w:r>
              <w:rPr>
                <w:rFonts w:ascii="宋体" w:hAnsi="宋体" w:hint="eastAsia"/>
                <w:color w:val="000000"/>
              </w:rPr>
              <w:t>个学科</w:t>
            </w:r>
            <w:r>
              <w:rPr>
                <w:rFonts w:ascii="宋体" w:hAnsi="宋体" w:hint="eastAsia"/>
              </w:rPr>
              <w:t>，区级骨干教师</w:t>
            </w:r>
            <w:r>
              <w:rPr>
                <w:rFonts w:ascii="宋体" w:hAnsi="宋体"/>
              </w:rPr>
              <w:t>71</w:t>
            </w:r>
            <w:r>
              <w:rPr>
                <w:rFonts w:ascii="宋体" w:hAnsi="宋体" w:hint="eastAsia"/>
              </w:rPr>
              <w:t>人。</w:t>
            </w:r>
          </w:p>
          <w:p w:rsidR="00EE3A3B" w:rsidRDefault="00EE3A3B" w:rsidP="00EE3A3B">
            <w:pPr>
              <w:spacing w:line="400" w:lineRule="exact"/>
              <w:ind w:firstLineChars="200" w:firstLine="31680"/>
              <w:rPr>
                <w:rFonts w:ascii="宋体"/>
                <w:b/>
              </w:rPr>
            </w:pPr>
            <w:r>
              <w:rPr>
                <w:rFonts w:ascii="宋体" w:hAnsi="宋体"/>
                <w:b/>
              </w:rPr>
              <w:t>2</w:t>
            </w:r>
            <w:r>
              <w:rPr>
                <w:rFonts w:ascii="宋体" w:hAnsi="宋体" w:hint="eastAsia"/>
                <w:b/>
              </w:rPr>
              <w:t>．特级教师业务精湛</w:t>
            </w:r>
          </w:p>
          <w:p w:rsidR="00EE3A3B" w:rsidRDefault="00EE3A3B" w:rsidP="00EE3A3B">
            <w:pPr>
              <w:spacing w:line="400" w:lineRule="exact"/>
              <w:ind w:firstLineChars="200" w:firstLine="31680"/>
              <w:rPr>
                <w:rFonts w:ascii="宋体"/>
              </w:rPr>
            </w:pPr>
            <w:r>
              <w:rPr>
                <w:rFonts w:ascii="宋体" w:hAnsi="宋体" w:hint="eastAsia"/>
              </w:rPr>
              <w:t>特级教师和正高级教师能充分发挥“传帮带”作用，积极主动地指导、引领学科建设，在对骨干教师培养等方面成效突出，教师认同度高。特级教师兼正高级教师王常亮不仅有丰富的教学经验，而且有探索不懈的精神，论文、课题、论著颇丰。先后被评为：省</w:t>
            </w:r>
            <w:r>
              <w:rPr>
                <w:rFonts w:ascii="宋体" w:hAnsi="宋体"/>
              </w:rPr>
              <w:t>333</w:t>
            </w:r>
            <w:r>
              <w:rPr>
                <w:rFonts w:ascii="宋体" w:hAnsi="宋体" w:hint="eastAsia"/>
              </w:rPr>
              <w:t>高层次人才培养对象、省基础教育课改先进个人、省科教先进个人、省优秀辅导员、市</w:t>
            </w:r>
            <w:r>
              <w:rPr>
                <w:rFonts w:ascii="宋体" w:hAnsi="宋体"/>
              </w:rPr>
              <w:t>333</w:t>
            </w:r>
            <w:r>
              <w:rPr>
                <w:rFonts w:ascii="宋体" w:hAnsi="宋体" w:hint="eastAsia"/>
              </w:rPr>
              <w:t>学科带头人、市教学能手、市</w:t>
            </w:r>
            <w:r>
              <w:rPr>
                <w:rFonts w:ascii="宋体" w:hAnsi="宋体"/>
              </w:rPr>
              <w:t>333</w:t>
            </w:r>
            <w:r>
              <w:rPr>
                <w:rFonts w:ascii="宋体" w:hAnsi="宋体" w:hint="eastAsia"/>
              </w:rPr>
              <w:t>名师、市优秀教育园丁、市基本功优秀指导教师、县“师德模范”、县“名师”、县教育工作先进个人等荣誉称号。在省优秀课大赛中获得省二等奖。获省教育成果一等奖。他的教育专著《我向学生要掌声》于</w:t>
            </w:r>
            <w:r>
              <w:rPr>
                <w:rFonts w:ascii="宋体" w:hAnsi="宋体"/>
              </w:rPr>
              <w:t>2017</w:t>
            </w:r>
            <w:r>
              <w:rPr>
                <w:rFonts w:ascii="宋体" w:hAnsi="宋体" w:hint="eastAsia"/>
              </w:rPr>
              <w:t>年由江苏人民出版社出版。先后在省级及以上刊物发表了《适合教育是学生适合发展的必然选择》《谈谈道德与法治教材的革命性变化》《听课看出的“门道”》《在道德与法治课堂上必须高擎核心价值观这面旗帜》《“一导三学”生态课堂》等论文。他多年来潜心研究高效课堂教学模式，主持市级课题《高中思想政治课教学中学生错误资源的有效利用研究》已经结题。其先进理念引领着我校整个教学品质的提升，并以我校教师为核心，成立政治名师工作室，担任总负责人，多次开展各种赛课活动，带动全市教师在活动中得到锻炼和提升。他的“高中政治教学链的建构”这一科研成果已经在全市范围内广泛推广应用，尤其对赣榆区高中政治教学的推动作用十分显著。他</w:t>
            </w:r>
            <w:r>
              <w:rPr>
                <w:rFonts w:ascii="宋体" w:hAnsi="宋体" w:hint="eastAsia"/>
                <w:kern w:val="0"/>
              </w:rPr>
              <w:t>深入教学第一线，积极发挥示范引领作用，在学科组及全校营造了浓厚的教科研氛围，带领青年教师快速成长。</w:t>
            </w:r>
            <w:r>
              <w:rPr>
                <w:rFonts w:ascii="宋体" w:hAnsi="宋体" w:hint="eastAsia"/>
              </w:rPr>
              <w:t>他指导培养的徐修连、居术培、王小波、谭真之等一批老师成为市骨干教师。</w:t>
            </w:r>
          </w:p>
          <w:p w:rsidR="00EE3A3B" w:rsidRDefault="00EE3A3B" w:rsidP="00EE3A3B">
            <w:pPr>
              <w:spacing w:line="400" w:lineRule="exact"/>
              <w:ind w:firstLineChars="200" w:firstLine="31680"/>
              <w:rPr>
                <w:rFonts w:ascii="宋体"/>
                <w:color w:val="FF0000"/>
              </w:rPr>
            </w:pPr>
            <w:r>
              <w:rPr>
                <w:rFonts w:ascii="宋体" w:hAnsi="宋体" w:hint="eastAsia"/>
              </w:rPr>
              <w:t>外聘特级教师刘世军，江苏省物理学科特级教师，江苏省中小学正高级教师（三级）。现任“江苏省连云港市乡村初中物理骨干教师培育站”、“连云港市港城名师刘世军初中物理工作室”主持人。曾被评为连云港市高层次人才“</w:t>
            </w:r>
            <w:r>
              <w:rPr>
                <w:rFonts w:ascii="宋体" w:hAnsi="宋体"/>
              </w:rPr>
              <w:t>333</w:t>
            </w:r>
            <w:r>
              <w:rPr>
                <w:rFonts w:ascii="宋体" w:hAnsi="宋体" w:hint="eastAsia"/>
              </w:rPr>
              <w:t>”工程首批名师、高中学科教学首席研究员和基础教育“教研与评价”专家，连云港市优秀园丁。曾获得连云港教学基本功大赛一等奖、优秀课评比一等奖。是连云港市教育学会特级教师委员会副秘书长、物理专业委员会常务理事。他和他的团队主要研究中学物理思想方法、中学物理教学策略以及苏派物理教育思想。团队中，有</w:t>
            </w:r>
            <w:r>
              <w:rPr>
                <w:rFonts w:ascii="宋体" w:hAnsi="宋体"/>
              </w:rPr>
              <w:t>4</w:t>
            </w:r>
            <w:r>
              <w:rPr>
                <w:rFonts w:ascii="宋体" w:hAnsi="宋体" w:hint="eastAsia"/>
              </w:rPr>
              <w:t>位成员被评为江苏省物理学科特级教师，有</w:t>
            </w:r>
            <w:r>
              <w:rPr>
                <w:rFonts w:ascii="宋体" w:hAnsi="宋体"/>
              </w:rPr>
              <w:t>6</w:t>
            </w:r>
            <w:r>
              <w:rPr>
                <w:rFonts w:ascii="宋体" w:hAnsi="宋体" w:hint="eastAsia"/>
              </w:rPr>
              <w:t>位成员在省级及以上教学比赛中获得一等奖。先后在省级及以上期刊发表学术论文</w:t>
            </w:r>
            <w:r>
              <w:rPr>
                <w:rFonts w:ascii="宋体" w:hAnsi="宋体"/>
              </w:rPr>
              <w:t>30</w:t>
            </w:r>
            <w:r>
              <w:rPr>
                <w:rFonts w:ascii="宋体" w:hAnsi="宋体" w:hint="eastAsia"/>
              </w:rPr>
              <w:t>多篇。所主持的</w:t>
            </w:r>
            <w:r>
              <w:rPr>
                <w:rFonts w:ascii="宋体" w:hAnsi="宋体"/>
              </w:rPr>
              <w:t>1</w:t>
            </w:r>
            <w:r>
              <w:rPr>
                <w:rFonts w:ascii="宋体" w:hAnsi="宋体" w:hint="eastAsia"/>
              </w:rPr>
              <w:t>项江苏省规划课题和</w:t>
            </w:r>
            <w:r>
              <w:rPr>
                <w:rFonts w:ascii="宋体" w:hAnsi="宋体"/>
              </w:rPr>
              <w:t>2</w:t>
            </w:r>
            <w:r>
              <w:rPr>
                <w:rFonts w:ascii="宋体" w:hAnsi="宋体" w:hint="eastAsia"/>
              </w:rPr>
              <w:t>项江苏省教研课题均已结题并获奖。专著《中学物理思想方法教学探索与实践》由光明日报出版社出版，并被中国国家图书馆收藏。所主持完成的“中学物理思想方法教学的理论与实践”教学成果，荣获江苏省基础教育教学成果一等奖。他在不断提升自身素质的同时，还不忘发挥传帮带作用，多次承担市、区级青蓝工程讲座活动，指导、引领学科组建设，手把手指导青年教师。在他的指导下，我校的程新燕、任小强、肖蕾等一批青年教师获得市学科带头人和区</w:t>
            </w:r>
            <w:r>
              <w:rPr>
                <w:rFonts w:ascii="宋体" w:hAnsi="宋体"/>
              </w:rPr>
              <w:t>411</w:t>
            </w:r>
            <w:r>
              <w:rPr>
                <w:rFonts w:ascii="宋体" w:hAnsi="宋体" w:hint="eastAsia"/>
              </w:rPr>
              <w:t>骨干教师称号。王常亮、张建明名师工作室是市、区知名工作室。每个工作室我校都有</w:t>
            </w:r>
            <w:r>
              <w:rPr>
                <w:rFonts w:ascii="宋体" w:hAnsi="宋体"/>
              </w:rPr>
              <w:t>4-5</w:t>
            </w:r>
            <w:r>
              <w:rPr>
                <w:rFonts w:ascii="宋体" w:hAnsi="宋体" w:hint="eastAsia"/>
              </w:rPr>
              <w:t>人参加，带动了一批教师在教科研道路上精彩成长。</w:t>
            </w:r>
          </w:p>
          <w:p w:rsidR="00EE3A3B" w:rsidRDefault="00EE3A3B" w:rsidP="00EE3A3B">
            <w:pPr>
              <w:spacing w:line="400" w:lineRule="exact"/>
              <w:ind w:firstLineChars="200" w:firstLine="31680"/>
              <w:rPr>
                <w:rFonts w:ascii="宋体"/>
                <w:b/>
              </w:rPr>
            </w:pPr>
            <w:r>
              <w:rPr>
                <w:rFonts w:ascii="宋体" w:hAnsi="宋体"/>
                <w:b/>
              </w:rPr>
              <w:t>3</w:t>
            </w:r>
            <w:r>
              <w:rPr>
                <w:rFonts w:ascii="宋体" w:hAnsi="宋体" w:hint="eastAsia"/>
                <w:b/>
              </w:rPr>
              <w:t>．骨干引领发展均衡</w:t>
            </w:r>
          </w:p>
          <w:p w:rsidR="00EE3A3B" w:rsidRDefault="00EE3A3B" w:rsidP="00EE3A3B">
            <w:pPr>
              <w:spacing w:line="400" w:lineRule="exact"/>
              <w:ind w:firstLineChars="200" w:firstLine="31680"/>
              <w:rPr>
                <w:rFonts w:ascii="宋体"/>
              </w:rPr>
            </w:pPr>
            <w:r>
              <w:rPr>
                <w:rFonts w:ascii="宋体" w:hAnsi="宋体" w:hint="eastAsia"/>
              </w:rPr>
              <w:t>我校各科师资发展均衡，力量较强。</w:t>
            </w:r>
            <w:r>
              <w:rPr>
                <w:rFonts w:ascii="宋体" w:hAnsi="宋体"/>
              </w:rPr>
              <w:t>3/5</w:t>
            </w:r>
            <w:r>
              <w:rPr>
                <w:rFonts w:ascii="宋体" w:hAnsi="宋体" w:hint="eastAsia"/>
              </w:rPr>
              <w:t>以上学科有两名及以上教师在</w:t>
            </w:r>
            <w:r>
              <w:rPr>
                <w:rFonts w:ascii="宋体" w:hAnsi="宋体" w:hint="eastAsia"/>
                <w:color w:val="000000"/>
              </w:rPr>
              <w:t>设区市</w:t>
            </w:r>
            <w:r>
              <w:rPr>
                <w:rFonts w:ascii="宋体" w:hAnsi="宋体" w:hint="eastAsia"/>
              </w:rPr>
              <w:t>及以上范围内享有声誉，具有引领教师专业发展、实施课程改革的能力。有</w:t>
            </w:r>
            <w:r>
              <w:rPr>
                <w:rFonts w:ascii="宋体" w:hAnsi="宋体"/>
              </w:rPr>
              <w:t>10</w:t>
            </w:r>
            <w:r>
              <w:rPr>
                <w:rFonts w:ascii="宋体" w:hAnsi="宋体" w:hint="eastAsia"/>
              </w:rPr>
              <w:t>个学科组获得市、区优秀教研组和优秀教师团队表彰。</w:t>
            </w:r>
          </w:p>
          <w:p w:rsidR="00EE3A3B" w:rsidRDefault="00EE3A3B" w:rsidP="00EE3A3B">
            <w:pPr>
              <w:spacing w:line="400" w:lineRule="exact"/>
              <w:ind w:firstLineChars="200" w:firstLine="31680"/>
              <w:rPr>
                <w:rFonts w:ascii="宋体"/>
              </w:rPr>
            </w:pPr>
            <w:r>
              <w:rPr>
                <w:rFonts w:ascii="宋体" w:hAnsi="宋体" w:hint="eastAsia"/>
              </w:rPr>
              <w:t>语文学科有教师</w:t>
            </w:r>
            <w:r>
              <w:rPr>
                <w:rFonts w:ascii="宋体" w:hAnsi="宋体"/>
              </w:rPr>
              <w:t>27</w:t>
            </w:r>
            <w:r>
              <w:rPr>
                <w:rFonts w:ascii="宋体" w:hAnsi="宋体" w:hint="eastAsia"/>
              </w:rPr>
              <w:t>人，连云港市名师</w:t>
            </w:r>
            <w:r>
              <w:rPr>
                <w:rFonts w:ascii="宋体" w:hAnsi="宋体"/>
              </w:rPr>
              <w:t>1</w:t>
            </w:r>
            <w:r>
              <w:rPr>
                <w:rFonts w:ascii="宋体" w:hAnsi="宋体" w:hint="eastAsia"/>
              </w:rPr>
              <w:t>人，市学科带头人</w:t>
            </w:r>
            <w:r>
              <w:rPr>
                <w:rFonts w:ascii="宋体" w:hAnsi="宋体"/>
              </w:rPr>
              <w:t>1</w:t>
            </w:r>
            <w:r>
              <w:rPr>
                <w:rFonts w:ascii="宋体" w:hAnsi="宋体" w:hint="eastAsia"/>
              </w:rPr>
              <w:t>人，市教学能手</w:t>
            </w:r>
            <w:r>
              <w:rPr>
                <w:rFonts w:ascii="宋体" w:hAnsi="宋体"/>
              </w:rPr>
              <w:t>1</w:t>
            </w:r>
            <w:r>
              <w:rPr>
                <w:rFonts w:ascii="宋体" w:hAnsi="宋体" w:hint="eastAsia"/>
              </w:rPr>
              <w:t>人，市教学标兵</w:t>
            </w:r>
            <w:r>
              <w:rPr>
                <w:rFonts w:ascii="宋体" w:hAnsi="宋体"/>
              </w:rPr>
              <w:t>2</w:t>
            </w:r>
            <w:r>
              <w:rPr>
                <w:rFonts w:ascii="宋体" w:hAnsi="宋体" w:hint="eastAsia"/>
              </w:rPr>
              <w:t>人，赣榆区骨干教师</w:t>
            </w:r>
            <w:r>
              <w:rPr>
                <w:rFonts w:ascii="宋体" w:hAnsi="宋体"/>
              </w:rPr>
              <w:t>9</w:t>
            </w:r>
            <w:r>
              <w:rPr>
                <w:rFonts w:ascii="宋体" w:hAnsi="宋体" w:hint="eastAsia"/>
              </w:rPr>
              <w:t>人，占语文教师数的</w:t>
            </w:r>
            <w:r>
              <w:rPr>
                <w:rFonts w:ascii="宋体" w:hAnsi="宋体"/>
              </w:rPr>
              <w:t>51.8%</w:t>
            </w:r>
            <w:r>
              <w:rPr>
                <w:rFonts w:ascii="宋体" w:hAnsi="宋体" w:hint="eastAsia"/>
              </w:rPr>
              <w:t>。</w:t>
            </w:r>
            <w:r>
              <w:rPr>
                <w:rFonts w:ascii="宋体" w:hAnsi="宋体"/>
              </w:rPr>
              <w:t>2017</w:t>
            </w:r>
            <w:r>
              <w:rPr>
                <w:rFonts w:ascii="宋体" w:hAnsi="宋体" w:hint="eastAsia"/>
              </w:rPr>
              <w:t>年被赣榆区教育局评为先进教研组。近三年，在省级及以上刊物发表论文</w:t>
            </w:r>
            <w:r>
              <w:rPr>
                <w:rFonts w:ascii="宋体" w:hAnsi="宋体"/>
              </w:rPr>
              <w:t>77</w:t>
            </w:r>
            <w:r>
              <w:rPr>
                <w:rFonts w:ascii="宋体" w:hAnsi="宋体" w:hint="eastAsia"/>
              </w:rPr>
              <w:t>篇，获奖的论文有</w:t>
            </w:r>
            <w:r>
              <w:rPr>
                <w:rFonts w:ascii="宋体" w:hAnsi="宋体"/>
              </w:rPr>
              <w:t>43</w:t>
            </w:r>
            <w:r>
              <w:rPr>
                <w:rFonts w:ascii="宋体" w:hAnsi="宋体" w:hint="eastAsia"/>
              </w:rPr>
              <w:t>篇，编写了</w:t>
            </w:r>
            <w:r>
              <w:rPr>
                <w:rFonts w:ascii="宋体" w:hAnsi="宋体"/>
              </w:rPr>
              <w:t>8</w:t>
            </w:r>
            <w:r>
              <w:rPr>
                <w:rFonts w:ascii="宋体" w:hAnsi="宋体" w:hint="eastAsia"/>
              </w:rPr>
              <w:t>本校本教材。开设公开课、示范课、研讨课等</w:t>
            </w:r>
            <w:r>
              <w:rPr>
                <w:rFonts w:ascii="宋体" w:hAnsi="宋体"/>
              </w:rPr>
              <w:t>30</w:t>
            </w:r>
            <w:r>
              <w:rPr>
                <w:rFonts w:ascii="宋体" w:hAnsi="宋体" w:hint="eastAsia"/>
              </w:rPr>
              <w:t>余节，在省、市、县各类比赛中获奖</w:t>
            </w:r>
            <w:r>
              <w:rPr>
                <w:rFonts w:ascii="宋体" w:hAnsi="宋体"/>
              </w:rPr>
              <w:t>59</w:t>
            </w:r>
            <w:r>
              <w:rPr>
                <w:rFonts w:ascii="宋体" w:hAnsi="宋体" w:hint="eastAsia"/>
              </w:rPr>
              <w:t>人次。孙杰老师在省赛课中获得一等奖。他们辅导的学生张宝丹、苏晓文、单敏等</w:t>
            </w:r>
            <w:r>
              <w:rPr>
                <w:rFonts w:ascii="宋体" w:hAnsi="宋体"/>
              </w:rPr>
              <w:t>15</w:t>
            </w:r>
            <w:r>
              <w:rPr>
                <w:rFonts w:ascii="宋体" w:hAnsi="宋体" w:hint="eastAsia"/>
              </w:rPr>
              <w:t>名同学在省“苏教国际杯”作文大赛中获省级奖。在“省中学生与社会作文大赛”中张静、张玉晓、左美明等</w:t>
            </w:r>
            <w:r>
              <w:rPr>
                <w:rFonts w:ascii="宋体" w:hAnsi="宋体"/>
              </w:rPr>
              <w:t>7</w:t>
            </w:r>
            <w:r>
              <w:rPr>
                <w:rFonts w:ascii="宋体" w:hAnsi="宋体" w:hint="eastAsia"/>
              </w:rPr>
              <w:t>人获奖。有八名教师获得省优秀指导教师表彰。在全体语文教师的精心扶持下，学生社团（白杨文学社、春秋学社）于</w:t>
            </w:r>
            <w:r>
              <w:rPr>
                <w:rFonts w:ascii="宋体" w:hAnsi="宋体"/>
              </w:rPr>
              <w:t>2016</w:t>
            </w:r>
            <w:r>
              <w:rPr>
                <w:rFonts w:ascii="宋体" w:hAnsi="宋体" w:hint="eastAsia"/>
              </w:rPr>
              <w:t>年被市评为优秀社团。</w:t>
            </w:r>
            <w:r>
              <w:rPr>
                <w:rFonts w:ascii="宋体" w:hAnsi="宋体"/>
              </w:rPr>
              <w:t>2016</w:t>
            </w:r>
            <w:r>
              <w:rPr>
                <w:rFonts w:ascii="宋体" w:hAnsi="宋体" w:hint="eastAsia"/>
              </w:rPr>
              <w:t>年学校被连云港市评为“书香校园”。</w:t>
            </w:r>
          </w:p>
          <w:p w:rsidR="00EE3A3B" w:rsidRDefault="00EE3A3B" w:rsidP="00EE3A3B">
            <w:pPr>
              <w:spacing w:line="400" w:lineRule="exact"/>
              <w:ind w:firstLineChars="200" w:firstLine="31680"/>
              <w:rPr>
                <w:rFonts w:ascii="宋体"/>
              </w:rPr>
            </w:pPr>
            <w:r>
              <w:rPr>
                <w:rFonts w:ascii="宋体" w:hAnsi="宋体" w:hint="eastAsia"/>
              </w:rPr>
              <w:t>数学学科有教师</w:t>
            </w:r>
            <w:r>
              <w:rPr>
                <w:rFonts w:ascii="宋体" w:hAnsi="宋体"/>
              </w:rPr>
              <w:t>28</w:t>
            </w:r>
            <w:r>
              <w:rPr>
                <w:rFonts w:ascii="宋体" w:hAnsi="宋体" w:hint="eastAsia"/>
              </w:rPr>
              <w:t>人，连云港市学科带头人</w:t>
            </w:r>
            <w:r>
              <w:rPr>
                <w:rFonts w:ascii="宋体" w:hAnsi="宋体"/>
              </w:rPr>
              <w:t>1</w:t>
            </w:r>
            <w:r>
              <w:rPr>
                <w:rFonts w:ascii="宋体" w:hAnsi="宋体" w:hint="eastAsia"/>
              </w:rPr>
              <w:t>人，市教学能手</w:t>
            </w:r>
            <w:r>
              <w:rPr>
                <w:rFonts w:ascii="宋体" w:hAnsi="宋体"/>
              </w:rPr>
              <w:t>2</w:t>
            </w:r>
            <w:r>
              <w:rPr>
                <w:rFonts w:ascii="宋体" w:hAnsi="宋体" w:hint="eastAsia"/>
              </w:rPr>
              <w:t>人，赣榆区骨干教师</w:t>
            </w:r>
            <w:r>
              <w:rPr>
                <w:rFonts w:ascii="宋体" w:hAnsi="宋体"/>
              </w:rPr>
              <w:t>12</w:t>
            </w:r>
            <w:r>
              <w:rPr>
                <w:rFonts w:ascii="宋体" w:hAnsi="宋体" w:hint="eastAsia"/>
              </w:rPr>
              <w:t>人，占数学教师数的</w:t>
            </w:r>
            <w:r>
              <w:rPr>
                <w:rFonts w:ascii="宋体" w:hAnsi="宋体"/>
              </w:rPr>
              <w:t>54%</w:t>
            </w:r>
            <w:r>
              <w:rPr>
                <w:rFonts w:ascii="宋体" w:hAnsi="宋体" w:hint="eastAsia"/>
              </w:rPr>
              <w:t>。</w:t>
            </w:r>
            <w:r>
              <w:rPr>
                <w:rFonts w:ascii="宋体" w:hAnsi="宋体"/>
              </w:rPr>
              <w:t>2018</w:t>
            </w:r>
            <w:r>
              <w:rPr>
                <w:rFonts w:ascii="宋体" w:hAnsi="宋体" w:hint="eastAsia"/>
              </w:rPr>
              <w:t>年，获连云港市基础教育优秀教学团队表彰。多次获区高中优秀教师团队称号。近三年在省级及以上刊物发表论文</w:t>
            </w:r>
            <w:r>
              <w:rPr>
                <w:rFonts w:ascii="宋体" w:hAnsi="宋体"/>
              </w:rPr>
              <w:t>44</w:t>
            </w:r>
            <w:r>
              <w:rPr>
                <w:rFonts w:ascii="宋体" w:hAnsi="宋体" w:hint="eastAsia"/>
              </w:rPr>
              <w:t>篇，获奖论文</w:t>
            </w:r>
            <w:r>
              <w:rPr>
                <w:rFonts w:ascii="宋体" w:hAnsi="宋体"/>
              </w:rPr>
              <w:t>21</w:t>
            </w:r>
            <w:r>
              <w:rPr>
                <w:rFonts w:ascii="宋体" w:hAnsi="宋体" w:hint="eastAsia"/>
              </w:rPr>
              <w:t>篇，编写了</w:t>
            </w:r>
            <w:r>
              <w:rPr>
                <w:rFonts w:ascii="宋体" w:hAnsi="宋体"/>
              </w:rPr>
              <w:t>2</w:t>
            </w:r>
            <w:r>
              <w:rPr>
                <w:rFonts w:ascii="宋体" w:hAnsi="宋体" w:hint="eastAsia"/>
              </w:rPr>
              <w:t>本校本教材。开设公开课、示范课、研讨课等</w:t>
            </w:r>
            <w:r>
              <w:rPr>
                <w:rFonts w:ascii="宋体" w:hAnsi="宋体"/>
              </w:rPr>
              <w:t>30</w:t>
            </w:r>
            <w:r>
              <w:rPr>
                <w:rFonts w:ascii="宋体" w:hAnsi="宋体" w:hint="eastAsia"/>
              </w:rPr>
              <w:t>余节，在省、市、区各类比赛中获奖</w:t>
            </w:r>
            <w:r>
              <w:rPr>
                <w:rFonts w:ascii="宋体" w:hAnsi="宋体"/>
              </w:rPr>
              <w:t>32</w:t>
            </w:r>
            <w:r>
              <w:rPr>
                <w:rFonts w:ascii="宋体" w:hAnsi="宋体" w:hint="eastAsia"/>
              </w:rPr>
              <w:t>人次。学科带头人刘永琳主任在数学教学课堂研究中成效显著，曾多次被市内外高中校邀请到校上课。市教学能手吴荣老师曾多次在区内开设公开课和观摩课，深受好评。</w:t>
            </w:r>
            <w:r>
              <w:rPr>
                <w:rFonts w:ascii="宋体" w:hAnsi="宋体"/>
              </w:rPr>
              <w:t>2016</w:t>
            </w:r>
            <w:r>
              <w:rPr>
                <w:rFonts w:ascii="宋体" w:hAnsi="宋体" w:hint="eastAsia"/>
              </w:rPr>
              <w:t>年陈卫光、孙根春老师在市高一数学“同课异构”活动中开设公开课。孙根春老师在一师一优赛课中获省优课。罗广志老师获得优秀科技辅导奖。</w:t>
            </w:r>
            <w:r>
              <w:rPr>
                <w:rFonts w:ascii="宋体" w:hAnsi="宋体"/>
              </w:rPr>
              <w:t>2019</w:t>
            </w:r>
            <w:r>
              <w:rPr>
                <w:rFonts w:ascii="宋体" w:hAnsi="宋体" w:hint="eastAsia"/>
              </w:rPr>
              <w:t>年，青年教师吴荣被评为市级教学能手。陈卫光、吴荣老师分别在</w:t>
            </w:r>
            <w:r>
              <w:rPr>
                <w:rFonts w:ascii="宋体" w:hAnsi="宋体"/>
              </w:rPr>
              <w:t>2016</w:t>
            </w:r>
            <w:r>
              <w:rPr>
                <w:rFonts w:ascii="宋体" w:hAnsi="宋体" w:hint="eastAsia"/>
              </w:rPr>
              <w:t>年、</w:t>
            </w:r>
            <w:r>
              <w:rPr>
                <w:rFonts w:ascii="宋体" w:hAnsi="宋体"/>
              </w:rPr>
              <w:t>2018</w:t>
            </w:r>
            <w:r>
              <w:rPr>
                <w:rFonts w:ascii="宋体" w:hAnsi="宋体" w:hint="eastAsia"/>
              </w:rPr>
              <w:t>年区教学基本功大赛中获一等奖。</w:t>
            </w:r>
          </w:p>
          <w:p w:rsidR="00EE3A3B" w:rsidRDefault="00EE3A3B" w:rsidP="00EE3A3B">
            <w:pPr>
              <w:spacing w:line="400" w:lineRule="exact"/>
              <w:ind w:firstLineChars="200" w:firstLine="31680"/>
              <w:rPr>
                <w:rFonts w:ascii="宋体"/>
              </w:rPr>
            </w:pPr>
            <w:r>
              <w:rPr>
                <w:rFonts w:ascii="宋体" w:hAnsi="宋体" w:hint="eastAsia"/>
              </w:rPr>
              <w:t>英语学科有</w:t>
            </w:r>
            <w:r>
              <w:rPr>
                <w:rFonts w:ascii="宋体" w:hAnsi="宋体"/>
              </w:rPr>
              <w:t>23</w:t>
            </w:r>
            <w:r>
              <w:rPr>
                <w:rFonts w:ascii="宋体" w:hAnsi="宋体" w:hint="eastAsia"/>
              </w:rPr>
              <w:t>人，连云港市学科带头人</w:t>
            </w:r>
            <w:r>
              <w:rPr>
                <w:rFonts w:ascii="宋体" w:hAnsi="宋体"/>
              </w:rPr>
              <w:t>1</w:t>
            </w:r>
            <w:r>
              <w:rPr>
                <w:rFonts w:ascii="宋体" w:hAnsi="宋体" w:hint="eastAsia"/>
              </w:rPr>
              <w:t>人，市教学标兵</w:t>
            </w:r>
            <w:r>
              <w:rPr>
                <w:rFonts w:ascii="宋体" w:hAnsi="宋体"/>
              </w:rPr>
              <w:t>1</w:t>
            </w:r>
            <w:r>
              <w:rPr>
                <w:rFonts w:ascii="宋体" w:hAnsi="宋体" w:hint="eastAsia"/>
              </w:rPr>
              <w:t>人，市</w:t>
            </w:r>
            <w:r>
              <w:rPr>
                <w:rFonts w:ascii="宋体" w:hAnsi="宋体"/>
              </w:rPr>
              <w:t>333</w:t>
            </w:r>
            <w:r>
              <w:rPr>
                <w:rFonts w:ascii="宋体" w:hAnsi="宋体" w:hint="eastAsia"/>
              </w:rPr>
              <w:t>骨干教师</w:t>
            </w:r>
            <w:r>
              <w:rPr>
                <w:rFonts w:ascii="宋体" w:hAnsi="宋体"/>
              </w:rPr>
              <w:t>1</w:t>
            </w:r>
            <w:r>
              <w:rPr>
                <w:rFonts w:ascii="宋体" w:hAnsi="宋体" w:hint="eastAsia"/>
              </w:rPr>
              <w:t>人，赣榆区骨干教师</w:t>
            </w:r>
            <w:r>
              <w:rPr>
                <w:rFonts w:ascii="宋体" w:hAnsi="宋体"/>
              </w:rPr>
              <w:t>10</w:t>
            </w:r>
            <w:r>
              <w:rPr>
                <w:rFonts w:ascii="宋体" w:hAnsi="宋体" w:hint="eastAsia"/>
              </w:rPr>
              <w:t>人，占英语教师数的</w:t>
            </w:r>
            <w:r>
              <w:rPr>
                <w:rFonts w:ascii="宋体" w:hAnsi="宋体"/>
              </w:rPr>
              <w:t>56.5%</w:t>
            </w:r>
            <w:r>
              <w:rPr>
                <w:rFonts w:ascii="宋体" w:hAnsi="宋体" w:hint="eastAsia"/>
              </w:rPr>
              <w:t>。</w:t>
            </w:r>
            <w:r>
              <w:rPr>
                <w:rFonts w:ascii="宋体" w:hAnsi="宋体"/>
              </w:rPr>
              <w:t>2017</w:t>
            </w:r>
            <w:r>
              <w:rPr>
                <w:rFonts w:ascii="宋体" w:hAnsi="宋体" w:hint="eastAsia"/>
              </w:rPr>
              <w:t>年获得赣榆区高中优秀教师团队称号。近三年在省级及以上刊物发表论文</w:t>
            </w:r>
            <w:r>
              <w:rPr>
                <w:rFonts w:ascii="宋体" w:hAnsi="宋体"/>
              </w:rPr>
              <w:t>33</w:t>
            </w:r>
            <w:r>
              <w:rPr>
                <w:rFonts w:ascii="宋体" w:hAnsi="宋体" w:hint="eastAsia"/>
              </w:rPr>
              <w:t>篇，获奖的论文有</w:t>
            </w:r>
            <w:r>
              <w:rPr>
                <w:rFonts w:ascii="宋体" w:hAnsi="宋体"/>
              </w:rPr>
              <w:t>31</w:t>
            </w:r>
            <w:r>
              <w:rPr>
                <w:rFonts w:ascii="宋体" w:hAnsi="宋体" w:hint="eastAsia"/>
              </w:rPr>
              <w:t>篇，编写了</w:t>
            </w:r>
            <w:r>
              <w:rPr>
                <w:rFonts w:ascii="宋体" w:hAnsi="宋体"/>
              </w:rPr>
              <w:t>3</w:t>
            </w:r>
            <w:r>
              <w:rPr>
                <w:rFonts w:ascii="宋体" w:hAnsi="宋体" w:hint="eastAsia"/>
              </w:rPr>
              <w:t>本校本教材。对外开设公开课、示范课、研讨课等</w:t>
            </w:r>
            <w:r>
              <w:rPr>
                <w:rFonts w:ascii="宋体" w:hAnsi="宋体"/>
              </w:rPr>
              <w:t>28</w:t>
            </w:r>
            <w:r>
              <w:rPr>
                <w:rFonts w:ascii="宋体" w:hAnsi="宋体" w:hint="eastAsia"/>
              </w:rPr>
              <w:t>节，在省、市、区各类比赛中获奖</w:t>
            </w:r>
            <w:r>
              <w:rPr>
                <w:rFonts w:ascii="宋体" w:hAnsi="宋体"/>
              </w:rPr>
              <w:t>28</w:t>
            </w:r>
            <w:r>
              <w:rPr>
                <w:rFonts w:ascii="宋体" w:hAnsi="宋体" w:hint="eastAsia"/>
              </w:rPr>
              <w:t>人次。市科带头人周娟老师德高望重，身先士卒，虽然年龄大，但依然担任班主任工作，多次开设公开课和讲座。市</w:t>
            </w:r>
            <w:r>
              <w:rPr>
                <w:rFonts w:ascii="宋体" w:hAnsi="宋体"/>
              </w:rPr>
              <w:t>333</w:t>
            </w:r>
            <w:r>
              <w:rPr>
                <w:rFonts w:ascii="宋体" w:hAnsi="宋体" w:hint="eastAsia"/>
              </w:rPr>
              <w:t>骨干教师王苏波主任，省优秀高考阅卷员，业务精湛，多次开设讲座，起到模范带头作用。他们辅导的学生在参加</w:t>
            </w:r>
            <w:r>
              <w:rPr>
                <w:rFonts w:ascii="宋体" w:hAnsi="宋体"/>
              </w:rPr>
              <w:t>2017</w:t>
            </w:r>
            <w:r>
              <w:rPr>
                <w:rFonts w:ascii="宋体" w:hAnsi="宋体" w:hint="eastAsia"/>
              </w:rPr>
              <w:t>年省英语阅读竞赛中有</w:t>
            </w:r>
            <w:r>
              <w:rPr>
                <w:rFonts w:ascii="宋体" w:hAnsi="宋体"/>
              </w:rPr>
              <w:t>13</w:t>
            </w:r>
            <w:r>
              <w:rPr>
                <w:rFonts w:ascii="宋体" w:hAnsi="宋体" w:hint="eastAsia"/>
              </w:rPr>
              <w:t>人获奖，在</w:t>
            </w:r>
            <w:r>
              <w:rPr>
                <w:rFonts w:ascii="宋体" w:hAnsi="宋体"/>
              </w:rPr>
              <w:t>2018</w:t>
            </w:r>
            <w:r>
              <w:rPr>
                <w:rFonts w:ascii="宋体" w:hAnsi="宋体" w:hint="eastAsia"/>
              </w:rPr>
              <w:t>年省“外教社杯”英语阅读竞赛中王一凡、刘姿彤、刘铭等</w:t>
            </w:r>
            <w:r>
              <w:rPr>
                <w:rFonts w:ascii="宋体" w:hAnsi="宋体"/>
              </w:rPr>
              <w:t>3</w:t>
            </w:r>
            <w:r>
              <w:rPr>
                <w:rFonts w:ascii="宋体" w:hAnsi="宋体" w:hint="eastAsia"/>
              </w:rPr>
              <w:t>人获奖。</w:t>
            </w:r>
            <w:r>
              <w:rPr>
                <w:rFonts w:ascii="宋体" w:hAnsi="宋体"/>
              </w:rPr>
              <w:t xml:space="preserve">    </w:t>
            </w:r>
          </w:p>
          <w:p w:rsidR="00EE3A3B" w:rsidRDefault="00EE3A3B" w:rsidP="00EE3A3B">
            <w:pPr>
              <w:spacing w:line="400" w:lineRule="exact"/>
              <w:ind w:firstLineChars="200" w:firstLine="31680"/>
              <w:rPr>
                <w:rFonts w:ascii="宋体"/>
              </w:rPr>
            </w:pPr>
            <w:r>
              <w:rPr>
                <w:rFonts w:ascii="宋体" w:hAnsi="宋体" w:hint="eastAsia"/>
              </w:rPr>
              <w:t>物理学科共有</w:t>
            </w:r>
            <w:r>
              <w:rPr>
                <w:rFonts w:ascii="宋体" w:hAnsi="宋体"/>
              </w:rPr>
              <w:t>12</w:t>
            </w:r>
            <w:r>
              <w:rPr>
                <w:rFonts w:ascii="宋体" w:hAnsi="宋体" w:hint="eastAsia"/>
              </w:rPr>
              <w:t>人，外聘在岗特级教师</w:t>
            </w:r>
            <w:r>
              <w:rPr>
                <w:rFonts w:ascii="宋体" w:hAnsi="宋体"/>
              </w:rPr>
              <w:t>1</w:t>
            </w:r>
            <w:r>
              <w:rPr>
                <w:rFonts w:ascii="宋体" w:hAnsi="宋体" w:hint="eastAsia"/>
              </w:rPr>
              <w:t>人，连云港市学科带头人</w:t>
            </w:r>
            <w:r>
              <w:rPr>
                <w:rFonts w:ascii="宋体" w:hAnsi="宋体"/>
              </w:rPr>
              <w:t>1</w:t>
            </w:r>
            <w:r>
              <w:rPr>
                <w:rFonts w:ascii="宋体" w:hAnsi="宋体" w:hint="eastAsia"/>
              </w:rPr>
              <w:t>人，赣榆区骨干教师</w:t>
            </w:r>
            <w:r>
              <w:rPr>
                <w:rFonts w:ascii="宋体" w:hAnsi="宋体"/>
              </w:rPr>
              <w:t>5</w:t>
            </w:r>
            <w:r>
              <w:rPr>
                <w:rFonts w:ascii="宋体" w:hAnsi="宋体" w:hint="eastAsia"/>
              </w:rPr>
              <w:t>人，占物理教师数的</w:t>
            </w:r>
            <w:r>
              <w:rPr>
                <w:rFonts w:ascii="宋体" w:hAnsi="宋体"/>
              </w:rPr>
              <w:t>50%</w:t>
            </w:r>
            <w:r>
              <w:rPr>
                <w:rFonts w:ascii="宋体" w:hAnsi="宋体" w:hint="eastAsia"/>
              </w:rPr>
              <w:t>。</w:t>
            </w:r>
            <w:r>
              <w:rPr>
                <w:rFonts w:ascii="宋体" w:hAnsi="宋体"/>
              </w:rPr>
              <w:t>2016</w:t>
            </w:r>
            <w:r>
              <w:rPr>
                <w:rFonts w:ascii="宋体" w:hAnsi="宋体" w:hint="eastAsia"/>
              </w:rPr>
              <w:t>年被评为区优秀教师团队。近三年在省级及以上刊物发表论文</w:t>
            </w:r>
            <w:r>
              <w:rPr>
                <w:rFonts w:ascii="宋体" w:hAnsi="宋体"/>
              </w:rPr>
              <w:t>21</w:t>
            </w:r>
            <w:r>
              <w:rPr>
                <w:rFonts w:ascii="宋体" w:hAnsi="宋体" w:hint="eastAsia"/>
              </w:rPr>
              <w:t>篇，获奖的论文有</w:t>
            </w:r>
            <w:r>
              <w:rPr>
                <w:rFonts w:ascii="宋体" w:hAnsi="宋体"/>
              </w:rPr>
              <w:t>12</w:t>
            </w:r>
            <w:r>
              <w:rPr>
                <w:rFonts w:ascii="宋体" w:hAnsi="宋体" w:hint="eastAsia"/>
              </w:rPr>
              <w:t>篇，编写了</w:t>
            </w:r>
            <w:r>
              <w:rPr>
                <w:rFonts w:ascii="宋体" w:hAnsi="宋体"/>
              </w:rPr>
              <w:t>1</w:t>
            </w:r>
            <w:r>
              <w:rPr>
                <w:rFonts w:ascii="宋体" w:hAnsi="宋体" w:hint="eastAsia"/>
              </w:rPr>
              <w:t>本校本教材。对外开设公开课、示范课、研讨课等</w:t>
            </w:r>
            <w:r>
              <w:rPr>
                <w:rFonts w:ascii="宋体" w:hAnsi="宋体"/>
              </w:rPr>
              <w:t>11</w:t>
            </w:r>
            <w:r>
              <w:rPr>
                <w:rFonts w:ascii="宋体" w:hAnsi="宋体" w:hint="eastAsia"/>
              </w:rPr>
              <w:t>节，在省、市、区各类比赛中获奖</w:t>
            </w:r>
            <w:r>
              <w:rPr>
                <w:rFonts w:ascii="宋体" w:hAnsi="宋体"/>
              </w:rPr>
              <w:t>18</w:t>
            </w:r>
            <w:r>
              <w:rPr>
                <w:rFonts w:ascii="宋体" w:hAnsi="宋体" w:hint="eastAsia"/>
              </w:rPr>
              <w:t>人次。任小强老师在市课题读书展示活动中开展讲座和公开课。辅导的学生在</w:t>
            </w:r>
            <w:r>
              <w:rPr>
                <w:rFonts w:ascii="宋体" w:hAnsi="宋体"/>
              </w:rPr>
              <w:t>2018</w:t>
            </w:r>
            <w:r>
              <w:rPr>
                <w:rFonts w:ascii="宋体" w:hAnsi="宋体" w:hint="eastAsia"/>
              </w:rPr>
              <w:t>年金钥匙科技大赛中徐宜振、王雯、王静等</w:t>
            </w:r>
            <w:r>
              <w:rPr>
                <w:rFonts w:ascii="宋体" w:hAnsi="宋体"/>
              </w:rPr>
              <w:t>41</w:t>
            </w:r>
            <w:r>
              <w:rPr>
                <w:rFonts w:ascii="宋体" w:hAnsi="宋体" w:hint="eastAsia"/>
              </w:rPr>
              <w:t>人获奖，其中有</w:t>
            </w:r>
            <w:r>
              <w:rPr>
                <w:rFonts w:ascii="宋体" w:hAnsi="宋体"/>
              </w:rPr>
              <w:t>6</w:t>
            </w:r>
            <w:r>
              <w:rPr>
                <w:rFonts w:ascii="宋体" w:hAnsi="宋体" w:hint="eastAsia"/>
              </w:rPr>
              <w:t>人获省级二等奖。在省金钥匙科技大省青少年科技模型竞赛谢雨婷和徐建国</w:t>
            </w:r>
            <w:r>
              <w:rPr>
                <w:rFonts w:ascii="宋体" w:hAnsi="宋体"/>
              </w:rPr>
              <w:t>2</w:t>
            </w:r>
            <w:r>
              <w:rPr>
                <w:rFonts w:ascii="宋体" w:hAnsi="宋体" w:hint="eastAsia"/>
              </w:rPr>
              <w:t>人获得一等奖。</w:t>
            </w:r>
          </w:p>
          <w:p w:rsidR="00EE3A3B" w:rsidRDefault="00EE3A3B" w:rsidP="00EE3A3B">
            <w:pPr>
              <w:spacing w:line="420" w:lineRule="exact"/>
              <w:ind w:firstLineChars="200" w:firstLine="31680"/>
              <w:rPr>
                <w:rFonts w:ascii="宋体"/>
              </w:rPr>
            </w:pPr>
            <w:r>
              <w:rPr>
                <w:rFonts w:ascii="宋体" w:hAnsi="宋体" w:hint="eastAsia"/>
              </w:rPr>
              <w:t>化学学科有</w:t>
            </w:r>
            <w:r>
              <w:rPr>
                <w:rFonts w:ascii="宋体" w:hAnsi="宋体"/>
              </w:rPr>
              <w:t>13</w:t>
            </w:r>
            <w:r>
              <w:rPr>
                <w:rFonts w:ascii="宋体" w:hAnsi="宋体" w:hint="eastAsia"/>
              </w:rPr>
              <w:t>人，连云港市学科带头人</w:t>
            </w:r>
            <w:r>
              <w:rPr>
                <w:rFonts w:ascii="宋体" w:hAnsi="宋体"/>
              </w:rPr>
              <w:t>1</w:t>
            </w:r>
            <w:r>
              <w:rPr>
                <w:rFonts w:ascii="宋体" w:hAnsi="宋体" w:hint="eastAsia"/>
              </w:rPr>
              <w:t>人，赣榆区骨干教师</w:t>
            </w:r>
            <w:r>
              <w:rPr>
                <w:rFonts w:ascii="宋体" w:hAnsi="宋体"/>
              </w:rPr>
              <w:t>5</w:t>
            </w:r>
            <w:r>
              <w:rPr>
                <w:rFonts w:ascii="宋体" w:hAnsi="宋体" w:hint="eastAsia"/>
              </w:rPr>
              <w:t>人，占化学教师数的</w:t>
            </w:r>
            <w:r>
              <w:rPr>
                <w:rFonts w:ascii="宋体" w:hAnsi="宋体"/>
              </w:rPr>
              <w:t>46.2%</w:t>
            </w:r>
            <w:r>
              <w:rPr>
                <w:rFonts w:ascii="宋体" w:hAnsi="宋体" w:hint="eastAsia"/>
              </w:rPr>
              <w:t>。该学科组</w:t>
            </w:r>
            <w:r>
              <w:rPr>
                <w:rFonts w:ascii="宋体" w:hAnsi="宋体"/>
              </w:rPr>
              <w:t>2016</w:t>
            </w:r>
            <w:r>
              <w:rPr>
                <w:rFonts w:ascii="宋体" w:hAnsi="宋体" w:hint="eastAsia"/>
              </w:rPr>
              <w:t>年度被评为区青年文明号。近三年在省级及以上刊物发表论文</w:t>
            </w:r>
            <w:r>
              <w:rPr>
                <w:rFonts w:ascii="宋体" w:hAnsi="宋体"/>
              </w:rPr>
              <w:t>21</w:t>
            </w:r>
            <w:r>
              <w:rPr>
                <w:rFonts w:ascii="宋体" w:hAnsi="宋体" w:hint="eastAsia"/>
              </w:rPr>
              <w:t>篇，获奖的论文有</w:t>
            </w:r>
            <w:r>
              <w:rPr>
                <w:rFonts w:ascii="宋体" w:hAnsi="宋体"/>
              </w:rPr>
              <w:t>22</w:t>
            </w:r>
            <w:r>
              <w:rPr>
                <w:rFonts w:ascii="宋体" w:hAnsi="宋体" w:hint="eastAsia"/>
              </w:rPr>
              <w:t>篇，编写了</w:t>
            </w:r>
            <w:r>
              <w:rPr>
                <w:rFonts w:ascii="宋体" w:hAnsi="宋体"/>
              </w:rPr>
              <w:t>5</w:t>
            </w:r>
            <w:r>
              <w:rPr>
                <w:rFonts w:ascii="宋体" w:hAnsi="宋体" w:hint="eastAsia"/>
              </w:rPr>
              <w:t>本教材，对外开设公开课、示范课、研讨课等</w:t>
            </w:r>
            <w:r>
              <w:rPr>
                <w:rFonts w:ascii="宋体" w:hAnsi="宋体"/>
              </w:rPr>
              <w:t>10</w:t>
            </w:r>
            <w:r>
              <w:rPr>
                <w:rFonts w:ascii="宋体" w:hAnsi="宋体" w:hint="eastAsia"/>
              </w:rPr>
              <w:t>节，在省、市、区各类比赛中获奖</w:t>
            </w:r>
            <w:r>
              <w:rPr>
                <w:rFonts w:ascii="宋体" w:hAnsi="宋体"/>
              </w:rPr>
              <w:t>26</w:t>
            </w:r>
            <w:r>
              <w:rPr>
                <w:rFonts w:ascii="宋体" w:hAnsi="宋体" w:hint="eastAsia"/>
              </w:rPr>
              <w:t>人次。庄丽霞、姜仁芝老师在市课题读书展示活动中开展讲座和公开课，姜仁芝老师在省赛课中获奖。辅导的学生参加省“冯茹尔杯”化学竞赛，刘永硕、石远健等</w:t>
            </w:r>
            <w:r>
              <w:rPr>
                <w:rFonts w:ascii="宋体" w:hAnsi="宋体"/>
              </w:rPr>
              <w:t>32</w:t>
            </w:r>
            <w:r>
              <w:rPr>
                <w:rFonts w:ascii="宋体" w:hAnsi="宋体" w:hint="eastAsia"/>
              </w:rPr>
              <w:t>人获奖，</w:t>
            </w:r>
            <w:r>
              <w:rPr>
                <w:rFonts w:ascii="宋体" w:hAnsi="宋体"/>
              </w:rPr>
              <w:t>2017</w:t>
            </w:r>
            <w:r>
              <w:rPr>
                <w:rFonts w:ascii="宋体" w:hAnsi="宋体" w:hint="eastAsia"/>
              </w:rPr>
              <w:t>年省“吉尔多肽杯”化学竞赛</w:t>
            </w:r>
            <w:r>
              <w:rPr>
                <w:rFonts w:ascii="宋体" w:hAnsi="宋体"/>
              </w:rPr>
              <w:t>24</w:t>
            </w:r>
            <w:r>
              <w:rPr>
                <w:rFonts w:ascii="宋体" w:hAnsi="宋体" w:hint="eastAsia"/>
              </w:rPr>
              <w:t>人获奖。林菲菲、盛春玲等老师获得省级优秀辅导教师奖。</w:t>
            </w:r>
          </w:p>
          <w:p w:rsidR="00EE3A3B" w:rsidRDefault="00EE3A3B" w:rsidP="00EE3A3B">
            <w:pPr>
              <w:spacing w:line="400" w:lineRule="exact"/>
              <w:ind w:firstLineChars="200" w:firstLine="31680"/>
              <w:rPr>
                <w:rFonts w:ascii="宋体"/>
              </w:rPr>
            </w:pPr>
            <w:r>
              <w:rPr>
                <w:rFonts w:ascii="宋体" w:hAnsi="宋体" w:hint="eastAsia"/>
              </w:rPr>
              <w:t>生物学科有</w:t>
            </w:r>
            <w:r>
              <w:rPr>
                <w:rFonts w:ascii="宋体" w:hAnsi="宋体"/>
              </w:rPr>
              <w:t>12</w:t>
            </w:r>
            <w:r>
              <w:rPr>
                <w:rFonts w:ascii="宋体" w:hAnsi="宋体" w:hint="eastAsia"/>
              </w:rPr>
              <w:t>人，连云港市名师</w:t>
            </w:r>
            <w:r>
              <w:rPr>
                <w:rFonts w:ascii="宋体" w:hAnsi="宋体"/>
              </w:rPr>
              <w:t>1</w:t>
            </w:r>
            <w:r>
              <w:rPr>
                <w:rFonts w:ascii="宋体" w:hAnsi="宋体" w:hint="eastAsia"/>
              </w:rPr>
              <w:t>人，市学科带头人</w:t>
            </w:r>
            <w:r>
              <w:rPr>
                <w:rFonts w:ascii="宋体" w:hAnsi="宋体"/>
              </w:rPr>
              <w:t>1</w:t>
            </w:r>
            <w:r>
              <w:rPr>
                <w:rFonts w:ascii="宋体" w:hAnsi="宋体" w:hint="eastAsia"/>
              </w:rPr>
              <w:t>人，市教学能手</w:t>
            </w:r>
            <w:r>
              <w:rPr>
                <w:rFonts w:ascii="宋体" w:hAnsi="宋体"/>
              </w:rPr>
              <w:t>2</w:t>
            </w:r>
            <w:r>
              <w:rPr>
                <w:rFonts w:ascii="宋体" w:hAnsi="宋体" w:hint="eastAsia"/>
              </w:rPr>
              <w:t>人，赣榆区骨干教师</w:t>
            </w:r>
            <w:r>
              <w:rPr>
                <w:rFonts w:ascii="宋体" w:hAnsi="宋体"/>
              </w:rPr>
              <w:t>5</w:t>
            </w:r>
            <w:r>
              <w:rPr>
                <w:rFonts w:ascii="宋体" w:hAnsi="宋体" w:hint="eastAsia"/>
              </w:rPr>
              <w:t>人，占生物教师数的</w:t>
            </w:r>
            <w:r>
              <w:rPr>
                <w:rFonts w:ascii="宋体" w:hAnsi="宋体"/>
              </w:rPr>
              <w:t>75%</w:t>
            </w:r>
            <w:r>
              <w:rPr>
                <w:rFonts w:ascii="宋体" w:hAnsi="宋体" w:hint="eastAsia"/>
              </w:rPr>
              <w:t>。近三年在省级及以上刊物发表论文</w:t>
            </w:r>
            <w:r>
              <w:rPr>
                <w:rFonts w:ascii="宋体" w:hAnsi="宋体"/>
              </w:rPr>
              <w:t>11</w:t>
            </w:r>
            <w:r>
              <w:rPr>
                <w:rFonts w:ascii="宋体" w:hAnsi="宋体" w:hint="eastAsia"/>
              </w:rPr>
              <w:t>篇，获奖的论文有</w:t>
            </w:r>
            <w:r>
              <w:rPr>
                <w:rFonts w:ascii="宋体" w:hAnsi="宋体"/>
              </w:rPr>
              <w:t>14</w:t>
            </w:r>
            <w:r>
              <w:rPr>
                <w:rFonts w:ascii="宋体" w:hAnsi="宋体" w:hint="eastAsia"/>
              </w:rPr>
              <w:t>篇，编写了</w:t>
            </w:r>
            <w:r>
              <w:rPr>
                <w:rFonts w:ascii="宋体" w:hAnsi="宋体"/>
              </w:rPr>
              <w:t>6</w:t>
            </w:r>
            <w:r>
              <w:rPr>
                <w:rFonts w:ascii="宋体" w:hAnsi="宋体" w:hint="eastAsia"/>
              </w:rPr>
              <w:t>本校本教材。对外开设公开课、示范课、研讨课等</w:t>
            </w:r>
            <w:r>
              <w:rPr>
                <w:rFonts w:ascii="宋体" w:hAnsi="宋体"/>
              </w:rPr>
              <w:t>20</w:t>
            </w:r>
            <w:r>
              <w:rPr>
                <w:rFonts w:ascii="宋体" w:hAnsi="宋体" w:hint="eastAsia"/>
              </w:rPr>
              <w:t>余节，在省、市、区各类比赛中获奖</w:t>
            </w:r>
            <w:r>
              <w:rPr>
                <w:rFonts w:ascii="宋体" w:hAnsi="宋体"/>
              </w:rPr>
              <w:t>10</w:t>
            </w:r>
            <w:r>
              <w:rPr>
                <w:rFonts w:ascii="宋体" w:hAnsi="宋体" w:hint="eastAsia"/>
              </w:rPr>
              <w:t>人次。万晓涛老师在市举办的“释放师生潜能的课堂”活动中开展讲座和公开课。尹艳老师在市课题读书展示活动中开展讲座和公开课。辅导的学生在省中学生生物奥赛中，石远健、彭芮等</w:t>
            </w:r>
            <w:r>
              <w:rPr>
                <w:rFonts w:ascii="宋体" w:hAnsi="宋体"/>
              </w:rPr>
              <w:t>5</w:t>
            </w:r>
            <w:r>
              <w:rPr>
                <w:rFonts w:ascii="宋体" w:hAnsi="宋体" w:hint="eastAsia"/>
              </w:rPr>
              <w:t>人获奖。</w:t>
            </w:r>
          </w:p>
          <w:p w:rsidR="00EE3A3B" w:rsidRDefault="00EE3A3B" w:rsidP="00EE3A3B">
            <w:pPr>
              <w:spacing w:line="420" w:lineRule="exact"/>
              <w:ind w:firstLineChars="200" w:firstLine="31680"/>
              <w:rPr>
                <w:rFonts w:ascii="宋体"/>
              </w:rPr>
            </w:pPr>
            <w:r>
              <w:rPr>
                <w:rFonts w:ascii="宋体" w:hAnsi="宋体" w:hint="eastAsia"/>
              </w:rPr>
              <w:t>政治学科有</w:t>
            </w:r>
            <w:r>
              <w:rPr>
                <w:rFonts w:ascii="宋体" w:hAnsi="宋体"/>
              </w:rPr>
              <w:t>18</w:t>
            </w:r>
            <w:r>
              <w:rPr>
                <w:rFonts w:ascii="宋体" w:hAnsi="宋体" w:hint="eastAsia"/>
              </w:rPr>
              <w:t>名教师，特级教师兼中学教授级高级教师</w:t>
            </w:r>
            <w:r>
              <w:rPr>
                <w:rFonts w:ascii="宋体" w:hAnsi="宋体"/>
              </w:rPr>
              <w:t>1</w:t>
            </w:r>
            <w:r>
              <w:rPr>
                <w:rFonts w:ascii="宋体" w:hAnsi="宋体" w:hint="eastAsia"/>
              </w:rPr>
              <w:t>人，连云港市名师</w:t>
            </w:r>
            <w:r>
              <w:rPr>
                <w:rFonts w:ascii="宋体" w:hAnsi="宋体"/>
              </w:rPr>
              <w:t>1</w:t>
            </w:r>
            <w:r>
              <w:rPr>
                <w:rFonts w:ascii="宋体" w:hAnsi="宋体" w:hint="eastAsia"/>
              </w:rPr>
              <w:t>人，市级学科带头人</w:t>
            </w:r>
            <w:r>
              <w:rPr>
                <w:rFonts w:ascii="宋体" w:hAnsi="宋体"/>
              </w:rPr>
              <w:t>1</w:t>
            </w:r>
            <w:r>
              <w:rPr>
                <w:rFonts w:ascii="宋体" w:hAnsi="宋体" w:hint="eastAsia"/>
              </w:rPr>
              <w:t>人，市骨干教师</w:t>
            </w:r>
            <w:r>
              <w:rPr>
                <w:rFonts w:ascii="宋体" w:hAnsi="宋体"/>
              </w:rPr>
              <w:t>4</w:t>
            </w:r>
            <w:r>
              <w:rPr>
                <w:rFonts w:ascii="宋体" w:hAnsi="宋体" w:hint="eastAsia"/>
              </w:rPr>
              <w:t>人，赣榆区骨干教师</w:t>
            </w:r>
            <w:r>
              <w:rPr>
                <w:rFonts w:ascii="宋体" w:hAnsi="宋体"/>
              </w:rPr>
              <w:t>4</w:t>
            </w:r>
            <w:r>
              <w:rPr>
                <w:rFonts w:ascii="宋体" w:hAnsi="宋体" w:hint="eastAsia"/>
              </w:rPr>
              <w:t>人，占政治教师数的</w:t>
            </w:r>
            <w:r>
              <w:rPr>
                <w:rFonts w:ascii="宋体" w:hAnsi="宋体"/>
              </w:rPr>
              <w:t>64.7%</w:t>
            </w:r>
            <w:r>
              <w:rPr>
                <w:rFonts w:ascii="宋体" w:hAnsi="宋体" w:hint="eastAsia"/>
              </w:rPr>
              <w:t>。</w:t>
            </w:r>
            <w:r>
              <w:rPr>
                <w:rFonts w:ascii="宋体" w:hAnsi="宋体"/>
              </w:rPr>
              <w:t>2016</w:t>
            </w:r>
            <w:r>
              <w:rPr>
                <w:rFonts w:ascii="宋体" w:hAnsi="宋体" w:hint="eastAsia"/>
              </w:rPr>
              <w:t>年被评为区高中优秀教师团队。近三年出版教育专著一本，在省级及以上刊物发表论文</w:t>
            </w:r>
            <w:r>
              <w:rPr>
                <w:rFonts w:ascii="宋体" w:hAnsi="宋体"/>
              </w:rPr>
              <w:t>19</w:t>
            </w:r>
            <w:r>
              <w:rPr>
                <w:rFonts w:ascii="宋体" w:hAnsi="宋体" w:hint="eastAsia"/>
              </w:rPr>
              <w:t>篇，获奖的论文有</w:t>
            </w:r>
            <w:r>
              <w:rPr>
                <w:rFonts w:ascii="宋体" w:hAnsi="宋体"/>
              </w:rPr>
              <w:t>13</w:t>
            </w:r>
            <w:r>
              <w:rPr>
                <w:rFonts w:ascii="宋体" w:hAnsi="宋体" w:hint="eastAsia"/>
              </w:rPr>
              <w:t>篇，编写了</w:t>
            </w:r>
            <w:r>
              <w:rPr>
                <w:rFonts w:ascii="宋体" w:hAnsi="宋体"/>
              </w:rPr>
              <w:t>6</w:t>
            </w:r>
            <w:r>
              <w:rPr>
                <w:rFonts w:ascii="宋体" w:hAnsi="宋体" w:hint="eastAsia"/>
              </w:rPr>
              <w:t>本校本教材，对外开设公开课、示范课、研讨课等</w:t>
            </w:r>
            <w:r>
              <w:rPr>
                <w:rFonts w:ascii="宋体" w:hAnsi="宋体"/>
              </w:rPr>
              <w:t>21</w:t>
            </w:r>
            <w:r>
              <w:rPr>
                <w:rFonts w:ascii="宋体" w:hAnsi="宋体" w:hint="eastAsia"/>
              </w:rPr>
              <w:t>节，在省、市、区各类比赛中获奖</w:t>
            </w:r>
            <w:r>
              <w:rPr>
                <w:rFonts w:ascii="宋体" w:hAnsi="宋体"/>
              </w:rPr>
              <w:t>23</w:t>
            </w:r>
            <w:r>
              <w:rPr>
                <w:rFonts w:ascii="宋体" w:hAnsi="宋体" w:hint="eastAsia"/>
              </w:rPr>
              <w:t>人次。特级教师王常亮的名师工作室多次开展活动，举办讲座和公开课。鲁兵老师在市课题读书展示活动中开展讲座和公开课。市名师王晓副校长获国家级环境教育先进工作者。</w:t>
            </w:r>
          </w:p>
          <w:p w:rsidR="00EE3A3B" w:rsidRDefault="00EE3A3B" w:rsidP="00EE3A3B">
            <w:pPr>
              <w:spacing w:line="400" w:lineRule="exact"/>
              <w:ind w:firstLineChars="200" w:firstLine="31680"/>
              <w:rPr>
                <w:rFonts w:ascii="宋体"/>
              </w:rPr>
            </w:pPr>
            <w:r>
              <w:rPr>
                <w:rFonts w:ascii="宋体" w:hAnsi="宋体" w:hint="eastAsia"/>
              </w:rPr>
              <w:t>地理学科有</w:t>
            </w:r>
            <w:r>
              <w:rPr>
                <w:rFonts w:ascii="宋体" w:hAnsi="宋体"/>
              </w:rPr>
              <w:t>9</w:t>
            </w:r>
            <w:r>
              <w:rPr>
                <w:rFonts w:ascii="宋体" w:hAnsi="宋体" w:hint="eastAsia"/>
              </w:rPr>
              <w:t>人，连云港市名师</w:t>
            </w:r>
            <w:r>
              <w:rPr>
                <w:rFonts w:ascii="宋体" w:hAnsi="宋体"/>
              </w:rPr>
              <w:t>1</w:t>
            </w:r>
            <w:r>
              <w:rPr>
                <w:rFonts w:ascii="宋体" w:hAnsi="宋体" w:hint="eastAsia"/>
              </w:rPr>
              <w:t>人，市级学科带头人</w:t>
            </w:r>
            <w:r>
              <w:rPr>
                <w:rFonts w:ascii="宋体" w:hAnsi="宋体"/>
              </w:rPr>
              <w:t>1</w:t>
            </w:r>
            <w:r>
              <w:rPr>
                <w:rFonts w:ascii="宋体" w:hAnsi="宋体" w:hint="eastAsia"/>
              </w:rPr>
              <w:t>人，市骨干教师</w:t>
            </w:r>
            <w:r>
              <w:rPr>
                <w:rFonts w:ascii="宋体" w:hAnsi="宋体"/>
              </w:rPr>
              <w:t>3</w:t>
            </w:r>
            <w:r>
              <w:rPr>
                <w:rFonts w:ascii="宋体" w:hAnsi="宋体" w:hint="eastAsia"/>
              </w:rPr>
              <w:t>人，赣榆区骨干教师</w:t>
            </w:r>
            <w:r>
              <w:rPr>
                <w:rFonts w:ascii="宋体" w:hAnsi="宋体"/>
              </w:rPr>
              <w:t>3</w:t>
            </w:r>
            <w:r>
              <w:rPr>
                <w:rFonts w:ascii="宋体" w:hAnsi="宋体" w:hint="eastAsia"/>
              </w:rPr>
              <w:t>人，占地理教师数的</w:t>
            </w:r>
            <w:r>
              <w:rPr>
                <w:rFonts w:ascii="宋体" w:hAnsi="宋体"/>
              </w:rPr>
              <w:t>88.8%</w:t>
            </w:r>
            <w:r>
              <w:rPr>
                <w:rFonts w:ascii="宋体" w:hAnsi="宋体" w:hint="eastAsia"/>
              </w:rPr>
              <w:t>。</w:t>
            </w:r>
            <w:r>
              <w:rPr>
                <w:rFonts w:ascii="宋体" w:hAnsi="宋体"/>
              </w:rPr>
              <w:t>2017</w:t>
            </w:r>
            <w:r>
              <w:rPr>
                <w:rFonts w:ascii="宋体" w:hAnsi="宋体" w:hint="eastAsia"/>
              </w:rPr>
              <w:t>年被评为区先进教研组。近三年在省级及以上刊物发表论文</w:t>
            </w:r>
            <w:r>
              <w:rPr>
                <w:rFonts w:ascii="宋体" w:hAnsi="宋体"/>
              </w:rPr>
              <w:t>9</w:t>
            </w:r>
            <w:r>
              <w:rPr>
                <w:rFonts w:ascii="宋体" w:hAnsi="宋体" w:hint="eastAsia"/>
              </w:rPr>
              <w:t>篇，获奖的论文有</w:t>
            </w:r>
            <w:r>
              <w:rPr>
                <w:rFonts w:ascii="宋体" w:hAnsi="宋体"/>
              </w:rPr>
              <w:t>6</w:t>
            </w:r>
            <w:r>
              <w:rPr>
                <w:rFonts w:ascii="宋体" w:hAnsi="宋体" w:hint="eastAsia"/>
              </w:rPr>
              <w:t>篇，编写了</w:t>
            </w:r>
            <w:r>
              <w:rPr>
                <w:rFonts w:ascii="宋体" w:hAnsi="宋体"/>
              </w:rPr>
              <w:t>9</w:t>
            </w:r>
            <w:r>
              <w:rPr>
                <w:rFonts w:ascii="宋体" w:hAnsi="宋体" w:hint="eastAsia"/>
              </w:rPr>
              <w:t>本校本教材，对外开设公开课、示范课、研讨课等</w:t>
            </w:r>
            <w:r>
              <w:rPr>
                <w:rFonts w:ascii="宋体" w:hAnsi="宋体"/>
              </w:rPr>
              <w:t>18</w:t>
            </w:r>
            <w:r>
              <w:rPr>
                <w:rFonts w:ascii="宋体" w:hAnsi="宋体" w:hint="eastAsia"/>
              </w:rPr>
              <w:t>节，在省、市、区各类比赛中获奖</w:t>
            </w:r>
            <w:r>
              <w:rPr>
                <w:rFonts w:ascii="宋体" w:hAnsi="宋体"/>
              </w:rPr>
              <w:t>22</w:t>
            </w:r>
            <w:r>
              <w:rPr>
                <w:rFonts w:ascii="宋体" w:hAnsi="宋体" w:hint="eastAsia"/>
              </w:rPr>
              <w:t>人次。在张建明校长的带领下，我校的省级地理课程基地的活动开展的轰轰烈烈，远近闻名，很多外地名校慕名而来参观学习。张建明校长、朱江艳老师在市“地理培育站研讨”活动中开设讲座和公开课。学校分别获得</w:t>
            </w:r>
            <w:r>
              <w:rPr>
                <w:rFonts w:ascii="宋体" w:hAnsi="宋体"/>
              </w:rPr>
              <w:t>2016</w:t>
            </w:r>
            <w:r>
              <w:rPr>
                <w:rFonts w:ascii="宋体" w:hAnsi="宋体" w:hint="eastAsia"/>
              </w:rPr>
              <w:t>年、</w:t>
            </w:r>
            <w:r>
              <w:rPr>
                <w:rFonts w:ascii="宋体" w:hAnsi="宋体"/>
              </w:rPr>
              <w:t>2018</w:t>
            </w:r>
            <w:r>
              <w:rPr>
                <w:rFonts w:ascii="宋体" w:hAnsi="宋体" w:hint="eastAsia"/>
              </w:rPr>
              <w:t>年两届全国地理科普知识竞赛一等奖。</w:t>
            </w:r>
            <w:r>
              <w:rPr>
                <w:rFonts w:ascii="宋体" w:hAnsi="宋体"/>
              </w:rPr>
              <w:t>2016</w:t>
            </w:r>
            <w:r>
              <w:rPr>
                <w:rFonts w:ascii="宋体" w:hAnsi="宋体" w:hint="eastAsia"/>
              </w:rPr>
              <w:t>年第十届“地球小博士”全国地理科技大赛优秀组织奖，</w:t>
            </w:r>
            <w:r>
              <w:rPr>
                <w:rFonts w:ascii="宋体" w:hAnsi="宋体"/>
              </w:rPr>
              <w:t>2016</w:t>
            </w:r>
            <w:r>
              <w:rPr>
                <w:rFonts w:ascii="宋体" w:hAnsi="宋体" w:hint="eastAsia"/>
              </w:rPr>
              <w:t>年第十届“地球小博士”全国地理科技大赛地理科普教育基地，任美玲、陈宣文等</w:t>
            </w:r>
            <w:r>
              <w:rPr>
                <w:rFonts w:ascii="宋体" w:hAnsi="宋体"/>
              </w:rPr>
              <w:t>13</w:t>
            </w:r>
            <w:r>
              <w:rPr>
                <w:rFonts w:ascii="宋体" w:hAnsi="宋体" w:hint="eastAsia"/>
              </w:rPr>
              <w:t>人获“地球小博士”全国中学生地理科普知识竞赛一等奖。</w:t>
            </w:r>
          </w:p>
          <w:p w:rsidR="00EE3A3B" w:rsidRDefault="00EE3A3B" w:rsidP="00EE3A3B">
            <w:pPr>
              <w:spacing w:line="400" w:lineRule="exact"/>
              <w:ind w:firstLineChars="200" w:firstLine="31680"/>
              <w:rPr>
                <w:rFonts w:ascii="宋体"/>
              </w:rPr>
            </w:pPr>
            <w:r>
              <w:rPr>
                <w:rFonts w:ascii="宋体" w:hAnsi="宋体" w:hint="eastAsia"/>
              </w:rPr>
              <w:t>历史学科有</w:t>
            </w:r>
            <w:r>
              <w:rPr>
                <w:rFonts w:ascii="宋体" w:hAnsi="宋体"/>
              </w:rPr>
              <w:t>12</w:t>
            </w:r>
            <w:r>
              <w:rPr>
                <w:rFonts w:ascii="宋体" w:hAnsi="宋体" w:hint="eastAsia"/>
              </w:rPr>
              <w:t>人，连云港市学科带头人</w:t>
            </w:r>
            <w:r>
              <w:rPr>
                <w:rFonts w:ascii="宋体" w:hAnsi="宋体"/>
              </w:rPr>
              <w:t>1</w:t>
            </w:r>
            <w:r>
              <w:rPr>
                <w:rFonts w:ascii="宋体" w:hAnsi="宋体" w:hint="eastAsia"/>
              </w:rPr>
              <w:t>人，市骨干教师</w:t>
            </w:r>
            <w:r>
              <w:rPr>
                <w:rFonts w:ascii="宋体" w:hAnsi="宋体"/>
              </w:rPr>
              <w:t>3</w:t>
            </w:r>
            <w:r>
              <w:rPr>
                <w:rFonts w:ascii="宋体" w:hAnsi="宋体" w:hint="eastAsia"/>
              </w:rPr>
              <w:t>人，赣榆区骨干教师</w:t>
            </w:r>
            <w:r>
              <w:rPr>
                <w:rFonts w:ascii="宋体" w:hAnsi="宋体"/>
              </w:rPr>
              <w:t>5</w:t>
            </w:r>
            <w:r>
              <w:rPr>
                <w:rFonts w:ascii="宋体" w:hAnsi="宋体" w:hint="eastAsia"/>
              </w:rPr>
              <w:t>人，占历史教师数的</w:t>
            </w:r>
            <w:r>
              <w:rPr>
                <w:rFonts w:ascii="宋体" w:hAnsi="宋体"/>
              </w:rPr>
              <w:t>75%</w:t>
            </w:r>
            <w:r>
              <w:rPr>
                <w:rFonts w:ascii="宋体" w:hAnsi="宋体" w:hint="eastAsia"/>
              </w:rPr>
              <w:t>。近三年在省级及以上刊物发表论文</w:t>
            </w:r>
            <w:r>
              <w:rPr>
                <w:rFonts w:ascii="宋体" w:hAnsi="宋体"/>
              </w:rPr>
              <w:t>20</w:t>
            </w:r>
            <w:r>
              <w:rPr>
                <w:rFonts w:ascii="宋体" w:hAnsi="宋体" w:hint="eastAsia"/>
              </w:rPr>
              <w:t>篇，获奖的论文有</w:t>
            </w:r>
            <w:r>
              <w:rPr>
                <w:rFonts w:ascii="宋体" w:hAnsi="宋体"/>
              </w:rPr>
              <w:t>16</w:t>
            </w:r>
            <w:r>
              <w:rPr>
                <w:rFonts w:ascii="宋体" w:hAnsi="宋体" w:hint="eastAsia"/>
              </w:rPr>
              <w:t>篇，编写了</w:t>
            </w:r>
            <w:r>
              <w:rPr>
                <w:rFonts w:ascii="宋体" w:hAnsi="宋体"/>
              </w:rPr>
              <w:t>3</w:t>
            </w:r>
            <w:r>
              <w:rPr>
                <w:rFonts w:ascii="宋体" w:hAnsi="宋体" w:hint="eastAsia"/>
              </w:rPr>
              <w:t>本校本教材。骨干教师对外开设观摩课和示范课共</w:t>
            </w:r>
            <w:r>
              <w:rPr>
                <w:rFonts w:ascii="宋体" w:hAnsi="宋体"/>
              </w:rPr>
              <w:t>20</w:t>
            </w:r>
            <w:r>
              <w:rPr>
                <w:rFonts w:ascii="宋体" w:hAnsi="宋体" w:hint="eastAsia"/>
              </w:rPr>
              <w:t>多节，有</w:t>
            </w:r>
            <w:r>
              <w:rPr>
                <w:rFonts w:ascii="宋体" w:hAnsi="宋体"/>
              </w:rPr>
              <w:t>22</w:t>
            </w:r>
            <w:r>
              <w:rPr>
                <w:rFonts w:ascii="宋体" w:hAnsi="宋体" w:hint="eastAsia"/>
              </w:rPr>
              <w:t>人次在区级及以上竞赛中获奖。</w:t>
            </w:r>
          </w:p>
          <w:p w:rsidR="00EE3A3B" w:rsidRDefault="00EE3A3B" w:rsidP="00EE3A3B">
            <w:pPr>
              <w:spacing w:line="400" w:lineRule="exact"/>
              <w:ind w:firstLineChars="200" w:firstLine="31680"/>
              <w:rPr>
                <w:rFonts w:ascii="宋体"/>
              </w:rPr>
            </w:pPr>
            <w:r>
              <w:rPr>
                <w:rFonts w:ascii="宋体" w:hAnsi="宋体" w:hint="eastAsia"/>
              </w:rPr>
              <w:t>音乐学科有</w:t>
            </w:r>
            <w:r>
              <w:rPr>
                <w:rFonts w:ascii="宋体" w:hAnsi="宋体"/>
              </w:rPr>
              <w:t>6</w:t>
            </w:r>
            <w:r>
              <w:rPr>
                <w:rFonts w:ascii="宋体" w:hAnsi="宋体" w:hint="eastAsia"/>
              </w:rPr>
              <w:t>人，连云港市教学能手</w:t>
            </w:r>
            <w:r>
              <w:rPr>
                <w:rFonts w:ascii="宋体" w:hAnsi="宋体"/>
              </w:rPr>
              <w:t>1</w:t>
            </w:r>
            <w:r>
              <w:rPr>
                <w:rFonts w:ascii="宋体" w:hAnsi="宋体" w:hint="eastAsia"/>
              </w:rPr>
              <w:t>人，赣榆区骨干教师</w:t>
            </w:r>
            <w:r>
              <w:rPr>
                <w:rFonts w:ascii="宋体" w:hAnsi="宋体"/>
              </w:rPr>
              <w:t>2</w:t>
            </w:r>
            <w:r>
              <w:rPr>
                <w:rFonts w:ascii="宋体" w:hAnsi="宋体" w:hint="eastAsia"/>
              </w:rPr>
              <w:t>人，占音乐教师数的</w:t>
            </w:r>
            <w:r>
              <w:rPr>
                <w:rFonts w:ascii="宋体" w:hAnsi="宋体"/>
              </w:rPr>
              <w:t>50%</w:t>
            </w:r>
            <w:r>
              <w:rPr>
                <w:rFonts w:ascii="宋体" w:hAnsi="宋体" w:hint="eastAsia"/>
              </w:rPr>
              <w:t>。</w:t>
            </w:r>
            <w:r>
              <w:rPr>
                <w:rFonts w:ascii="宋体" w:hAnsi="宋体"/>
              </w:rPr>
              <w:t>2016</w:t>
            </w:r>
            <w:r>
              <w:rPr>
                <w:rFonts w:ascii="宋体" w:hAnsi="宋体" w:hint="eastAsia"/>
              </w:rPr>
              <w:t>年被评为区高中优秀教师团队。近三年在省级及以上刊物发表论文</w:t>
            </w:r>
            <w:r>
              <w:rPr>
                <w:rFonts w:ascii="宋体" w:hAnsi="宋体"/>
              </w:rPr>
              <w:t>4</w:t>
            </w:r>
            <w:r>
              <w:rPr>
                <w:rFonts w:ascii="宋体" w:hAnsi="宋体" w:hint="eastAsia"/>
              </w:rPr>
              <w:t>篇，获奖的论文有</w:t>
            </w:r>
            <w:r>
              <w:rPr>
                <w:rFonts w:ascii="宋体" w:hAnsi="宋体"/>
              </w:rPr>
              <w:t>8</w:t>
            </w:r>
            <w:r>
              <w:rPr>
                <w:rFonts w:ascii="宋体" w:hAnsi="宋体" w:hint="eastAsia"/>
              </w:rPr>
              <w:t>篇，编写了</w:t>
            </w:r>
            <w:r>
              <w:rPr>
                <w:rFonts w:ascii="宋体" w:hAnsi="宋体"/>
              </w:rPr>
              <w:t>2</w:t>
            </w:r>
            <w:r>
              <w:rPr>
                <w:rFonts w:ascii="宋体" w:hAnsi="宋体" w:hint="eastAsia"/>
              </w:rPr>
              <w:t>本校本教材。</w:t>
            </w:r>
            <w:r>
              <w:rPr>
                <w:rFonts w:ascii="宋体" w:hAnsi="宋体"/>
              </w:rPr>
              <w:t>2016</w:t>
            </w:r>
            <w:r>
              <w:rPr>
                <w:rFonts w:ascii="宋体" w:hAnsi="宋体" w:hint="eastAsia"/>
              </w:rPr>
              <w:t>年市校歌合唱比赛一等奖，</w:t>
            </w:r>
            <w:r>
              <w:rPr>
                <w:rFonts w:ascii="宋体" w:hAnsi="宋体"/>
              </w:rPr>
              <w:t>2016</w:t>
            </w:r>
            <w:r>
              <w:rPr>
                <w:rFonts w:ascii="宋体" w:hAnsi="宋体" w:hint="eastAsia"/>
              </w:rPr>
              <w:t>年连云港市少儿艺术大赛团体二等奖，</w:t>
            </w:r>
            <w:r>
              <w:rPr>
                <w:rFonts w:ascii="宋体" w:hAnsi="宋体"/>
              </w:rPr>
              <w:t>2016</w:t>
            </w:r>
            <w:r>
              <w:rPr>
                <w:rFonts w:ascii="宋体" w:hAnsi="宋体" w:hint="eastAsia"/>
              </w:rPr>
              <w:t>年市优秀社团（尚雅合唱团），</w:t>
            </w:r>
            <w:r>
              <w:rPr>
                <w:rFonts w:ascii="宋体" w:hAnsi="宋体"/>
              </w:rPr>
              <w:t>2017</w:t>
            </w:r>
            <w:r>
              <w:rPr>
                <w:rFonts w:ascii="宋体" w:hAnsi="宋体" w:hint="eastAsia"/>
              </w:rPr>
              <w:t>年在全市中学生才艺大赛中</w:t>
            </w:r>
            <w:r>
              <w:rPr>
                <w:rFonts w:ascii="宋体" w:hAnsi="宋体"/>
              </w:rPr>
              <w:t>6</w:t>
            </w:r>
            <w:r>
              <w:rPr>
                <w:rFonts w:ascii="宋体" w:hAnsi="宋体" w:hint="eastAsia"/>
              </w:rPr>
              <w:t>人获奖，</w:t>
            </w:r>
            <w:r>
              <w:rPr>
                <w:rFonts w:ascii="宋体" w:hAnsi="宋体"/>
              </w:rPr>
              <w:t>2018</w:t>
            </w:r>
            <w:r>
              <w:rPr>
                <w:rFonts w:ascii="宋体" w:hAnsi="宋体" w:hint="eastAsia"/>
              </w:rPr>
              <w:t>年市第五届中小学生艺术展演征文</w:t>
            </w:r>
            <w:r>
              <w:rPr>
                <w:rFonts w:ascii="宋体" w:hAnsi="宋体"/>
              </w:rPr>
              <w:t>10</w:t>
            </w:r>
            <w:r>
              <w:rPr>
                <w:rFonts w:ascii="宋体" w:hAnsi="宋体" w:hint="eastAsia"/>
              </w:rPr>
              <w:t>人获奖，</w:t>
            </w:r>
            <w:r>
              <w:rPr>
                <w:rFonts w:ascii="宋体" w:hAnsi="宋体"/>
              </w:rPr>
              <w:t>2018</w:t>
            </w:r>
            <w:r>
              <w:rPr>
                <w:rFonts w:ascii="宋体" w:hAnsi="宋体" w:hint="eastAsia"/>
              </w:rPr>
              <w:t>年区高中艺术大赛一等奖。景鑫、陈月环获市级优秀指导教师称号。</w:t>
            </w:r>
          </w:p>
          <w:p w:rsidR="00EE3A3B" w:rsidRDefault="00EE3A3B" w:rsidP="00EE3A3B">
            <w:pPr>
              <w:spacing w:line="400" w:lineRule="exact"/>
              <w:ind w:firstLineChars="200" w:firstLine="31680"/>
              <w:rPr>
                <w:rFonts w:ascii="宋体"/>
                <w:color w:val="FF0000"/>
              </w:rPr>
            </w:pPr>
            <w:r>
              <w:rPr>
                <w:rFonts w:ascii="宋体" w:hAnsi="宋体" w:hint="eastAsia"/>
              </w:rPr>
              <w:t>体育学科有</w:t>
            </w:r>
            <w:r>
              <w:rPr>
                <w:rFonts w:ascii="宋体" w:hAnsi="宋体"/>
              </w:rPr>
              <w:t>9</w:t>
            </w:r>
            <w:r>
              <w:rPr>
                <w:rFonts w:ascii="宋体" w:hAnsi="宋体" w:hint="eastAsia"/>
              </w:rPr>
              <w:t>人，连云港市教学能手</w:t>
            </w:r>
            <w:r>
              <w:rPr>
                <w:rFonts w:ascii="宋体" w:hAnsi="宋体"/>
              </w:rPr>
              <w:t>1</w:t>
            </w:r>
            <w:r>
              <w:rPr>
                <w:rFonts w:ascii="宋体" w:hAnsi="宋体" w:hint="eastAsia"/>
              </w:rPr>
              <w:t>人，区骨干教师</w:t>
            </w:r>
            <w:r>
              <w:rPr>
                <w:rFonts w:ascii="宋体" w:hAnsi="宋体"/>
              </w:rPr>
              <w:t>4</w:t>
            </w:r>
            <w:r>
              <w:rPr>
                <w:rFonts w:ascii="宋体" w:hAnsi="宋体" w:hint="eastAsia"/>
              </w:rPr>
              <w:t>人，占体育教师数的</w:t>
            </w:r>
            <w:r>
              <w:rPr>
                <w:rFonts w:ascii="宋体" w:hAnsi="宋体"/>
              </w:rPr>
              <w:t>55.5%</w:t>
            </w:r>
            <w:r>
              <w:rPr>
                <w:rFonts w:ascii="宋体" w:hAnsi="宋体" w:hint="eastAsia"/>
              </w:rPr>
              <w:t>。近三年在省级及以上刊物发表论文</w:t>
            </w:r>
            <w:r>
              <w:rPr>
                <w:rFonts w:ascii="宋体" w:hAnsi="宋体"/>
              </w:rPr>
              <w:t>5</w:t>
            </w:r>
            <w:r>
              <w:rPr>
                <w:rFonts w:ascii="宋体" w:hAnsi="宋体" w:hint="eastAsia"/>
              </w:rPr>
              <w:t>篇，获奖的论文有</w:t>
            </w:r>
            <w:r>
              <w:rPr>
                <w:rFonts w:ascii="宋体" w:hAnsi="宋体"/>
              </w:rPr>
              <w:t>9</w:t>
            </w:r>
            <w:r>
              <w:rPr>
                <w:rFonts w:ascii="宋体" w:hAnsi="宋体" w:hint="eastAsia"/>
              </w:rPr>
              <w:t>篇，编写了</w:t>
            </w:r>
            <w:r>
              <w:rPr>
                <w:rFonts w:ascii="宋体" w:hAnsi="宋体"/>
              </w:rPr>
              <w:t>1</w:t>
            </w:r>
            <w:r>
              <w:rPr>
                <w:rFonts w:ascii="宋体" w:hAnsi="宋体" w:hint="eastAsia"/>
              </w:rPr>
              <w:t>本校本教材。对外开设公开课、示范课、研讨课等</w:t>
            </w:r>
            <w:r>
              <w:rPr>
                <w:rFonts w:ascii="宋体" w:hAnsi="宋体"/>
              </w:rPr>
              <w:t>15</w:t>
            </w:r>
            <w:r>
              <w:rPr>
                <w:rFonts w:ascii="宋体" w:hAnsi="宋体" w:hint="eastAsia"/>
              </w:rPr>
              <w:t>节，在省、市、区各类比赛中获奖</w:t>
            </w:r>
            <w:r>
              <w:rPr>
                <w:rFonts w:ascii="宋体" w:hAnsi="宋体"/>
              </w:rPr>
              <w:t>9</w:t>
            </w:r>
            <w:r>
              <w:rPr>
                <w:rFonts w:ascii="宋体" w:hAnsi="宋体" w:hint="eastAsia"/>
              </w:rPr>
              <w:t>人次。</w:t>
            </w:r>
            <w:r>
              <w:rPr>
                <w:rFonts w:ascii="宋体" w:hAnsi="宋体"/>
              </w:rPr>
              <w:t>2016</w:t>
            </w:r>
            <w:r>
              <w:rPr>
                <w:rFonts w:ascii="宋体" w:hAnsi="宋体" w:hint="eastAsia"/>
              </w:rPr>
              <w:t>年市中小学啦啦操比赛自选集体街舞高中组第一名，</w:t>
            </w:r>
            <w:r>
              <w:rPr>
                <w:rFonts w:ascii="宋体" w:hAnsi="宋体"/>
              </w:rPr>
              <w:t>2016</w:t>
            </w:r>
            <w:r>
              <w:rPr>
                <w:rFonts w:ascii="宋体" w:hAnsi="宋体" w:hint="eastAsia"/>
              </w:rPr>
              <w:t>年市优秀学生社团（明远啦啦操社团），</w:t>
            </w:r>
            <w:r>
              <w:rPr>
                <w:rFonts w:ascii="宋体" w:hAnsi="宋体"/>
              </w:rPr>
              <w:t>2017</w:t>
            </w:r>
            <w:r>
              <w:rPr>
                <w:rFonts w:ascii="宋体" w:hAnsi="宋体" w:hint="eastAsia"/>
              </w:rPr>
              <w:t>年市美麟置业杯中小学生乒乓球比赛高中女子组第三名，</w:t>
            </w:r>
            <w:r>
              <w:rPr>
                <w:rFonts w:ascii="宋体" w:hAnsi="宋体"/>
              </w:rPr>
              <w:t>2018</w:t>
            </w:r>
            <w:r>
              <w:rPr>
                <w:rFonts w:ascii="宋体" w:hAnsi="宋体" w:hint="eastAsia"/>
              </w:rPr>
              <w:t>年市中小学部田径运动会高中乙组团体总分第五名。</w:t>
            </w:r>
          </w:p>
          <w:p w:rsidR="00EE3A3B" w:rsidRDefault="00EE3A3B" w:rsidP="00EE3A3B">
            <w:pPr>
              <w:spacing w:line="400" w:lineRule="exact"/>
              <w:ind w:firstLineChars="200" w:firstLine="31680"/>
              <w:rPr>
                <w:rFonts w:ascii="宋体"/>
              </w:rPr>
            </w:pPr>
            <w:r>
              <w:rPr>
                <w:rFonts w:ascii="宋体" w:hAnsi="宋体" w:hint="eastAsia"/>
              </w:rPr>
              <w:t>信息学科有</w:t>
            </w:r>
            <w:r>
              <w:rPr>
                <w:rFonts w:ascii="宋体" w:hAnsi="宋体"/>
              </w:rPr>
              <w:t>4</w:t>
            </w:r>
            <w:r>
              <w:rPr>
                <w:rFonts w:ascii="宋体" w:hAnsi="宋体" w:hint="eastAsia"/>
              </w:rPr>
              <w:t>人，其中连云港市学科带头人</w:t>
            </w:r>
            <w:r>
              <w:rPr>
                <w:rFonts w:ascii="宋体" w:hAnsi="宋体"/>
              </w:rPr>
              <w:t>1</w:t>
            </w:r>
            <w:r>
              <w:rPr>
                <w:rFonts w:ascii="宋体" w:hAnsi="宋体" w:hint="eastAsia"/>
              </w:rPr>
              <w:t>人，市教学能手</w:t>
            </w:r>
            <w:r>
              <w:rPr>
                <w:rFonts w:ascii="宋体" w:hAnsi="宋体"/>
              </w:rPr>
              <w:t>1</w:t>
            </w:r>
            <w:r>
              <w:rPr>
                <w:rFonts w:ascii="宋体" w:hAnsi="宋体" w:hint="eastAsia"/>
              </w:rPr>
              <w:t>人，赣榆区骨干教师</w:t>
            </w:r>
            <w:r>
              <w:rPr>
                <w:rFonts w:ascii="宋体" w:hAnsi="宋体"/>
              </w:rPr>
              <w:t>1</w:t>
            </w:r>
            <w:r>
              <w:rPr>
                <w:rFonts w:ascii="宋体" w:hAnsi="宋体" w:hint="eastAsia"/>
              </w:rPr>
              <w:t>人，占信息教师数的</w:t>
            </w:r>
            <w:r>
              <w:rPr>
                <w:rFonts w:ascii="宋体" w:hAnsi="宋体"/>
              </w:rPr>
              <w:t>75%</w:t>
            </w:r>
            <w:r>
              <w:rPr>
                <w:rFonts w:ascii="宋体" w:hAnsi="宋体" w:hint="eastAsia"/>
              </w:rPr>
              <w:t>。</w:t>
            </w:r>
            <w:r>
              <w:rPr>
                <w:rFonts w:ascii="宋体" w:hAnsi="宋体"/>
              </w:rPr>
              <w:t>2017</w:t>
            </w:r>
            <w:r>
              <w:rPr>
                <w:rFonts w:ascii="宋体" w:hAnsi="宋体" w:hint="eastAsia"/>
              </w:rPr>
              <w:t>年被区评为优秀教师团队。近三年在省级及以上刊物发表论文</w:t>
            </w:r>
            <w:r>
              <w:rPr>
                <w:rFonts w:ascii="宋体" w:hAnsi="宋体"/>
              </w:rPr>
              <w:t>7</w:t>
            </w:r>
            <w:r>
              <w:rPr>
                <w:rFonts w:ascii="宋体" w:hAnsi="宋体" w:hint="eastAsia"/>
              </w:rPr>
              <w:t>篇，获奖论文有</w:t>
            </w:r>
            <w:r>
              <w:rPr>
                <w:rFonts w:ascii="宋体" w:hAnsi="宋体"/>
              </w:rPr>
              <w:t>6</w:t>
            </w:r>
            <w:r>
              <w:rPr>
                <w:rFonts w:ascii="宋体" w:hAnsi="宋体" w:hint="eastAsia"/>
              </w:rPr>
              <w:t>篇，对外开设公开课、示范课、研讨课等</w:t>
            </w:r>
            <w:r>
              <w:rPr>
                <w:rFonts w:ascii="宋体" w:hAnsi="宋体"/>
              </w:rPr>
              <w:t>8</w:t>
            </w:r>
            <w:r>
              <w:rPr>
                <w:rFonts w:ascii="宋体" w:hAnsi="宋体" w:hint="eastAsia"/>
              </w:rPr>
              <w:t>节，在省、市、区各类比赛中获奖</w:t>
            </w:r>
            <w:r>
              <w:rPr>
                <w:rFonts w:ascii="宋体" w:hAnsi="宋体"/>
              </w:rPr>
              <w:t>20</w:t>
            </w:r>
            <w:r>
              <w:rPr>
                <w:rFonts w:ascii="宋体" w:hAnsi="宋体" w:hint="eastAsia"/>
              </w:rPr>
              <w:t>人次。在信息教师辅导下，夏富阳和王烁两名学生在十六届江苏省青少年电子技师认定活动中获得一等奖。</w:t>
            </w:r>
            <w:r>
              <w:rPr>
                <w:rFonts w:ascii="宋体" w:hAnsi="宋体"/>
              </w:rPr>
              <w:t>2017</w:t>
            </w:r>
            <w:r>
              <w:rPr>
                <w:rFonts w:ascii="宋体" w:hAnsi="宋体" w:hint="eastAsia"/>
              </w:rPr>
              <w:t>年，王世红老师获省青少年科技模型竞赛辅导奖。</w:t>
            </w:r>
          </w:p>
          <w:p w:rsidR="00EE3A3B" w:rsidRDefault="00EE3A3B" w:rsidP="00EE3A3B">
            <w:pPr>
              <w:spacing w:line="400" w:lineRule="exact"/>
              <w:ind w:firstLineChars="200" w:firstLine="31680"/>
              <w:rPr>
                <w:rFonts w:ascii="宋体"/>
              </w:rPr>
            </w:pPr>
            <w:r>
              <w:rPr>
                <w:rFonts w:ascii="宋体" w:hAnsi="宋体" w:hint="eastAsia"/>
              </w:rPr>
              <w:t>我校名特优教师的研究成果已经在我校“尚行生态课堂”教学模式上广泛应用，已被海头高级中学、城南高级中学等</w:t>
            </w:r>
            <w:r>
              <w:rPr>
                <w:rFonts w:ascii="宋体" w:hAnsi="宋体"/>
              </w:rPr>
              <w:t>7</w:t>
            </w:r>
            <w:r>
              <w:rPr>
                <w:rFonts w:ascii="宋体" w:hAnsi="宋体" w:hint="eastAsia"/>
              </w:rPr>
              <w:t>所兄弟学校推广借鉴。学校“尚行生态课堂”课改模式于</w:t>
            </w:r>
            <w:r>
              <w:rPr>
                <w:rFonts w:ascii="宋体" w:hAnsi="宋体"/>
              </w:rPr>
              <w:t>2017</w:t>
            </w:r>
            <w:r>
              <w:rPr>
                <w:rFonts w:ascii="宋体" w:hAnsi="宋体" w:hint="eastAsia"/>
              </w:rPr>
              <w:t>年在全区推广，并被区教育局评为“培养学生合作探究，彰显生态课堂实效”优秀管理模式。我校骨干教师成为教科研工作领航人，在他们的引领下，一批教师成为“市教学领军人才”培养对象，新生力量借此逐渐成长起来。</w:t>
            </w:r>
          </w:p>
          <w:p w:rsidR="00EE3A3B" w:rsidRDefault="00EE3A3B" w:rsidP="00EE3A3B">
            <w:pPr>
              <w:widowControl/>
              <w:adjustRightInd w:val="0"/>
              <w:snapToGrid w:val="0"/>
              <w:spacing w:line="440" w:lineRule="exact"/>
              <w:ind w:firstLineChars="200" w:firstLine="31680"/>
              <w:rPr>
                <w:rFonts w:ascii="宋体"/>
                <w:b/>
                <w:bCs/>
                <w:color w:val="000000"/>
              </w:rPr>
            </w:pPr>
            <w:r>
              <w:rPr>
                <w:rFonts w:ascii="宋体" w:hAnsi="宋体" w:hint="eastAsia"/>
              </w:rPr>
              <w:t>教师实施课程改革的能力比较强，校本课程的研发丰富多彩，品类多样。共编写了</w:t>
            </w:r>
            <w:r>
              <w:rPr>
                <w:rFonts w:ascii="宋体" w:hAnsi="宋体"/>
              </w:rPr>
              <w:t>35</w:t>
            </w:r>
            <w:r>
              <w:rPr>
                <w:rFonts w:ascii="宋体" w:hAnsi="宋体" w:hint="eastAsia"/>
              </w:rPr>
              <w:t>本校本教材，参与编写的各科教师人数达</w:t>
            </w:r>
            <w:r>
              <w:rPr>
                <w:rFonts w:ascii="宋体" w:hAnsi="宋体"/>
              </w:rPr>
              <w:t>100</w:t>
            </w:r>
            <w:r>
              <w:rPr>
                <w:rFonts w:ascii="宋体" w:hAnsi="宋体" w:hint="eastAsia"/>
              </w:rPr>
              <w:t>多人次，学校现已开发了</w:t>
            </w:r>
            <w:r>
              <w:rPr>
                <w:rFonts w:ascii="宋体" w:hAnsi="宋体"/>
              </w:rPr>
              <w:t>56</w:t>
            </w:r>
            <w:r>
              <w:rPr>
                <w:rFonts w:ascii="宋体" w:hAnsi="宋体" w:hint="eastAsia"/>
              </w:rPr>
              <w:t>门具有本校特色的校本课程，</w:t>
            </w:r>
            <w:r>
              <w:rPr>
                <w:rFonts w:ascii="宋体" w:hAnsi="宋体" w:hint="eastAsia"/>
                <w:color w:val="000000"/>
              </w:rPr>
              <w:t>涉及教育教学、科技知识、文学艺术、民俗文化、社会生活等多方面内容，对陶冶学生情操、培养学生健康心理和健全人格起到了积极作用。《乡土矿石》《郯庐地震带》《故乡的山》《故乡的河》《地理野外实践指导》《阳台农业》等具有本校特色的校本课程已进入了区优质课程行列，被区教育局向全区推广。</w:t>
            </w:r>
            <w:r>
              <w:rPr>
                <w:rFonts w:ascii="宋体" w:hAnsi="宋体" w:hint="eastAsia"/>
              </w:rPr>
              <w:t>这些课程作为观摩课、示范课对区域内的兄弟学校进行开放，受到一致好评。市区范围内也有其他县区主动联系我校，来开展实践教学主题的研训活动。</w:t>
            </w:r>
            <w:r>
              <w:rPr>
                <w:rFonts w:ascii="宋体" w:hAnsi="宋体"/>
              </w:rPr>
              <w:t>2018</w:t>
            </w:r>
            <w:r>
              <w:rPr>
                <w:rFonts w:ascii="宋体" w:hAnsi="宋体" w:hint="eastAsia"/>
              </w:rPr>
              <w:t>年，张建明校长的“我的乡土”绿色生态实践课程荣获连云港市基础教育改革与特色项目成果一等奖。</w:t>
            </w:r>
          </w:p>
          <w:p w:rsidR="00EE3A3B" w:rsidRDefault="00EE3A3B" w:rsidP="00EE3A3B">
            <w:pPr>
              <w:spacing w:line="400" w:lineRule="exact"/>
              <w:ind w:firstLineChars="200" w:firstLine="31680"/>
              <w:rPr>
                <w:rFonts w:ascii="宋体"/>
                <w:b/>
              </w:rPr>
            </w:pPr>
            <w:r>
              <w:rPr>
                <w:rFonts w:ascii="宋体" w:hAnsi="宋体"/>
                <w:b/>
              </w:rPr>
              <w:t xml:space="preserve">4. </w:t>
            </w:r>
            <w:r>
              <w:rPr>
                <w:rFonts w:ascii="宋体" w:hAnsi="宋体" w:hint="eastAsia"/>
                <w:b/>
              </w:rPr>
              <w:t>现代技术运用娴熟</w:t>
            </w:r>
          </w:p>
          <w:p w:rsidR="00EE3A3B" w:rsidRDefault="00EE3A3B" w:rsidP="00EE3A3B">
            <w:pPr>
              <w:spacing w:line="400" w:lineRule="exact"/>
              <w:ind w:firstLineChars="200" w:firstLine="31680"/>
              <w:rPr>
                <w:rFonts w:ascii="宋体"/>
                <w:b/>
              </w:rPr>
            </w:pPr>
            <w:r>
              <w:rPr>
                <w:rFonts w:ascii="宋体" w:hAnsi="宋体" w:hint="eastAsia"/>
              </w:rPr>
              <w:t>教师现代信息技术运用娴熟，目前</w:t>
            </w:r>
            <w:r>
              <w:rPr>
                <w:rFonts w:ascii="宋体" w:hAnsi="宋体"/>
              </w:rPr>
              <w:t>95%</w:t>
            </w:r>
            <w:r>
              <w:rPr>
                <w:rFonts w:ascii="宋体" w:hAnsi="宋体" w:hint="eastAsia"/>
              </w:rPr>
              <w:t>以上教师都能将信息技术熟练运用于课堂教学、教育科研、教学管理和评估等方面，逐步实现学校教育教学现代化。学校为了提高教师运用现代技术的能力，除了组织教师参加“一师一优课，一课一名师”、省“能力提升工程培训”、“教育技术能力高级培训”等省市区各种信息技术培训外，学校还不断加大培训力度，每学期都多次对教师进行计算机运用知识的培训。教务处开展了“思维导图的制作”、“</w:t>
            </w:r>
            <w:r>
              <w:rPr>
                <w:rFonts w:ascii="宋体" w:hAnsi="宋体"/>
              </w:rPr>
              <w:t>PPT</w:t>
            </w:r>
            <w:r>
              <w:rPr>
                <w:rFonts w:ascii="宋体" w:hAnsi="宋体" w:hint="eastAsia"/>
              </w:rPr>
              <w:t>的制作”、“多媒体触控一体机的使用”等校本培训。信息教师主动示范，骨干教师开设观摩课，引领、帮助教师熟练操作先进的多媒体设备，还开展了现代技术运用的课件制作、赛课等活动。通过全方位培训和指导，所有老师都能熟练运用先进的多媒体教学设备进行上课、评价、管理等，还涌现出一大批能熟练制作课件的老师。近三年，教师自制课件总数达一千多个，在省现代技术应用作品大赛中高亮、李燕、李艳春等老师获得一等奖，李涛、任小强、程新艳、姜仁芝老师获得二等奖。王小波、李瑞雪、万晓涛、任小强、徐亮田老师在省微课制作大赛中分别获二、三等奖。共计各级获奖课件</w:t>
            </w:r>
            <w:r>
              <w:rPr>
                <w:rFonts w:ascii="宋体" w:hAnsi="宋体"/>
              </w:rPr>
              <w:t>17</w:t>
            </w:r>
            <w:r>
              <w:rPr>
                <w:rFonts w:ascii="宋体" w:hAnsi="宋体" w:hint="eastAsia"/>
              </w:rPr>
              <w:t>件。学校已经运用网络技术进行质量管理、评价管理、资源管理、图书管理、后勤管理、家校沟通、社会联系等，管理效能得到提高。学校网站建有新闻中心、教育管理、常规管理等各种栏目，各科室、各教研组也都建立子网页，由专人负责，运用网络进行信息发布、资料查询、数据统计。学校各部门及教职工配备计算机终端，对学校各种教学资源进行了链接，老师可以随时随地登陆网站找到需要的信息，有效共享网络资源。</w:t>
            </w:r>
          </w:p>
          <w:p w:rsidR="00EE3A3B" w:rsidRDefault="00EE3A3B" w:rsidP="00EE3A3B">
            <w:pPr>
              <w:spacing w:line="400" w:lineRule="exact"/>
              <w:ind w:firstLineChars="200" w:firstLine="31680"/>
              <w:rPr>
                <w:rFonts w:ascii="宋体"/>
                <w:b/>
              </w:rPr>
            </w:pPr>
            <w:r>
              <w:rPr>
                <w:rFonts w:ascii="宋体" w:hAnsi="宋体"/>
                <w:b/>
              </w:rPr>
              <w:t>5.</w:t>
            </w:r>
            <w:r>
              <w:rPr>
                <w:rFonts w:ascii="宋体" w:hAnsi="宋体" w:hint="eastAsia"/>
                <w:b/>
              </w:rPr>
              <w:t>教育教学成果丰硕</w:t>
            </w:r>
          </w:p>
          <w:p w:rsidR="00EE3A3B" w:rsidRDefault="00EE3A3B" w:rsidP="00EE3A3B">
            <w:pPr>
              <w:spacing w:line="400" w:lineRule="exact"/>
              <w:ind w:firstLineChars="200" w:firstLine="31680"/>
              <w:rPr>
                <w:rFonts w:ascii="宋体"/>
              </w:rPr>
            </w:pPr>
            <w:r>
              <w:rPr>
                <w:rFonts w:ascii="宋体" w:hAnsi="宋体" w:hint="eastAsia"/>
              </w:rPr>
              <w:t>近几年在省级及以上教育教学和教育科研成果比赛中有</w:t>
            </w:r>
            <w:r>
              <w:rPr>
                <w:rFonts w:ascii="宋体" w:hAnsi="宋体"/>
              </w:rPr>
              <w:t>44</w:t>
            </w:r>
            <w:r>
              <w:rPr>
                <w:rFonts w:ascii="宋体" w:hAnsi="宋体" w:hint="eastAsia"/>
              </w:rPr>
              <w:t>人获奖，奖项达到</w:t>
            </w:r>
            <w:r>
              <w:rPr>
                <w:rFonts w:ascii="宋体" w:hAnsi="宋体"/>
              </w:rPr>
              <w:t>68</w:t>
            </w:r>
            <w:r>
              <w:rPr>
                <w:rFonts w:ascii="宋体" w:hAnsi="宋体" w:hint="eastAsia"/>
              </w:rPr>
              <w:t>人次，占</w:t>
            </w:r>
            <w:r>
              <w:rPr>
                <w:rFonts w:ascii="宋体" w:hAnsi="宋体"/>
              </w:rPr>
              <w:t>23.7%</w:t>
            </w:r>
            <w:r>
              <w:rPr>
                <w:rFonts w:ascii="宋体" w:hAnsi="宋体" w:hint="eastAsia"/>
              </w:rPr>
              <w:t>，其中有</w:t>
            </w:r>
            <w:r>
              <w:rPr>
                <w:rFonts w:ascii="宋体" w:hAnsi="宋体"/>
              </w:rPr>
              <w:t>7</w:t>
            </w:r>
            <w:r>
              <w:rPr>
                <w:rFonts w:ascii="宋体" w:hAnsi="宋体" w:hint="eastAsia"/>
              </w:rPr>
              <w:t>名教师在省课堂教学大赛中获奖。学校以“尚行生态课堂”改革为主阵地，以课题研究为平台，以多媒体现代化教学设备为依托，以教师高层次学历进修为着力点，大力倡导教师专业化发展，不断做大、做强科研型教师队伍，教师教育教学水平取得飞跃式发展。教师积极参加各类教学评比，每年均有教师在省、市级教育教学比赛中获奖，张建明校长在省展示观摩课，获得好评。孙杰老师在省高中语文优秀课比赛中获得一等奖。董自厚老师在省青年教师基本功大赛中获得一等奖和省赛课特等奖。王常亮、程新燕、姜仁芝、万晓涛老师等在省优秀课大赛中获奖。在省市级各类教育教学比赛获奖的有</w:t>
            </w:r>
            <w:r>
              <w:rPr>
                <w:rFonts w:ascii="宋体" w:hAnsi="宋体"/>
              </w:rPr>
              <w:t>100</w:t>
            </w:r>
            <w:r>
              <w:rPr>
                <w:rFonts w:ascii="宋体" w:hAnsi="宋体" w:hint="eastAsia"/>
              </w:rPr>
              <w:t>余人次。教师在省市区一师一优赛课中</w:t>
            </w:r>
            <w:r>
              <w:rPr>
                <w:rFonts w:ascii="宋体" w:hAnsi="宋体"/>
              </w:rPr>
              <w:t>74</w:t>
            </w:r>
            <w:r>
              <w:rPr>
                <w:rFonts w:ascii="宋体" w:hAnsi="宋体" w:hint="eastAsia"/>
              </w:rPr>
              <w:t>人获奖。在各级教案设计、微课、课件比赛中有</w:t>
            </w:r>
            <w:r>
              <w:rPr>
                <w:rFonts w:ascii="宋体" w:hAnsi="宋体"/>
              </w:rPr>
              <w:t>49</w:t>
            </w:r>
            <w:r>
              <w:rPr>
                <w:rFonts w:ascii="宋体" w:hAnsi="宋体" w:hint="eastAsia"/>
              </w:rPr>
              <w:t>人获奖。近三年来，全校教师在省级以上期刊发表论文</w:t>
            </w:r>
            <w:r>
              <w:rPr>
                <w:rFonts w:ascii="宋体" w:hAnsi="宋体"/>
              </w:rPr>
              <w:t>282</w:t>
            </w:r>
            <w:r>
              <w:rPr>
                <w:rFonts w:ascii="宋体" w:hAnsi="宋体" w:hint="eastAsia"/>
              </w:rPr>
              <w:t>篇，</w:t>
            </w:r>
            <w:r>
              <w:rPr>
                <w:rFonts w:ascii="宋体" w:hAnsi="宋体"/>
              </w:rPr>
              <w:t>2016</w:t>
            </w:r>
            <w:r>
              <w:rPr>
                <w:rFonts w:ascii="宋体" w:hAnsi="宋体" w:hint="eastAsia"/>
              </w:rPr>
              <w:t>年</w:t>
            </w:r>
            <w:r>
              <w:rPr>
                <w:rFonts w:ascii="宋体" w:hAnsi="宋体"/>
              </w:rPr>
              <w:t>82</w:t>
            </w:r>
            <w:r>
              <w:rPr>
                <w:rFonts w:ascii="宋体" w:hAnsi="宋体" w:hint="eastAsia"/>
              </w:rPr>
              <w:t>篇，</w:t>
            </w:r>
            <w:r>
              <w:rPr>
                <w:rFonts w:ascii="宋体" w:hAnsi="宋体"/>
              </w:rPr>
              <w:t>2017</w:t>
            </w:r>
            <w:r>
              <w:rPr>
                <w:rFonts w:ascii="宋体" w:hAnsi="宋体" w:hint="eastAsia"/>
              </w:rPr>
              <w:t>年</w:t>
            </w:r>
            <w:r>
              <w:rPr>
                <w:rFonts w:ascii="宋体" w:hAnsi="宋体"/>
              </w:rPr>
              <w:t>84</w:t>
            </w:r>
            <w:r>
              <w:rPr>
                <w:rFonts w:ascii="宋体" w:hAnsi="宋体" w:hint="eastAsia"/>
              </w:rPr>
              <w:t>篇，</w:t>
            </w:r>
            <w:r>
              <w:rPr>
                <w:rFonts w:ascii="宋体" w:hAnsi="宋体"/>
              </w:rPr>
              <w:t>2018</w:t>
            </w:r>
            <w:r>
              <w:rPr>
                <w:rFonts w:ascii="宋体" w:hAnsi="宋体" w:hint="eastAsia"/>
              </w:rPr>
              <w:t>年至今</w:t>
            </w:r>
            <w:r>
              <w:rPr>
                <w:rFonts w:ascii="宋体" w:hAnsi="宋体"/>
              </w:rPr>
              <w:t>116</w:t>
            </w:r>
            <w:r>
              <w:rPr>
                <w:rFonts w:ascii="宋体" w:hAnsi="宋体" w:hint="eastAsia"/>
              </w:rPr>
              <w:t>篇，发表论文的教师数分别占专任教师数</w:t>
            </w:r>
            <w:r>
              <w:rPr>
                <w:rFonts w:ascii="宋体" w:hAnsi="宋体"/>
              </w:rPr>
              <w:t>32.6%</w:t>
            </w:r>
            <w:r>
              <w:rPr>
                <w:rFonts w:ascii="宋体" w:hAnsi="宋体" w:hint="eastAsia"/>
              </w:rPr>
              <w:t>、</w:t>
            </w:r>
            <w:r>
              <w:rPr>
                <w:rFonts w:ascii="宋体" w:hAnsi="宋体"/>
              </w:rPr>
              <w:t>33.8%</w:t>
            </w:r>
            <w:r>
              <w:rPr>
                <w:rFonts w:ascii="宋体" w:hAnsi="宋体" w:hint="eastAsia"/>
              </w:rPr>
              <w:t>、</w:t>
            </w:r>
            <w:r>
              <w:rPr>
                <w:rFonts w:ascii="宋体" w:hAnsi="宋体"/>
              </w:rPr>
              <w:t>35.5%</w:t>
            </w:r>
            <w:r>
              <w:rPr>
                <w:rFonts w:ascii="宋体" w:hAnsi="宋体" w:hint="eastAsia"/>
              </w:rPr>
              <w:t>，其中核心期刊</w:t>
            </w:r>
            <w:r>
              <w:rPr>
                <w:rFonts w:ascii="宋体" w:hAnsi="宋体"/>
              </w:rPr>
              <w:t>12</w:t>
            </w:r>
            <w:r>
              <w:rPr>
                <w:rFonts w:ascii="宋体" w:hAnsi="宋体" w:hint="eastAsia"/>
              </w:rPr>
              <w:t>篇，公开出版专著、编著</w:t>
            </w:r>
            <w:r>
              <w:rPr>
                <w:rFonts w:ascii="宋体" w:hAnsi="宋体"/>
              </w:rPr>
              <w:t>1</w:t>
            </w:r>
            <w:r>
              <w:rPr>
                <w:rFonts w:ascii="宋体" w:hAnsi="宋体" w:hint="eastAsia"/>
              </w:rPr>
              <w:t>本（王常亮的《我向学生要掌声》于</w:t>
            </w:r>
            <w:r>
              <w:rPr>
                <w:rFonts w:ascii="宋体" w:hAnsi="宋体"/>
              </w:rPr>
              <w:t>2017</w:t>
            </w:r>
            <w:r>
              <w:rPr>
                <w:rFonts w:ascii="宋体" w:hAnsi="宋体" w:hint="eastAsia"/>
              </w:rPr>
              <w:t>年由江苏人民出版社出版）。省级一、二等奖论文</w:t>
            </w:r>
            <w:r>
              <w:rPr>
                <w:rFonts w:ascii="宋体" w:hAnsi="宋体"/>
              </w:rPr>
              <w:t>56</w:t>
            </w:r>
            <w:r>
              <w:rPr>
                <w:rFonts w:ascii="宋体" w:hAnsi="宋体" w:hint="eastAsia"/>
              </w:rPr>
              <w:t>篇，市级一、二等奖论文</w:t>
            </w:r>
            <w:r>
              <w:rPr>
                <w:rFonts w:ascii="宋体" w:hAnsi="宋体"/>
              </w:rPr>
              <w:t>79</w:t>
            </w:r>
            <w:r>
              <w:rPr>
                <w:rFonts w:ascii="宋体" w:hAnsi="宋体" w:hint="eastAsia"/>
              </w:rPr>
              <w:t>篇。</w:t>
            </w:r>
            <w:r>
              <w:rPr>
                <w:rFonts w:ascii="宋体" w:hAnsi="宋体"/>
              </w:rPr>
              <w:t>2018</w:t>
            </w:r>
            <w:r>
              <w:rPr>
                <w:rFonts w:ascii="宋体" w:hAnsi="宋体" w:hint="eastAsia"/>
              </w:rPr>
              <w:t>年朱江艳老师的《乡野地理实践课程实施促进高中生地理关键能力提升》《校本案例设计</w:t>
            </w:r>
            <w:r>
              <w:rPr>
                <w:rFonts w:ascii="宋体" w:hAnsi="宋体"/>
              </w:rPr>
              <w:t>——</w:t>
            </w:r>
            <w:r>
              <w:rPr>
                <w:rFonts w:ascii="宋体" w:hAnsi="宋体" w:hint="eastAsia"/>
              </w:rPr>
              <w:t>农业与区域可持续发展为例》科研成果论文获国家一等奖，</w:t>
            </w:r>
            <w:r>
              <w:rPr>
                <w:rFonts w:ascii="宋体" w:hAnsi="宋体"/>
              </w:rPr>
              <w:t>2019</w:t>
            </w:r>
            <w:r>
              <w:rPr>
                <w:rFonts w:ascii="宋体" w:hAnsi="宋体" w:hint="eastAsia"/>
              </w:rPr>
              <w:t>年《乡村高中生地理实践力提升的有效途径》一文获国家优秀奖。</w:t>
            </w:r>
          </w:p>
          <w:p w:rsidR="00EE3A3B" w:rsidRDefault="00EE3A3B" w:rsidP="00EE3A3B">
            <w:pPr>
              <w:spacing w:line="400" w:lineRule="exact"/>
              <w:ind w:firstLineChars="200" w:firstLine="31680"/>
              <w:rPr>
                <w:rFonts w:ascii="宋体"/>
              </w:rPr>
            </w:pPr>
            <w:r>
              <w:rPr>
                <w:rFonts w:ascii="宋体" w:hAnsi="宋体" w:hint="eastAsia"/>
              </w:rPr>
              <w:t>课题、教改研究成果颇丰。先后承担了</w:t>
            </w:r>
            <w:r>
              <w:rPr>
                <w:rFonts w:ascii="宋体" w:hAnsi="宋体"/>
              </w:rPr>
              <w:t>5</w:t>
            </w:r>
            <w:r>
              <w:rPr>
                <w:rFonts w:ascii="宋体" w:hAnsi="宋体" w:hint="eastAsia"/>
              </w:rPr>
              <w:t>项省级课题，</w:t>
            </w:r>
            <w:r>
              <w:rPr>
                <w:rFonts w:ascii="宋体" w:hAnsi="宋体"/>
              </w:rPr>
              <w:t>30</w:t>
            </w:r>
            <w:r>
              <w:rPr>
                <w:rFonts w:ascii="宋体" w:hAnsi="宋体" w:hint="eastAsia"/>
              </w:rPr>
              <w:t>项市级课题，</w:t>
            </w:r>
            <w:r>
              <w:rPr>
                <w:rFonts w:ascii="宋体" w:hAnsi="宋体"/>
              </w:rPr>
              <w:t>76</w:t>
            </w:r>
            <w:r>
              <w:rPr>
                <w:rFonts w:ascii="宋体" w:hAnsi="宋体" w:hint="eastAsia"/>
              </w:rPr>
              <w:t>项区市级课题，</w:t>
            </w:r>
            <w:r>
              <w:rPr>
                <w:rFonts w:ascii="宋体" w:hAnsi="宋体"/>
              </w:rPr>
              <w:t>186</w:t>
            </w:r>
            <w:r>
              <w:rPr>
                <w:rFonts w:ascii="宋体" w:hAnsi="宋体" w:hint="eastAsia"/>
              </w:rPr>
              <w:t>个校级课题，教师都积极参与各级课题研究，教科研促进了教师自身素质的提升与教育教学实效的增强。张建明校长的省级课题《农村普通高中乡野地理实践课程实施研究》已结题。王新军老师的省级课题《高中数学教师学科教学知识的课例研究》已结题。王晓副校长的省课题《新常态下教学心理冲突的管控与调适研究》已结题。王晓、庄丽霞的省课题《农村普通高中尚行生态课堂教学实践研究》结题。</w:t>
            </w:r>
            <w:r>
              <w:rPr>
                <w:rFonts w:ascii="宋体" w:hAnsi="宋体" w:hint="eastAsia"/>
                <w:color w:val="000000"/>
              </w:rPr>
              <w:t>韦庆英老师的省级课题《农村高中校园非主流文化对青少年身心发展的影响》已结题。近几年</w:t>
            </w:r>
            <w:r>
              <w:rPr>
                <w:rFonts w:ascii="宋体" w:hAnsi="宋体" w:hint="eastAsia"/>
              </w:rPr>
              <w:t>，学校教科研氛围愈发浓郁，优秀科研成果得到有效应用与推广。近三年，学校以实践为主题，承办市区级实践类教科研活动</w:t>
            </w:r>
            <w:r>
              <w:rPr>
                <w:rFonts w:ascii="宋体" w:hAnsi="宋体"/>
              </w:rPr>
              <w:t>60</w:t>
            </w:r>
            <w:r>
              <w:rPr>
                <w:rFonts w:ascii="宋体" w:hAnsi="宋体" w:hint="eastAsia"/>
              </w:rPr>
              <w:t>余次，共计开设实践类教学展示课、观摩课百余节。学校还多次承办市青蓝课程展示活动和区教研室学科教研活动，我校的张建明、王晓等名师在活动中多次开展培训讲座。市、区名师工作室在我校开展教研活动已经常态化，高素质的教科研团队为推动学科组建设、提升教育教学质量打下了牢固基础。</w:t>
            </w:r>
            <w:r>
              <w:rPr>
                <w:rFonts w:ascii="宋体" w:hAnsi="宋体"/>
              </w:rPr>
              <w:t>2017</w:t>
            </w:r>
            <w:r>
              <w:rPr>
                <w:rFonts w:ascii="宋体" w:hAnsi="宋体" w:hint="eastAsia"/>
              </w:rPr>
              <w:t>年</w:t>
            </w:r>
            <w:r>
              <w:rPr>
                <w:rFonts w:ascii="宋体" w:hAnsi="宋体"/>
              </w:rPr>
              <w:t>3</w:t>
            </w:r>
            <w:r>
              <w:rPr>
                <w:rFonts w:ascii="宋体" w:hAnsi="宋体" w:hint="eastAsia"/>
              </w:rPr>
              <w:t>月，“尚行生态课堂”之市高中物理送教下乡活动在我校举行，程新艳老师开设了公开课。</w:t>
            </w:r>
            <w:r>
              <w:rPr>
                <w:rFonts w:ascii="宋体" w:hAnsi="宋体"/>
              </w:rPr>
              <w:t>2017</w:t>
            </w:r>
            <w:r>
              <w:rPr>
                <w:rFonts w:ascii="宋体" w:hAnsi="宋体" w:hint="eastAsia"/>
              </w:rPr>
              <w:t>年</w:t>
            </w:r>
            <w:r>
              <w:rPr>
                <w:rFonts w:ascii="宋体" w:hAnsi="宋体"/>
              </w:rPr>
              <w:t>5</w:t>
            </w:r>
            <w:r>
              <w:rPr>
                <w:rFonts w:ascii="宋体" w:hAnsi="宋体" w:hint="eastAsia"/>
              </w:rPr>
              <w:t>月，市级课题读书展示活动在我校举行，我校的张建明校长、梁金刚、任小强、庄丽霞、姜仁芝、尹艳、鲁兵、张欣等老师开设了公开课。</w:t>
            </w:r>
            <w:r>
              <w:rPr>
                <w:rFonts w:ascii="宋体" w:hAnsi="宋体"/>
              </w:rPr>
              <w:t>2017</w:t>
            </w:r>
            <w:r>
              <w:rPr>
                <w:rFonts w:ascii="宋体" w:hAnsi="宋体" w:hint="eastAsia"/>
              </w:rPr>
              <w:t>年</w:t>
            </w:r>
            <w:r>
              <w:rPr>
                <w:rFonts w:ascii="宋体" w:hAnsi="宋体"/>
              </w:rPr>
              <w:t>12</w:t>
            </w:r>
            <w:r>
              <w:rPr>
                <w:rFonts w:ascii="宋体" w:hAnsi="宋体" w:hint="eastAsia"/>
              </w:rPr>
              <w:t>月，市地理培育站“尚行生态课堂”活动在我校举行，朱江艳执教了题为《农业与地域可持续发展</w:t>
            </w:r>
            <w:r>
              <w:rPr>
                <w:rFonts w:ascii="宋体"/>
              </w:rPr>
              <w:t>-</w:t>
            </w:r>
            <w:r>
              <w:rPr>
                <w:rFonts w:ascii="宋体" w:hAnsi="宋体" w:hint="eastAsia"/>
              </w:rPr>
              <w:t>以二龙山地区为例》研讨课。</w:t>
            </w:r>
            <w:r>
              <w:rPr>
                <w:rFonts w:ascii="宋体" w:hAnsi="宋体"/>
              </w:rPr>
              <w:t>2017</w:t>
            </w:r>
            <w:r>
              <w:rPr>
                <w:rFonts w:ascii="宋体" w:hAnsi="宋体" w:hint="eastAsia"/>
              </w:rPr>
              <w:t>年</w:t>
            </w:r>
            <w:r>
              <w:rPr>
                <w:rFonts w:ascii="宋体" w:hAnsi="宋体"/>
              </w:rPr>
              <w:t>12</w:t>
            </w:r>
            <w:r>
              <w:rPr>
                <w:rFonts w:ascii="宋体" w:hAnsi="宋体" w:hint="eastAsia"/>
              </w:rPr>
              <w:t>月，赣榆区高二数学专题研讨会在我校举行，袁军、王小云等老师上了研讨课。</w:t>
            </w:r>
            <w:r>
              <w:rPr>
                <w:rFonts w:ascii="宋体" w:hAnsi="宋体"/>
              </w:rPr>
              <w:t>2018</w:t>
            </w:r>
            <w:r>
              <w:rPr>
                <w:rFonts w:ascii="宋体" w:hAnsi="宋体" w:hint="eastAsia"/>
              </w:rPr>
              <w:t>年</w:t>
            </w:r>
            <w:r>
              <w:rPr>
                <w:rFonts w:ascii="宋体" w:hAnsi="宋体"/>
              </w:rPr>
              <w:t>3</w:t>
            </w:r>
            <w:r>
              <w:rPr>
                <w:rFonts w:ascii="宋体" w:hAnsi="宋体" w:hint="eastAsia"/>
              </w:rPr>
              <w:t>月区高中教研联合体高二政治、生物学科“尚行</w:t>
            </w:r>
            <w:r>
              <w:rPr>
                <w:rFonts w:ascii="宋体" w:hint="eastAsia"/>
              </w:rPr>
              <w:t>”</w:t>
            </w:r>
            <w:r>
              <w:rPr>
                <w:rFonts w:ascii="宋体" w:hAnsi="宋体" w:hint="eastAsia"/>
              </w:rPr>
              <w:t>生态课堂教学研讨会在我校举办。</w:t>
            </w:r>
            <w:r>
              <w:rPr>
                <w:rFonts w:ascii="宋体" w:hAnsi="宋体"/>
              </w:rPr>
              <w:t>2018</w:t>
            </w:r>
            <w:r>
              <w:rPr>
                <w:rFonts w:ascii="宋体" w:hAnsi="宋体" w:hint="eastAsia"/>
              </w:rPr>
              <w:t>年</w:t>
            </w:r>
            <w:r>
              <w:rPr>
                <w:rFonts w:ascii="宋体" w:hAnsi="宋体"/>
              </w:rPr>
              <w:t>10</w:t>
            </w:r>
            <w:r>
              <w:rPr>
                <w:rFonts w:ascii="宋体" w:hAnsi="宋体" w:hint="eastAsia"/>
              </w:rPr>
              <w:t>月全区高中基础年级高效课堂校际交流研讨会在我校举办。</w:t>
            </w:r>
            <w:r>
              <w:rPr>
                <w:rFonts w:ascii="宋体" w:hAnsi="宋体"/>
              </w:rPr>
              <w:t>2018</w:t>
            </w:r>
            <w:r>
              <w:rPr>
                <w:rFonts w:ascii="宋体" w:hAnsi="宋体" w:hint="eastAsia"/>
              </w:rPr>
              <w:t>年</w:t>
            </w:r>
            <w:r>
              <w:rPr>
                <w:rFonts w:ascii="宋体" w:hAnsi="宋体"/>
              </w:rPr>
              <w:t>12</w:t>
            </w:r>
            <w:r>
              <w:rPr>
                <w:rFonts w:ascii="宋体" w:hAnsi="宋体" w:hint="eastAsia"/>
              </w:rPr>
              <w:t>月张建明校长名师工作室活动在我校举行，朱江艳主任开设了公开课，特级教师王常亮老师开设了讲座。</w:t>
            </w:r>
            <w:r>
              <w:rPr>
                <w:rFonts w:ascii="宋体" w:hAnsi="宋体"/>
              </w:rPr>
              <w:t>2019</w:t>
            </w:r>
            <w:r>
              <w:rPr>
                <w:rFonts w:ascii="宋体" w:hAnsi="宋体" w:hint="eastAsia"/>
              </w:rPr>
              <w:t>年</w:t>
            </w:r>
            <w:r>
              <w:rPr>
                <w:rFonts w:ascii="宋体" w:hAnsi="宋体"/>
              </w:rPr>
              <w:t>5</w:t>
            </w:r>
            <w:r>
              <w:rPr>
                <w:rFonts w:ascii="宋体" w:hAnsi="宋体" w:hint="eastAsia"/>
              </w:rPr>
              <w:t>月“尚行</w:t>
            </w:r>
            <w:r>
              <w:rPr>
                <w:rFonts w:ascii="宋体" w:hint="eastAsia"/>
              </w:rPr>
              <w:t>”</w:t>
            </w:r>
            <w:r>
              <w:rPr>
                <w:rFonts w:ascii="宋体" w:hAnsi="宋体" w:hint="eastAsia"/>
              </w:rPr>
              <w:t>生态课堂赣榆区高中政治“青蓝工程”展示活动在我校举办，我校的王小波、唐丽老师开设了公开课，王常亮开了讲座。骨干教师在教师专业发展、实施课程改革中起到了引领作用，在市区内有一定的声誉。自</w:t>
            </w:r>
            <w:r>
              <w:rPr>
                <w:rFonts w:ascii="宋体" w:hAnsi="宋体"/>
              </w:rPr>
              <w:t>2016</w:t>
            </w:r>
            <w:r>
              <w:rPr>
                <w:rFonts w:ascii="宋体" w:hAnsi="宋体" w:hint="eastAsia"/>
              </w:rPr>
              <w:t>年以来先后有澳门镜平学校、江苏省宿迁中学，江苏省赣榆高级中学、城南高级中学、赣马高级中学、智贤高级中学、城头高级中学等学校来我校考察。</w:t>
            </w:r>
          </w:p>
          <w:p w:rsidR="00EE3A3B" w:rsidRDefault="00EE3A3B" w:rsidP="00EE3A3B">
            <w:pPr>
              <w:spacing w:line="400" w:lineRule="exact"/>
              <w:ind w:firstLineChars="200" w:firstLine="31680"/>
              <w:rPr>
                <w:rFonts w:ascii="宋体"/>
              </w:rPr>
            </w:pPr>
            <w:r>
              <w:rPr>
                <w:rFonts w:ascii="宋体" w:hAnsi="宋体" w:hint="eastAsia"/>
              </w:rPr>
              <w:t>学校相继被评为：全国地理科技大赛地理科普教育基地、全国地理科技大赛地理优秀组织奖、全国生态文明教育示范学校、全国地理科普教育基地、江苏省心理学科普先进集体、江苏省青少年科技模型竞赛团体二等奖、江苏省青少年科技竞赛“电子百拼”高中组团体一等奖、江苏省科普教育基地、连云港市优秀教学团队奖、</w:t>
            </w:r>
            <w:r>
              <w:rPr>
                <w:rFonts w:ascii="宋体" w:hAnsi="宋体"/>
              </w:rPr>
              <w:t>2016</w:t>
            </w:r>
            <w:r>
              <w:rPr>
                <w:rFonts w:ascii="宋体" w:hAnsi="宋体" w:hint="eastAsia"/>
              </w:rPr>
              <w:t>年市高中教学特色奖、</w:t>
            </w:r>
            <w:r>
              <w:rPr>
                <w:rFonts w:ascii="宋体" w:hAnsi="宋体"/>
              </w:rPr>
              <w:t>2017</w:t>
            </w:r>
            <w:r>
              <w:rPr>
                <w:rFonts w:ascii="宋体" w:hAnsi="宋体" w:hint="eastAsia"/>
              </w:rPr>
              <w:t>、</w:t>
            </w:r>
            <w:r>
              <w:rPr>
                <w:rFonts w:ascii="宋体" w:hAnsi="宋体"/>
              </w:rPr>
              <w:t>2018</w:t>
            </w:r>
            <w:r>
              <w:rPr>
                <w:rFonts w:ascii="宋体" w:hAnsi="宋体" w:hint="eastAsia"/>
              </w:rPr>
              <w:t>年市高中教学质量奖和市高三教学质量提升奖、连云港市基础教育教学改革与特色项目成果奖一等奖、连云港市“科技惠民”科普征文活动优秀组织单位等</w:t>
            </w:r>
            <w:r>
              <w:rPr>
                <w:rFonts w:ascii="宋体" w:hAnsi="宋体"/>
              </w:rPr>
              <w:t>55</w:t>
            </w:r>
            <w:r>
              <w:rPr>
                <w:rFonts w:ascii="宋体" w:hAnsi="宋体" w:hint="eastAsia"/>
              </w:rPr>
              <w:t>项荣誉或表彰。</w:t>
            </w:r>
            <w:r>
              <w:rPr>
                <w:rFonts w:ascii="宋体" w:hAnsi="宋体" w:hint="eastAsia"/>
                <w:color w:val="000000"/>
                <w:lang w:val="zh-CN"/>
              </w:rPr>
              <w:t>近年来，我校多项成果、经验在全市推广，在省市报纸、网站上发表或在各种教研培训经验交流会上交流。</w:t>
            </w:r>
            <w:r>
              <w:rPr>
                <w:rFonts w:ascii="宋体" w:hAnsi="宋体"/>
                <w:color w:val="000000"/>
                <w:lang w:val="zh-CN"/>
              </w:rPr>
              <w:t>2016</w:t>
            </w:r>
            <w:r>
              <w:rPr>
                <w:rFonts w:ascii="宋体" w:hAnsi="宋体" w:hint="eastAsia"/>
                <w:color w:val="000000"/>
                <w:lang w:val="zh-CN"/>
              </w:rPr>
              <w:t>年</w:t>
            </w:r>
            <w:r>
              <w:rPr>
                <w:rFonts w:ascii="宋体" w:hAnsi="宋体"/>
                <w:color w:val="000000"/>
                <w:lang w:val="zh-CN"/>
              </w:rPr>
              <w:t>9</w:t>
            </w:r>
            <w:r>
              <w:rPr>
                <w:rFonts w:ascii="宋体" w:hAnsi="宋体" w:hint="eastAsia"/>
                <w:color w:val="000000"/>
                <w:lang w:val="zh-CN"/>
              </w:rPr>
              <w:t>月江苏教育电视台报道了我校“走特色之路，推动学校素质教育全面发展”，</w:t>
            </w:r>
            <w:r>
              <w:rPr>
                <w:rFonts w:ascii="宋体" w:hAnsi="宋体"/>
                <w:color w:val="000000"/>
                <w:lang w:val="zh-CN"/>
              </w:rPr>
              <w:t>2017</w:t>
            </w:r>
            <w:r>
              <w:rPr>
                <w:rFonts w:ascii="宋体" w:hAnsi="宋体" w:hint="eastAsia"/>
                <w:color w:val="000000"/>
                <w:lang w:val="zh-CN"/>
              </w:rPr>
              <w:t>年</w:t>
            </w:r>
            <w:r>
              <w:rPr>
                <w:rFonts w:ascii="宋体" w:hAnsi="宋体"/>
                <w:color w:val="000000"/>
                <w:lang w:val="zh-CN"/>
              </w:rPr>
              <w:t>3</w:t>
            </w:r>
            <w:r>
              <w:rPr>
                <w:rFonts w:ascii="宋体" w:hAnsi="宋体" w:hint="eastAsia"/>
                <w:color w:val="000000"/>
                <w:lang w:val="zh-CN"/>
              </w:rPr>
              <w:t>月《中国教师报》报道我校“追寻白杨的高度”，</w:t>
            </w:r>
            <w:r>
              <w:rPr>
                <w:rFonts w:ascii="宋体" w:hAnsi="宋体"/>
                <w:color w:val="000000"/>
                <w:lang w:val="zh-CN"/>
              </w:rPr>
              <w:t>2017</w:t>
            </w:r>
            <w:r>
              <w:rPr>
                <w:rFonts w:ascii="宋体" w:hAnsi="宋体" w:hint="eastAsia"/>
                <w:color w:val="000000"/>
                <w:lang w:val="zh-CN"/>
              </w:rPr>
              <w:t>年</w:t>
            </w:r>
            <w:r>
              <w:rPr>
                <w:rFonts w:ascii="宋体" w:hAnsi="宋体"/>
                <w:color w:val="000000"/>
                <w:lang w:val="zh-CN"/>
              </w:rPr>
              <w:t>9</w:t>
            </w:r>
            <w:r>
              <w:rPr>
                <w:rFonts w:ascii="宋体" w:hAnsi="宋体" w:hint="eastAsia"/>
                <w:color w:val="000000"/>
                <w:lang w:val="zh-CN"/>
              </w:rPr>
              <w:t>月《连云港日报社》报道我校“不忘初心丰富内涵，自强不息谋求发展”。</w:t>
            </w:r>
            <w:r>
              <w:rPr>
                <w:rFonts w:ascii="宋体" w:hAnsi="宋体"/>
                <w:color w:val="000000"/>
                <w:lang w:val="zh-CN"/>
              </w:rPr>
              <w:t>2017</w:t>
            </w:r>
            <w:r>
              <w:rPr>
                <w:rFonts w:ascii="宋体" w:hAnsi="宋体" w:hint="eastAsia"/>
                <w:color w:val="000000"/>
                <w:lang w:val="zh-CN"/>
              </w:rPr>
              <w:t>年</w:t>
            </w:r>
            <w:r>
              <w:rPr>
                <w:rFonts w:ascii="宋体" w:hAnsi="宋体"/>
                <w:color w:val="000000"/>
                <w:lang w:val="zh-CN"/>
              </w:rPr>
              <w:t>10</w:t>
            </w:r>
            <w:r>
              <w:rPr>
                <w:rFonts w:ascii="宋体" w:hAnsi="宋体" w:hint="eastAsia"/>
                <w:color w:val="000000"/>
                <w:lang w:val="zh-CN"/>
              </w:rPr>
              <w:t>月江苏卫视报道了我校“推行教学改革，打造尚行课堂”，</w:t>
            </w:r>
            <w:r>
              <w:rPr>
                <w:rFonts w:ascii="宋体" w:hAnsi="宋体"/>
                <w:color w:val="000000"/>
                <w:lang w:val="zh-CN"/>
              </w:rPr>
              <w:t>2017</w:t>
            </w:r>
            <w:r>
              <w:rPr>
                <w:rFonts w:ascii="宋体" w:hAnsi="宋体" w:hint="eastAsia"/>
                <w:color w:val="000000"/>
                <w:lang w:val="zh-CN"/>
              </w:rPr>
              <w:t>年</w:t>
            </w:r>
            <w:r>
              <w:rPr>
                <w:rFonts w:ascii="宋体" w:hAnsi="宋体"/>
                <w:color w:val="000000"/>
                <w:lang w:val="zh-CN"/>
              </w:rPr>
              <w:t>12</w:t>
            </w:r>
            <w:r>
              <w:rPr>
                <w:rFonts w:ascii="宋体" w:hAnsi="宋体" w:hint="eastAsia"/>
                <w:color w:val="000000"/>
                <w:lang w:val="zh-CN"/>
              </w:rPr>
              <w:t>月江苏文明网报道我校“锐意进取，办人民满意教育”，</w:t>
            </w:r>
            <w:r>
              <w:rPr>
                <w:rFonts w:ascii="宋体" w:hAnsi="宋体"/>
                <w:color w:val="000000"/>
                <w:lang w:val="zh-CN"/>
              </w:rPr>
              <w:t>2019</w:t>
            </w:r>
            <w:r>
              <w:rPr>
                <w:rFonts w:ascii="宋体" w:hAnsi="宋体" w:hint="eastAsia"/>
                <w:color w:val="000000"/>
                <w:lang w:val="zh-CN"/>
              </w:rPr>
              <w:t>年</w:t>
            </w:r>
            <w:r>
              <w:rPr>
                <w:rFonts w:ascii="宋体" w:hAnsi="宋体"/>
                <w:color w:val="000000"/>
                <w:lang w:val="zh-CN"/>
              </w:rPr>
              <w:t>6</w:t>
            </w:r>
            <w:r>
              <w:rPr>
                <w:rFonts w:ascii="宋体" w:hAnsi="宋体" w:hint="eastAsia"/>
                <w:color w:val="000000"/>
                <w:lang w:val="zh-CN"/>
              </w:rPr>
              <w:t>月新华网报道我校“精心打造尚行教育特色校本文化”。</w:t>
            </w:r>
          </w:p>
          <w:p w:rsidR="00EE3A3B" w:rsidRDefault="00EE3A3B" w:rsidP="00EE3A3B">
            <w:pPr>
              <w:spacing w:line="400" w:lineRule="exact"/>
              <w:ind w:firstLineChars="200" w:firstLine="31680"/>
              <w:rPr>
                <w:rFonts w:ascii="宋体"/>
                <w:b/>
              </w:rPr>
            </w:pPr>
            <w:r>
              <w:rPr>
                <w:rFonts w:ascii="宋体" w:hAnsi="宋体"/>
                <w:b/>
              </w:rPr>
              <w:t>6.</w:t>
            </w:r>
            <w:r>
              <w:rPr>
                <w:rFonts w:ascii="宋体" w:hAnsi="宋体" w:hint="eastAsia"/>
                <w:b/>
              </w:rPr>
              <w:t>学生评教满意度高</w:t>
            </w:r>
          </w:p>
          <w:p w:rsidR="00EE3A3B" w:rsidRDefault="00EE3A3B" w:rsidP="00EE3A3B">
            <w:pPr>
              <w:spacing w:line="420" w:lineRule="exact"/>
              <w:ind w:firstLineChars="200" w:firstLine="31680"/>
              <w:rPr>
                <w:rFonts w:ascii="宋体"/>
              </w:rPr>
            </w:pPr>
            <w:r>
              <w:rPr>
                <w:rFonts w:ascii="宋体" w:hAnsi="宋体" w:hint="eastAsia"/>
              </w:rPr>
              <w:t>学生对</w:t>
            </w:r>
            <w:r>
              <w:rPr>
                <w:rFonts w:ascii="宋体" w:hAnsi="宋体"/>
              </w:rPr>
              <w:t>90%</w:t>
            </w:r>
            <w:r>
              <w:rPr>
                <w:rFonts w:ascii="宋体" w:hAnsi="宋体" w:hint="eastAsia"/>
              </w:rPr>
              <w:t>以上教师的教学工作比较满意。学校建立健全教师评价体系，教务处每学期以问卷方式对教师进行测评，每学期进行两次。从教师的</w:t>
            </w:r>
            <w:r>
              <w:rPr>
                <w:rFonts w:hint="eastAsia"/>
              </w:rPr>
              <w:t>教学工作态度、创设的课堂教学情境、是否按时上、下课、教学准备是否充分、布置和批改作业的情况、辅导是否及时等</w:t>
            </w:r>
            <w:r>
              <w:rPr>
                <w:rFonts w:ascii="宋体" w:hAnsi="宋体" w:hint="eastAsia"/>
                <w:kern w:val="0"/>
              </w:rPr>
              <w:t>方面进行测评</w:t>
            </w:r>
            <w:r>
              <w:rPr>
                <w:rFonts w:ascii="宋体" w:hAnsi="宋体" w:hint="eastAsia"/>
              </w:rPr>
              <w:t>。评价结果与工资、津贴、评优、评先挂钩。通过正向、多维评价，让教师感受公平公正，进而不断的创新争优。学校成立家长委员会，通过召开家长委员会、部分家长座谈会，发放问卷调查、建议表，及时了解家长对学校和教师工作的意见和建议。近几年来学生对教师的教学工作评价满意率超过</w:t>
            </w:r>
            <w:r>
              <w:rPr>
                <w:rFonts w:ascii="宋体" w:hAnsi="宋体"/>
              </w:rPr>
              <w:t>95%</w:t>
            </w:r>
            <w:r>
              <w:rPr>
                <w:rFonts w:ascii="宋体" w:hAnsi="宋体" w:hint="eastAsia"/>
              </w:rPr>
              <w:t>。</w:t>
            </w:r>
            <w:r>
              <w:rPr>
                <w:rFonts w:ascii="宋体" w:hAnsi="宋体"/>
              </w:rPr>
              <w:t>2016--2017</w:t>
            </w:r>
            <w:r>
              <w:rPr>
                <w:rFonts w:ascii="宋体" w:hAnsi="宋体" w:hint="eastAsia"/>
              </w:rPr>
              <w:t>学年度满意度为</w:t>
            </w:r>
            <w:r>
              <w:rPr>
                <w:rFonts w:ascii="宋体" w:hAnsi="宋体"/>
              </w:rPr>
              <w:t>96.2%</w:t>
            </w:r>
            <w:r>
              <w:rPr>
                <w:rFonts w:ascii="宋体" w:hAnsi="宋体" w:hint="eastAsia"/>
              </w:rPr>
              <w:t>，</w:t>
            </w:r>
            <w:r>
              <w:rPr>
                <w:rFonts w:ascii="宋体" w:hAnsi="宋体"/>
              </w:rPr>
              <w:t>2017--2018</w:t>
            </w:r>
            <w:r>
              <w:rPr>
                <w:rFonts w:ascii="宋体" w:hAnsi="宋体" w:hint="eastAsia"/>
              </w:rPr>
              <w:t>学年度满意度为</w:t>
            </w:r>
            <w:r>
              <w:rPr>
                <w:rFonts w:ascii="宋体" w:hAnsi="宋体"/>
              </w:rPr>
              <w:t>96.68%</w:t>
            </w:r>
            <w:r>
              <w:rPr>
                <w:rFonts w:ascii="宋体" w:hAnsi="宋体" w:hint="eastAsia"/>
              </w:rPr>
              <w:t>，</w:t>
            </w:r>
            <w:r>
              <w:rPr>
                <w:rFonts w:ascii="宋体" w:hAnsi="宋体"/>
              </w:rPr>
              <w:t>2018--2019</w:t>
            </w:r>
            <w:r>
              <w:rPr>
                <w:rFonts w:ascii="宋体" w:hAnsi="宋体" w:hint="eastAsia"/>
              </w:rPr>
              <w:t>学年度满意度为</w:t>
            </w:r>
            <w:r>
              <w:rPr>
                <w:rFonts w:ascii="宋体" w:hAnsi="宋体"/>
              </w:rPr>
              <w:t>96.8%</w:t>
            </w:r>
            <w:r>
              <w:rPr>
                <w:rFonts w:ascii="宋体" w:hAnsi="宋体" w:hint="eastAsia"/>
              </w:rPr>
              <w:t>。优秀的教师团队是学生成长的保证，厉庄高中也因此成为苏北地区学生热切向往的学校。</w:t>
            </w:r>
          </w:p>
          <w:p w:rsidR="00EE3A3B" w:rsidRDefault="00EE3A3B" w:rsidP="00EE3A3B">
            <w:pPr>
              <w:spacing w:line="420" w:lineRule="exact"/>
              <w:ind w:firstLineChars="200" w:firstLine="31680"/>
              <w:rPr>
                <w:rFonts w:ascii="宋体"/>
              </w:rPr>
            </w:pPr>
          </w:p>
        </w:tc>
      </w:tr>
      <w:tr w:rsidR="00EE3A3B">
        <w:trPr>
          <w:trHeight w:val="61"/>
          <w:jc w:val="center"/>
        </w:trPr>
        <w:tc>
          <w:tcPr>
            <w:tcW w:w="8875" w:type="dxa"/>
            <w:gridSpan w:val="3"/>
          </w:tcPr>
          <w:p w:rsidR="00EE3A3B" w:rsidRDefault="00EE3A3B">
            <w:pPr>
              <w:rPr>
                <w:color w:val="000000"/>
              </w:rPr>
            </w:pPr>
            <w:r>
              <w:rPr>
                <w:rFonts w:hint="eastAsia"/>
                <w:color w:val="000000"/>
              </w:rPr>
              <w:t>主要不足和问题</w:t>
            </w:r>
          </w:p>
        </w:tc>
      </w:tr>
      <w:tr w:rsidR="00EE3A3B">
        <w:trPr>
          <w:trHeight w:val="492"/>
          <w:jc w:val="center"/>
        </w:trPr>
        <w:tc>
          <w:tcPr>
            <w:tcW w:w="8875" w:type="dxa"/>
            <w:gridSpan w:val="3"/>
          </w:tcPr>
          <w:p w:rsidR="00EE3A3B" w:rsidRDefault="00EE3A3B">
            <w:pPr>
              <w:rPr>
                <w:color w:val="000000"/>
              </w:rPr>
            </w:pPr>
          </w:p>
        </w:tc>
      </w:tr>
      <w:tr w:rsidR="00EE3A3B">
        <w:trPr>
          <w:trHeight w:val="411"/>
          <w:jc w:val="center"/>
        </w:trPr>
        <w:tc>
          <w:tcPr>
            <w:tcW w:w="8875" w:type="dxa"/>
            <w:gridSpan w:val="3"/>
          </w:tcPr>
          <w:p w:rsidR="00EE3A3B" w:rsidRDefault="00EE3A3B">
            <w:pPr>
              <w:rPr>
                <w:color w:val="000000"/>
              </w:rPr>
            </w:pPr>
            <w:r>
              <w:rPr>
                <w:rFonts w:hint="eastAsia"/>
                <w:color w:val="000000"/>
              </w:rPr>
              <w:t>改进措施和目标</w:t>
            </w:r>
          </w:p>
        </w:tc>
      </w:tr>
      <w:tr w:rsidR="00EE3A3B">
        <w:trPr>
          <w:trHeight w:val="411"/>
          <w:jc w:val="center"/>
        </w:trPr>
        <w:tc>
          <w:tcPr>
            <w:tcW w:w="8875" w:type="dxa"/>
            <w:gridSpan w:val="3"/>
          </w:tcPr>
          <w:p w:rsidR="00EE3A3B" w:rsidRDefault="00EE3A3B">
            <w:pPr>
              <w:rPr>
                <w:color w:val="000000"/>
              </w:rPr>
            </w:pPr>
          </w:p>
        </w:tc>
      </w:tr>
    </w:tbl>
    <w:p w:rsidR="00EE3A3B" w:rsidRDefault="00EE3A3B">
      <w:pPr>
        <w:tabs>
          <w:tab w:val="left" w:pos="9135"/>
        </w:tabs>
        <w:rPr>
          <w:b/>
          <w:bCs/>
          <w:color w:val="000000"/>
        </w:rPr>
      </w:pPr>
    </w:p>
    <w:p w:rsidR="00EE3A3B" w:rsidRDefault="00EE3A3B">
      <w:pPr>
        <w:tabs>
          <w:tab w:val="left" w:pos="9135"/>
        </w:tabs>
        <w:rPr>
          <w:b/>
          <w:bCs/>
          <w:color w:val="000000"/>
        </w:rPr>
      </w:pPr>
    </w:p>
    <w:p w:rsidR="00EE3A3B" w:rsidRDefault="00EE3A3B">
      <w:pPr>
        <w:tabs>
          <w:tab w:val="left" w:pos="9135"/>
        </w:tabs>
        <w:rPr>
          <w:b/>
          <w:bCs/>
          <w:color w:val="000000"/>
        </w:rPr>
      </w:pPr>
      <w:r>
        <w:rPr>
          <w:rFonts w:hint="eastAsia"/>
          <w:b/>
          <w:bCs/>
          <w:color w:val="000000"/>
        </w:rPr>
        <w:t>（</w:t>
      </w:r>
      <w:r>
        <w:rPr>
          <w:rFonts w:eastAsia="仿宋_GB2312"/>
          <w:b/>
          <w:bCs/>
          <w:color w:val="000000"/>
        </w:rPr>
        <w:t>2</w:t>
      </w:r>
      <w:r>
        <w:rPr>
          <w:rFonts w:hint="eastAsia"/>
          <w:b/>
          <w:bCs/>
          <w:color w:val="000000"/>
        </w:rPr>
        <w:t>）基础数据</w:t>
      </w:r>
    </w:p>
    <w:tbl>
      <w:tblPr>
        <w:tblW w:w="8674"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0"/>
        <w:gridCol w:w="870"/>
        <w:gridCol w:w="1335"/>
        <w:gridCol w:w="885"/>
        <w:gridCol w:w="855"/>
        <w:gridCol w:w="499"/>
        <w:gridCol w:w="709"/>
        <w:gridCol w:w="172"/>
        <w:gridCol w:w="990"/>
        <w:gridCol w:w="397"/>
        <w:gridCol w:w="892"/>
      </w:tblGrid>
      <w:tr w:rsidR="00EE3A3B">
        <w:trPr>
          <w:jc w:val="center"/>
        </w:trPr>
        <w:tc>
          <w:tcPr>
            <w:tcW w:w="8674" w:type="dxa"/>
            <w:gridSpan w:val="11"/>
            <w:tcBorders>
              <w:top w:val="nil"/>
              <w:left w:val="nil"/>
              <w:right w:val="nil"/>
            </w:tcBorders>
            <w:vAlign w:val="center"/>
          </w:tcPr>
          <w:p w:rsidR="00EE3A3B" w:rsidRDefault="00EE3A3B">
            <w:pPr>
              <w:jc w:val="center"/>
              <w:rPr>
                <w:b/>
                <w:bCs/>
              </w:rPr>
            </w:pPr>
            <w:r>
              <w:rPr>
                <w:rFonts w:eastAsia="仿宋_GB2312"/>
                <w:b/>
                <w:bCs/>
              </w:rPr>
              <w:t>2</w:t>
            </w:r>
            <w:r>
              <w:rPr>
                <w:b/>
                <w:bCs/>
              </w:rPr>
              <w:t>-</w:t>
            </w:r>
            <w:r>
              <w:rPr>
                <w:rFonts w:eastAsia="仿宋_GB2312"/>
                <w:b/>
                <w:bCs/>
              </w:rPr>
              <w:t>4</w:t>
            </w:r>
            <w:r>
              <w:rPr>
                <w:b/>
                <w:bCs/>
              </w:rPr>
              <w:t>-</w:t>
            </w:r>
            <w:r>
              <w:rPr>
                <w:rFonts w:eastAsia="仿宋_GB2312"/>
                <w:b/>
                <w:bCs/>
              </w:rPr>
              <w:t>1</w:t>
            </w:r>
            <w:r>
              <w:rPr>
                <w:rFonts w:hint="eastAsia"/>
                <w:b/>
                <w:bCs/>
              </w:rPr>
              <w:t>名、特、优教师情况</w:t>
            </w:r>
          </w:p>
        </w:tc>
      </w:tr>
      <w:tr w:rsidR="00EE3A3B">
        <w:trPr>
          <w:trHeight w:val="527"/>
          <w:jc w:val="center"/>
        </w:trPr>
        <w:tc>
          <w:tcPr>
            <w:tcW w:w="1070" w:type="dxa"/>
            <w:vMerge w:val="restart"/>
            <w:vAlign w:val="center"/>
          </w:tcPr>
          <w:p w:rsidR="00EE3A3B" w:rsidRDefault="00EE3A3B">
            <w:pPr>
              <w:jc w:val="center"/>
              <w:rPr>
                <w:b/>
                <w:bCs/>
              </w:rPr>
            </w:pPr>
            <w:r>
              <w:rPr>
                <w:rFonts w:hint="eastAsia"/>
                <w:b/>
                <w:bCs/>
              </w:rPr>
              <w:t>类</w:t>
            </w:r>
            <w:r>
              <w:rPr>
                <w:b/>
                <w:bCs/>
              </w:rPr>
              <w:t xml:space="preserve">    </w:t>
            </w:r>
            <w:r>
              <w:rPr>
                <w:rFonts w:hint="eastAsia"/>
                <w:b/>
                <w:bCs/>
              </w:rPr>
              <w:t>别</w:t>
            </w:r>
          </w:p>
        </w:tc>
        <w:tc>
          <w:tcPr>
            <w:tcW w:w="870" w:type="dxa"/>
            <w:vMerge w:val="restart"/>
            <w:vAlign w:val="center"/>
          </w:tcPr>
          <w:p w:rsidR="00EE3A3B" w:rsidRDefault="00EE3A3B">
            <w:pPr>
              <w:jc w:val="center"/>
              <w:rPr>
                <w:b/>
                <w:bCs/>
              </w:rPr>
            </w:pPr>
            <w:r>
              <w:rPr>
                <w:rFonts w:hint="eastAsia"/>
                <w:b/>
                <w:bCs/>
              </w:rPr>
              <w:t>姓</w:t>
            </w:r>
            <w:r>
              <w:rPr>
                <w:b/>
                <w:bCs/>
              </w:rPr>
              <w:t xml:space="preserve">  </w:t>
            </w:r>
            <w:r>
              <w:rPr>
                <w:rFonts w:hint="eastAsia"/>
                <w:b/>
                <w:bCs/>
              </w:rPr>
              <w:t>名</w:t>
            </w:r>
          </w:p>
        </w:tc>
        <w:tc>
          <w:tcPr>
            <w:tcW w:w="1335" w:type="dxa"/>
            <w:vMerge w:val="restart"/>
            <w:vAlign w:val="center"/>
          </w:tcPr>
          <w:p w:rsidR="00EE3A3B" w:rsidRDefault="00EE3A3B">
            <w:pPr>
              <w:jc w:val="center"/>
              <w:rPr>
                <w:b/>
                <w:bCs/>
              </w:rPr>
            </w:pPr>
            <w:r>
              <w:rPr>
                <w:rFonts w:hint="eastAsia"/>
                <w:b/>
                <w:bCs/>
              </w:rPr>
              <w:t>学</w:t>
            </w:r>
            <w:r>
              <w:rPr>
                <w:b/>
                <w:bCs/>
              </w:rPr>
              <w:t xml:space="preserve">  </w:t>
            </w:r>
            <w:r>
              <w:rPr>
                <w:rFonts w:hint="eastAsia"/>
                <w:b/>
                <w:bCs/>
              </w:rPr>
              <w:t>科</w:t>
            </w:r>
          </w:p>
        </w:tc>
        <w:tc>
          <w:tcPr>
            <w:tcW w:w="885" w:type="dxa"/>
            <w:vMerge w:val="restart"/>
            <w:vAlign w:val="center"/>
          </w:tcPr>
          <w:p w:rsidR="00EE3A3B" w:rsidRDefault="00EE3A3B">
            <w:pPr>
              <w:jc w:val="center"/>
              <w:rPr>
                <w:b/>
                <w:bCs/>
              </w:rPr>
            </w:pPr>
            <w:r>
              <w:rPr>
                <w:rFonts w:hint="eastAsia"/>
                <w:b/>
                <w:bCs/>
              </w:rPr>
              <w:t>年龄</w:t>
            </w:r>
          </w:p>
        </w:tc>
        <w:tc>
          <w:tcPr>
            <w:tcW w:w="855" w:type="dxa"/>
            <w:vMerge w:val="restart"/>
            <w:vAlign w:val="center"/>
          </w:tcPr>
          <w:p w:rsidR="00EE3A3B" w:rsidRDefault="00EE3A3B">
            <w:pPr>
              <w:jc w:val="center"/>
              <w:rPr>
                <w:b/>
                <w:bCs/>
              </w:rPr>
            </w:pPr>
            <w:r>
              <w:rPr>
                <w:rFonts w:hint="eastAsia"/>
                <w:b/>
                <w:bCs/>
              </w:rPr>
              <w:t>评定</w:t>
            </w:r>
          </w:p>
          <w:p w:rsidR="00EE3A3B" w:rsidRDefault="00EE3A3B">
            <w:pPr>
              <w:jc w:val="center"/>
              <w:rPr>
                <w:b/>
                <w:bCs/>
              </w:rPr>
            </w:pPr>
            <w:r>
              <w:rPr>
                <w:rFonts w:hint="eastAsia"/>
                <w:b/>
                <w:bCs/>
              </w:rPr>
              <w:t>时间</w:t>
            </w:r>
          </w:p>
        </w:tc>
        <w:tc>
          <w:tcPr>
            <w:tcW w:w="499" w:type="dxa"/>
            <w:vMerge w:val="restart"/>
            <w:vAlign w:val="center"/>
          </w:tcPr>
          <w:p w:rsidR="00EE3A3B" w:rsidRDefault="00EE3A3B">
            <w:pPr>
              <w:jc w:val="center"/>
              <w:rPr>
                <w:b/>
                <w:bCs/>
              </w:rPr>
            </w:pPr>
            <w:r>
              <w:rPr>
                <w:rFonts w:hint="eastAsia"/>
                <w:b/>
                <w:bCs/>
              </w:rPr>
              <w:t>是否</w:t>
            </w:r>
          </w:p>
          <w:p w:rsidR="00EE3A3B" w:rsidRDefault="00EE3A3B">
            <w:pPr>
              <w:jc w:val="center"/>
              <w:rPr>
                <w:b/>
                <w:bCs/>
              </w:rPr>
            </w:pPr>
            <w:r>
              <w:rPr>
                <w:rFonts w:hint="eastAsia"/>
                <w:b/>
                <w:bCs/>
              </w:rPr>
              <w:t>本校</w:t>
            </w:r>
          </w:p>
          <w:p w:rsidR="00EE3A3B" w:rsidRDefault="00EE3A3B">
            <w:pPr>
              <w:jc w:val="center"/>
              <w:rPr>
                <w:b/>
                <w:bCs/>
              </w:rPr>
            </w:pPr>
            <w:r>
              <w:rPr>
                <w:rFonts w:hint="eastAsia"/>
                <w:b/>
                <w:bCs/>
              </w:rPr>
              <w:t>送评</w:t>
            </w:r>
          </w:p>
        </w:tc>
        <w:tc>
          <w:tcPr>
            <w:tcW w:w="881" w:type="dxa"/>
            <w:gridSpan w:val="2"/>
            <w:vMerge w:val="restart"/>
            <w:vAlign w:val="center"/>
          </w:tcPr>
          <w:p w:rsidR="00EE3A3B" w:rsidRDefault="00EE3A3B">
            <w:pPr>
              <w:jc w:val="center"/>
              <w:rPr>
                <w:b/>
                <w:bCs/>
              </w:rPr>
            </w:pPr>
            <w:r>
              <w:rPr>
                <w:rFonts w:hint="eastAsia"/>
                <w:b/>
                <w:bCs/>
              </w:rPr>
              <w:t>是否</w:t>
            </w:r>
          </w:p>
          <w:p w:rsidR="00EE3A3B" w:rsidRDefault="00EE3A3B">
            <w:pPr>
              <w:jc w:val="center"/>
              <w:rPr>
                <w:b/>
                <w:bCs/>
              </w:rPr>
            </w:pPr>
            <w:r>
              <w:rPr>
                <w:rFonts w:hint="eastAsia"/>
                <w:b/>
                <w:bCs/>
              </w:rPr>
              <w:t>在编</w:t>
            </w:r>
          </w:p>
          <w:p w:rsidR="00EE3A3B" w:rsidRDefault="00EE3A3B">
            <w:pPr>
              <w:jc w:val="center"/>
              <w:rPr>
                <w:b/>
                <w:bCs/>
              </w:rPr>
            </w:pPr>
            <w:r>
              <w:rPr>
                <w:rFonts w:hint="eastAsia"/>
                <w:b/>
                <w:bCs/>
              </w:rPr>
              <w:t>在岗</w:t>
            </w:r>
          </w:p>
        </w:tc>
        <w:tc>
          <w:tcPr>
            <w:tcW w:w="2279" w:type="dxa"/>
            <w:gridSpan w:val="3"/>
            <w:vAlign w:val="center"/>
          </w:tcPr>
          <w:p w:rsidR="00EE3A3B" w:rsidRDefault="00EE3A3B">
            <w:pPr>
              <w:jc w:val="center"/>
              <w:rPr>
                <w:b/>
                <w:bCs/>
              </w:rPr>
            </w:pPr>
            <w:r>
              <w:rPr>
                <w:rFonts w:hint="eastAsia"/>
                <w:b/>
                <w:bCs/>
              </w:rPr>
              <w:t>是否外聘</w:t>
            </w:r>
          </w:p>
        </w:tc>
      </w:tr>
      <w:tr w:rsidR="00EE3A3B">
        <w:trPr>
          <w:trHeight w:val="372"/>
          <w:jc w:val="center"/>
        </w:trPr>
        <w:tc>
          <w:tcPr>
            <w:tcW w:w="1070" w:type="dxa"/>
            <w:vMerge/>
            <w:vAlign w:val="center"/>
          </w:tcPr>
          <w:p w:rsidR="00EE3A3B" w:rsidRDefault="00EE3A3B">
            <w:pPr>
              <w:jc w:val="center"/>
              <w:rPr>
                <w:b/>
                <w:bCs/>
              </w:rPr>
            </w:pPr>
          </w:p>
        </w:tc>
        <w:tc>
          <w:tcPr>
            <w:tcW w:w="870" w:type="dxa"/>
            <w:vMerge/>
            <w:vAlign w:val="center"/>
          </w:tcPr>
          <w:p w:rsidR="00EE3A3B" w:rsidRDefault="00EE3A3B">
            <w:pPr>
              <w:jc w:val="center"/>
              <w:rPr>
                <w:b/>
                <w:bCs/>
              </w:rPr>
            </w:pPr>
          </w:p>
        </w:tc>
        <w:tc>
          <w:tcPr>
            <w:tcW w:w="1335" w:type="dxa"/>
            <w:vMerge/>
            <w:vAlign w:val="center"/>
          </w:tcPr>
          <w:p w:rsidR="00EE3A3B" w:rsidRDefault="00EE3A3B">
            <w:pPr>
              <w:jc w:val="center"/>
              <w:rPr>
                <w:b/>
                <w:bCs/>
              </w:rPr>
            </w:pPr>
          </w:p>
        </w:tc>
        <w:tc>
          <w:tcPr>
            <w:tcW w:w="885" w:type="dxa"/>
            <w:vMerge/>
            <w:vAlign w:val="center"/>
          </w:tcPr>
          <w:p w:rsidR="00EE3A3B" w:rsidRDefault="00EE3A3B">
            <w:pPr>
              <w:jc w:val="center"/>
              <w:rPr>
                <w:b/>
                <w:bCs/>
              </w:rPr>
            </w:pPr>
          </w:p>
        </w:tc>
        <w:tc>
          <w:tcPr>
            <w:tcW w:w="855" w:type="dxa"/>
            <w:vMerge/>
            <w:vAlign w:val="center"/>
          </w:tcPr>
          <w:p w:rsidR="00EE3A3B" w:rsidRDefault="00EE3A3B">
            <w:pPr>
              <w:jc w:val="center"/>
              <w:rPr>
                <w:b/>
                <w:bCs/>
              </w:rPr>
            </w:pPr>
          </w:p>
        </w:tc>
        <w:tc>
          <w:tcPr>
            <w:tcW w:w="499" w:type="dxa"/>
            <w:vMerge/>
            <w:vAlign w:val="center"/>
          </w:tcPr>
          <w:p w:rsidR="00EE3A3B" w:rsidRDefault="00EE3A3B">
            <w:pPr>
              <w:jc w:val="center"/>
              <w:rPr>
                <w:b/>
                <w:bCs/>
              </w:rPr>
            </w:pPr>
          </w:p>
        </w:tc>
        <w:tc>
          <w:tcPr>
            <w:tcW w:w="881" w:type="dxa"/>
            <w:gridSpan w:val="2"/>
            <w:vMerge/>
            <w:vAlign w:val="center"/>
          </w:tcPr>
          <w:p w:rsidR="00EE3A3B" w:rsidRDefault="00EE3A3B">
            <w:pPr>
              <w:jc w:val="center"/>
              <w:rPr>
                <w:b/>
                <w:bCs/>
              </w:rPr>
            </w:pPr>
          </w:p>
        </w:tc>
        <w:tc>
          <w:tcPr>
            <w:tcW w:w="990" w:type="dxa"/>
            <w:vAlign w:val="center"/>
          </w:tcPr>
          <w:p w:rsidR="00EE3A3B" w:rsidRDefault="00EE3A3B">
            <w:pPr>
              <w:jc w:val="center"/>
              <w:rPr>
                <w:b/>
                <w:bCs/>
              </w:rPr>
            </w:pPr>
            <w:r>
              <w:rPr>
                <w:rFonts w:hint="eastAsia"/>
                <w:b/>
                <w:bCs/>
              </w:rPr>
              <w:t>聘任</w:t>
            </w:r>
          </w:p>
          <w:p w:rsidR="00EE3A3B" w:rsidRDefault="00EE3A3B">
            <w:pPr>
              <w:jc w:val="center"/>
              <w:rPr>
                <w:b/>
                <w:bCs/>
              </w:rPr>
            </w:pPr>
            <w:r>
              <w:rPr>
                <w:rFonts w:hint="eastAsia"/>
                <w:b/>
                <w:bCs/>
              </w:rPr>
              <w:t>年月</w:t>
            </w:r>
          </w:p>
        </w:tc>
        <w:tc>
          <w:tcPr>
            <w:tcW w:w="1289" w:type="dxa"/>
            <w:gridSpan w:val="2"/>
            <w:vAlign w:val="center"/>
          </w:tcPr>
          <w:p w:rsidR="00EE3A3B" w:rsidRDefault="00EE3A3B">
            <w:pPr>
              <w:jc w:val="center"/>
              <w:rPr>
                <w:b/>
                <w:bCs/>
              </w:rPr>
            </w:pPr>
            <w:r>
              <w:rPr>
                <w:rFonts w:hint="eastAsia"/>
                <w:b/>
                <w:bCs/>
              </w:rPr>
              <w:t>周课</w:t>
            </w:r>
          </w:p>
          <w:p w:rsidR="00EE3A3B" w:rsidRDefault="00EE3A3B">
            <w:pPr>
              <w:jc w:val="center"/>
              <w:rPr>
                <w:b/>
                <w:bCs/>
              </w:rPr>
            </w:pPr>
            <w:r>
              <w:rPr>
                <w:rFonts w:hint="eastAsia"/>
                <w:b/>
                <w:bCs/>
              </w:rPr>
              <w:t>时数</w:t>
            </w:r>
          </w:p>
        </w:tc>
      </w:tr>
      <w:tr w:rsidR="00EE3A3B">
        <w:trPr>
          <w:trHeight w:val="340"/>
          <w:jc w:val="center"/>
        </w:trPr>
        <w:tc>
          <w:tcPr>
            <w:tcW w:w="1070" w:type="dxa"/>
            <w:vMerge w:val="restart"/>
            <w:vAlign w:val="center"/>
          </w:tcPr>
          <w:p w:rsidR="00EE3A3B" w:rsidRDefault="00EE3A3B">
            <w:pPr>
              <w:jc w:val="left"/>
              <w:rPr>
                <w:rFonts w:ascii="宋体"/>
              </w:rPr>
            </w:pPr>
            <w:r>
              <w:rPr>
                <w:rFonts w:ascii="宋体" w:hAnsi="宋体" w:hint="eastAsia"/>
              </w:rPr>
              <w:t>特级教师</w:t>
            </w: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rsidP="00EE3A3B">
            <w:pPr>
              <w:ind w:firstLineChars="100" w:firstLine="31680"/>
              <w:jc w:val="center"/>
              <w:rPr>
                <w:rFonts w:ascii="宋体"/>
              </w:rPr>
            </w:pP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rsidP="00EE3A3B">
            <w:pPr>
              <w:ind w:firstLineChars="250" w:firstLine="31680"/>
              <w:jc w:val="left"/>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left"/>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left"/>
              <w:rPr>
                <w:rFonts w:ascii="宋体"/>
              </w:rPr>
            </w:pPr>
          </w:p>
        </w:tc>
        <w:tc>
          <w:tcPr>
            <w:tcW w:w="499" w:type="dxa"/>
            <w:vAlign w:val="center"/>
          </w:tcPr>
          <w:p w:rsidR="00EE3A3B" w:rsidRDefault="00EE3A3B">
            <w:pPr>
              <w:jc w:val="left"/>
              <w:rPr>
                <w:rFonts w:ascii="宋体"/>
              </w:rPr>
            </w:pPr>
          </w:p>
        </w:tc>
        <w:tc>
          <w:tcPr>
            <w:tcW w:w="881" w:type="dxa"/>
            <w:gridSpan w:val="2"/>
            <w:vAlign w:val="center"/>
          </w:tcPr>
          <w:p w:rsidR="00EE3A3B" w:rsidRDefault="00EE3A3B" w:rsidP="00EE3A3B">
            <w:pPr>
              <w:ind w:firstLineChars="100" w:firstLine="31680"/>
              <w:jc w:val="left"/>
              <w:rPr>
                <w:rFonts w:ascii="宋体"/>
              </w:rPr>
            </w:pPr>
          </w:p>
        </w:tc>
        <w:tc>
          <w:tcPr>
            <w:tcW w:w="990" w:type="dxa"/>
            <w:vAlign w:val="center"/>
          </w:tcPr>
          <w:p w:rsidR="00EE3A3B" w:rsidRDefault="00EE3A3B">
            <w:pPr>
              <w:jc w:val="left"/>
              <w:rPr>
                <w:rFonts w:ascii="宋体"/>
              </w:rPr>
            </w:pPr>
          </w:p>
        </w:tc>
        <w:tc>
          <w:tcPr>
            <w:tcW w:w="1289" w:type="dxa"/>
            <w:gridSpan w:val="2"/>
            <w:vAlign w:val="center"/>
          </w:tcPr>
          <w:p w:rsidR="00EE3A3B" w:rsidRDefault="00EE3A3B">
            <w:pPr>
              <w:jc w:val="left"/>
              <w:rPr>
                <w:rFonts w:ascii="宋体"/>
              </w:rPr>
            </w:pPr>
          </w:p>
        </w:tc>
      </w:tr>
      <w:tr w:rsidR="00EE3A3B">
        <w:trPr>
          <w:trHeight w:val="340"/>
          <w:jc w:val="center"/>
        </w:trPr>
        <w:tc>
          <w:tcPr>
            <w:tcW w:w="1070" w:type="dxa"/>
            <w:vMerge w:val="restart"/>
            <w:vAlign w:val="center"/>
          </w:tcPr>
          <w:p w:rsidR="00EE3A3B" w:rsidRDefault="00EE3A3B">
            <w:pPr>
              <w:jc w:val="left"/>
              <w:rPr>
                <w:rFonts w:ascii="宋体"/>
              </w:rPr>
            </w:pPr>
            <w:r>
              <w:rPr>
                <w:rFonts w:ascii="宋体" w:hAnsi="宋体" w:hint="eastAsia"/>
              </w:rPr>
              <w:t>中小学正高级教师</w:t>
            </w: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rsidP="00EE3A3B">
            <w:pPr>
              <w:ind w:firstLineChars="100" w:firstLine="31680"/>
              <w:jc w:val="center"/>
              <w:rPr>
                <w:rFonts w:ascii="宋体"/>
              </w:rPr>
            </w:pP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left"/>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left"/>
              <w:rPr>
                <w:rFonts w:ascii="宋体"/>
              </w:rPr>
            </w:pPr>
          </w:p>
        </w:tc>
        <w:tc>
          <w:tcPr>
            <w:tcW w:w="499" w:type="dxa"/>
            <w:vAlign w:val="center"/>
          </w:tcPr>
          <w:p w:rsidR="00EE3A3B" w:rsidRDefault="00EE3A3B">
            <w:pPr>
              <w:jc w:val="left"/>
              <w:rPr>
                <w:rFonts w:ascii="宋体"/>
              </w:rPr>
            </w:pPr>
          </w:p>
        </w:tc>
        <w:tc>
          <w:tcPr>
            <w:tcW w:w="881" w:type="dxa"/>
            <w:gridSpan w:val="2"/>
            <w:vAlign w:val="center"/>
          </w:tcPr>
          <w:p w:rsidR="00EE3A3B" w:rsidRDefault="00EE3A3B" w:rsidP="00EE3A3B">
            <w:pPr>
              <w:ind w:firstLineChars="100" w:firstLine="31680"/>
              <w:jc w:val="left"/>
              <w:rPr>
                <w:rFonts w:ascii="宋体"/>
              </w:rPr>
            </w:pPr>
          </w:p>
        </w:tc>
        <w:tc>
          <w:tcPr>
            <w:tcW w:w="990" w:type="dxa"/>
            <w:vAlign w:val="center"/>
          </w:tcPr>
          <w:p w:rsidR="00EE3A3B" w:rsidRDefault="00EE3A3B">
            <w:pPr>
              <w:jc w:val="left"/>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restart"/>
            <w:vAlign w:val="center"/>
          </w:tcPr>
          <w:p w:rsidR="00EE3A3B" w:rsidRDefault="00EE3A3B">
            <w:pPr>
              <w:jc w:val="left"/>
              <w:rPr>
                <w:rFonts w:ascii="宋体"/>
              </w:rPr>
            </w:pPr>
            <w:r>
              <w:rPr>
                <w:rFonts w:ascii="宋体" w:hAnsi="宋体" w:hint="eastAsia"/>
              </w:rPr>
              <w:t>特级教师兼中小学正高级教师</w:t>
            </w:r>
          </w:p>
        </w:tc>
        <w:tc>
          <w:tcPr>
            <w:tcW w:w="870" w:type="dxa"/>
            <w:vAlign w:val="center"/>
          </w:tcPr>
          <w:p w:rsidR="00EE3A3B" w:rsidRDefault="00EE3A3B">
            <w:pPr>
              <w:jc w:val="center"/>
              <w:rPr>
                <w:rFonts w:ascii="宋体"/>
              </w:rPr>
            </w:pPr>
            <w:r>
              <w:rPr>
                <w:rFonts w:ascii="宋体" w:hAnsi="宋体" w:hint="eastAsia"/>
              </w:rPr>
              <w:t>王常亮</w:t>
            </w:r>
          </w:p>
        </w:tc>
        <w:tc>
          <w:tcPr>
            <w:tcW w:w="1335" w:type="dxa"/>
            <w:vAlign w:val="center"/>
          </w:tcPr>
          <w:p w:rsidR="00EE3A3B" w:rsidRDefault="00EE3A3B">
            <w:pPr>
              <w:jc w:val="center"/>
              <w:rPr>
                <w:rFonts w:ascii="宋体"/>
              </w:rPr>
            </w:pPr>
            <w:r>
              <w:rPr>
                <w:rFonts w:ascii="宋体" w:hAnsi="宋体" w:hint="eastAsia"/>
              </w:rPr>
              <w:t>政治</w:t>
            </w:r>
          </w:p>
        </w:tc>
        <w:tc>
          <w:tcPr>
            <w:tcW w:w="885" w:type="dxa"/>
            <w:vAlign w:val="center"/>
          </w:tcPr>
          <w:p w:rsidR="00EE3A3B" w:rsidRDefault="00EE3A3B">
            <w:pPr>
              <w:jc w:val="center"/>
              <w:rPr>
                <w:rFonts w:ascii="宋体"/>
              </w:rPr>
            </w:pPr>
            <w:r>
              <w:rPr>
                <w:rFonts w:ascii="宋体" w:hAnsi="宋体"/>
              </w:rPr>
              <w:t>51</w:t>
            </w:r>
          </w:p>
        </w:tc>
        <w:tc>
          <w:tcPr>
            <w:tcW w:w="855" w:type="dxa"/>
            <w:vAlign w:val="center"/>
          </w:tcPr>
          <w:p w:rsidR="00EE3A3B" w:rsidRDefault="00EE3A3B">
            <w:pPr>
              <w:jc w:val="center"/>
              <w:rPr>
                <w:rFonts w:ascii="宋体"/>
              </w:rPr>
            </w:pPr>
            <w:r>
              <w:rPr>
                <w:rFonts w:ascii="宋体" w:hAnsi="宋体"/>
              </w:rPr>
              <w:t>201209</w:t>
            </w:r>
          </w:p>
        </w:tc>
        <w:tc>
          <w:tcPr>
            <w:tcW w:w="499" w:type="dxa"/>
            <w:vAlign w:val="center"/>
          </w:tcPr>
          <w:p w:rsidR="00EE3A3B" w:rsidRDefault="00EE3A3B">
            <w:pPr>
              <w:jc w:val="center"/>
              <w:rPr>
                <w:rFonts w:ascii="宋体"/>
              </w:rPr>
            </w:pPr>
            <w:r>
              <w:rPr>
                <w:rFonts w:ascii="宋体" w:hAnsi="宋体" w:hint="eastAsia"/>
              </w:rPr>
              <w:t>是</w:t>
            </w:r>
          </w:p>
        </w:tc>
        <w:tc>
          <w:tcPr>
            <w:tcW w:w="881" w:type="dxa"/>
            <w:gridSpan w:val="2"/>
            <w:vAlign w:val="center"/>
          </w:tcPr>
          <w:p w:rsidR="00EE3A3B" w:rsidRDefault="00EE3A3B" w:rsidP="00EE3A3B">
            <w:pPr>
              <w:ind w:firstLineChars="100" w:firstLine="31680"/>
              <w:jc w:val="center"/>
              <w:rPr>
                <w:rFonts w:ascii="宋体"/>
              </w:rPr>
            </w:pPr>
            <w:r>
              <w:rPr>
                <w:rFonts w:ascii="宋体" w:hAnsi="宋体" w:hint="eastAsia"/>
              </w:rPr>
              <w:t>是</w:t>
            </w: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rsidP="00EE3A3B">
            <w:pPr>
              <w:ind w:firstLineChars="250" w:firstLine="31680"/>
              <w:jc w:val="center"/>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left"/>
              <w:rPr>
                <w:rFonts w:ascii="宋体"/>
              </w:rPr>
            </w:pPr>
            <w:r>
              <w:rPr>
                <w:rFonts w:ascii="宋体" w:hint="eastAsia"/>
              </w:rPr>
              <w:t>刘世军</w:t>
            </w:r>
          </w:p>
        </w:tc>
        <w:tc>
          <w:tcPr>
            <w:tcW w:w="1335" w:type="dxa"/>
            <w:vAlign w:val="center"/>
          </w:tcPr>
          <w:p w:rsidR="00EE3A3B" w:rsidRDefault="00EE3A3B">
            <w:pPr>
              <w:jc w:val="center"/>
              <w:rPr>
                <w:rFonts w:ascii="宋体"/>
              </w:rPr>
            </w:pPr>
            <w:r>
              <w:rPr>
                <w:rFonts w:ascii="宋体" w:hint="eastAsia"/>
              </w:rPr>
              <w:t>物理</w:t>
            </w:r>
          </w:p>
        </w:tc>
        <w:tc>
          <w:tcPr>
            <w:tcW w:w="885" w:type="dxa"/>
            <w:vAlign w:val="center"/>
          </w:tcPr>
          <w:p w:rsidR="00EE3A3B" w:rsidRDefault="00EE3A3B">
            <w:pPr>
              <w:jc w:val="center"/>
              <w:rPr>
                <w:rFonts w:ascii="宋体"/>
              </w:rPr>
            </w:pPr>
            <w:r>
              <w:rPr>
                <w:rFonts w:ascii="宋体"/>
              </w:rPr>
              <w:t>56</w:t>
            </w:r>
          </w:p>
        </w:tc>
        <w:tc>
          <w:tcPr>
            <w:tcW w:w="855" w:type="dxa"/>
            <w:vAlign w:val="center"/>
          </w:tcPr>
          <w:p w:rsidR="00EE3A3B" w:rsidRDefault="00EE3A3B">
            <w:pPr>
              <w:jc w:val="left"/>
              <w:rPr>
                <w:rFonts w:ascii="宋体"/>
              </w:rPr>
            </w:pPr>
            <w:r>
              <w:rPr>
                <w:rFonts w:ascii="宋体"/>
              </w:rPr>
              <w:t>201209</w:t>
            </w:r>
          </w:p>
        </w:tc>
        <w:tc>
          <w:tcPr>
            <w:tcW w:w="499" w:type="dxa"/>
            <w:vAlign w:val="center"/>
          </w:tcPr>
          <w:p w:rsidR="00EE3A3B" w:rsidRDefault="00EE3A3B">
            <w:pPr>
              <w:jc w:val="left"/>
              <w:rPr>
                <w:rFonts w:ascii="宋体"/>
              </w:rPr>
            </w:pPr>
            <w:r>
              <w:rPr>
                <w:rFonts w:ascii="宋体" w:hAnsi="宋体" w:hint="eastAsia"/>
              </w:rPr>
              <w:t>否</w:t>
            </w:r>
          </w:p>
        </w:tc>
        <w:tc>
          <w:tcPr>
            <w:tcW w:w="881" w:type="dxa"/>
            <w:gridSpan w:val="2"/>
            <w:vAlign w:val="center"/>
          </w:tcPr>
          <w:p w:rsidR="00EE3A3B" w:rsidRDefault="00EE3A3B" w:rsidP="00EE3A3B">
            <w:pPr>
              <w:ind w:firstLineChars="100" w:firstLine="31680"/>
              <w:jc w:val="left"/>
              <w:rPr>
                <w:rFonts w:ascii="宋体"/>
              </w:rPr>
            </w:pPr>
            <w:r>
              <w:rPr>
                <w:rFonts w:ascii="宋体" w:hAnsi="宋体" w:hint="eastAsia"/>
              </w:rPr>
              <w:t>在岗</w:t>
            </w:r>
          </w:p>
        </w:tc>
        <w:tc>
          <w:tcPr>
            <w:tcW w:w="990" w:type="dxa"/>
            <w:vAlign w:val="center"/>
          </w:tcPr>
          <w:p w:rsidR="00EE3A3B" w:rsidRDefault="00EE3A3B">
            <w:pPr>
              <w:jc w:val="left"/>
              <w:rPr>
                <w:rFonts w:ascii="宋体"/>
              </w:rPr>
            </w:pPr>
            <w:r>
              <w:rPr>
                <w:rFonts w:ascii="宋体" w:hAnsi="宋体"/>
              </w:rPr>
              <w:t>201609</w:t>
            </w:r>
          </w:p>
        </w:tc>
        <w:tc>
          <w:tcPr>
            <w:tcW w:w="1289" w:type="dxa"/>
            <w:gridSpan w:val="2"/>
            <w:vAlign w:val="center"/>
          </w:tcPr>
          <w:p w:rsidR="00EE3A3B" w:rsidRDefault="00EE3A3B" w:rsidP="00EE3A3B">
            <w:pPr>
              <w:ind w:firstLineChars="250" w:firstLine="31680"/>
              <w:jc w:val="left"/>
              <w:rPr>
                <w:rFonts w:ascii="宋体"/>
              </w:rPr>
            </w:pPr>
            <w:r>
              <w:rPr>
                <w:rFonts w:ascii="宋体"/>
              </w:rPr>
              <w:t>4</w:t>
            </w: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pPr>
              <w:jc w:val="center"/>
              <w:rPr>
                <w:rFonts w:ascii="宋体"/>
              </w:rPr>
            </w:pP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pPr>
              <w:jc w:val="center"/>
              <w:rPr>
                <w:rFonts w:ascii="宋体"/>
              </w:rPr>
            </w:pP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pPr>
              <w:jc w:val="center"/>
              <w:rPr>
                <w:rFonts w:ascii="宋体"/>
              </w:rPr>
            </w:pP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restart"/>
            <w:vAlign w:val="center"/>
          </w:tcPr>
          <w:p w:rsidR="00EE3A3B" w:rsidRDefault="00EE3A3B">
            <w:pPr>
              <w:jc w:val="left"/>
              <w:rPr>
                <w:rFonts w:ascii="宋体"/>
              </w:rPr>
            </w:pPr>
            <w:r>
              <w:rPr>
                <w:rFonts w:ascii="宋体" w:hAnsi="宋体" w:hint="eastAsia"/>
              </w:rPr>
              <w:t>特级教师、中小学正高级教师培养对象</w:t>
            </w:r>
          </w:p>
        </w:tc>
        <w:tc>
          <w:tcPr>
            <w:tcW w:w="870" w:type="dxa"/>
            <w:vAlign w:val="center"/>
          </w:tcPr>
          <w:p w:rsidR="00EE3A3B" w:rsidRDefault="00EE3A3B">
            <w:pPr>
              <w:jc w:val="center"/>
              <w:rPr>
                <w:rFonts w:ascii="宋体"/>
              </w:rPr>
            </w:pPr>
            <w:r>
              <w:rPr>
                <w:rFonts w:ascii="宋体" w:hAnsi="宋体" w:hint="eastAsia"/>
              </w:rPr>
              <w:t>张建明</w:t>
            </w:r>
          </w:p>
        </w:tc>
        <w:tc>
          <w:tcPr>
            <w:tcW w:w="1335" w:type="dxa"/>
            <w:vAlign w:val="center"/>
          </w:tcPr>
          <w:p w:rsidR="00EE3A3B" w:rsidRDefault="00EE3A3B">
            <w:pPr>
              <w:jc w:val="center"/>
              <w:rPr>
                <w:rFonts w:ascii="宋体"/>
              </w:rPr>
            </w:pPr>
            <w:r>
              <w:rPr>
                <w:rFonts w:ascii="宋体" w:hAnsi="宋体" w:hint="eastAsia"/>
              </w:rPr>
              <w:t>地理</w:t>
            </w:r>
          </w:p>
        </w:tc>
        <w:tc>
          <w:tcPr>
            <w:tcW w:w="885" w:type="dxa"/>
            <w:vAlign w:val="center"/>
          </w:tcPr>
          <w:p w:rsidR="00EE3A3B" w:rsidRDefault="00EE3A3B">
            <w:pPr>
              <w:jc w:val="center"/>
              <w:rPr>
                <w:rFonts w:ascii="宋体"/>
              </w:rPr>
            </w:pPr>
            <w:r>
              <w:rPr>
                <w:rFonts w:ascii="宋体" w:hAnsi="宋体"/>
              </w:rPr>
              <w:t>54</w:t>
            </w: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rsidP="00EE3A3B">
            <w:pPr>
              <w:ind w:firstLineChars="100" w:firstLine="31680"/>
              <w:jc w:val="center"/>
              <w:rPr>
                <w:rFonts w:ascii="宋体"/>
              </w:rPr>
            </w:pPr>
            <w:r>
              <w:rPr>
                <w:rFonts w:ascii="宋体" w:hAnsi="宋体" w:hint="eastAsia"/>
              </w:rPr>
              <w:t>是</w:t>
            </w: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trHeight w:val="340"/>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center"/>
              <w:rPr>
                <w:rFonts w:ascii="宋体"/>
              </w:rPr>
            </w:pPr>
            <w:r>
              <w:rPr>
                <w:rFonts w:ascii="宋体" w:hint="eastAsia"/>
              </w:rPr>
              <w:t>王晓</w:t>
            </w:r>
          </w:p>
        </w:tc>
        <w:tc>
          <w:tcPr>
            <w:tcW w:w="1335" w:type="dxa"/>
            <w:vAlign w:val="center"/>
          </w:tcPr>
          <w:p w:rsidR="00EE3A3B" w:rsidRDefault="00EE3A3B">
            <w:pPr>
              <w:jc w:val="center"/>
              <w:rPr>
                <w:rFonts w:ascii="宋体"/>
              </w:rPr>
            </w:pPr>
            <w:r>
              <w:rPr>
                <w:rFonts w:ascii="宋体" w:hint="eastAsia"/>
              </w:rPr>
              <w:t>政治</w:t>
            </w:r>
          </w:p>
        </w:tc>
        <w:tc>
          <w:tcPr>
            <w:tcW w:w="885" w:type="dxa"/>
            <w:vAlign w:val="center"/>
          </w:tcPr>
          <w:p w:rsidR="00EE3A3B" w:rsidRDefault="00EE3A3B">
            <w:pPr>
              <w:jc w:val="center"/>
              <w:rPr>
                <w:rFonts w:ascii="宋体"/>
              </w:rPr>
            </w:pPr>
            <w:r>
              <w:rPr>
                <w:rFonts w:ascii="宋体"/>
              </w:rPr>
              <w:t>45</w:t>
            </w:r>
          </w:p>
        </w:tc>
        <w:tc>
          <w:tcPr>
            <w:tcW w:w="855" w:type="dxa"/>
            <w:vAlign w:val="center"/>
          </w:tcPr>
          <w:p w:rsidR="00EE3A3B" w:rsidRDefault="00EE3A3B">
            <w:pPr>
              <w:jc w:val="center"/>
              <w:rPr>
                <w:rFonts w:ascii="宋体"/>
              </w:rPr>
            </w:pPr>
          </w:p>
        </w:tc>
        <w:tc>
          <w:tcPr>
            <w:tcW w:w="499" w:type="dxa"/>
            <w:vAlign w:val="center"/>
          </w:tcPr>
          <w:p w:rsidR="00EE3A3B" w:rsidRDefault="00EE3A3B">
            <w:pPr>
              <w:jc w:val="center"/>
              <w:rPr>
                <w:rFonts w:ascii="宋体"/>
              </w:rPr>
            </w:pPr>
          </w:p>
        </w:tc>
        <w:tc>
          <w:tcPr>
            <w:tcW w:w="881" w:type="dxa"/>
            <w:gridSpan w:val="2"/>
            <w:vAlign w:val="center"/>
          </w:tcPr>
          <w:p w:rsidR="00EE3A3B" w:rsidRDefault="00EE3A3B" w:rsidP="00EE3A3B">
            <w:pPr>
              <w:ind w:firstLineChars="100" w:firstLine="31680"/>
              <w:jc w:val="center"/>
              <w:rPr>
                <w:rFonts w:ascii="宋体"/>
              </w:rPr>
            </w:pPr>
            <w:r>
              <w:rPr>
                <w:rFonts w:ascii="宋体" w:hint="eastAsia"/>
              </w:rPr>
              <w:t>是</w:t>
            </w:r>
          </w:p>
        </w:tc>
        <w:tc>
          <w:tcPr>
            <w:tcW w:w="990" w:type="dxa"/>
            <w:vAlign w:val="center"/>
          </w:tcPr>
          <w:p w:rsidR="00EE3A3B" w:rsidRDefault="00EE3A3B">
            <w:pPr>
              <w:jc w:val="center"/>
              <w:rPr>
                <w:rFonts w:ascii="宋体"/>
              </w:rPr>
            </w:pPr>
          </w:p>
        </w:tc>
        <w:tc>
          <w:tcPr>
            <w:tcW w:w="1289" w:type="dxa"/>
            <w:gridSpan w:val="2"/>
            <w:vAlign w:val="center"/>
          </w:tcPr>
          <w:p w:rsidR="00EE3A3B" w:rsidRDefault="00EE3A3B">
            <w:pPr>
              <w:jc w:val="center"/>
              <w:rPr>
                <w:rFonts w:ascii="宋体"/>
              </w:rPr>
            </w:pPr>
          </w:p>
        </w:tc>
      </w:tr>
      <w:tr w:rsidR="00EE3A3B">
        <w:trPr>
          <w:jc w:val="center"/>
        </w:trPr>
        <w:tc>
          <w:tcPr>
            <w:tcW w:w="1070" w:type="dxa"/>
            <w:vMerge/>
            <w:vAlign w:val="center"/>
          </w:tcPr>
          <w:p w:rsidR="00EE3A3B" w:rsidRDefault="00EE3A3B">
            <w:pPr>
              <w:jc w:val="left"/>
              <w:rPr>
                <w:rFonts w:ascii="宋体"/>
              </w:rPr>
            </w:pPr>
          </w:p>
        </w:tc>
        <w:tc>
          <w:tcPr>
            <w:tcW w:w="870" w:type="dxa"/>
            <w:vAlign w:val="center"/>
          </w:tcPr>
          <w:p w:rsidR="00EE3A3B" w:rsidRDefault="00EE3A3B">
            <w:pPr>
              <w:jc w:val="left"/>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855" w:type="dxa"/>
            <w:vAlign w:val="center"/>
          </w:tcPr>
          <w:p w:rsidR="00EE3A3B" w:rsidRDefault="00EE3A3B">
            <w:pPr>
              <w:jc w:val="left"/>
              <w:rPr>
                <w:rFonts w:ascii="宋体"/>
              </w:rPr>
            </w:pPr>
          </w:p>
        </w:tc>
        <w:tc>
          <w:tcPr>
            <w:tcW w:w="499" w:type="dxa"/>
            <w:vAlign w:val="center"/>
          </w:tcPr>
          <w:p w:rsidR="00EE3A3B" w:rsidRDefault="00EE3A3B">
            <w:pPr>
              <w:jc w:val="left"/>
              <w:rPr>
                <w:rFonts w:ascii="宋体"/>
              </w:rPr>
            </w:pPr>
          </w:p>
        </w:tc>
        <w:tc>
          <w:tcPr>
            <w:tcW w:w="881" w:type="dxa"/>
            <w:gridSpan w:val="2"/>
            <w:vAlign w:val="center"/>
          </w:tcPr>
          <w:p w:rsidR="00EE3A3B" w:rsidRDefault="00EE3A3B">
            <w:pPr>
              <w:jc w:val="left"/>
              <w:rPr>
                <w:rFonts w:ascii="宋体"/>
              </w:rPr>
            </w:pPr>
          </w:p>
        </w:tc>
        <w:tc>
          <w:tcPr>
            <w:tcW w:w="990" w:type="dxa"/>
            <w:vAlign w:val="center"/>
          </w:tcPr>
          <w:p w:rsidR="00EE3A3B" w:rsidRDefault="00EE3A3B">
            <w:pPr>
              <w:jc w:val="left"/>
              <w:rPr>
                <w:rFonts w:ascii="宋体"/>
              </w:rPr>
            </w:pPr>
          </w:p>
        </w:tc>
        <w:tc>
          <w:tcPr>
            <w:tcW w:w="1289" w:type="dxa"/>
            <w:gridSpan w:val="2"/>
            <w:vAlign w:val="center"/>
          </w:tcPr>
          <w:p w:rsidR="00EE3A3B" w:rsidRDefault="00EE3A3B">
            <w:pPr>
              <w:jc w:val="left"/>
              <w:rPr>
                <w:rFonts w:ascii="宋体"/>
              </w:rPr>
            </w:pPr>
          </w:p>
        </w:tc>
      </w:tr>
      <w:tr w:rsidR="00EE3A3B">
        <w:trPr>
          <w:jc w:val="center"/>
        </w:trPr>
        <w:tc>
          <w:tcPr>
            <w:tcW w:w="8674" w:type="dxa"/>
            <w:gridSpan w:val="11"/>
            <w:tcBorders>
              <w:left w:val="nil"/>
              <w:right w:val="nil"/>
            </w:tcBorders>
            <w:vAlign w:val="center"/>
          </w:tcPr>
          <w:p w:rsidR="00EE3A3B" w:rsidRDefault="00EE3A3B">
            <w:pPr>
              <w:jc w:val="center"/>
              <w:rPr>
                <w:b/>
                <w:bCs/>
              </w:rPr>
            </w:pPr>
            <w:r>
              <w:rPr>
                <w:rFonts w:eastAsia="仿宋_GB2312"/>
                <w:b/>
                <w:bCs/>
              </w:rPr>
              <w:t>2</w:t>
            </w:r>
            <w:r>
              <w:rPr>
                <w:b/>
                <w:bCs/>
              </w:rPr>
              <w:t>-</w:t>
            </w:r>
            <w:r>
              <w:rPr>
                <w:rFonts w:eastAsia="仿宋_GB2312"/>
                <w:b/>
                <w:bCs/>
              </w:rPr>
              <w:t>4</w:t>
            </w:r>
            <w:r>
              <w:rPr>
                <w:b/>
                <w:bCs/>
              </w:rPr>
              <w:t>-</w:t>
            </w:r>
            <w:r>
              <w:rPr>
                <w:rFonts w:eastAsia="仿宋_GB2312"/>
                <w:b/>
                <w:bCs/>
              </w:rPr>
              <w:t>2</w:t>
            </w:r>
            <w:r>
              <w:rPr>
                <w:rFonts w:hint="eastAsia"/>
                <w:b/>
                <w:bCs/>
              </w:rPr>
              <w:t>设区市、县（市、区）骨干教师情况</w:t>
            </w:r>
          </w:p>
        </w:tc>
      </w:tr>
      <w:tr w:rsidR="00EE3A3B">
        <w:trPr>
          <w:jc w:val="center"/>
        </w:trPr>
        <w:tc>
          <w:tcPr>
            <w:tcW w:w="4160" w:type="dxa"/>
            <w:gridSpan w:val="4"/>
            <w:vAlign w:val="center"/>
          </w:tcPr>
          <w:p w:rsidR="00EE3A3B" w:rsidRDefault="00EE3A3B">
            <w:pPr>
              <w:jc w:val="left"/>
              <w:rPr>
                <w:b/>
                <w:bCs/>
              </w:rPr>
            </w:pPr>
            <w:r>
              <w:rPr>
                <w:rFonts w:hint="eastAsia"/>
                <w:b/>
                <w:bCs/>
              </w:rPr>
              <w:t>设区市级骨干教师数：</w:t>
            </w:r>
            <w:r>
              <w:rPr>
                <w:b/>
                <w:bCs/>
                <w:u w:val="single"/>
              </w:rPr>
              <w:t xml:space="preserve">  35  </w:t>
            </w:r>
            <w:r>
              <w:rPr>
                <w:rFonts w:hint="eastAsia"/>
                <w:b/>
                <w:bCs/>
              </w:rPr>
              <w:t>人</w:t>
            </w:r>
          </w:p>
        </w:tc>
        <w:tc>
          <w:tcPr>
            <w:tcW w:w="4514" w:type="dxa"/>
            <w:gridSpan w:val="7"/>
            <w:vAlign w:val="center"/>
          </w:tcPr>
          <w:p w:rsidR="00EE3A3B" w:rsidRDefault="00EE3A3B">
            <w:pPr>
              <w:jc w:val="left"/>
              <w:rPr>
                <w:b/>
                <w:bCs/>
              </w:rPr>
            </w:pPr>
            <w:r>
              <w:rPr>
                <w:rFonts w:hint="eastAsia"/>
                <w:b/>
                <w:bCs/>
              </w:rPr>
              <w:t>县（市）区骨干教师数：</w:t>
            </w:r>
            <w:r>
              <w:rPr>
                <w:b/>
                <w:bCs/>
                <w:u w:val="single"/>
              </w:rPr>
              <w:t xml:space="preserve">  71   </w:t>
            </w:r>
            <w:r>
              <w:rPr>
                <w:rFonts w:hint="eastAsia"/>
                <w:b/>
                <w:bCs/>
              </w:rPr>
              <w:t>人</w:t>
            </w:r>
          </w:p>
        </w:tc>
      </w:tr>
      <w:tr w:rsidR="00EE3A3B">
        <w:trPr>
          <w:jc w:val="center"/>
        </w:trPr>
        <w:tc>
          <w:tcPr>
            <w:tcW w:w="1070" w:type="dxa"/>
            <w:vAlign w:val="center"/>
          </w:tcPr>
          <w:p w:rsidR="00EE3A3B" w:rsidRDefault="00EE3A3B">
            <w:pPr>
              <w:jc w:val="left"/>
              <w:rPr>
                <w:b/>
                <w:bCs/>
              </w:rPr>
            </w:pPr>
            <w:r>
              <w:rPr>
                <w:rFonts w:hint="eastAsia"/>
                <w:b/>
                <w:bCs/>
              </w:rPr>
              <w:t>姓</w:t>
            </w:r>
            <w:r>
              <w:rPr>
                <w:b/>
                <w:bCs/>
              </w:rPr>
              <w:t xml:space="preserve">  </w:t>
            </w:r>
            <w:r>
              <w:rPr>
                <w:rFonts w:hint="eastAsia"/>
                <w:b/>
                <w:bCs/>
              </w:rPr>
              <w:t>名</w:t>
            </w:r>
          </w:p>
        </w:tc>
        <w:tc>
          <w:tcPr>
            <w:tcW w:w="870" w:type="dxa"/>
            <w:vAlign w:val="center"/>
          </w:tcPr>
          <w:p w:rsidR="00EE3A3B" w:rsidRDefault="00EE3A3B">
            <w:pPr>
              <w:jc w:val="left"/>
              <w:rPr>
                <w:b/>
                <w:bCs/>
              </w:rPr>
            </w:pPr>
            <w:r>
              <w:rPr>
                <w:rFonts w:hint="eastAsia"/>
                <w:b/>
                <w:bCs/>
              </w:rPr>
              <w:t>学</w:t>
            </w:r>
            <w:r>
              <w:rPr>
                <w:b/>
                <w:bCs/>
              </w:rPr>
              <w:t xml:space="preserve">  </w:t>
            </w:r>
            <w:r>
              <w:rPr>
                <w:rFonts w:hint="eastAsia"/>
                <w:b/>
                <w:bCs/>
              </w:rPr>
              <w:t>科</w:t>
            </w:r>
          </w:p>
        </w:tc>
        <w:tc>
          <w:tcPr>
            <w:tcW w:w="1335" w:type="dxa"/>
            <w:vAlign w:val="center"/>
          </w:tcPr>
          <w:p w:rsidR="00EE3A3B" w:rsidRDefault="00EE3A3B">
            <w:pPr>
              <w:jc w:val="left"/>
              <w:rPr>
                <w:b/>
                <w:bCs/>
              </w:rPr>
            </w:pPr>
            <w:r>
              <w:rPr>
                <w:rFonts w:hint="eastAsia"/>
                <w:b/>
                <w:bCs/>
              </w:rPr>
              <w:t>称谓</w:t>
            </w:r>
          </w:p>
        </w:tc>
        <w:tc>
          <w:tcPr>
            <w:tcW w:w="885" w:type="dxa"/>
            <w:vAlign w:val="center"/>
          </w:tcPr>
          <w:p w:rsidR="00EE3A3B" w:rsidRDefault="00EE3A3B">
            <w:pPr>
              <w:jc w:val="left"/>
              <w:rPr>
                <w:b/>
                <w:bCs/>
              </w:rPr>
            </w:pPr>
            <w:r>
              <w:rPr>
                <w:rFonts w:hint="eastAsia"/>
                <w:b/>
                <w:bCs/>
              </w:rPr>
              <w:t>评定</w:t>
            </w:r>
          </w:p>
          <w:p w:rsidR="00EE3A3B" w:rsidRDefault="00EE3A3B">
            <w:pPr>
              <w:jc w:val="left"/>
              <w:rPr>
                <w:b/>
                <w:bCs/>
              </w:rPr>
            </w:pPr>
            <w:r>
              <w:rPr>
                <w:rFonts w:hint="eastAsia"/>
                <w:b/>
                <w:bCs/>
              </w:rPr>
              <w:t>时间</w:t>
            </w:r>
          </w:p>
        </w:tc>
        <w:tc>
          <w:tcPr>
            <w:tcW w:w="1354" w:type="dxa"/>
            <w:gridSpan w:val="2"/>
            <w:vAlign w:val="center"/>
          </w:tcPr>
          <w:p w:rsidR="00EE3A3B" w:rsidRDefault="00EE3A3B">
            <w:pPr>
              <w:jc w:val="left"/>
              <w:rPr>
                <w:b/>
                <w:bCs/>
              </w:rPr>
            </w:pPr>
            <w:r>
              <w:rPr>
                <w:rFonts w:hint="eastAsia"/>
                <w:b/>
                <w:bCs/>
              </w:rPr>
              <w:t>姓</w:t>
            </w:r>
            <w:r>
              <w:rPr>
                <w:b/>
                <w:bCs/>
              </w:rPr>
              <w:t xml:space="preserve">  </w:t>
            </w:r>
            <w:r>
              <w:rPr>
                <w:rFonts w:hint="eastAsia"/>
                <w:b/>
                <w:bCs/>
              </w:rPr>
              <w:t>名</w:t>
            </w:r>
          </w:p>
        </w:tc>
        <w:tc>
          <w:tcPr>
            <w:tcW w:w="709" w:type="dxa"/>
            <w:vAlign w:val="center"/>
          </w:tcPr>
          <w:p w:rsidR="00EE3A3B" w:rsidRDefault="00EE3A3B">
            <w:pPr>
              <w:jc w:val="left"/>
              <w:rPr>
                <w:b/>
                <w:bCs/>
              </w:rPr>
            </w:pPr>
            <w:r>
              <w:rPr>
                <w:rFonts w:hint="eastAsia"/>
                <w:b/>
                <w:bCs/>
              </w:rPr>
              <w:t>学</w:t>
            </w:r>
            <w:r>
              <w:rPr>
                <w:b/>
                <w:bCs/>
              </w:rPr>
              <w:t xml:space="preserve">  </w:t>
            </w:r>
            <w:r>
              <w:rPr>
                <w:rFonts w:hint="eastAsia"/>
                <w:b/>
                <w:bCs/>
              </w:rPr>
              <w:t>科</w:t>
            </w:r>
          </w:p>
        </w:tc>
        <w:tc>
          <w:tcPr>
            <w:tcW w:w="1559" w:type="dxa"/>
            <w:gridSpan w:val="3"/>
            <w:vAlign w:val="center"/>
          </w:tcPr>
          <w:p w:rsidR="00EE3A3B" w:rsidRDefault="00EE3A3B">
            <w:pPr>
              <w:jc w:val="left"/>
              <w:rPr>
                <w:b/>
                <w:bCs/>
              </w:rPr>
            </w:pPr>
            <w:r>
              <w:rPr>
                <w:rFonts w:hint="eastAsia"/>
                <w:b/>
                <w:bCs/>
              </w:rPr>
              <w:t>称谓</w:t>
            </w:r>
          </w:p>
        </w:tc>
        <w:tc>
          <w:tcPr>
            <w:tcW w:w="892" w:type="dxa"/>
            <w:vAlign w:val="center"/>
          </w:tcPr>
          <w:p w:rsidR="00EE3A3B" w:rsidRDefault="00EE3A3B">
            <w:pPr>
              <w:jc w:val="left"/>
              <w:rPr>
                <w:b/>
                <w:bCs/>
              </w:rPr>
            </w:pPr>
            <w:r>
              <w:rPr>
                <w:rFonts w:hint="eastAsia"/>
                <w:b/>
                <w:bCs/>
              </w:rPr>
              <w:t>评定时间</w:t>
            </w:r>
          </w:p>
        </w:tc>
      </w:tr>
      <w:tr w:rsidR="00EE3A3B">
        <w:trPr>
          <w:trHeight w:val="336"/>
          <w:jc w:val="center"/>
        </w:trPr>
        <w:tc>
          <w:tcPr>
            <w:tcW w:w="1070" w:type="dxa"/>
            <w:vAlign w:val="center"/>
          </w:tcPr>
          <w:p w:rsidR="00EE3A3B" w:rsidRDefault="00EE3A3B">
            <w:pPr>
              <w:jc w:val="center"/>
              <w:rPr>
                <w:rFonts w:ascii="宋体"/>
              </w:rPr>
            </w:pPr>
            <w:r>
              <w:rPr>
                <w:rFonts w:ascii="宋体" w:hAnsi="宋体" w:hint="eastAsia"/>
              </w:rPr>
              <w:t>王常亮</w:t>
            </w:r>
          </w:p>
        </w:tc>
        <w:tc>
          <w:tcPr>
            <w:tcW w:w="870" w:type="dxa"/>
            <w:vAlign w:val="center"/>
          </w:tcPr>
          <w:p w:rsidR="00EE3A3B" w:rsidRDefault="00EE3A3B">
            <w:pPr>
              <w:jc w:val="center"/>
              <w:rPr>
                <w:rFonts w:ascii="宋体"/>
              </w:rPr>
            </w:pPr>
            <w:r>
              <w:rPr>
                <w:rFonts w:ascii="宋体" w:hAnsi="宋体" w:hint="eastAsia"/>
              </w:rPr>
              <w:t>政治</w:t>
            </w:r>
          </w:p>
        </w:tc>
        <w:tc>
          <w:tcPr>
            <w:tcW w:w="1335" w:type="dxa"/>
            <w:vAlign w:val="center"/>
          </w:tcPr>
          <w:p w:rsidR="00EE3A3B" w:rsidRDefault="00EE3A3B">
            <w:pPr>
              <w:jc w:val="center"/>
              <w:rPr>
                <w:rFonts w:ascii="宋体"/>
              </w:rPr>
            </w:pPr>
            <w:r>
              <w:rPr>
                <w:rFonts w:ascii="宋体" w:hAnsi="宋体" w:hint="eastAsia"/>
              </w:rPr>
              <w:t>特级教师兼正高级教师、市学科带头人</w:t>
            </w:r>
          </w:p>
        </w:tc>
        <w:tc>
          <w:tcPr>
            <w:tcW w:w="885" w:type="dxa"/>
            <w:vAlign w:val="center"/>
          </w:tcPr>
          <w:p w:rsidR="00EE3A3B" w:rsidRDefault="00EE3A3B">
            <w:pPr>
              <w:jc w:val="center"/>
              <w:rPr>
                <w:rFonts w:ascii="宋体"/>
              </w:rPr>
            </w:pPr>
            <w:r>
              <w:rPr>
                <w:rFonts w:ascii="宋体" w:hAnsi="宋体"/>
              </w:rPr>
              <w:t>201209201101</w:t>
            </w:r>
          </w:p>
        </w:tc>
        <w:tc>
          <w:tcPr>
            <w:tcW w:w="1354" w:type="dxa"/>
            <w:gridSpan w:val="2"/>
            <w:vAlign w:val="center"/>
          </w:tcPr>
          <w:p w:rsidR="00EE3A3B" w:rsidRDefault="00EE3A3B">
            <w:pPr>
              <w:jc w:val="center"/>
              <w:rPr>
                <w:rFonts w:ascii="宋体"/>
              </w:rPr>
            </w:pPr>
            <w:r>
              <w:rPr>
                <w:rFonts w:ascii="宋体" w:hAnsi="宋体" w:hint="eastAsia"/>
              </w:rPr>
              <w:t>单侠</w:t>
            </w:r>
          </w:p>
        </w:tc>
        <w:tc>
          <w:tcPr>
            <w:tcW w:w="709" w:type="dxa"/>
            <w:vAlign w:val="center"/>
          </w:tcPr>
          <w:p w:rsidR="00EE3A3B" w:rsidRDefault="00EE3A3B">
            <w:pPr>
              <w:jc w:val="center"/>
              <w:rPr>
                <w:rFonts w:ascii="宋体"/>
              </w:rPr>
            </w:pPr>
            <w:r>
              <w:rPr>
                <w:rFonts w:ascii="宋体" w:hAnsi="宋体" w:hint="eastAsia"/>
              </w:rPr>
              <w:t>地理</w:t>
            </w:r>
          </w:p>
        </w:tc>
        <w:tc>
          <w:tcPr>
            <w:tcW w:w="1559" w:type="dxa"/>
            <w:gridSpan w:val="3"/>
            <w:vAlign w:val="center"/>
          </w:tcPr>
          <w:p w:rsidR="00EE3A3B" w:rsidRDefault="00EE3A3B">
            <w:pPr>
              <w:jc w:val="center"/>
              <w:rPr>
                <w:rFonts w:ascii="宋体"/>
              </w:rPr>
            </w:pPr>
            <w:r>
              <w:rPr>
                <w:rFonts w:ascii="宋体" w:hAnsi="宋体" w:hint="eastAsia"/>
              </w:rPr>
              <w:t>区名师</w:t>
            </w:r>
          </w:p>
        </w:tc>
        <w:tc>
          <w:tcPr>
            <w:tcW w:w="892" w:type="dxa"/>
            <w:vAlign w:val="center"/>
          </w:tcPr>
          <w:p w:rsidR="00EE3A3B" w:rsidRDefault="00EE3A3B">
            <w:pPr>
              <w:jc w:val="center"/>
              <w:rPr>
                <w:rFonts w:ascii="宋体"/>
              </w:rPr>
            </w:pPr>
            <w:r>
              <w:rPr>
                <w:rFonts w:ascii="宋体" w:hAnsi="宋体"/>
              </w:rPr>
              <w:t>201609</w:t>
            </w:r>
          </w:p>
        </w:tc>
      </w:tr>
      <w:tr w:rsidR="00EE3A3B">
        <w:trPr>
          <w:jc w:val="center"/>
        </w:trPr>
        <w:tc>
          <w:tcPr>
            <w:tcW w:w="1070" w:type="dxa"/>
            <w:vAlign w:val="center"/>
          </w:tcPr>
          <w:p w:rsidR="00EE3A3B" w:rsidRDefault="00EE3A3B">
            <w:pPr>
              <w:widowControl/>
              <w:jc w:val="center"/>
              <w:textAlignment w:val="center"/>
              <w:rPr>
                <w:rFonts w:ascii="宋体"/>
              </w:rPr>
            </w:pPr>
            <w:r>
              <w:rPr>
                <w:rFonts w:ascii="宋体" w:hAnsi="宋体" w:hint="eastAsia"/>
                <w:kern w:val="0"/>
              </w:rPr>
              <w:t>张建明</w:t>
            </w:r>
          </w:p>
        </w:tc>
        <w:tc>
          <w:tcPr>
            <w:tcW w:w="870" w:type="dxa"/>
            <w:vAlign w:val="center"/>
          </w:tcPr>
          <w:p w:rsidR="00EE3A3B" w:rsidRDefault="00EE3A3B">
            <w:pPr>
              <w:widowControl/>
              <w:jc w:val="center"/>
              <w:textAlignment w:val="center"/>
              <w:rPr>
                <w:rFonts w:ascii="宋体"/>
              </w:rPr>
            </w:pPr>
            <w:r>
              <w:rPr>
                <w:rFonts w:ascii="宋体" w:hAnsi="宋体" w:hint="eastAsia"/>
                <w:kern w:val="0"/>
              </w:rPr>
              <w:t>地理</w:t>
            </w:r>
          </w:p>
        </w:tc>
        <w:tc>
          <w:tcPr>
            <w:tcW w:w="1335" w:type="dxa"/>
            <w:vAlign w:val="center"/>
          </w:tcPr>
          <w:p w:rsidR="00EE3A3B" w:rsidRDefault="00EE3A3B">
            <w:pPr>
              <w:widowControl/>
              <w:jc w:val="center"/>
              <w:textAlignment w:val="center"/>
              <w:rPr>
                <w:rFonts w:ascii="宋体"/>
              </w:rPr>
            </w:pPr>
            <w:r>
              <w:rPr>
                <w:rFonts w:ascii="宋体" w:hAnsi="宋体" w:hint="eastAsia"/>
                <w:kern w:val="0"/>
              </w:rPr>
              <w:t>市</w:t>
            </w:r>
            <w:r>
              <w:rPr>
                <w:rFonts w:ascii="宋体" w:hAnsi="宋体"/>
                <w:kern w:val="0"/>
              </w:rPr>
              <w:t>333</w:t>
            </w:r>
            <w:r>
              <w:rPr>
                <w:rFonts w:ascii="宋体" w:hAnsi="宋体" w:hint="eastAsia"/>
                <w:kern w:val="0"/>
              </w:rPr>
              <w:t>骨干市名师</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韩冬霞</w:t>
            </w:r>
          </w:p>
        </w:tc>
        <w:tc>
          <w:tcPr>
            <w:tcW w:w="709" w:type="dxa"/>
            <w:vAlign w:val="center"/>
          </w:tcPr>
          <w:p w:rsidR="00EE3A3B" w:rsidRDefault="00EE3A3B">
            <w:pPr>
              <w:jc w:val="center"/>
              <w:rPr>
                <w:rFonts w:ascii="宋体"/>
              </w:rPr>
            </w:pPr>
            <w:r>
              <w:rPr>
                <w:rFonts w:ascii="宋体" w:hAnsi="宋体" w:hint="eastAsia"/>
              </w:rPr>
              <w:t>地理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widowControl/>
              <w:jc w:val="center"/>
              <w:textAlignment w:val="center"/>
              <w:rPr>
                <w:rFonts w:ascii="宋体"/>
              </w:rPr>
            </w:pPr>
            <w:r>
              <w:rPr>
                <w:rFonts w:ascii="宋体" w:hAnsi="宋体" w:hint="eastAsia"/>
                <w:kern w:val="0"/>
              </w:rPr>
              <w:t>王颢</w:t>
            </w:r>
          </w:p>
        </w:tc>
        <w:tc>
          <w:tcPr>
            <w:tcW w:w="870" w:type="dxa"/>
            <w:vAlign w:val="center"/>
          </w:tcPr>
          <w:p w:rsidR="00EE3A3B" w:rsidRDefault="00EE3A3B">
            <w:pPr>
              <w:widowControl/>
              <w:jc w:val="center"/>
              <w:textAlignment w:val="center"/>
              <w:rPr>
                <w:rFonts w:ascii="宋体"/>
              </w:rPr>
            </w:pPr>
            <w:r>
              <w:rPr>
                <w:rFonts w:ascii="宋体" w:hAnsi="宋体" w:hint="eastAsia"/>
                <w:kern w:val="0"/>
              </w:rPr>
              <w:t>语文</w:t>
            </w:r>
          </w:p>
        </w:tc>
        <w:tc>
          <w:tcPr>
            <w:tcW w:w="1335" w:type="dxa"/>
            <w:vAlign w:val="center"/>
          </w:tcPr>
          <w:p w:rsidR="00EE3A3B" w:rsidRDefault="00EE3A3B">
            <w:pPr>
              <w:widowControl/>
              <w:jc w:val="center"/>
              <w:textAlignment w:val="center"/>
              <w:rPr>
                <w:rFonts w:ascii="宋体"/>
              </w:rPr>
            </w:pPr>
            <w:r>
              <w:rPr>
                <w:rFonts w:ascii="宋体" w:hAnsi="宋体" w:hint="eastAsia"/>
                <w:kern w:val="0"/>
              </w:rPr>
              <w:t>市名师</w:t>
            </w:r>
          </w:p>
        </w:tc>
        <w:tc>
          <w:tcPr>
            <w:tcW w:w="885" w:type="dxa"/>
            <w:vAlign w:val="center"/>
          </w:tcPr>
          <w:p w:rsidR="00EE3A3B" w:rsidRDefault="00EE3A3B">
            <w:pPr>
              <w:jc w:val="center"/>
              <w:rPr>
                <w:rFonts w:ascii="宋体"/>
              </w:rPr>
            </w:pPr>
            <w:r>
              <w:rPr>
                <w:rFonts w:ascii="宋体" w:hAnsi="宋体"/>
              </w:rPr>
              <w:t>201204</w:t>
            </w:r>
          </w:p>
        </w:tc>
        <w:tc>
          <w:tcPr>
            <w:tcW w:w="1354" w:type="dxa"/>
            <w:gridSpan w:val="2"/>
            <w:vAlign w:val="center"/>
          </w:tcPr>
          <w:p w:rsidR="00EE3A3B" w:rsidRDefault="00EE3A3B">
            <w:pPr>
              <w:jc w:val="center"/>
              <w:rPr>
                <w:rFonts w:ascii="宋体"/>
              </w:rPr>
            </w:pPr>
            <w:r>
              <w:rPr>
                <w:rFonts w:ascii="宋体" w:hAnsi="宋体" w:hint="eastAsia"/>
              </w:rPr>
              <w:t>相吉昌</w:t>
            </w:r>
          </w:p>
        </w:tc>
        <w:tc>
          <w:tcPr>
            <w:tcW w:w="709" w:type="dxa"/>
            <w:vAlign w:val="center"/>
          </w:tcPr>
          <w:p w:rsidR="00EE3A3B" w:rsidRDefault="00EE3A3B">
            <w:pPr>
              <w:jc w:val="center"/>
              <w:rPr>
                <w:rFonts w:ascii="宋体"/>
              </w:rPr>
            </w:pPr>
            <w:r>
              <w:rPr>
                <w:rFonts w:ascii="宋体" w:hAnsi="宋体" w:hint="eastAsia"/>
              </w:rPr>
              <w:t>地理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kern w:val="0"/>
              </w:rPr>
            </w:pPr>
            <w:r>
              <w:rPr>
                <w:rFonts w:ascii="宋体" w:hAnsi="宋体" w:hint="eastAsia"/>
              </w:rPr>
              <w:t>王晓</w:t>
            </w:r>
          </w:p>
        </w:tc>
        <w:tc>
          <w:tcPr>
            <w:tcW w:w="870" w:type="dxa"/>
            <w:vAlign w:val="center"/>
          </w:tcPr>
          <w:p w:rsidR="00EE3A3B" w:rsidRDefault="00EE3A3B">
            <w:pPr>
              <w:jc w:val="center"/>
              <w:rPr>
                <w:rFonts w:ascii="宋体"/>
                <w:kern w:val="0"/>
              </w:rPr>
            </w:pPr>
            <w:r>
              <w:rPr>
                <w:rFonts w:ascii="宋体" w:hAnsi="宋体" w:hint="eastAsia"/>
              </w:rPr>
              <w:t>政治</w:t>
            </w:r>
          </w:p>
        </w:tc>
        <w:tc>
          <w:tcPr>
            <w:tcW w:w="1335" w:type="dxa"/>
            <w:vAlign w:val="center"/>
          </w:tcPr>
          <w:p w:rsidR="00EE3A3B" w:rsidRDefault="00EE3A3B">
            <w:pPr>
              <w:jc w:val="center"/>
              <w:rPr>
                <w:rFonts w:ascii="宋体"/>
                <w:kern w:val="0"/>
              </w:rPr>
            </w:pPr>
            <w:r>
              <w:rPr>
                <w:rFonts w:ascii="宋体" w:hAnsi="宋体" w:hint="eastAsia"/>
              </w:rPr>
              <w:t>市名师</w:t>
            </w:r>
          </w:p>
        </w:tc>
        <w:tc>
          <w:tcPr>
            <w:tcW w:w="885" w:type="dxa"/>
            <w:vAlign w:val="center"/>
          </w:tcPr>
          <w:p w:rsidR="00EE3A3B" w:rsidRDefault="00EE3A3B">
            <w:pPr>
              <w:jc w:val="center"/>
              <w:rPr>
                <w:rFonts w:ascii="宋体"/>
              </w:rPr>
            </w:pPr>
            <w:r>
              <w:rPr>
                <w:rFonts w:ascii="宋体" w:hAnsi="宋体"/>
              </w:rPr>
              <w:t>201504</w:t>
            </w:r>
          </w:p>
        </w:tc>
        <w:tc>
          <w:tcPr>
            <w:tcW w:w="1354" w:type="dxa"/>
            <w:gridSpan w:val="2"/>
            <w:vAlign w:val="center"/>
          </w:tcPr>
          <w:p w:rsidR="00EE3A3B" w:rsidRDefault="00EE3A3B">
            <w:pPr>
              <w:jc w:val="center"/>
              <w:rPr>
                <w:rFonts w:ascii="宋体"/>
              </w:rPr>
            </w:pPr>
            <w:r>
              <w:rPr>
                <w:rFonts w:ascii="宋体" w:hAnsi="宋体" w:hint="eastAsia"/>
              </w:rPr>
              <w:t>樊汉声</w:t>
            </w:r>
          </w:p>
        </w:tc>
        <w:tc>
          <w:tcPr>
            <w:tcW w:w="709" w:type="dxa"/>
            <w:vAlign w:val="center"/>
          </w:tcPr>
          <w:p w:rsidR="00EE3A3B" w:rsidRDefault="00EE3A3B">
            <w:pPr>
              <w:jc w:val="center"/>
              <w:rPr>
                <w:rFonts w:ascii="宋体"/>
              </w:rPr>
            </w:pPr>
            <w:r>
              <w:rPr>
                <w:rFonts w:ascii="宋体" w:hAnsi="宋体" w:hint="eastAsia"/>
              </w:rPr>
              <w:t>化学</w:t>
            </w:r>
          </w:p>
        </w:tc>
        <w:tc>
          <w:tcPr>
            <w:tcW w:w="1559" w:type="dxa"/>
            <w:gridSpan w:val="3"/>
            <w:vAlign w:val="center"/>
          </w:tcPr>
          <w:p w:rsidR="00EE3A3B" w:rsidRDefault="00EE3A3B">
            <w:pPr>
              <w:jc w:val="center"/>
              <w:rPr>
                <w:rFonts w:ascii="宋体"/>
              </w:rPr>
            </w:pPr>
            <w:r>
              <w:rPr>
                <w:rFonts w:ascii="宋体" w:hAnsi="宋体" w:hint="eastAsia"/>
              </w:rPr>
              <w:t>区名师</w:t>
            </w:r>
          </w:p>
        </w:tc>
        <w:tc>
          <w:tcPr>
            <w:tcW w:w="892" w:type="dxa"/>
            <w:vAlign w:val="center"/>
          </w:tcPr>
          <w:p w:rsidR="00EE3A3B" w:rsidRDefault="00EE3A3B">
            <w:pPr>
              <w:jc w:val="center"/>
              <w:rPr>
                <w:rFonts w:ascii="宋体"/>
              </w:rPr>
            </w:pPr>
            <w:r>
              <w:rPr>
                <w:rFonts w:ascii="宋体" w:hAnsi="宋体"/>
              </w:rPr>
              <w:t>201609</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郭其光</w:t>
            </w:r>
          </w:p>
        </w:tc>
        <w:tc>
          <w:tcPr>
            <w:tcW w:w="870" w:type="dxa"/>
            <w:vAlign w:val="center"/>
          </w:tcPr>
          <w:p w:rsidR="00EE3A3B" w:rsidRDefault="00EE3A3B">
            <w:pPr>
              <w:jc w:val="center"/>
              <w:rPr>
                <w:rFonts w:ascii="宋体"/>
              </w:rPr>
            </w:pPr>
            <w:r>
              <w:rPr>
                <w:rFonts w:ascii="宋体" w:hAnsi="宋体" w:hint="eastAsia"/>
              </w:rPr>
              <w:t>生物</w:t>
            </w:r>
          </w:p>
        </w:tc>
        <w:tc>
          <w:tcPr>
            <w:tcW w:w="1335" w:type="dxa"/>
            <w:vAlign w:val="center"/>
          </w:tcPr>
          <w:p w:rsidR="00EE3A3B" w:rsidRDefault="00EE3A3B">
            <w:pPr>
              <w:jc w:val="center"/>
              <w:rPr>
                <w:rFonts w:ascii="宋体"/>
              </w:rPr>
            </w:pPr>
            <w:r>
              <w:rPr>
                <w:rFonts w:ascii="宋体" w:hAnsi="宋体" w:hint="eastAsia"/>
              </w:rPr>
              <w:t>市名师</w:t>
            </w:r>
          </w:p>
        </w:tc>
        <w:tc>
          <w:tcPr>
            <w:tcW w:w="885" w:type="dxa"/>
            <w:vAlign w:val="center"/>
          </w:tcPr>
          <w:p w:rsidR="00EE3A3B" w:rsidRDefault="00EE3A3B">
            <w:pPr>
              <w:jc w:val="center"/>
              <w:rPr>
                <w:rFonts w:ascii="宋体"/>
              </w:rPr>
            </w:pPr>
            <w:r>
              <w:rPr>
                <w:rFonts w:ascii="宋体" w:hAnsi="宋体"/>
              </w:rPr>
              <w:t>201204</w:t>
            </w:r>
          </w:p>
        </w:tc>
        <w:tc>
          <w:tcPr>
            <w:tcW w:w="1354" w:type="dxa"/>
            <w:gridSpan w:val="2"/>
            <w:vAlign w:val="center"/>
          </w:tcPr>
          <w:p w:rsidR="00EE3A3B" w:rsidRDefault="00EE3A3B">
            <w:pPr>
              <w:jc w:val="center"/>
              <w:rPr>
                <w:rFonts w:ascii="宋体"/>
              </w:rPr>
            </w:pPr>
            <w:r>
              <w:rPr>
                <w:rFonts w:ascii="宋体" w:hAnsi="宋体" w:hint="eastAsia"/>
              </w:rPr>
              <w:t>姜仁芝</w:t>
            </w:r>
          </w:p>
        </w:tc>
        <w:tc>
          <w:tcPr>
            <w:tcW w:w="709" w:type="dxa"/>
            <w:vAlign w:val="center"/>
          </w:tcPr>
          <w:p w:rsidR="00EE3A3B" w:rsidRDefault="00EE3A3B">
            <w:pPr>
              <w:jc w:val="center"/>
              <w:rPr>
                <w:rFonts w:ascii="宋体"/>
              </w:rPr>
            </w:pPr>
            <w:r>
              <w:rPr>
                <w:rFonts w:ascii="宋体" w:hAnsi="宋体" w:hint="eastAsia"/>
              </w:rPr>
              <w:t>化学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朱江艳</w:t>
            </w:r>
          </w:p>
        </w:tc>
        <w:tc>
          <w:tcPr>
            <w:tcW w:w="870" w:type="dxa"/>
            <w:vAlign w:val="center"/>
          </w:tcPr>
          <w:p w:rsidR="00EE3A3B" w:rsidRDefault="00EE3A3B">
            <w:pPr>
              <w:jc w:val="center"/>
              <w:rPr>
                <w:rFonts w:ascii="宋体"/>
              </w:rPr>
            </w:pPr>
            <w:r>
              <w:rPr>
                <w:rFonts w:ascii="宋体" w:hAnsi="宋体" w:hint="eastAsia"/>
              </w:rPr>
              <w:t>地理</w:t>
            </w:r>
          </w:p>
        </w:tc>
        <w:tc>
          <w:tcPr>
            <w:tcW w:w="1335" w:type="dxa"/>
            <w:vAlign w:val="center"/>
          </w:tcPr>
          <w:p w:rsidR="00EE3A3B" w:rsidRDefault="00EE3A3B">
            <w:pPr>
              <w:jc w:val="center"/>
              <w:rPr>
                <w:rFonts w:ascii="宋体"/>
              </w:rPr>
            </w:pPr>
            <w:r>
              <w:rPr>
                <w:rFonts w:ascii="宋体" w:hAnsi="宋体" w:hint="eastAsia"/>
              </w:rPr>
              <w:t>市教学标兵</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盛春玲</w:t>
            </w:r>
          </w:p>
        </w:tc>
        <w:tc>
          <w:tcPr>
            <w:tcW w:w="709" w:type="dxa"/>
            <w:vAlign w:val="center"/>
          </w:tcPr>
          <w:p w:rsidR="00EE3A3B" w:rsidRDefault="00EE3A3B">
            <w:pPr>
              <w:jc w:val="center"/>
              <w:rPr>
                <w:rFonts w:ascii="宋体"/>
              </w:rPr>
            </w:pPr>
            <w:r>
              <w:rPr>
                <w:rFonts w:ascii="宋体" w:hAnsi="宋体" w:hint="eastAsia"/>
              </w:rPr>
              <w:t>化学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韦庆红</w:t>
            </w:r>
          </w:p>
        </w:tc>
        <w:tc>
          <w:tcPr>
            <w:tcW w:w="870" w:type="dxa"/>
            <w:vAlign w:val="center"/>
          </w:tcPr>
          <w:p w:rsidR="00EE3A3B" w:rsidRDefault="00EE3A3B">
            <w:pPr>
              <w:jc w:val="center"/>
              <w:rPr>
                <w:rFonts w:ascii="宋体"/>
              </w:rPr>
            </w:pPr>
            <w:r>
              <w:rPr>
                <w:rFonts w:ascii="宋体" w:hAnsi="宋体" w:hint="eastAsia"/>
              </w:rPr>
              <w:t>地理</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201809</w:t>
            </w:r>
          </w:p>
        </w:tc>
        <w:tc>
          <w:tcPr>
            <w:tcW w:w="1354" w:type="dxa"/>
            <w:gridSpan w:val="2"/>
            <w:vAlign w:val="center"/>
          </w:tcPr>
          <w:p w:rsidR="00EE3A3B" w:rsidRDefault="00EE3A3B">
            <w:pPr>
              <w:jc w:val="center"/>
              <w:rPr>
                <w:rFonts w:ascii="宋体"/>
              </w:rPr>
            </w:pPr>
            <w:r>
              <w:rPr>
                <w:rFonts w:ascii="宋体" w:hAnsi="宋体" w:hint="eastAsia"/>
              </w:rPr>
              <w:t>李涛</w:t>
            </w:r>
          </w:p>
        </w:tc>
        <w:tc>
          <w:tcPr>
            <w:tcW w:w="709" w:type="dxa"/>
            <w:vAlign w:val="center"/>
          </w:tcPr>
          <w:p w:rsidR="00EE3A3B" w:rsidRDefault="00EE3A3B">
            <w:pPr>
              <w:jc w:val="center"/>
              <w:rPr>
                <w:rFonts w:ascii="宋体"/>
              </w:rPr>
            </w:pPr>
            <w:r>
              <w:rPr>
                <w:rFonts w:ascii="宋体" w:hAnsi="宋体" w:hint="eastAsia"/>
              </w:rPr>
              <w:t>化学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李萍</w:t>
            </w:r>
          </w:p>
        </w:tc>
        <w:tc>
          <w:tcPr>
            <w:tcW w:w="870" w:type="dxa"/>
            <w:vAlign w:val="center"/>
          </w:tcPr>
          <w:p w:rsidR="00EE3A3B" w:rsidRDefault="00EE3A3B">
            <w:pPr>
              <w:jc w:val="center"/>
              <w:rPr>
                <w:rFonts w:ascii="宋体"/>
              </w:rPr>
            </w:pPr>
            <w:r>
              <w:rPr>
                <w:rFonts w:ascii="宋体" w:hAnsi="宋体" w:hint="eastAsia"/>
              </w:rPr>
              <w:t>地理</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王延江</w:t>
            </w:r>
          </w:p>
        </w:tc>
        <w:tc>
          <w:tcPr>
            <w:tcW w:w="709" w:type="dxa"/>
            <w:vAlign w:val="center"/>
          </w:tcPr>
          <w:p w:rsidR="00EE3A3B" w:rsidRDefault="00EE3A3B">
            <w:pPr>
              <w:jc w:val="center"/>
              <w:rPr>
                <w:rFonts w:ascii="宋体"/>
              </w:rPr>
            </w:pPr>
            <w:r>
              <w:rPr>
                <w:rFonts w:ascii="宋体" w:hAnsi="宋体" w:hint="eastAsia"/>
              </w:rPr>
              <w:t>化学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r>
              <w:rPr>
                <w:rFonts w:ascii="宋体" w:hint="eastAsia"/>
              </w:rPr>
              <w:t>徐进芬</w:t>
            </w:r>
          </w:p>
        </w:tc>
        <w:tc>
          <w:tcPr>
            <w:tcW w:w="870" w:type="dxa"/>
            <w:vAlign w:val="center"/>
          </w:tcPr>
          <w:p w:rsidR="00EE3A3B" w:rsidRDefault="00EE3A3B">
            <w:pPr>
              <w:jc w:val="center"/>
              <w:rPr>
                <w:rFonts w:ascii="宋体"/>
              </w:rPr>
            </w:pPr>
            <w:r>
              <w:rPr>
                <w:rFonts w:ascii="宋体" w:hAnsi="宋体" w:hint="eastAsia"/>
              </w:rPr>
              <w:t>地理</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李燕</w:t>
            </w:r>
          </w:p>
        </w:tc>
        <w:tc>
          <w:tcPr>
            <w:tcW w:w="709" w:type="dxa"/>
            <w:vAlign w:val="center"/>
          </w:tcPr>
          <w:p w:rsidR="00EE3A3B" w:rsidRDefault="00EE3A3B">
            <w:pPr>
              <w:jc w:val="center"/>
              <w:rPr>
                <w:rFonts w:ascii="宋体"/>
              </w:rPr>
            </w:pPr>
            <w:r>
              <w:rPr>
                <w:rFonts w:ascii="宋体" w:hAnsi="宋体" w:hint="eastAsia"/>
              </w:rPr>
              <w:t>历史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庄丽霞</w:t>
            </w:r>
          </w:p>
        </w:tc>
        <w:tc>
          <w:tcPr>
            <w:tcW w:w="870" w:type="dxa"/>
            <w:vAlign w:val="center"/>
          </w:tcPr>
          <w:p w:rsidR="00EE3A3B" w:rsidRDefault="00EE3A3B">
            <w:pPr>
              <w:jc w:val="center"/>
              <w:rPr>
                <w:rFonts w:ascii="宋体"/>
              </w:rPr>
            </w:pPr>
            <w:r>
              <w:rPr>
                <w:rFonts w:ascii="宋体" w:hAnsi="宋体" w:hint="eastAsia"/>
              </w:rPr>
              <w:t>化学</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201305</w:t>
            </w:r>
          </w:p>
        </w:tc>
        <w:tc>
          <w:tcPr>
            <w:tcW w:w="1354" w:type="dxa"/>
            <w:gridSpan w:val="2"/>
            <w:vAlign w:val="center"/>
          </w:tcPr>
          <w:p w:rsidR="00EE3A3B" w:rsidRDefault="00EE3A3B">
            <w:pPr>
              <w:jc w:val="center"/>
              <w:rPr>
                <w:rFonts w:ascii="宋体"/>
              </w:rPr>
            </w:pPr>
            <w:r>
              <w:rPr>
                <w:rFonts w:ascii="宋体" w:hAnsi="宋体" w:hint="eastAsia"/>
              </w:rPr>
              <w:t>王升刚</w:t>
            </w:r>
          </w:p>
        </w:tc>
        <w:tc>
          <w:tcPr>
            <w:tcW w:w="709" w:type="dxa"/>
            <w:vAlign w:val="center"/>
          </w:tcPr>
          <w:p w:rsidR="00EE3A3B" w:rsidRDefault="00EE3A3B">
            <w:pPr>
              <w:jc w:val="center"/>
              <w:rPr>
                <w:rFonts w:ascii="宋体"/>
              </w:rPr>
            </w:pPr>
            <w:r>
              <w:rPr>
                <w:rFonts w:ascii="宋体" w:hAnsi="宋体" w:hint="eastAsia"/>
              </w:rPr>
              <w:t>历史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窦明磊</w:t>
            </w:r>
          </w:p>
        </w:tc>
        <w:tc>
          <w:tcPr>
            <w:tcW w:w="870" w:type="dxa"/>
            <w:vAlign w:val="center"/>
          </w:tcPr>
          <w:p w:rsidR="00EE3A3B" w:rsidRDefault="00EE3A3B">
            <w:pPr>
              <w:jc w:val="center"/>
              <w:rPr>
                <w:rFonts w:ascii="宋体"/>
              </w:rPr>
            </w:pPr>
            <w:r>
              <w:rPr>
                <w:rFonts w:ascii="宋体" w:hAnsi="宋体" w:hint="eastAsia"/>
              </w:rPr>
              <w:t>历史</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201809</w:t>
            </w:r>
          </w:p>
        </w:tc>
        <w:tc>
          <w:tcPr>
            <w:tcW w:w="1354" w:type="dxa"/>
            <w:gridSpan w:val="2"/>
            <w:vAlign w:val="center"/>
          </w:tcPr>
          <w:p w:rsidR="00EE3A3B" w:rsidRDefault="00EE3A3B">
            <w:pPr>
              <w:jc w:val="center"/>
              <w:rPr>
                <w:rFonts w:ascii="宋体"/>
              </w:rPr>
            </w:pPr>
            <w:r>
              <w:rPr>
                <w:rFonts w:ascii="宋体" w:hAnsi="宋体" w:hint="eastAsia"/>
              </w:rPr>
              <w:t>徐亮田</w:t>
            </w:r>
          </w:p>
        </w:tc>
        <w:tc>
          <w:tcPr>
            <w:tcW w:w="709" w:type="dxa"/>
            <w:vAlign w:val="center"/>
          </w:tcPr>
          <w:p w:rsidR="00EE3A3B" w:rsidRDefault="00EE3A3B">
            <w:pPr>
              <w:jc w:val="center"/>
              <w:rPr>
                <w:rFonts w:ascii="宋体"/>
              </w:rPr>
            </w:pPr>
            <w:r>
              <w:rPr>
                <w:rFonts w:ascii="宋体" w:hAnsi="宋体" w:hint="eastAsia"/>
              </w:rPr>
              <w:t>历史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王修艳</w:t>
            </w:r>
          </w:p>
        </w:tc>
        <w:tc>
          <w:tcPr>
            <w:tcW w:w="870" w:type="dxa"/>
            <w:vAlign w:val="center"/>
          </w:tcPr>
          <w:p w:rsidR="00EE3A3B" w:rsidRDefault="00EE3A3B">
            <w:pPr>
              <w:jc w:val="center"/>
              <w:rPr>
                <w:rFonts w:ascii="宋体"/>
              </w:rPr>
            </w:pPr>
            <w:r>
              <w:rPr>
                <w:rFonts w:ascii="宋体" w:hAnsi="宋体" w:hint="eastAsia"/>
              </w:rPr>
              <w:t>历史</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秦莹</w:t>
            </w:r>
          </w:p>
        </w:tc>
        <w:tc>
          <w:tcPr>
            <w:tcW w:w="709" w:type="dxa"/>
            <w:vAlign w:val="center"/>
          </w:tcPr>
          <w:p w:rsidR="00EE3A3B" w:rsidRDefault="00EE3A3B">
            <w:pPr>
              <w:jc w:val="center"/>
              <w:rPr>
                <w:rFonts w:ascii="宋体"/>
              </w:rPr>
            </w:pPr>
            <w:r>
              <w:rPr>
                <w:rFonts w:ascii="宋体" w:hAnsi="宋体" w:hint="eastAsia"/>
              </w:rPr>
              <w:t>历史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张友善</w:t>
            </w:r>
          </w:p>
        </w:tc>
        <w:tc>
          <w:tcPr>
            <w:tcW w:w="870" w:type="dxa"/>
            <w:vAlign w:val="center"/>
          </w:tcPr>
          <w:p w:rsidR="00EE3A3B" w:rsidRDefault="00EE3A3B">
            <w:pPr>
              <w:jc w:val="center"/>
              <w:rPr>
                <w:rFonts w:ascii="宋体"/>
              </w:rPr>
            </w:pPr>
            <w:r>
              <w:rPr>
                <w:rFonts w:ascii="宋体" w:hAnsi="宋体" w:hint="eastAsia"/>
              </w:rPr>
              <w:t>历史</w:t>
            </w:r>
          </w:p>
        </w:tc>
        <w:tc>
          <w:tcPr>
            <w:tcW w:w="1335" w:type="dxa"/>
            <w:vAlign w:val="center"/>
          </w:tcPr>
          <w:p w:rsidR="00EE3A3B" w:rsidRDefault="00EE3A3B">
            <w:pPr>
              <w:jc w:val="center"/>
              <w:rPr>
                <w:rFonts w:ascii="宋体"/>
              </w:rPr>
            </w:pPr>
            <w:r>
              <w:rPr>
                <w:rFonts w:ascii="宋体" w:hAnsi="宋体" w:hint="eastAsia"/>
              </w:rPr>
              <w:t>市教研能手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柏杨</w:t>
            </w:r>
          </w:p>
        </w:tc>
        <w:tc>
          <w:tcPr>
            <w:tcW w:w="709" w:type="dxa"/>
            <w:vAlign w:val="center"/>
          </w:tcPr>
          <w:p w:rsidR="00EE3A3B" w:rsidRDefault="00EE3A3B">
            <w:pPr>
              <w:jc w:val="center"/>
              <w:rPr>
                <w:rFonts w:ascii="宋体"/>
              </w:rPr>
            </w:pPr>
            <w:r>
              <w:rPr>
                <w:rFonts w:ascii="宋体" w:hAnsi="宋体" w:hint="eastAsia"/>
              </w:rPr>
              <w:t>历史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张宜云</w:t>
            </w:r>
          </w:p>
        </w:tc>
        <w:tc>
          <w:tcPr>
            <w:tcW w:w="870" w:type="dxa"/>
            <w:vAlign w:val="center"/>
          </w:tcPr>
          <w:p w:rsidR="00EE3A3B" w:rsidRDefault="00EE3A3B">
            <w:pPr>
              <w:jc w:val="center"/>
              <w:rPr>
                <w:rFonts w:ascii="宋体"/>
              </w:rPr>
            </w:pPr>
            <w:r>
              <w:rPr>
                <w:rFonts w:ascii="宋体" w:hAnsi="宋体" w:hint="eastAsia"/>
              </w:rPr>
              <w:t>历史</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201005</w:t>
            </w:r>
          </w:p>
        </w:tc>
        <w:tc>
          <w:tcPr>
            <w:tcW w:w="1354" w:type="dxa"/>
            <w:gridSpan w:val="2"/>
            <w:vAlign w:val="center"/>
          </w:tcPr>
          <w:p w:rsidR="00EE3A3B" w:rsidRDefault="00EE3A3B">
            <w:pPr>
              <w:jc w:val="center"/>
              <w:rPr>
                <w:rFonts w:ascii="宋体"/>
              </w:rPr>
            </w:pPr>
            <w:r>
              <w:rPr>
                <w:rFonts w:ascii="宋体" w:hAnsi="宋体" w:hint="eastAsia"/>
              </w:rPr>
              <w:t>丁秋香</w:t>
            </w:r>
          </w:p>
        </w:tc>
        <w:tc>
          <w:tcPr>
            <w:tcW w:w="709" w:type="dxa"/>
            <w:vAlign w:val="center"/>
          </w:tcPr>
          <w:p w:rsidR="00EE3A3B" w:rsidRDefault="00EE3A3B">
            <w:pPr>
              <w:jc w:val="center"/>
              <w:rPr>
                <w:rFonts w:ascii="宋体"/>
              </w:rPr>
            </w:pPr>
            <w:r>
              <w:rPr>
                <w:rFonts w:ascii="宋体" w:hAnsi="宋体" w:hint="eastAsia"/>
              </w:rPr>
              <w:t>美术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尹艳</w:t>
            </w:r>
          </w:p>
        </w:tc>
        <w:tc>
          <w:tcPr>
            <w:tcW w:w="870" w:type="dxa"/>
            <w:vAlign w:val="center"/>
          </w:tcPr>
          <w:p w:rsidR="00EE3A3B" w:rsidRDefault="00EE3A3B">
            <w:pPr>
              <w:jc w:val="center"/>
              <w:rPr>
                <w:rFonts w:ascii="宋体"/>
              </w:rPr>
            </w:pPr>
            <w:r>
              <w:rPr>
                <w:rFonts w:ascii="宋体" w:hAnsi="宋体" w:hint="eastAsia"/>
              </w:rPr>
              <w:t>生物</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尚修江</w:t>
            </w:r>
          </w:p>
        </w:tc>
        <w:tc>
          <w:tcPr>
            <w:tcW w:w="709" w:type="dxa"/>
            <w:vAlign w:val="center"/>
          </w:tcPr>
          <w:p w:rsidR="00EE3A3B" w:rsidRDefault="00EE3A3B">
            <w:pPr>
              <w:jc w:val="center"/>
              <w:rPr>
                <w:rFonts w:ascii="宋体"/>
              </w:rPr>
            </w:pPr>
            <w:r>
              <w:rPr>
                <w:rFonts w:ascii="宋体" w:hAnsi="宋体" w:hint="eastAsia"/>
              </w:rPr>
              <w:t>美术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万晓涛</w:t>
            </w:r>
          </w:p>
        </w:tc>
        <w:tc>
          <w:tcPr>
            <w:tcW w:w="870" w:type="dxa"/>
            <w:vAlign w:val="center"/>
          </w:tcPr>
          <w:p w:rsidR="00EE3A3B" w:rsidRDefault="00EE3A3B">
            <w:pPr>
              <w:jc w:val="center"/>
              <w:rPr>
                <w:rFonts w:ascii="宋体"/>
              </w:rPr>
            </w:pPr>
            <w:r>
              <w:rPr>
                <w:rFonts w:ascii="宋体" w:hAnsi="宋体" w:hint="eastAsia"/>
              </w:rPr>
              <w:t>生物</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杨洪军</w:t>
            </w:r>
          </w:p>
        </w:tc>
        <w:tc>
          <w:tcPr>
            <w:tcW w:w="709" w:type="dxa"/>
            <w:vAlign w:val="center"/>
          </w:tcPr>
          <w:p w:rsidR="00EE3A3B" w:rsidRDefault="00EE3A3B">
            <w:pPr>
              <w:jc w:val="center"/>
              <w:rPr>
                <w:rFonts w:ascii="宋体"/>
              </w:rPr>
            </w:pPr>
            <w:r>
              <w:rPr>
                <w:rFonts w:ascii="宋体" w:hAnsi="宋体" w:hint="eastAsia"/>
              </w:rPr>
              <w:t>美术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吴荣</w:t>
            </w:r>
          </w:p>
        </w:tc>
        <w:tc>
          <w:tcPr>
            <w:tcW w:w="870" w:type="dxa"/>
            <w:vAlign w:val="center"/>
          </w:tcPr>
          <w:p w:rsidR="00EE3A3B" w:rsidRDefault="00EE3A3B">
            <w:pPr>
              <w:jc w:val="center"/>
              <w:rPr>
                <w:rFonts w:ascii="宋体"/>
              </w:rPr>
            </w:pPr>
            <w:r>
              <w:rPr>
                <w:rFonts w:ascii="宋体" w:hAnsi="宋体" w:hint="eastAsia"/>
              </w:rPr>
              <w:t>数学</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张欣</w:t>
            </w:r>
          </w:p>
        </w:tc>
        <w:tc>
          <w:tcPr>
            <w:tcW w:w="709" w:type="dxa"/>
            <w:vAlign w:val="center"/>
          </w:tcPr>
          <w:p w:rsidR="00EE3A3B" w:rsidRDefault="00EE3A3B">
            <w:pPr>
              <w:jc w:val="center"/>
              <w:rPr>
                <w:rFonts w:ascii="宋体"/>
              </w:rPr>
            </w:pPr>
            <w:r>
              <w:rPr>
                <w:rFonts w:ascii="宋体" w:hAnsi="宋体" w:hint="eastAsia"/>
              </w:rPr>
              <w:t>美术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刘永琳</w:t>
            </w:r>
          </w:p>
        </w:tc>
        <w:tc>
          <w:tcPr>
            <w:tcW w:w="870" w:type="dxa"/>
            <w:vAlign w:val="center"/>
          </w:tcPr>
          <w:p w:rsidR="00EE3A3B" w:rsidRDefault="00EE3A3B">
            <w:pPr>
              <w:jc w:val="center"/>
              <w:rPr>
                <w:rFonts w:ascii="宋体"/>
              </w:rPr>
            </w:pPr>
            <w:r>
              <w:rPr>
                <w:rFonts w:ascii="宋体" w:hAnsi="宋体" w:hint="eastAsia"/>
              </w:rPr>
              <w:t>数学</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王正富</w:t>
            </w:r>
          </w:p>
        </w:tc>
        <w:tc>
          <w:tcPr>
            <w:tcW w:w="709" w:type="dxa"/>
            <w:vAlign w:val="center"/>
          </w:tcPr>
          <w:p w:rsidR="00EE3A3B" w:rsidRDefault="00EE3A3B">
            <w:pPr>
              <w:jc w:val="center"/>
              <w:rPr>
                <w:rFonts w:ascii="宋体"/>
              </w:rPr>
            </w:pPr>
            <w:r>
              <w:rPr>
                <w:rFonts w:ascii="宋体" w:hAnsi="宋体" w:hint="eastAsia"/>
              </w:rPr>
              <w:t>美术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int="eastAsia"/>
              </w:rPr>
              <w:t>曹延刚</w:t>
            </w:r>
          </w:p>
        </w:tc>
        <w:tc>
          <w:tcPr>
            <w:tcW w:w="870" w:type="dxa"/>
            <w:vAlign w:val="center"/>
          </w:tcPr>
          <w:p w:rsidR="00EE3A3B" w:rsidRDefault="00EE3A3B">
            <w:pPr>
              <w:jc w:val="center"/>
              <w:rPr>
                <w:rFonts w:ascii="宋体"/>
              </w:rPr>
            </w:pPr>
            <w:r>
              <w:rPr>
                <w:rFonts w:ascii="宋体" w:hAnsi="宋体" w:hint="eastAsia"/>
              </w:rPr>
              <w:t>数学</w:t>
            </w:r>
          </w:p>
        </w:tc>
        <w:tc>
          <w:tcPr>
            <w:tcW w:w="1335" w:type="dxa"/>
            <w:vAlign w:val="center"/>
          </w:tcPr>
          <w:p w:rsidR="00EE3A3B" w:rsidRDefault="00EE3A3B">
            <w:pPr>
              <w:jc w:val="center"/>
              <w:rPr>
                <w:rFonts w:ascii="宋体"/>
              </w:rPr>
            </w:pPr>
            <w:r>
              <w:rPr>
                <w:rFonts w:ascii="宋体" w:hint="eastAsia"/>
              </w:rPr>
              <w:t>市教学能手</w:t>
            </w:r>
          </w:p>
        </w:tc>
        <w:tc>
          <w:tcPr>
            <w:tcW w:w="885" w:type="dxa"/>
            <w:vAlign w:val="center"/>
          </w:tcPr>
          <w:p w:rsidR="00EE3A3B" w:rsidRDefault="00EE3A3B">
            <w:pPr>
              <w:jc w:val="center"/>
              <w:rPr>
                <w:rFonts w:ascii="宋体"/>
              </w:rPr>
            </w:pPr>
            <w:r>
              <w:rPr>
                <w:rFonts w:ascii="宋体"/>
              </w:rPr>
              <w:t>201809</w:t>
            </w:r>
          </w:p>
        </w:tc>
        <w:tc>
          <w:tcPr>
            <w:tcW w:w="1354" w:type="dxa"/>
            <w:gridSpan w:val="2"/>
            <w:vAlign w:val="center"/>
          </w:tcPr>
          <w:p w:rsidR="00EE3A3B" w:rsidRDefault="00EE3A3B">
            <w:pPr>
              <w:jc w:val="center"/>
              <w:rPr>
                <w:rFonts w:ascii="宋体"/>
              </w:rPr>
            </w:pPr>
            <w:r>
              <w:rPr>
                <w:rFonts w:ascii="宋体" w:hAnsi="宋体" w:hint="eastAsia"/>
              </w:rPr>
              <w:t>韦有瑜</w:t>
            </w:r>
          </w:p>
        </w:tc>
        <w:tc>
          <w:tcPr>
            <w:tcW w:w="709" w:type="dxa"/>
            <w:vAlign w:val="center"/>
          </w:tcPr>
          <w:p w:rsidR="00EE3A3B" w:rsidRDefault="00EE3A3B">
            <w:pPr>
              <w:jc w:val="center"/>
              <w:rPr>
                <w:rFonts w:ascii="宋体"/>
              </w:rPr>
            </w:pPr>
            <w:r>
              <w:rPr>
                <w:rFonts w:ascii="宋体" w:hAnsi="宋体" w:hint="eastAsia"/>
              </w:rPr>
              <w:t>生物</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仲红明</w:t>
            </w:r>
          </w:p>
        </w:tc>
        <w:tc>
          <w:tcPr>
            <w:tcW w:w="870" w:type="dxa"/>
            <w:vAlign w:val="center"/>
          </w:tcPr>
          <w:p w:rsidR="00EE3A3B" w:rsidRDefault="00EE3A3B">
            <w:pPr>
              <w:jc w:val="center"/>
              <w:rPr>
                <w:rFonts w:ascii="宋体"/>
              </w:rPr>
            </w:pPr>
            <w:r>
              <w:rPr>
                <w:rFonts w:ascii="宋体" w:hAnsi="宋体" w:hint="eastAsia"/>
              </w:rPr>
              <w:t>体育</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张统省</w:t>
            </w:r>
          </w:p>
        </w:tc>
        <w:tc>
          <w:tcPr>
            <w:tcW w:w="709" w:type="dxa"/>
            <w:vAlign w:val="center"/>
          </w:tcPr>
          <w:p w:rsidR="00EE3A3B" w:rsidRDefault="00EE3A3B">
            <w:pPr>
              <w:jc w:val="center"/>
              <w:rPr>
                <w:rFonts w:ascii="宋体"/>
              </w:rPr>
            </w:pPr>
            <w:r>
              <w:rPr>
                <w:rFonts w:ascii="宋体" w:hAnsi="宋体" w:hint="eastAsia"/>
              </w:rPr>
              <w:t>生物</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程新燕</w:t>
            </w:r>
          </w:p>
        </w:tc>
        <w:tc>
          <w:tcPr>
            <w:tcW w:w="870" w:type="dxa"/>
            <w:vAlign w:val="center"/>
          </w:tcPr>
          <w:p w:rsidR="00EE3A3B" w:rsidRDefault="00EE3A3B">
            <w:pPr>
              <w:jc w:val="center"/>
              <w:rPr>
                <w:rFonts w:ascii="宋体"/>
              </w:rPr>
            </w:pPr>
            <w:r>
              <w:rPr>
                <w:rFonts w:ascii="宋体" w:hAnsi="宋体" w:hint="eastAsia"/>
              </w:rPr>
              <w:t>物理</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徐德杰</w:t>
            </w:r>
          </w:p>
        </w:tc>
        <w:tc>
          <w:tcPr>
            <w:tcW w:w="709" w:type="dxa"/>
            <w:vAlign w:val="center"/>
          </w:tcPr>
          <w:p w:rsidR="00EE3A3B" w:rsidRDefault="00EE3A3B">
            <w:pPr>
              <w:jc w:val="center"/>
              <w:rPr>
                <w:rFonts w:ascii="宋体"/>
              </w:rPr>
            </w:pPr>
            <w:r>
              <w:rPr>
                <w:rFonts w:ascii="宋体" w:hAnsi="宋体" w:hint="eastAsia"/>
              </w:rPr>
              <w:t>生物</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张华</w:t>
            </w:r>
          </w:p>
        </w:tc>
        <w:tc>
          <w:tcPr>
            <w:tcW w:w="870" w:type="dxa"/>
            <w:vAlign w:val="center"/>
          </w:tcPr>
          <w:p w:rsidR="00EE3A3B" w:rsidRDefault="00EE3A3B">
            <w:pPr>
              <w:jc w:val="center"/>
              <w:rPr>
                <w:rFonts w:ascii="宋体"/>
              </w:rPr>
            </w:pPr>
            <w:r>
              <w:rPr>
                <w:rFonts w:ascii="宋体" w:hAnsi="宋体" w:hint="eastAsia"/>
              </w:rPr>
              <w:t>信息</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万晓涛</w:t>
            </w:r>
          </w:p>
        </w:tc>
        <w:tc>
          <w:tcPr>
            <w:tcW w:w="709" w:type="dxa"/>
            <w:vAlign w:val="center"/>
          </w:tcPr>
          <w:p w:rsidR="00EE3A3B" w:rsidRDefault="00EE3A3B">
            <w:pPr>
              <w:jc w:val="center"/>
              <w:rPr>
                <w:rFonts w:ascii="宋体"/>
              </w:rPr>
            </w:pPr>
            <w:r>
              <w:rPr>
                <w:rFonts w:ascii="宋体" w:hAnsi="宋体" w:hint="eastAsia"/>
              </w:rPr>
              <w:t>生物</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201905</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董自厚</w:t>
            </w:r>
          </w:p>
        </w:tc>
        <w:tc>
          <w:tcPr>
            <w:tcW w:w="870" w:type="dxa"/>
            <w:vAlign w:val="center"/>
          </w:tcPr>
          <w:p w:rsidR="00EE3A3B" w:rsidRDefault="00EE3A3B">
            <w:pPr>
              <w:jc w:val="center"/>
              <w:rPr>
                <w:rFonts w:ascii="宋体"/>
              </w:rPr>
            </w:pPr>
            <w:r>
              <w:rPr>
                <w:rFonts w:ascii="宋体" w:hAnsi="宋体" w:hint="eastAsia"/>
              </w:rPr>
              <w:t>信息</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201305</w:t>
            </w:r>
          </w:p>
        </w:tc>
        <w:tc>
          <w:tcPr>
            <w:tcW w:w="1354" w:type="dxa"/>
            <w:gridSpan w:val="2"/>
            <w:vAlign w:val="center"/>
          </w:tcPr>
          <w:p w:rsidR="00EE3A3B" w:rsidRDefault="00EE3A3B">
            <w:pPr>
              <w:jc w:val="center"/>
              <w:rPr>
                <w:rFonts w:ascii="宋体"/>
              </w:rPr>
            </w:pPr>
            <w:r>
              <w:rPr>
                <w:rFonts w:ascii="宋体" w:hAnsi="宋体" w:hint="eastAsia"/>
              </w:rPr>
              <w:t>韦凯</w:t>
            </w:r>
          </w:p>
        </w:tc>
        <w:tc>
          <w:tcPr>
            <w:tcW w:w="709" w:type="dxa"/>
            <w:vAlign w:val="center"/>
          </w:tcPr>
          <w:p w:rsidR="00EE3A3B" w:rsidRDefault="00EE3A3B">
            <w:pPr>
              <w:jc w:val="center"/>
              <w:rPr>
                <w:rFonts w:ascii="宋体"/>
              </w:rPr>
            </w:pPr>
            <w:r>
              <w:rPr>
                <w:rFonts w:ascii="宋体" w:hAnsi="宋体" w:hint="eastAsia"/>
              </w:rPr>
              <w:t>生物</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成晓</w:t>
            </w:r>
          </w:p>
        </w:tc>
        <w:tc>
          <w:tcPr>
            <w:tcW w:w="870" w:type="dxa"/>
            <w:vAlign w:val="center"/>
          </w:tcPr>
          <w:p w:rsidR="00EE3A3B" w:rsidRDefault="00EE3A3B">
            <w:pPr>
              <w:jc w:val="center"/>
              <w:rPr>
                <w:rFonts w:ascii="宋体"/>
              </w:rPr>
            </w:pPr>
            <w:r>
              <w:rPr>
                <w:rFonts w:ascii="宋体" w:hAnsi="宋体" w:hint="eastAsia"/>
              </w:rPr>
              <w:t>音乐</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尹德勇</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王苏波</w:t>
            </w:r>
          </w:p>
        </w:tc>
        <w:tc>
          <w:tcPr>
            <w:tcW w:w="870" w:type="dxa"/>
            <w:vAlign w:val="center"/>
          </w:tcPr>
          <w:p w:rsidR="00EE3A3B" w:rsidRDefault="00EE3A3B">
            <w:pPr>
              <w:jc w:val="center"/>
              <w:rPr>
                <w:rFonts w:ascii="宋体"/>
              </w:rPr>
            </w:pPr>
            <w:r>
              <w:rPr>
                <w:rFonts w:ascii="宋体" w:hAnsi="宋体" w:hint="eastAsia"/>
              </w:rPr>
              <w:t>英语</w:t>
            </w:r>
          </w:p>
        </w:tc>
        <w:tc>
          <w:tcPr>
            <w:tcW w:w="1335" w:type="dxa"/>
            <w:vAlign w:val="center"/>
          </w:tcPr>
          <w:p w:rsidR="00EE3A3B" w:rsidRDefault="00EE3A3B">
            <w:pPr>
              <w:jc w:val="center"/>
              <w:rPr>
                <w:rFonts w:ascii="宋体"/>
              </w:rPr>
            </w:pPr>
            <w:r>
              <w:rPr>
                <w:rFonts w:ascii="宋体" w:hAnsi="宋体" w:hint="eastAsia"/>
              </w:rPr>
              <w:t>市</w:t>
            </w:r>
            <w:r>
              <w:rPr>
                <w:rFonts w:ascii="宋体" w:hAnsi="宋体"/>
              </w:rPr>
              <w:t>333</w:t>
            </w:r>
            <w:r>
              <w:rPr>
                <w:rFonts w:ascii="宋体" w:hAnsi="宋体" w:hint="eastAsia"/>
              </w:rPr>
              <w:t>骨干</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孙跟春</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盛艳华</w:t>
            </w:r>
          </w:p>
        </w:tc>
        <w:tc>
          <w:tcPr>
            <w:tcW w:w="870" w:type="dxa"/>
            <w:vAlign w:val="center"/>
          </w:tcPr>
          <w:p w:rsidR="00EE3A3B" w:rsidRDefault="00EE3A3B">
            <w:pPr>
              <w:jc w:val="center"/>
              <w:rPr>
                <w:rFonts w:ascii="宋体"/>
              </w:rPr>
            </w:pPr>
            <w:r>
              <w:rPr>
                <w:rFonts w:ascii="宋体" w:hAnsi="宋体" w:hint="eastAsia"/>
              </w:rPr>
              <w:t>英语</w:t>
            </w:r>
          </w:p>
        </w:tc>
        <w:tc>
          <w:tcPr>
            <w:tcW w:w="1335" w:type="dxa"/>
            <w:vAlign w:val="center"/>
          </w:tcPr>
          <w:p w:rsidR="00EE3A3B" w:rsidRDefault="00EE3A3B">
            <w:pPr>
              <w:jc w:val="center"/>
              <w:rPr>
                <w:rFonts w:ascii="宋体"/>
              </w:rPr>
            </w:pPr>
            <w:r>
              <w:rPr>
                <w:rFonts w:ascii="宋体" w:hAnsi="宋体" w:hint="eastAsia"/>
              </w:rPr>
              <w:t>市教学标兵</w:t>
            </w:r>
          </w:p>
        </w:tc>
        <w:tc>
          <w:tcPr>
            <w:tcW w:w="885" w:type="dxa"/>
            <w:vAlign w:val="center"/>
          </w:tcPr>
          <w:p w:rsidR="00EE3A3B" w:rsidRDefault="00EE3A3B">
            <w:pPr>
              <w:jc w:val="center"/>
              <w:rPr>
                <w:rFonts w:ascii="宋体"/>
              </w:rPr>
            </w:pPr>
            <w:r>
              <w:rPr>
                <w:rFonts w:ascii="宋体" w:hAnsi="宋体"/>
              </w:rPr>
              <w:t>201809</w:t>
            </w:r>
          </w:p>
        </w:tc>
        <w:tc>
          <w:tcPr>
            <w:tcW w:w="1354" w:type="dxa"/>
            <w:gridSpan w:val="2"/>
            <w:vAlign w:val="center"/>
          </w:tcPr>
          <w:p w:rsidR="00EE3A3B" w:rsidRDefault="00EE3A3B">
            <w:pPr>
              <w:jc w:val="center"/>
              <w:rPr>
                <w:rFonts w:ascii="宋体"/>
              </w:rPr>
            </w:pPr>
            <w:r>
              <w:rPr>
                <w:rFonts w:ascii="宋体" w:hAnsi="宋体" w:hint="eastAsia"/>
              </w:rPr>
              <w:t>王从霞</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周娟</w:t>
            </w:r>
          </w:p>
        </w:tc>
        <w:tc>
          <w:tcPr>
            <w:tcW w:w="870" w:type="dxa"/>
            <w:vAlign w:val="center"/>
          </w:tcPr>
          <w:p w:rsidR="00EE3A3B" w:rsidRDefault="00EE3A3B">
            <w:pPr>
              <w:jc w:val="center"/>
              <w:rPr>
                <w:rFonts w:ascii="宋体"/>
              </w:rPr>
            </w:pPr>
            <w:r>
              <w:rPr>
                <w:rFonts w:ascii="宋体" w:hAnsi="宋体" w:hint="eastAsia"/>
              </w:rPr>
              <w:t>英语</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201005</w:t>
            </w:r>
          </w:p>
        </w:tc>
        <w:tc>
          <w:tcPr>
            <w:tcW w:w="1354" w:type="dxa"/>
            <w:gridSpan w:val="2"/>
            <w:vAlign w:val="center"/>
          </w:tcPr>
          <w:p w:rsidR="00EE3A3B" w:rsidRDefault="00EE3A3B">
            <w:pPr>
              <w:jc w:val="center"/>
              <w:rPr>
                <w:rFonts w:ascii="宋体"/>
              </w:rPr>
            </w:pPr>
            <w:r>
              <w:rPr>
                <w:rFonts w:ascii="宋体" w:hAnsi="宋体" w:hint="eastAsia"/>
              </w:rPr>
              <w:t>张群怀</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rsidP="00EE3A3B">
            <w:pPr>
              <w:ind w:firstLineChars="150" w:firstLine="31680"/>
              <w:jc w:val="center"/>
              <w:rPr>
                <w:rFonts w:ascii="宋体"/>
              </w:rPr>
            </w:pPr>
            <w:r>
              <w:rPr>
                <w:rFonts w:ascii="宋体" w:hAnsi="宋体" w:hint="eastAsia"/>
              </w:rPr>
              <w:t>区名师</w:t>
            </w:r>
          </w:p>
        </w:tc>
        <w:tc>
          <w:tcPr>
            <w:tcW w:w="892" w:type="dxa"/>
            <w:vAlign w:val="center"/>
          </w:tcPr>
          <w:p w:rsidR="00EE3A3B" w:rsidRDefault="00EE3A3B">
            <w:pPr>
              <w:jc w:val="center"/>
              <w:rPr>
                <w:rFonts w:ascii="宋体"/>
              </w:rPr>
            </w:pPr>
            <w:r>
              <w:rPr>
                <w:rFonts w:ascii="宋体" w:hAnsi="宋体"/>
              </w:rPr>
              <w:t>201409</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王文辉</w:t>
            </w:r>
          </w:p>
        </w:tc>
        <w:tc>
          <w:tcPr>
            <w:tcW w:w="870" w:type="dxa"/>
            <w:vAlign w:val="center"/>
          </w:tcPr>
          <w:p w:rsidR="00EE3A3B" w:rsidRDefault="00EE3A3B">
            <w:pPr>
              <w:jc w:val="center"/>
              <w:rPr>
                <w:rFonts w:ascii="宋体"/>
              </w:rPr>
            </w:pPr>
            <w:r>
              <w:rPr>
                <w:rFonts w:ascii="宋体" w:hAnsi="宋体" w:hint="eastAsia"/>
              </w:rPr>
              <w:t>语文</w:t>
            </w:r>
          </w:p>
        </w:tc>
        <w:tc>
          <w:tcPr>
            <w:tcW w:w="1335" w:type="dxa"/>
            <w:vAlign w:val="center"/>
          </w:tcPr>
          <w:p w:rsidR="00EE3A3B" w:rsidRDefault="00EE3A3B">
            <w:pPr>
              <w:jc w:val="center"/>
              <w:rPr>
                <w:rFonts w:ascii="宋体"/>
              </w:rPr>
            </w:pPr>
            <w:r>
              <w:rPr>
                <w:rFonts w:ascii="宋体" w:hAnsi="宋体" w:hint="eastAsia"/>
              </w:rPr>
              <w:t>市学科带头人</w:t>
            </w:r>
          </w:p>
        </w:tc>
        <w:tc>
          <w:tcPr>
            <w:tcW w:w="885" w:type="dxa"/>
            <w:vAlign w:val="center"/>
          </w:tcPr>
          <w:p w:rsidR="00EE3A3B" w:rsidRDefault="00EE3A3B">
            <w:pPr>
              <w:jc w:val="center"/>
              <w:rPr>
                <w:rFonts w:ascii="宋体"/>
              </w:rPr>
            </w:pPr>
            <w:r>
              <w:rPr>
                <w:rFonts w:ascii="宋体" w:hAnsi="宋体"/>
              </w:rPr>
              <w:t>201305</w:t>
            </w:r>
          </w:p>
        </w:tc>
        <w:tc>
          <w:tcPr>
            <w:tcW w:w="1354" w:type="dxa"/>
            <w:gridSpan w:val="2"/>
            <w:vAlign w:val="center"/>
          </w:tcPr>
          <w:p w:rsidR="00EE3A3B" w:rsidRDefault="00EE3A3B">
            <w:pPr>
              <w:jc w:val="center"/>
              <w:rPr>
                <w:rFonts w:ascii="宋体"/>
              </w:rPr>
            </w:pPr>
            <w:r>
              <w:rPr>
                <w:rFonts w:ascii="宋体" w:hAnsi="宋体" w:hint="eastAsia"/>
              </w:rPr>
              <w:t>王新军</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钟昌伟</w:t>
            </w:r>
          </w:p>
        </w:tc>
        <w:tc>
          <w:tcPr>
            <w:tcW w:w="870" w:type="dxa"/>
            <w:vAlign w:val="center"/>
          </w:tcPr>
          <w:p w:rsidR="00EE3A3B" w:rsidRDefault="00EE3A3B">
            <w:pPr>
              <w:jc w:val="center"/>
              <w:rPr>
                <w:rFonts w:ascii="宋体"/>
              </w:rPr>
            </w:pPr>
            <w:r>
              <w:rPr>
                <w:rFonts w:ascii="宋体" w:hAnsi="宋体" w:hint="eastAsia"/>
              </w:rPr>
              <w:t>语文</w:t>
            </w:r>
          </w:p>
        </w:tc>
        <w:tc>
          <w:tcPr>
            <w:tcW w:w="1335" w:type="dxa"/>
            <w:vAlign w:val="center"/>
          </w:tcPr>
          <w:p w:rsidR="00EE3A3B" w:rsidRDefault="00EE3A3B">
            <w:pPr>
              <w:jc w:val="center"/>
              <w:rPr>
                <w:rFonts w:ascii="宋体"/>
              </w:rPr>
            </w:pPr>
            <w:r>
              <w:rPr>
                <w:rFonts w:ascii="宋体" w:hAnsi="宋体" w:hint="eastAsia"/>
              </w:rPr>
              <w:t>市教学标兵</w:t>
            </w:r>
          </w:p>
        </w:tc>
        <w:tc>
          <w:tcPr>
            <w:tcW w:w="885" w:type="dxa"/>
            <w:vAlign w:val="center"/>
          </w:tcPr>
          <w:p w:rsidR="00EE3A3B" w:rsidRDefault="00EE3A3B">
            <w:pPr>
              <w:jc w:val="center"/>
              <w:rPr>
                <w:rFonts w:ascii="宋体"/>
              </w:rPr>
            </w:pPr>
            <w:r>
              <w:rPr>
                <w:rFonts w:ascii="宋体" w:hAnsi="宋体"/>
              </w:rPr>
              <w:t>201809</w:t>
            </w:r>
          </w:p>
        </w:tc>
        <w:tc>
          <w:tcPr>
            <w:tcW w:w="1354" w:type="dxa"/>
            <w:gridSpan w:val="2"/>
            <w:vAlign w:val="center"/>
          </w:tcPr>
          <w:p w:rsidR="00EE3A3B" w:rsidRDefault="00EE3A3B">
            <w:pPr>
              <w:jc w:val="center"/>
              <w:rPr>
                <w:rFonts w:ascii="宋体"/>
              </w:rPr>
            </w:pPr>
            <w:r>
              <w:rPr>
                <w:rFonts w:ascii="宋体" w:hAnsi="宋体" w:hint="eastAsia"/>
              </w:rPr>
              <w:t>王昭云</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高亮</w:t>
            </w:r>
          </w:p>
        </w:tc>
        <w:tc>
          <w:tcPr>
            <w:tcW w:w="870" w:type="dxa"/>
            <w:vAlign w:val="center"/>
          </w:tcPr>
          <w:p w:rsidR="00EE3A3B" w:rsidRDefault="00EE3A3B">
            <w:pPr>
              <w:jc w:val="center"/>
              <w:rPr>
                <w:rFonts w:ascii="宋体"/>
              </w:rPr>
            </w:pPr>
            <w:r>
              <w:rPr>
                <w:rFonts w:ascii="宋体" w:hAnsi="宋体" w:hint="eastAsia"/>
              </w:rPr>
              <w:t>语文</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201811</w:t>
            </w:r>
          </w:p>
        </w:tc>
        <w:tc>
          <w:tcPr>
            <w:tcW w:w="1354" w:type="dxa"/>
            <w:gridSpan w:val="2"/>
            <w:vAlign w:val="center"/>
          </w:tcPr>
          <w:p w:rsidR="00EE3A3B" w:rsidRDefault="00EE3A3B">
            <w:pPr>
              <w:jc w:val="center"/>
              <w:rPr>
                <w:rFonts w:ascii="宋体"/>
              </w:rPr>
            </w:pPr>
            <w:r>
              <w:rPr>
                <w:rFonts w:ascii="宋体" w:hAnsi="宋体" w:hint="eastAsia"/>
              </w:rPr>
              <w:t>王小波</w:t>
            </w:r>
          </w:p>
        </w:tc>
        <w:tc>
          <w:tcPr>
            <w:tcW w:w="709" w:type="dxa"/>
            <w:vAlign w:val="center"/>
          </w:tcPr>
          <w:p w:rsidR="00EE3A3B" w:rsidRDefault="00EE3A3B">
            <w:pPr>
              <w:jc w:val="center"/>
              <w:rPr>
                <w:rFonts w:ascii="宋体"/>
              </w:rPr>
            </w:pPr>
            <w:r>
              <w:rPr>
                <w:rFonts w:ascii="宋体" w:hAnsi="宋体" w:hint="eastAsia"/>
              </w:rPr>
              <w:t>政治</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201905</w:t>
            </w:r>
          </w:p>
        </w:tc>
      </w:tr>
      <w:tr w:rsidR="00EE3A3B">
        <w:trPr>
          <w:trHeight w:val="340"/>
          <w:jc w:val="center"/>
        </w:trPr>
        <w:tc>
          <w:tcPr>
            <w:tcW w:w="1070" w:type="dxa"/>
            <w:vAlign w:val="center"/>
          </w:tcPr>
          <w:p w:rsidR="00EE3A3B" w:rsidRDefault="00EE3A3B">
            <w:pPr>
              <w:jc w:val="center"/>
              <w:rPr>
                <w:rFonts w:ascii="宋体"/>
              </w:rPr>
            </w:pPr>
            <w:r>
              <w:rPr>
                <w:rFonts w:ascii="宋体" w:hint="eastAsia"/>
              </w:rPr>
              <w:t>李彬</w:t>
            </w:r>
          </w:p>
        </w:tc>
        <w:tc>
          <w:tcPr>
            <w:tcW w:w="870" w:type="dxa"/>
            <w:vAlign w:val="center"/>
          </w:tcPr>
          <w:p w:rsidR="00EE3A3B" w:rsidRDefault="00EE3A3B">
            <w:pPr>
              <w:jc w:val="center"/>
              <w:rPr>
                <w:rFonts w:ascii="宋体"/>
              </w:rPr>
            </w:pPr>
            <w:r>
              <w:rPr>
                <w:rFonts w:ascii="宋体" w:hAnsi="宋体" w:hint="eastAsia"/>
              </w:rPr>
              <w:t>语文</w:t>
            </w:r>
          </w:p>
        </w:tc>
        <w:tc>
          <w:tcPr>
            <w:tcW w:w="1335" w:type="dxa"/>
            <w:vAlign w:val="center"/>
          </w:tcPr>
          <w:p w:rsidR="00EE3A3B" w:rsidRDefault="00EE3A3B">
            <w:pPr>
              <w:jc w:val="center"/>
              <w:rPr>
                <w:rFonts w:ascii="宋体"/>
              </w:rPr>
            </w:pPr>
            <w:r>
              <w:rPr>
                <w:rFonts w:ascii="宋体" w:hint="eastAsia"/>
              </w:rPr>
              <w:t>市教学标兵</w:t>
            </w:r>
          </w:p>
        </w:tc>
        <w:tc>
          <w:tcPr>
            <w:tcW w:w="885" w:type="dxa"/>
            <w:vAlign w:val="center"/>
          </w:tcPr>
          <w:p w:rsidR="00EE3A3B" w:rsidRDefault="00EE3A3B">
            <w:pPr>
              <w:jc w:val="center"/>
              <w:rPr>
                <w:rFonts w:ascii="宋体"/>
              </w:rPr>
            </w:pPr>
            <w:r>
              <w:rPr>
                <w:rFonts w:ascii="宋体"/>
              </w:rPr>
              <w:t>201809</w:t>
            </w:r>
          </w:p>
        </w:tc>
        <w:tc>
          <w:tcPr>
            <w:tcW w:w="1354" w:type="dxa"/>
            <w:gridSpan w:val="2"/>
            <w:vAlign w:val="center"/>
          </w:tcPr>
          <w:p w:rsidR="00EE3A3B" w:rsidRDefault="00EE3A3B">
            <w:pPr>
              <w:jc w:val="center"/>
              <w:rPr>
                <w:rFonts w:ascii="宋体"/>
              </w:rPr>
            </w:pPr>
            <w:r>
              <w:rPr>
                <w:rFonts w:ascii="宋体" w:hAnsi="宋体" w:hint="eastAsia"/>
              </w:rPr>
              <w:t>陈卫光</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201905</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王小波</w:t>
            </w:r>
          </w:p>
        </w:tc>
        <w:tc>
          <w:tcPr>
            <w:tcW w:w="870" w:type="dxa"/>
            <w:vAlign w:val="center"/>
          </w:tcPr>
          <w:p w:rsidR="00EE3A3B" w:rsidRDefault="00EE3A3B">
            <w:pPr>
              <w:jc w:val="center"/>
              <w:rPr>
                <w:rFonts w:ascii="宋体"/>
              </w:rPr>
            </w:pPr>
            <w:r>
              <w:rPr>
                <w:rFonts w:ascii="宋体" w:hAnsi="宋体" w:hint="eastAsia"/>
              </w:rPr>
              <w:t>政治</w:t>
            </w:r>
          </w:p>
        </w:tc>
        <w:tc>
          <w:tcPr>
            <w:tcW w:w="1335" w:type="dxa"/>
            <w:vAlign w:val="center"/>
          </w:tcPr>
          <w:p w:rsidR="00EE3A3B" w:rsidRDefault="00EE3A3B">
            <w:pPr>
              <w:jc w:val="center"/>
              <w:rPr>
                <w:rFonts w:ascii="宋体"/>
              </w:rPr>
            </w:pPr>
            <w:r>
              <w:rPr>
                <w:rFonts w:ascii="宋体" w:hAnsi="宋体" w:hint="eastAsia"/>
              </w:rPr>
              <w:t>市</w:t>
            </w:r>
            <w:r>
              <w:rPr>
                <w:rFonts w:ascii="宋体" w:hAnsi="宋体"/>
              </w:rPr>
              <w:t>333</w:t>
            </w:r>
            <w:r>
              <w:rPr>
                <w:rFonts w:ascii="宋体" w:hAnsi="宋体" w:hint="eastAsia"/>
              </w:rPr>
              <w:t>骨干</w:t>
            </w:r>
          </w:p>
        </w:tc>
        <w:tc>
          <w:tcPr>
            <w:tcW w:w="885" w:type="dxa"/>
            <w:vAlign w:val="center"/>
          </w:tcPr>
          <w:p w:rsidR="00EE3A3B" w:rsidRDefault="00EE3A3B">
            <w:pPr>
              <w:jc w:val="center"/>
              <w:rPr>
                <w:rFonts w:ascii="宋体"/>
              </w:rPr>
            </w:pPr>
            <w:r>
              <w:rPr>
                <w:rFonts w:ascii="宋体" w:hAnsi="宋体"/>
              </w:rPr>
              <w:t>201805</w:t>
            </w:r>
          </w:p>
        </w:tc>
        <w:tc>
          <w:tcPr>
            <w:tcW w:w="1354" w:type="dxa"/>
            <w:gridSpan w:val="2"/>
            <w:vAlign w:val="center"/>
          </w:tcPr>
          <w:p w:rsidR="00EE3A3B" w:rsidRDefault="00EE3A3B">
            <w:pPr>
              <w:jc w:val="center"/>
              <w:rPr>
                <w:rFonts w:ascii="宋体"/>
              </w:rPr>
            </w:pPr>
            <w:r>
              <w:rPr>
                <w:rFonts w:ascii="宋体" w:hAnsi="宋体" w:hint="eastAsia"/>
              </w:rPr>
              <w:t>罗广志</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201905</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居术培</w:t>
            </w:r>
          </w:p>
        </w:tc>
        <w:tc>
          <w:tcPr>
            <w:tcW w:w="870" w:type="dxa"/>
            <w:vAlign w:val="center"/>
          </w:tcPr>
          <w:p w:rsidR="00EE3A3B" w:rsidRDefault="00EE3A3B">
            <w:pPr>
              <w:jc w:val="center"/>
              <w:rPr>
                <w:rFonts w:ascii="宋体"/>
              </w:rPr>
            </w:pPr>
            <w:r>
              <w:rPr>
                <w:rFonts w:ascii="宋体" w:hAnsi="宋体" w:hint="eastAsia"/>
              </w:rPr>
              <w:t>政治</w:t>
            </w:r>
          </w:p>
        </w:tc>
        <w:tc>
          <w:tcPr>
            <w:tcW w:w="1335" w:type="dxa"/>
            <w:vAlign w:val="center"/>
          </w:tcPr>
          <w:p w:rsidR="00EE3A3B" w:rsidRDefault="00EE3A3B">
            <w:pPr>
              <w:jc w:val="center"/>
              <w:rPr>
                <w:rFonts w:ascii="宋体"/>
              </w:rPr>
            </w:pPr>
            <w:r>
              <w:rPr>
                <w:rFonts w:ascii="宋体" w:hAnsi="宋体" w:hint="eastAsia"/>
              </w:rPr>
              <w:t>市</w:t>
            </w:r>
            <w:r>
              <w:rPr>
                <w:rFonts w:ascii="宋体" w:hAnsi="宋体"/>
              </w:rPr>
              <w:t>333</w:t>
            </w:r>
            <w:r>
              <w:rPr>
                <w:rFonts w:ascii="宋体" w:hAnsi="宋体" w:hint="eastAsia"/>
              </w:rPr>
              <w:t>骨干</w:t>
            </w:r>
          </w:p>
        </w:tc>
        <w:tc>
          <w:tcPr>
            <w:tcW w:w="885" w:type="dxa"/>
            <w:vAlign w:val="center"/>
          </w:tcPr>
          <w:p w:rsidR="00EE3A3B" w:rsidRDefault="00EE3A3B">
            <w:pPr>
              <w:jc w:val="center"/>
              <w:rPr>
                <w:rFonts w:ascii="宋体"/>
              </w:rPr>
            </w:pPr>
            <w:r>
              <w:rPr>
                <w:rFonts w:ascii="宋体" w:hAnsi="宋体"/>
              </w:rPr>
              <w:t>201605</w:t>
            </w:r>
          </w:p>
        </w:tc>
        <w:tc>
          <w:tcPr>
            <w:tcW w:w="1354" w:type="dxa"/>
            <w:gridSpan w:val="2"/>
            <w:vAlign w:val="center"/>
          </w:tcPr>
          <w:p w:rsidR="00EE3A3B" w:rsidRDefault="00EE3A3B">
            <w:pPr>
              <w:jc w:val="center"/>
              <w:rPr>
                <w:rFonts w:ascii="宋体"/>
              </w:rPr>
            </w:pPr>
            <w:r>
              <w:rPr>
                <w:rFonts w:ascii="宋体" w:hAnsi="宋体" w:hint="eastAsia"/>
              </w:rPr>
              <w:t>张云</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徐修连</w:t>
            </w:r>
          </w:p>
        </w:tc>
        <w:tc>
          <w:tcPr>
            <w:tcW w:w="870" w:type="dxa"/>
            <w:vAlign w:val="center"/>
          </w:tcPr>
          <w:p w:rsidR="00EE3A3B" w:rsidRDefault="00EE3A3B">
            <w:pPr>
              <w:jc w:val="center"/>
              <w:rPr>
                <w:rFonts w:ascii="宋体"/>
              </w:rPr>
            </w:pPr>
            <w:r>
              <w:rPr>
                <w:rFonts w:ascii="宋体" w:hAnsi="宋体" w:hint="eastAsia"/>
              </w:rPr>
              <w:t>政治</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201905</w:t>
            </w:r>
          </w:p>
        </w:tc>
        <w:tc>
          <w:tcPr>
            <w:tcW w:w="1354" w:type="dxa"/>
            <w:gridSpan w:val="2"/>
            <w:vAlign w:val="center"/>
          </w:tcPr>
          <w:p w:rsidR="00EE3A3B" w:rsidRDefault="00EE3A3B">
            <w:pPr>
              <w:jc w:val="center"/>
              <w:rPr>
                <w:rFonts w:ascii="宋体"/>
              </w:rPr>
            </w:pPr>
            <w:r>
              <w:rPr>
                <w:rFonts w:ascii="宋体" w:hAnsi="宋体" w:hint="eastAsia"/>
              </w:rPr>
              <w:t>范秀艳</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r>
              <w:rPr>
                <w:rFonts w:ascii="宋体" w:hAnsi="宋体" w:hint="eastAsia"/>
              </w:rPr>
              <w:t>谭真之</w:t>
            </w:r>
          </w:p>
        </w:tc>
        <w:tc>
          <w:tcPr>
            <w:tcW w:w="870" w:type="dxa"/>
            <w:vAlign w:val="center"/>
          </w:tcPr>
          <w:p w:rsidR="00EE3A3B" w:rsidRDefault="00EE3A3B">
            <w:pPr>
              <w:jc w:val="center"/>
              <w:rPr>
                <w:rFonts w:ascii="宋体"/>
              </w:rPr>
            </w:pPr>
            <w:r>
              <w:rPr>
                <w:rFonts w:ascii="宋体" w:hAnsi="宋体" w:hint="eastAsia"/>
              </w:rPr>
              <w:t>政治</w:t>
            </w:r>
          </w:p>
        </w:tc>
        <w:tc>
          <w:tcPr>
            <w:tcW w:w="1335" w:type="dxa"/>
            <w:vAlign w:val="center"/>
          </w:tcPr>
          <w:p w:rsidR="00EE3A3B" w:rsidRDefault="00EE3A3B">
            <w:pPr>
              <w:jc w:val="center"/>
              <w:rPr>
                <w:rFonts w:ascii="宋体"/>
              </w:rPr>
            </w:pPr>
            <w:r>
              <w:rPr>
                <w:rFonts w:ascii="宋体" w:hAnsi="宋体" w:hint="eastAsia"/>
              </w:rPr>
              <w:t>市教学能手</w:t>
            </w:r>
          </w:p>
        </w:tc>
        <w:tc>
          <w:tcPr>
            <w:tcW w:w="885" w:type="dxa"/>
            <w:vAlign w:val="center"/>
          </w:tcPr>
          <w:p w:rsidR="00EE3A3B" w:rsidRDefault="00EE3A3B">
            <w:pPr>
              <w:jc w:val="center"/>
              <w:rPr>
                <w:rFonts w:ascii="宋体"/>
              </w:rPr>
            </w:pPr>
            <w:r>
              <w:rPr>
                <w:rFonts w:ascii="宋体" w:hAnsi="宋体"/>
              </w:rPr>
              <w:t>201809</w:t>
            </w:r>
          </w:p>
        </w:tc>
        <w:tc>
          <w:tcPr>
            <w:tcW w:w="1354" w:type="dxa"/>
            <w:gridSpan w:val="2"/>
            <w:vAlign w:val="center"/>
          </w:tcPr>
          <w:p w:rsidR="00EE3A3B" w:rsidRDefault="00EE3A3B">
            <w:pPr>
              <w:jc w:val="center"/>
              <w:rPr>
                <w:rFonts w:ascii="宋体"/>
              </w:rPr>
            </w:pPr>
            <w:r>
              <w:rPr>
                <w:rFonts w:ascii="宋体" w:hAnsi="宋体" w:hint="eastAsia"/>
              </w:rPr>
              <w:t>邵永芝</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朱礼政</w:t>
            </w:r>
          </w:p>
        </w:tc>
        <w:tc>
          <w:tcPr>
            <w:tcW w:w="709" w:type="dxa"/>
            <w:vAlign w:val="center"/>
          </w:tcPr>
          <w:p w:rsidR="00EE3A3B" w:rsidRDefault="00EE3A3B">
            <w:pPr>
              <w:jc w:val="center"/>
              <w:rPr>
                <w:rFonts w:ascii="宋体"/>
              </w:rPr>
            </w:pPr>
            <w:r>
              <w:rPr>
                <w:rFonts w:ascii="宋体" w:hAnsi="宋体" w:hint="eastAsia"/>
              </w:rPr>
              <w:t>数学</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储中波</w:t>
            </w:r>
          </w:p>
        </w:tc>
        <w:tc>
          <w:tcPr>
            <w:tcW w:w="709" w:type="dxa"/>
            <w:vAlign w:val="center"/>
          </w:tcPr>
          <w:p w:rsidR="00EE3A3B" w:rsidRDefault="00EE3A3B">
            <w:pPr>
              <w:jc w:val="center"/>
              <w:rPr>
                <w:rFonts w:ascii="宋体"/>
              </w:rPr>
            </w:pPr>
            <w:r>
              <w:rPr>
                <w:rFonts w:ascii="宋体" w:hAnsi="宋体" w:hint="eastAsia"/>
              </w:rPr>
              <w:t>体育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朱磊</w:t>
            </w:r>
          </w:p>
        </w:tc>
        <w:tc>
          <w:tcPr>
            <w:tcW w:w="709" w:type="dxa"/>
            <w:vAlign w:val="center"/>
          </w:tcPr>
          <w:p w:rsidR="00EE3A3B" w:rsidRDefault="00EE3A3B">
            <w:pPr>
              <w:jc w:val="center"/>
              <w:rPr>
                <w:rFonts w:ascii="宋体"/>
              </w:rPr>
            </w:pPr>
            <w:r>
              <w:rPr>
                <w:rFonts w:ascii="宋体" w:hAnsi="宋体" w:hint="eastAsia"/>
              </w:rPr>
              <w:t>体育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傅飞</w:t>
            </w:r>
          </w:p>
        </w:tc>
        <w:tc>
          <w:tcPr>
            <w:tcW w:w="709" w:type="dxa"/>
            <w:vAlign w:val="center"/>
          </w:tcPr>
          <w:p w:rsidR="00EE3A3B" w:rsidRDefault="00EE3A3B">
            <w:pPr>
              <w:jc w:val="center"/>
              <w:rPr>
                <w:rFonts w:ascii="宋体"/>
              </w:rPr>
            </w:pPr>
            <w:r>
              <w:rPr>
                <w:rFonts w:ascii="宋体" w:hAnsi="宋体" w:hint="eastAsia"/>
              </w:rPr>
              <w:t>体育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姜鲁先</w:t>
            </w:r>
          </w:p>
        </w:tc>
        <w:tc>
          <w:tcPr>
            <w:tcW w:w="709" w:type="dxa"/>
            <w:vAlign w:val="center"/>
          </w:tcPr>
          <w:p w:rsidR="00EE3A3B" w:rsidRDefault="00EE3A3B">
            <w:pPr>
              <w:jc w:val="center"/>
              <w:rPr>
                <w:rFonts w:ascii="宋体"/>
              </w:rPr>
            </w:pPr>
            <w:r>
              <w:rPr>
                <w:rFonts w:ascii="宋体" w:hAnsi="宋体" w:hint="eastAsia"/>
              </w:rPr>
              <w:t>体育</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吴茂英</w:t>
            </w:r>
          </w:p>
        </w:tc>
        <w:tc>
          <w:tcPr>
            <w:tcW w:w="709" w:type="dxa"/>
            <w:vAlign w:val="center"/>
          </w:tcPr>
          <w:p w:rsidR="00EE3A3B" w:rsidRDefault="00EE3A3B">
            <w:pPr>
              <w:jc w:val="center"/>
              <w:rPr>
                <w:rFonts w:ascii="宋体"/>
              </w:rPr>
            </w:pPr>
            <w:r>
              <w:rPr>
                <w:rFonts w:ascii="宋体" w:hAnsi="宋体" w:hint="eastAsia"/>
              </w:rPr>
              <w:t>物理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刘家全</w:t>
            </w:r>
          </w:p>
        </w:tc>
        <w:tc>
          <w:tcPr>
            <w:tcW w:w="709" w:type="dxa"/>
            <w:vAlign w:val="center"/>
          </w:tcPr>
          <w:p w:rsidR="00EE3A3B" w:rsidRDefault="00EE3A3B">
            <w:pPr>
              <w:jc w:val="center"/>
              <w:rPr>
                <w:rFonts w:ascii="宋体"/>
              </w:rPr>
            </w:pPr>
            <w:r>
              <w:rPr>
                <w:rFonts w:ascii="宋体" w:hAnsi="宋体" w:hint="eastAsia"/>
              </w:rPr>
              <w:t>物理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肖蕾</w:t>
            </w:r>
          </w:p>
        </w:tc>
        <w:tc>
          <w:tcPr>
            <w:tcW w:w="709" w:type="dxa"/>
            <w:vAlign w:val="center"/>
          </w:tcPr>
          <w:p w:rsidR="00EE3A3B" w:rsidRDefault="00EE3A3B">
            <w:pPr>
              <w:jc w:val="center"/>
              <w:rPr>
                <w:rFonts w:ascii="宋体"/>
              </w:rPr>
            </w:pPr>
            <w:r>
              <w:rPr>
                <w:rFonts w:ascii="宋体" w:hAnsi="宋体" w:hint="eastAsia"/>
              </w:rPr>
              <w:t>物理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申文富</w:t>
            </w:r>
          </w:p>
        </w:tc>
        <w:tc>
          <w:tcPr>
            <w:tcW w:w="709" w:type="dxa"/>
            <w:vAlign w:val="center"/>
          </w:tcPr>
          <w:p w:rsidR="00EE3A3B" w:rsidRDefault="00EE3A3B">
            <w:pPr>
              <w:jc w:val="center"/>
              <w:rPr>
                <w:rFonts w:ascii="宋体"/>
              </w:rPr>
            </w:pPr>
            <w:r>
              <w:rPr>
                <w:rFonts w:ascii="宋体" w:hAnsi="宋体" w:hint="eastAsia"/>
              </w:rPr>
              <w:t>物理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任小强</w:t>
            </w:r>
          </w:p>
        </w:tc>
        <w:tc>
          <w:tcPr>
            <w:tcW w:w="709" w:type="dxa"/>
            <w:vAlign w:val="center"/>
          </w:tcPr>
          <w:p w:rsidR="00EE3A3B" w:rsidRDefault="00EE3A3B">
            <w:pPr>
              <w:jc w:val="center"/>
              <w:rPr>
                <w:rFonts w:ascii="宋体"/>
              </w:rPr>
            </w:pPr>
            <w:r>
              <w:rPr>
                <w:rFonts w:ascii="宋体" w:hAnsi="宋体" w:hint="eastAsia"/>
              </w:rPr>
              <w:t>物理</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许云玲</w:t>
            </w:r>
          </w:p>
        </w:tc>
        <w:tc>
          <w:tcPr>
            <w:tcW w:w="709" w:type="dxa"/>
            <w:vAlign w:val="center"/>
          </w:tcPr>
          <w:p w:rsidR="00EE3A3B" w:rsidRDefault="00EE3A3B">
            <w:pPr>
              <w:jc w:val="center"/>
              <w:rPr>
                <w:rFonts w:ascii="宋体"/>
              </w:rPr>
            </w:pPr>
            <w:r>
              <w:rPr>
                <w:rFonts w:ascii="宋体" w:hAnsi="宋体" w:hint="eastAsia"/>
              </w:rPr>
              <w:t>信息</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景鑫</w:t>
            </w:r>
          </w:p>
        </w:tc>
        <w:tc>
          <w:tcPr>
            <w:tcW w:w="709" w:type="dxa"/>
            <w:vAlign w:val="center"/>
          </w:tcPr>
          <w:p w:rsidR="00EE3A3B" w:rsidRDefault="00EE3A3B">
            <w:pPr>
              <w:jc w:val="center"/>
              <w:rPr>
                <w:rFonts w:ascii="宋体"/>
              </w:rPr>
            </w:pPr>
            <w:r>
              <w:rPr>
                <w:rFonts w:ascii="宋体" w:hAnsi="宋体" w:hint="eastAsia"/>
              </w:rPr>
              <w:t>音乐</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陈月环</w:t>
            </w:r>
          </w:p>
        </w:tc>
        <w:tc>
          <w:tcPr>
            <w:tcW w:w="709" w:type="dxa"/>
            <w:vAlign w:val="center"/>
          </w:tcPr>
          <w:p w:rsidR="00EE3A3B" w:rsidRDefault="00EE3A3B">
            <w:pPr>
              <w:jc w:val="center"/>
              <w:rPr>
                <w:rFonts w:ascii="宋体"/>
              </w:rPr>
            </w:pPr>
            <w:r>
              <w:rPr>
                <w:rFonts w:ascii="宋体" w:hAnsi="宋体" w:hint="eastAsia"/>
              </w:rPr>
              <w:t>音乐</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丁元军</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李娟</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霍西交</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王涛</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顾光仁</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周明玲</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钟昌东</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李岩</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匡立良</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王其生</w:t>
            </w:r>
          </w:p>
        </w:tc>
        <w:tc>
          <w:tcPr>
            <w:tcW w:w="709" w:type="dxa"/>
            <w:vAlign w:val="center"/>
          </w:tcPr>
          <w:p w:rsidR="00EE3A3B" w:rsidRDefault="00EE3A3B">
            <w:pPr>
              <w:jc w:val="center"/>
              <w:rPr>
                <w:rFonts w:ascii="宋体"/>
              </w:rPr>
            </w:pPr>
            <w:r>
              <w:rPr>
                <w:rFonts w:ascii="宋体" w:hAnsi="宋体" w:hint="eastAsia"/>
              </w:rPr>
              <w:t>英语</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林志刚</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hint="eastAsia"/>
              </w:rPr>
              <w:t>区名师</w:t>
            </w:r>
          </w:p>
        </w:tc>
        <w:tc>
          <w:tcPr>
            <w:tcW w:w="892" w:type="dxa"/>
            <w:vAlign w:val="center"/>
          </w:tcPr>
          <w:p w:rsidR="00EE3A3B" w:rsidRDefault="00EE3A3B">
            <w:pPr>
              <w:jc w:val="center"/>
              <w:rPr>
                <w:rFonts w:ascii="宋体"/>
              </w:rPr>
            </w:pPr>
            <w:r>
              <w:rPr>
                <w:rFonts w:ascii="宋体" w:hAnsi="宋体"/>
              </w:rPr>
              <w:t>201409</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rsidP="00EE3A3B">
            <w:pPr>
              <w:ind w:firstLineChars="100" w:firstLine="31680"/>
              <w:rPr>
                <w:rFonts w:ascii="宋体"/>
              </w:rPr>
            </w:pPr>
            <w:r>
              <w:rPr>
                <w:rFonts w:ascii="宋体" w:hint="eastAsia"/>
              </w:rPr>
              <w:t>高亮</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李道朵</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杨广文</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王玲</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孙杰</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201712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吴碧云</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201812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李庆彦</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鲁君</w:t>
            </w:r>
          </w:p>
        </w:tc>
        <w:tc>
          <w:tcPr>
            <w:tcW w:w="709" w:type="dxa"/>
            <w:vAlign w:val="center"/>
          </w:tcPr>
          <w:p w:rsidR="00EE3A3B" w:rsidRDefault="00EE3A3B">
            <w:pPr>
              <w:jc w:val="center"/>
              <w:rPr>
                <w:rFonts w:ascii="宋体"/>
              </w:rPr>
            </w:pPr>
            <w:r>
              <w:rPr>
                <w:rFonts w:ascii="宋体" w:hAnsi="宋体" w:hint="eastAsia"/>
              </w:rPr>
              <w:t>语文</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潘孝利</w:t>
            </w:r>
          </w:p>
        </w:tc>
        <w:tc>
          <w:tcPr>
            <w:tcW w:w="709" w:type="dxa"/>
            <w:vAlign w:val="center"/>
          </w:tcPr>
          <w:p w:rsidR="00EE3A3B" w:rsidRDefault="00EE3A3B">
            <w:pPr>
              <w:jc w:val="center"/>
              <w:rPr>
                <w:rFonts w:ascii="宋体"/>
              </w:rPr>
            </w:pPr>
            <w:r>
              <w:rPr>
                <w:rFonts w:ascii="宋体" w:hAnsi="宋体" w:hint="eastAsia"/>
              </w:rPr>
              <w:t>政治</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鲁兵</w:t>
            </w:r>
          </w:p>
        </w:tc>
        <w:tc>
          <w:tcPr>
            <w:tcW w:w="709" w:type="dxa"/>
            <w:vAlign w:val="center"/>
          </w:tcPr>
          <w:p w:rsidR="00EE3A3B" w:rsidRDefault="00EE3A3B">
            <w:pPr>
              <w:jc w:val="center"/>
              <w:rPr>
                <w:rFonts w:ascii="宋体"/>
              </w:rPr>
            </w:pPr>
            <w:r>
              <w:rPr>
                <w:rFonts w:ascii="宋体" w:hAnsi="宋体" w:hint="eastAsia"/>
              </w:rPr>
              <w:t>政治</w:t>
            </w:r>
          </w:p>
        </w:tc>
        <w:tc>
          <w:tcPr>
            <w:tcW w:w="1559" w:type="dxa"/>
            <w:gridSpan w:val="3"/>
            <w:vAlign w:val="center"/>
          </w:tcPr>
          <w:p w:rsidR="00EE3A3B" w:rsidRDefault="00EE3A3B">
            <w:pPr>
              <w:jc w:val="center"/>
              <w:rPr>
                <w:rFonts w:ascii="宋体"/>
              </w:rPr>
            </w:pPr>
            <w:r>
              <w:rPr>
                <w:rFonts w:ascii="宋体" w:hAnsi="宋体" w:hint="eastAsia"/>
              </w:rPr>
              <w:t>区名师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姜妍妍</w:t>
            </w:r>
          </w:p>
        </w:tc>
        <w:tc>
          <w:tcPr>
            <w:tcW w:w="709" w:type="dxa"/>
            <w:vAlign w:val="center"/>
          </w:tcPr>
          <w:p w:rsidR="00EE3A3B" w:rsidRDefault="00EE3A3B">
            <w:pPr>
              <w:jc w:val="center"/>
              <w:rPr>
                <w:rFonts w:ascii="宋体"/>
              </w:rPr>
            </w:pPr>
            <w:r>
              <w:rPr>
                <w:rFonts w:ascii="宋体" w:hAnsi="宋体" w:hint="eastAsia"/>
              </w:rPr>
              <w:t>政治</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201612</w:t>
            </w:r>
          </w:p>
        </w:tc>
      </w:tr>
      <w:tr w:rsidR="00EE3A3B">
        <w:trPr>
          <w:trHeight w:val="340"/>
          <w:jc w:val="center"/>
        </w:trPr>
        <w:tc>
          <w:tcPr>
            <w:tcW w:w="1070" w:type="dxa"/>
            <w:vAlign w:val="center"/>
          </w:tcPr>
          <w:p w:rsidR="00EE3A3B" w:rsidRDefault="00EE3A3B">
            <w:pPr>
              <w:jc w:val="center"/>
              <w:rPr>
                <w:rFonts w:ascii="宋体"/>
              </w:rPr>
            </w:pPr>
          </w:p>
        </w:tc>
        <w:tc>
          <w:tcPr>
            <w:tcW w:w="870" w:type="dxa"/>
            <w:vAlign w:val="center"/>
          </w:tcPr>
          <w:p w:rsidR="00EE3A3B" w:rsidRDefault="00EE3A3B">
            <w:pPr>
              <w:jc w:val="center"/>
              <w:rPr>
                <w:rFonts w:ascii="宋体"/>
              </w:rPr>
            </w:pPr>
          </w:p>
        </w:tc>
        <w:tc>
          <w:tcPr>
            <w:tcW w:w="1335" w:type="dxa"/>
            <w:vAlign w:val="center"/>
          </w:tcPr>
          <w:p w:rsidR="00EE3A3B" w:rsidRDefault="00EE3A3B">
            <w:pPr>
              <w:jc w:val="center"/>
              <w:rPr>
                <w:rFonts w:ascii="宋体"/>
              </w:rPr>
            </w:pPr>
          </w:p>
        </w:tc>
        <w:tc>
          <w:tcPr>
            <w:tcW w:w="885" w:type="dxa"/>
            <w:vAlign w:val="center"/>
          </w:tcPr>
          <w:p w:rsidR="00EE3A3B" w:rsidRDefault="00EE3A3B">
            <w:pPr>
              <w:jc w:val="center"/>
              <w:rPr>
                <w:rFonts w:ascii="宋体"/>
              </w:rPr>
            </w:pPr>
          </w:p>
        </w:tc>
        <w:tc>
          <w:tcPr>
            <w:tcW w:w="1354" w:type="dxa"/>
            <w:gridSpan w:val="2"/>
            <w:vAlign w:val="center"/>
          </w:tcPr>
          <w:p w:rsidR="00EE3A3B" w:rsidRDefault="00EE3A3B">
            <w:pPr>
              <w:jc w:val="center"/>
              <w:rPr>
                <w:rFonts w:ascii="宋体"/>
              </w:rPr>
            </w:pPr>
            <w:r>
              <w:rPr>
                <w:rFonts w:ascii="宋体" w:hAnsi="宋体" w:hint="eastAsia"/>
              </w:rPr>
              <w:t>徐修彬</w:t>
            </w:r>
          </w:p>
        </w:tc>
        <w:tc>
          <w:tcPr>
            <w:tcW w:w="709" w:type="dxa"/>
            <w:vAlign w:val="center"/>
          </w:tcPr>
          <w:p w:rsidR="00EE3A3B" w:rsidRDefault="00EE3A3B">
            <w:pPr>
              <w:jc w:val="center"/>
              <w:rPr>
                <w:rFonts w:ascii="宋体"/>
              </w:rPr>
            </w:pPr>
            <w:r>
              <w:rPr>
                <w:rFonts w:ascii="宋体" w:hAnsi="宋体" w:hint="eastAsia"/>
              </w:rPr>
              <w:t>政治</w:t>
            </w:r>
          </w:p>
        </w:tc>
        <w:tc>
          <w:tcPr>
            <w:tcW w:w="1559" w:type="dxa"/>
            <w:gridSpan w:val="3"/>
            <w:vAlign w:val="center"/>
          </w:tcPr>
          <w:p w:rsidR="00EE3A3B" w:rsidRDefault="00EE3A3B">
            <w:pPr>
              <w:jc w:val="center"/>
              <w:rPr>
                <w:rFonts w:ascii="宋体"/>
              </w:rPr>
            </w:pPr>
            <w:r>
              <w:rPr>
                <w:rFonts w:ascii="宋体" w:hAnsi="宋体"/>
              </w:rPr>
              <w:t>411</w:t>
            </w:r>
            <w:r>
              <w:rPr>
                <w:rFonts w:ascii="宋体" w:hAnsi="宋体" w:hint="eastAsia"/>
              </w:rPr>
              <w:t>骨干教师</w:t>
            </w:r>
          </w:p>
        </w:tc>
        <w:tc>
          <w:tcPr>
            <w:tcW w:w="892" w:type="dxa"/>
            <w:vAlign w:val="center"/>
          </w:tcPr>
          <w:p w:rsidR="00EE3A3B" w:rsidRDefault="00EE3A3B">
            <w:pPr>
              <w:jc w:val="center"/>
              <w:rPr>
                <w:rFonts w:ascii="宋体"/>
              </w:rPr>
            </w:pPr>
            <w:r>
              <w:rPr>
                <w:rFonts w:ascii="宋体" w:hAnsi="宋体"/>
              </w:rPr>
              <w:t>201512</w:t>
            </w:r>
          </w:p>
        </w:tc>
      </w:tr>
    </w:tbl>
    <w:p w:rsidR="00EE3A3B" w:rsidRDefault="00EE3A3B">
      <w:pPr>
        <w:snapToGrid w:val="0"/>
        <w:rPr>
          <w:color w:val="000000"/>
        </w:rPr>
      </w:pPr>
      <w:r>
        <w:rPr>
          <w:rFonts w:hint="eastAsia"/>
          <w:color w:val="000000"/>
        </w:rPr>
        <w:t>注：各类名、特、优、骨干教师等称谓的教师，不重复计数，就高不就低。特级教师或中学教授级高级教师或特级兼教中学教授级高级教师可计入设区市级学科带头人数。设区市级、县（市、区）级骨干教师指教育行政部门明文认定的学科带头人、教学能手、教坛新秀等称谓的教师</w:t>
      </w:r>
    </w:p>
    <w:p w:rsidR="00EE3A3B" w:rsidRDefault="00EE3A3B">
      <w:pPr>
        <w:snapToGrid w:val="0"/>
        <w:jc w:val="center"/>
        <w:rPr>
          <w:b/>
          <w:bCs/>
          <w:color w:val="000000"/>
        </w:rPr>
      </w:pPr>
    </w:p>
    <w:p w:rsidR="00EE3A3B" w:rsidRDefault="00EE3A3B">
      <w:pPr>
        <w:snapToGrid w:val="0"/>
        <w:jc w:val="center"/>
        <w:rPr>
          <w:b/>
          <w:bCs/>
          <w:color w:val="000000"/>
        </w:rPr>
      </w:pPr>
      <w:r>
        <w:rPr>
          <w:b/>
          <w:bCs/>
          <w:color w:val="000000"/>
        </w:rPr>
        <w:t xml:space="preserve">2-4-3 </w:t>
      </w:r>
      <w:r>
        <w:rPr>
          <w:rFonts w:hint="eastAsia"/>
          <w:b/>
          <w:bCs/>
          <w:color w:val="000000"/>
        </w:rPr>
        <w:t>近</w:t>
      </w:r>
      <w:r>
        <w:rPr>
          <w:b/>
          <w:bCs/>
          <w:color w:val="000000"/>
        </w:rPr>
        <w:t>3</w:t>
      </w:r>
      <w:r>
        <w:rPr>
          <w:rFonts w:hint="eastAsia"/>
          <w:b/>
          <w:bCs/>
          <w:color w:val="000000"/>
        </w:rPr>
        <w:t>年教师在省级及以上教育教学和教育科研成果比赛中的获奖情况</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679"/>
        <w:gridCol w:w="850"/>
        <w:gridCol w:w="985"/>
        <w:gridCol w:w="2041"/>
        <w:gridCol w:w="801"/>
        <w:gridCol w:w="1560"/>
        <w:gridCol w:w="1275"/>
      </w:tblGrid>
      <w:tr w:rsidR="00EE3A3B">
        <w:trPr>
          <w:jc w:val="center"/>
        </w:trPr>
        <w:tc>
          <w:tcPr>
            <w:tcW w:w="528" w:type="dxa"/>
            <w:vAlign w:val="center"/>
          </w:tcPr>
          <w:p w:rsidR="00EE3A3B" w:rsidRDefault="00EE3A3B">
            <w:pPr>
              <w:snapToGrid w:val="0"/>
              <w:jc w:val="center"/>
              <w:rPr>
                <w:rFonts w:ascii="宋体"/>
              </w:rPr>
            </w:pPr>
            <w:r>
              <w:rPr>
                <w:rFonts w:ascii="宋体" w:hAnsi="宋体" w:hint="eastAsia"/>
                <w:b/>
                <w:bCs/>
              </w:rPr>
              <w:t>序号</w:t>
            </w:r>
          </w:p>
        </w:tc>
        <w:tc>
          <w:tcPr>
            <w:tcW w:w="679" w:type="dxa"/>
            <w:vAlign w:val="center"/>
          </w:tcPr>
          <w:p w:rsidR="00EE3A3B" w:rsidRDefault="00EE3A3B">
            <w:pPr>
              <w:snapToGrid w:val="0"/>
              <w:jc w:val="center"/>
              <w:rPr>
                <w:rFonts w:ascii="宋体"/>
                <w:b/>
                <w:bCs/>
              </w:rPr>
            </w:pPr>
            <w:r>
              <w:rPr>
                <w:rFonts w:ascii="宋体" w:hAnsi="宋体" w:hint="eastAsia"/>
                <w:b/>
                <w:bCs/>
              </w:rPr>
              <w:t>学科</w:t>
            </w:r>
          </w:p>
        </w:tc>
        <w:tc>
          <w:tcPr>
            <w:tcW w:w="850" w:type="dxa"/>
            <w:vAlign w:val="center"/>
          </w:tcPr>
          <w:p w:rsidR="00EE3A3B" w:rsidRDefault="00EE3A3B">
            <w:pPr>
              <w:snapToGrid w:val="0"/>
              <w:jc w:val="center"/>
              <w:rPr>
                <w:rFonts w:ascii="宋体"/>
                <w:b/>
                <w:bCs/>
              </w:rPr>
            </w:pPr>
            <w:r>
              <w:rPr>
                <w:rFonts w:ascii="宋体" w:hAnsi="宋体" w:hint="eastAsia"/>
                <w:b/>
                <w:bCs/>
              </w:rPr>
              <w:t>姓名</w:t>
            </w:r>
          </w:p>
        </w:tc>
        <w:tc>
          <w:tcPr>
            <w:tcW w:w="985" w:type="dxa"/>
            <w:vAlign w:val="center"/>
          </w:tcPr>
          <w:p w:rsidR="00EE3A3B" w:rsidRDefault="00EE3A3B">
            <w:pPr>
              <w:snapToGrid w:val="0"/>
              <w:jc w:val="center"/>
              <w:rPr>
                <w:rFonts w:ascii="宋体"/>
                <w:b/>
                <w:bCs/>
              </w:rPr>
            </w:pPr>
            <w:r>
              <w:rPr>
                <w:rFonts w:ascii="宋体" w:hAnsi="宋体" w:hint="eastAsia"/>
                <w:b/>
                <w:bCs/>
              </w:rPr>
              <w:t>年份</w:t>
            </w:r>
          </w:p>
        </w:tc>
        <w:tc>
          <w:tcPr>
            <w:tcW w:w="2041" w:type="dxa"/>
            <w:vAlign w:val="center"/>
          </w:tcPr>
          <w:p w:rsidR="00EE3A3B" w:rsidRDefault="00EE3A3B">
            <w:pPr>
              <w:snapToGrid w:val="0"/>
              <w:jc w:val="center"/>
              <w:rPr>
                <w:rFonts w:ascii="宋体"/>
                <w:b/>
                <w:bCs/>
              </w:rPr>
            </w:pPr>
            <w:r>
              <w:rPr>
                <w:rFonts w:ascii="宋体" w:hAnsi="宋体" w:hint="eastAsia"/>
                <w:b/>
                <w:bCs/>
              </w:rPr>
              <w:t>竞赛名称</w:t>
            </w:r>
          </w:p>
        </w:tc>
        <w:tc>
          <w:tcPr>
            <w:tcW w:w="801" w:type="dxa"/>
            <w:vAlign w:val="center"/>
          </w:tcPr>
          <w:p w:rsidR="00EE3A3B" w:rsidRDefault="00EE3A3B">
            <w:pPr>
              <w:snapToGrid w:val="0"/>
              <w:jc w:val="center"/>
              <w:rPr>
                <w:rFonts w:ascii="宋体"/>
                <w:b/>
                <w:bCs/>
              </w:rPr>
            </w:pPr>
            <w:r>
              <w:rPr>
                <w:rFonts w:ascii="宋体" w:hAnsi="宋体" w:hint="eastAsia"/>
                <w:b/>
                <w:bCs/>
              </w:rPr>
              <w:t>是否课堂教学竞赛</w:t>
            </w:r>
          </w:p>
        </w:tc>
        <w:tc>
          <w:tcPr>
            <w:tcW w:w="1560" w:type="dxa"/>
            <w:vAlign w:val="center"/>
          </w:tcPr>
          <w:p w:rsidR="00EE3A3B" w:rsidRDefault="00EE3A3B">
            <w:pPr>
              <w:snapToGrid w:val="0"/>
              <w:jc w:val="center"/>
              <w:rPr>
                <w:rFonts w:ascii="宋体"/>
                <w:b/>
                <w:bCs/>
              </w:rPr>
            </w:pPr>
            <w:r>
              <w:rPr>
                <w:rFonts w:ascii="宋体" w:hAnsi="宋体" w:hint="eastAsia"/>
                <w:b/>
                <w:bCs/>
              </w:rPr>
              <w:t>主办部门</w:t>
            </w:r>
          </w:p>
        </w:tc>
        <w:tc>
          <w:tcPr>
            <w:tcW w:w="1275" w:type="dxa"/>
            <w:vAlign w:val="center"/>
          </w:tcPr>
          <w:p w:rsidR="00EE3A3B" w:rsidRDefault="00EE3A3B">
            <w:pPr>
              <w:snapToGrid w:val="0"/>
              <w:jc w:val="center"/>
              <w:rPr>
                <w:rFonts w:ascii="宋体"/>
                <w:b/>
                <w:bCs/>
              </w:rPr>
            </w:pPr>
            <w:r>
              <w:rPr>
                <w:rFonts w:ascii="宋体" w:hAnsi="宋体" w:hint="eastAsia"/>
                <w:b/>
                <w:bCs/>
              </w:rPr>
              <w:t>获奖等第</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1</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语文</w:t>
            </w:r>
          </w:p>
        </w:tc>
        <w:tc>
          <w:tcPr>
            <w:tcW w:w="850" w:type="dxa"/>
            <w:vMerge w:val="restart"/>
            <w:vAlign w:val="center"/>
          </w:tcPr>
          <w:p w:rsidR="00EE3A3B" w:rsidRDefault="00EE3A3B">
            <w:pPr>
              <w:rPr>
                <w:rFonts w:ascii="宋体"/>
                <w:b/>
                <w:bCs/>
              </w:rPr>
            </w:pPr>
            <w:r>
              <w:rPr>
                <w:rFonts w:ascii="宋体" w:hAnsi="宋体" w:hint="eastAsia"/>
              </w:rPr>
              <w:t>孙杰</w:t>
            </w:r>
          </w:p>
        </w:tc>
        <w:tc>
          <w:tcPr>
            <w:tcW w:w="985" w:type="dxa"/>
            <w:vAlign w:val="center"/>
          </w:tcPr>
          <w:p w:rsidR="00EE3A3B" w:rsidRDefault="00EE3A3B">
            <w:pPr>
              <w:rPr>
                <w:rFonts w:ascii="宋体"/>
                <w:b/>
                <w:bCs/>
              </w:rPr>
            </w:pPr>
            <w:r>
              <w:rPr>
                <w:rFonts w:ascii="宋体" w:hAnsi="宋体"/>
              </w:rPr>
              <w:t>201810</w:t>
            </w:r>
          </w:p>
        </w:tc>
        <w:tc>
          <w:tcPr>
            <w:tcW w:w="2041" w:type="dxa"/>
            <w:vAlign w:val="center"/>
          </w:tcPr>
          <w:p w:rsidR="00EE3A3B" w:rsidRDefault="00EE3A3B">
            <w:pPr>
              <w:snapToGrid w:val="0"/>
              <w:rPr>
                <w:rFonts w:ascii="宋体"/>
                <w:b/>
                <w:bCs/>
              </w:rPr>
            </w:pPr>
            <w:r>
              <w:rPr>
                <w:rFonts w:ascii="宋体" w:hAnsi="宋体" w:hint="eastAsia"/>
              </w:rPr>
              <w:t>省高中语文优秀课评比</w:t>
            </w:r>
          </w:p>
        </w:tc>
        <w:tc>
          <w:tcPr>
            <w:tcW w:w="801" w:type="dxa"/>
            <w:vAlign w:val="center"/>
          </w:tcPr>
          <w:p w:rsidR="00EE3A3B" w:rsidRDefault="00EE3A3B">
            <w:pPr>
              <w:rPr>
                <w:rFonts w:ascii="宋体"/>
                <w:b/>
                <w:bCs/>
              </w:rPr>
            </w:pPr>
            <w:r>
              <w:rPr>
                <w:rFonts w:ascii="宋体" w:hAnsi="宋体" w:hint="eastAsia"/>
              </w:rPr>
              <w:t>是</w:t>
            </w:r>
          </w:p>
        </w:tc>
        <w:tc>
          <w:tcPr>
            <w:tcW w:w="1560" w:type="dxa"/>
            <w:vAlign w:val="center"/>
          </w:tcPr>
          <w:p w:rsidR="00EE3A3B" w:rsidRDefault="00EE3A3B">
            <w:pPr>
              <w:rPr>
                <w:rFonts w:ascii="宋体"/>
                <w:b/>
                <w:bCs/>
              </w:rPr>
            </w:pPr>
            <w:r>
              <w:rPr>
                <w:rFonts w:ascii="宋体" w:hAnsi="宋体" w:hint="eastAsia"/>
              </w:rPr>
              <w:t>江苏省中小学研究室</w:t>
            </w:r>
          </w:p>
        </w:tc>
        <w:tc>
          <w:tcPr>
            <w:tcW w:w="1275" w:type="dxa"/>
            <w:vAlign w:val="center"/>
          </w:tcPr>
          <w:p w:rsidR="00EE3A3B" w:rsidRDefault="00EE3A3B">
            <w:pPr>
              <w:rPr>
                <w:rFonts w:ascii="宋体"/>
                <w:b/>
                <w:bCs/>
              </w:rPr>
            </w:pPr>
            <w:r>
              <w:rPr>
                <w:rFonts w:ascii="宋体" w:hAnsi="宋体" w:hint="eastAsia"/>
              </w:rPr>
              <w:t>省一等奖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201712</w:t>
            </w:r>
          </w:p>
        </w:tc>
        <w:tc>
          <w:tcPr>
            <w:tcW w:w="2041" w:type="dxa"/>
            <w:vAlign w:val="center"/>
          </w:tcPr>
          <w:p w:rsidR="00EE3A3B" w:rsidRDefault="00EE3A3B">
            <w:pPr>
              <w:snapToGrid w:val="0"/>
              <w:rPr>
                <w:rFonts w:ascii="宋体"/>
              </w:rPr>
            </w:pPr>
            <w:r>
              <w:rPr>
                <w:rFonts w:ascii="宋体" w:hAnsi="宋体" w:hint="eastAsia"/>
              </w:rPr>
              <w:t>苏教国际标作文大赛优秀指导奖</w:t>
            </w:r>
          </w:p>
        </w:tc>
        <w:tc>
          <w:tcPr>
            <w:tcW w:w="801" w:type="dxa"/>
            <w:vAlign w:val="center"/>
          </w:tcPr>
          <w:p w:rsidR="00EE3A3B" w:rsidRDefault="00EE3A3B">
            <w:pPr>
              <w:snapToGrid w:val="0"/>
              <w:rPr>
                <w:rFonts w:ascii="宋体"/>
              </w:rPr>
            </w:pPr>
          </w:p>
        </w:tc>
        <w:tc>
          <w:tcPr>
            <w:tcW w:w="1560" w:type="dxa"/>
            <w:vAlign w:val="center"/>
          </w:tcPr>
          <w:p w:rsidR="00EE3A3B" w:rsidRDefault="00EE3A3B">
            <w:pPr>
              <w:snapToGrid w:val="0"/>
              <w:rPr>
                <w:rFonts w:ascii="宋体"/>
              </w:rPr>
            </w:pPr>
            <w:r>
              <w:rPr>
                <w:rFonts w:ascii="宋体" w:hAnsi="宋体" w:hint="eastAsia"/>
              </w:rPr>
              <w:t>江苏教育报刊总社</w:t>
            </w:r>
          </w:p>
        </w:tc>
        <w:tc>
          <w:tcPr>
            <w:tcW w:w="1275" w:type="dxa"/>
            <w:vAlign w:val="center"/>
          </w:tcPr>
          <w:p w:rsidR="00EE3A3B" w:rsidRDefault="00EE3A3B">
            <w:pPr>
              <w:snapToGrid w:val="0"/>
              <w:rPr>
                <w:rFonts w:ascii="宋体"/>
              </w:rPr>
            </w:pPr>
            <w:r>
              <w:rPr>
                <w:rFonts w:ascii="宋体" w:hAnsi="宋体" w:hint="eastAsia"/>
              </w:rPr>
              <w:t>省二等奖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w:t>
            </w:r>
          </w:p>
        </w:tc>
        <w:tc>
          <w:tcPr>
            <w:tcW w:w="679" w:type="dxa"/>
            <w:vMerge/>
            <w:vAlign w:val="center"/>
          </w:tcPr>
          <w:p w:rsidR="00EE3A3B" w:rsidRDefault="00EE3A3B">
            <w:pPr>
              <w:snapToGrid w:val="0"/>
              <w:spacing w:line="440" w:lineRule="exact"/>
              <w:jc w:val="center"/>
              <w:rPr>
                <w:rFonts w:ascii="宋体"/>
              </w:rPr>
            </w:pPr>
          </w:p>
        </w:tc>
        <w:tc>
          <w:tcPr>
            <w:tcW w:w="850" w:type="dxa"/>
            <w:vAlign w:val="center"/>
          </w:tcPr>
          <w:p w:rsidR="00EE3A3B" w:rsidRDefault="00EE3A3B">
            <w:pPr>
              <w:snapToGrid w:val="0"/>
              <w:spacing w:line="440" w:lineRule="exact"/>
              <w:rPr>
                <w:rFonts w:ascii="宋体"/>
              </w:rPr>
            </w:pPr>
            <w:r>
              <w:rPr>
                <w:rFonts w:ascii="宋体" w:hAnsi="宋体" w:hint="eastAsia"/>
              </w:rPr>
              <w:t>高亮</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省多媒体课件大赛</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3</w:t>
            </w:r>
          </w:p>
        </w:tc>
        <w:tc>
          <w:tcPr>
            <w:tcW w:w="679" w:type="dxa"/>
            <w:vMerge/>
            <w:vAlign w:val="center"/>
          </w:tcPr>
          <w:p w:rsidR="00EE3A3B" w:rsidRDefault="00EE3A3B">
            <w:pPr>
              <w:snapToGrid w:val="0"/>
              <w:spacing w:line="440" w:lineRule="exact"/>
              <w:jc w:val="center"/>
              <w:rPr>
                <w:rFonts w:ascii="宋体"/>
                <w:b/>
                <w:bCs/>
              </w:rPr>
            </w:pPr>
          </w:p>
        </w:tc>
        <w:tc>
          <w:tcPr>
            <w:tcW w:w="850" w:type="dxa"/>
            <w:vMerge w:val="restart"/>
            <w:vAlign w:val="center"/>
          </w:tcPr>
          <w:p w:rsidR="00EE3A3B" w:rsidRDefault="00EE3A3B">
            <w:pPr>
              <w:snapToGrid w:val="0"/>
              <w:spacing w:line="440" w:lineRule="exact"/>
              <w:rPr>
                <w:rFonts w:ascii="宋体"/>
                <w:b/>
                <w:bCs/>
              </w:rPr>
            </w:pPr>
            <w:r>
              <w:rPr>
                <w:rFonts w:ascii="宋体" w:hAnsi="宋体" w:hint="eastAsia"/>
              </w:rPr>
              <w:t>钟昌伟</w:t>
            </w:r>
          </w:p>
        </w:tc>
        <w:tc>
          <w:tcPr>
            <w:tcW w:w="985" w:type="dxa"/>
            <w:vAlign w:val="center"/>
          </w:tcPr>
          <w:p w:rsidR="00EE3A3B" w:rsidRDefault="00EE3A3B">
            <w:pPr>
              <w:snapToGrid w:val="0"/>
              <w:spacing w:line="440" w:lineRule="exact"/>
              <w:rPr>
                <w:rFonts w:ascii="宋体"/>
                <w:b/>
                <w:bCs/>
              </w:rPr>
            </w:pPr>
            <w:r>
              <w:rPr>
                <w:rFonts w:ascii="宋体" w:hAnsi="宋体"/>
              </w:rPr>
              <w:t>201709</w:t>
            </w:r>
          </w:p>
        </w:tc>
        <w:tc>
          <w:tcPr>
            <w:tcW w:w="2041" w:type="dxa"/>
            <w:vAlign w:val="center"/>
          </w:tcPr>
          <w:p w:rsidR="00EE3A3B" w:rsidRDefault="00EE3A3B">
            <w:pPr>
              <w:snapToGrid w:val="0"/>
              <w:spacing w:line="440" w:lineRule="exact"/>
              <w:rPr>
                <w:rFonts w:ascii="宋体"/>
                <w:b/>
                <w:bCs/>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b/>
                <w:bCs/>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b/>
                <w:bCs/>
              </w:rPr>
            </w:pPr>
            <w:r>
              <w:rPr>
                <w:rFonts w:ascii="宋体" w:hAnsi="宋体" w:hint="eastAsia"/>
              </w:rPr>
              <w:t>省级优课</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b/>
                <w:bCs/>
              </w:rPr>
            </w:pPr>
          </w:p>
        </w:tc>
        <w:tc>
          <w:tcPr>
            <w:tcW w:w="985" w:type="dxa"/>
            <w:vAlign w:val="center"/>
          </w:tcPr>
          <w:p w:rsidR="00EE3A3B" w:rsidRDefault="00EE3A3B">
            <w:pPr>
              <w:ind w:right="105"/>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省二等奖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4</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李道朵</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5</w:t>
            </w:r>
          </w:p>
        </w:tc>
        <w:tc>
          <w:tcPr>
            <w:tcW w:w="679" w:type="dxa"/>
            <w:vMerge/>
            <w:vAlign w:val="center"/>
          </w:tcPr>
          <w:p w:rsidR="00EE3A3B" w:rsidRDefault="00EE3A3B">
            <w:pPr>
              <w:snapToGrid w:val="0"/>
              <w:spacing w:line="440" w:lineRule="exact"/>
              <w:jc w:val="center"/>
              <w:rPr>
                <w:rFonts w:ascii="宋体"/>
                <w:b/>
                <w:bCs/>
              </w:rPr>
            </w:pPr>
          </w:p>
        </w:tc>
        <w:tc>
          <w:tcPr>
            <w:tcW w:w="850" w:type="dxa"/>
            <w:vMerge w:val="restart"/>
            <w:vAlign w:val="center"/>
          </w:tcPr>
          <w:p w:rsidR="00EE3A3B" w:rsidRDefault="00EE3A3B">
            <w:pPr>
              <w:rPr>
                <w:rFonts w:ascii="宋体"/>
                <w:b/>
                <w:bCs/>
              </w:rPr>
            </w:pPr>
            <w:r>
              <w:rPr>
                <w:rFonts w:ascii="宋体" w:hAnsi="宋体" w:hint="eastAsia"/>
              </w:rPr>
              <w:t>李艳春</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省现代教育技术应用作品大赛多媒体课件</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6</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梁益梅</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7</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刘永芹</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8</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韦勤</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9</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吴碧云</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10</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b/>
                <w:bCs/>
              </w:rPr>
            </w:pPr>
            <w:r>
              <w:rPr>
                <w:rFonts w:ascii="宋体" w:hAnsi="宋体" w:hint="eastAsia"/>
              </w:rPr>
              <w:t>杨广文</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rPr>
                <w:rFonts w:ascii="宋体"/>
                <w:b/>
                <w:bCs/>
              </w:rPr>
            </w:pPr>
            <w:r>
              <w:rPr>
                <w:rFonts w:ascii="宋体" w:hAnsi="宋体" w:hint="eastAsia"/>
              </w:rPr>
              <w:t>苏教国际标作文大赛优秀指导奖</w:t>
            </w:r>
          </w:p>
        </w:tc>
        <w:tc>
          <w:tcPr>
            <w:tcW w:w="801" w:type="dxa"/>
            <w:vAlign w:val="center"/>
          </w:tcPr>
          <w:p w:rsidR="00EE3A3B" w:rsidRDefault="00EE3A3B">
            <w:pPr>
              <w:snapToGrid w:val="0"/>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江苏教育报刊总社</w:t>
            </w:r>
          </w:p>
        </w:tc>
        <w:tc>
          <w:tcPr>
            <w:tcW w:w="1275" w:type="dxa"/>
            <w:vAlign w:val="center"/>
          </w:tcPr>
          <w:p w:rsidR="00EE3A3B" w:rsidRDefault="00EE3A3B">
            <w:pPr>
              <w:snapToGrid w:val="0"/>
              <w:rPr>
                <w:rFonts w:ascii="宋体"/>
                <w:b/>
                <w:bCs/>
              </w:rPr>
            </w:pPr>
            <w:r>
              <w:rPr>
                <w:rFonts w:ascii="宋体" w:hAnsi="宋体" w:hint="eastAsia"/>
              </w:rPr>
              <w:t>二等奖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11</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数学</w:t>
            </w:r>
          </w:p>
        </w:tc>
        <w:tc>
          <w:tcPr>
            <w:tcW w:w="850" w:type="dxa"/>
            <w:vAlign w:val="center"/>
          </w:tcPr>
          <w:p w:rsidR="00EE3A3B" w:rsidRDefault="00EE3A3B">
            <w:pPr>
              <w:snapToGrid w:val="0"/>
              <w:spacing w:line="440" w:lineRule="exact"/>
              <w:rPr>
                <w:rFonts w:ascii="宋体"/>
                <w:b/>
                <w:bCs/>
              </w:rPr>
            </w:pPr>
            <w:r>
              <w:rPr>
                <w:rFonts w:ascii="宋体" w:hAnsi="宋体" w:hint="eastAsia"/>
              </w:rPr>
              <w:t>孙根春</w:t>
            </w:r>
          </w:p>
        </w:tc>
        <w:tc>
          <w:tcPr>
            <w:tcW w:w="985" w:type="dxa"/>
            <w:vAlign w:val="center"/>
          </w:tcPr>
          <w:p w:rsidR="00EE3A3B" w:rsidRDefault="00EE3A3B">
            <w:pPr>
              <w:snapToGrid w:val="0"/>
              <w:spacing w:line="440" w:lineRule="exact"/>
              <w:rPr>
                <w:rFonts w:ascii="宋体"/>
                <w:b/>
                <w:bCs/>
              </w:rPr>
            </w:pPr>
            <w:r>
              <w:rPr>
                <w:rFonts w:ascii="宋体" w:hAnsi="宋体"/>
              </w:rPr>
              <w:t>201712</w:t>
            </w:r>
          </w:p>
        </w:tc>
        <w:tc>
          <w:tcPr>
            <w:tcW w:w="2041" w:type="dxa"/>
            <w:vAlign w:val="center"/>
          </w:tcPr>
          <w:p w:rsidR="00EE3A3B" w:rsidRDefault="00EE3A3B">
            <w:pPr>
              <w:snapToGrid w:val="0"/>
              <w:spacing w:line="440" w:lineRule="exact"/>
              <w:rPr>
                <w:rFonts w:ascii="宋体"/>
                <w:b/>
                <w:bCs/>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rPr>
                <w:rFonts w:ascii="宋体"/>
                <w:b/>
                <w:bCs/>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b/>
                <w:bCs/>
              </w:rPr>
            </w:pPr>
            <w:r>
              <w:rPr>
                <w:rFonts w:ascii="宋体" w:hAnsi="宋体" w:hint="eastAsia"/>
              </w:rPr>
              <w:t>省级优课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12</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b/>
                <w:bCs/>
              </w:rPr>
            </w:pPr>
            <w:r>
              <w:rPr>
                <w:rFonts w:ascii="宋体" w:hAnsi="宋体" w:hint="eastAsia"/>
              </w:rPr>
              <w:t>张云</w:t>
            </w:r>
          </w:p>
        </w:tc>
        <w:tc>
          <w:tcPr>
            <w:tcW w:w="985" w:type="dxa"/>
            <w:vAlign w:val="center"/>
          </w:tcPr>
          <w:p w:rsidR="00EE3A3B" w:rsidRDefault="00EE3A3B">
            <w:pPr>
              <w:snapToGrid w:val="0"/>
              <w:spacing w:line="440" w:lineRule="exact"/>
              <w:rPr>
                <w:rFonts w:ascii="宋体"/>
                <w:b/>
                <w:bCs/>
              </w:rPr>
            </w:pPr>
            <w:r>
              <w:rPr>
                <w:rFonts w:ascii="宋体" w:hAnsi="宋体"/>
              </w:rPr>
              <w:t>201703</w:t>
            </w:r>
          </w:p>
        </w:tc>
        <w:tc>
          <w:tcPr>
            <w:tcW w:w="2041" w:type="dxa"/>
            <w:vAlign w:val="center"/>
          </w:tcPr>
          <w:p w:rsidR="00EE3A3B" w:rsidRDefault="00EE3A3B">
            <w:pPr>
              <w:snapToGrid w:val="0"/>
              <w:spacing w:line="440" w:lineRule="exact"/>
              <w:rPr>
                <w:rFonts w:ascii="宋体"/>
                <w:b/>
                <w:bCs/>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b/>
                <w:bCs/>
              </w:rPr>
            </w:pPr>
            <w:r>
              <w:rPr>
                <w:rFonts w:ascii="宋体" w:hAnsi="宋体" w:hint="eastAsia"/>
              </w:rPr>
              <w:t>江苏省中小学教学研究室育馆</w:t>
            </w:r>
          </w:p>
        </w:tc>
        <w:tc>
          <w:tcPr>
            <w:tcW w:w="1275" w:type="dxa"/>
            <w:vAlign w:val="center"/>
          </w:tcPr>
          <w:p w:rsidR="00EE3A3B" w:rsidRDefault="00EE3A3B">
            <w:pPr>
              <w:snapToGrid w:val="0"/>
              <w:spacing w:line="440" w:lineRule="exact"/>
              <w:rPr>
                <w:rFonts w:ascii="宋体"/>
                <w:b/>
                <w:bCs/>
              </w:rPr>
            </w:pPr>
            <w:r>
              <w:rPr>
                <w:rFonts w:ascii="宋体" w:hAnsi="宋体" w:hint="eastAsia"/>
              </w:rPr>
              <w:t>省级优课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13</w:t>
            </w:r>
          </w:p>
        </w:tc>
        <w:tc>
          <w:tcPr>
            <w:tcW w:w="679" w:type="dxa"/>
            <w:vMerge/>
            <w:vAlign w:val="center"/>
          </w:tcPr>
          <w:p w:rsidR="00EE3A3B" w:rsidRDefault="00EE3A3B">
            <w:pPr>
              <w:jc w:val="center"/>
              <w:rPr>
                <w:rFonts w:ascii="宋体"/>
                <w:b/>
                <w:bCs/>
              </w:rPr>
            </w:pPr>
          </w:p>
        </w:tc>
        <w:tc>
          <w:tcPr>
            <w:tcW w:w="850" w:type="dxa"/>
            <w:vAlign w:val="center"/>
          </w:tcPr>
          <w:p w:rsidR="00EE3A3B" w:rsidRDefault="00EE3A3B">
            <w:pPr>
              <w:rPr>
                <w:rFonts w:ascii="宋体"/>
                <w:b/>
                <w:bCs/>
              </w:rPr>
            </w:pPr>
            <w:r>
              <w:rPr>
                <w:rFonts w:ascii="宋体" w:hAnsi="宋体" w:hint="eastAsia"/>
              </w:rPr>
              <w:t>罗广志</w:t>
            </w:r>
          </w:p>
        </w:tc>
        <w:tc>
          <w:tcPr>
            <w:tcW w:w="985" w:type="dxa"/>
            <w:vAlign w:val="center"/>
          </w:tcPr>
          <w:p w:rsidR="00EE3A3B" w:rsidRDefault="00EE3A3B">
            <w:pPr>
              <w:snapToGrid w:val="0"/>
              <w:spacing w:line="440" w:lineRule="exact"/>
              <w:rPr>
                <w:rFonts w:ascii="宋体"/>
                <w:b/>
                <w:bCs/>
              </w:rPr>
            </w:pPr>
            <w:r>
              <w:rPr>
                <w:rFonts w:ascii="宋体" w:hAnsi="宋体"/>
              </w:rPr>
              <w:t>201811</w:t>
            </w:r>
          </w:p>
        </w:tc>
        <w:tc>
          <w:tcPr>
            <w:tcW w:w="2041" w:type="dxa"/>
            <w:vAlign w:val="center"/>
          </w:tcPr>
          <w:p w:rsidR="00EE3A3B" w:rsidRDefault="00EE3A3B">
            <w:pPr>
              <w:rPr>
                <w:rFonts w:ascii="宋体"/>
                <w:b/>
                <w:bCs/>
              </w:rPr>
            </w:pPr>
            <w:r>
              <w:rPr>
                <w:rFonts w:ascii="宋体" w:hAnsi="宋体" w:hint="eastAsia"/>
              </w:rPr>
              <w:t>优秀科技辅导奖</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b/>
                <w:bCs/>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b/>
                <w:bCs/>
              </w:rPr>
            </w:pPr>
            <w:r>
              <w:rPr>
                <w:rFonts w:ascii="宋体" w:hAnsi="宋体" w:hint="eastAsia"/>
              </w:rPr>
              <w:t>省优秀奖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14</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英语</w:t>
            </w:r>
          </w:p>
        </w:tc>
        <w:tc>
          <w:tcPr>
            <w:tcW w:w="850" w:type="dxa"/>
            <w:vAlign w:val="center"/>
          </w:tcPr>
          <w:p w:rsidR="00EE3A3B" w:rsidRDefault="00EE3A3B">
            <w:pPr>
              <w:snapToGrid w:val="0"/>
              <w:spacing w:line="440" w:lineRule="exact"/>
              <w:rPr>
                <w:rFonts w:ascii="宋体"/>
              </w:rPr>
            </w:pPr>
            <w:r>
              <w:rPr>
                <w:rFonts w:ascii="宋体" w:hAnsi="宋体" w:hint="eastAsia"/>
              </w:rPr>
              <w:t>徐维维</w:t>
            </w:r>
          </w:p>
        </w:tc>
        <w:tc>
          <w:tcPr>
            <w:tcW w:w="985" w:type="dxa"/>
            <w:vAlign w:val="center"/>
          </w:tcPr>
          <w:p w:rsidR="00EE3A3B" w:rsidRDefault="00EE3A3B">
            <w:pPr>
              <w:snapToGrid w:val="0"/>
              <w:spacing w:line="440" w:lineRule="exact"/>
              <w:rPr>
                <w:rFonts w:ascii="宋体"/>
              </w:rPr>
            </w:pPr>
            <w:r>
              <w:rPr>
                <w:rFonts w:ascii="宋体" w:hAnsi="宋体"/>
              </w:rPr>
              <w:t>201701</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rPr>
                <w:rFonts w:ascii="宋体"/>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部级优课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15</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rPr>
            </w:pPr>
            <w:r>
              <w:rPr>
                <w:rFonts w:ascii="宋体" w:hAnsi="宋体" w:hint="eastAsia"/>
              </w:rPr>
              <w:t>顾光仁</w:t>
            </w:r>
          </w:p>
        </w:tc>
        <w:tc>
          <w:tcPr>
            <w:tcW w:w="985" w:type="dxa"/>
            <w:vAlign w:val="center"/>
          </w:tcPr>
          <w:p w:rsidR="00EE3A3B" w:rsidRDefault="00EE3A3B">
            <w:pPr>
              <w:snapToGrid w:val="0"/>
              <w:spacing w:line="440" w:lineRule="exact"/>
              <w:rPr>
                <w:rFonts w:ascii="宋体"/>
              </w:rPr>
            </w:pPr>
            <w:r>
              <w:rPr>
                <w:rFonts w:ascii="宋体" w:hAnsi="宋体"/>
              </w:rPr>
              <w:t>201701</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rPr>
                <w:rFonts w:ascii="宋体"/>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省级优课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16</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rPr>
            </w:pPr>
            <w:r>
              <w:rPr>
                <w:rFonts w:ascii="宋体" w:hAnsi="宋体" w:hint="eastAsia"/>
              </w:rPr>
              <w:t>王苏波</w:t>
            </w:r>
          </w:p>
        </w:tc>
        <w:tc>
          <w:tcPr>
            <w:tcW w:w="985" w:type="dxa"/>
            <w:vAlign w:val="center"/>
          </w:tcPr>
          <w:p w:rsidR="00EE3A3B" w:rsidRDefault="00EE3A3B">
            <w:pPr>
              <w:rPr>
                <w:rFonts w:ascii="宋体"/>
              </w:rPr>
            </w:pPr>
            <w:r>
              <w:rPr>
                <w:rFonts w:ascii="宋体" w:hAnsi="宋体"/>
              </w:rPr>
              <w:t>201706</w:t>
            </w:r>
          </w:p>
        </w:tc>
        <w:tc>
          <w:tcPr>
            <w:tcW w:w="2041" w:type="dxa"/>
            <w:vAlign w:val="center"/>
          </w:tcPr>
          <w:p w:rsidR="00EE3A3B" w:rsidRDefault="00EE3A3B">
            <w:pPr>
              <w:ind w:right="420"/>
              <w:rPr>
                <w:rFonts w:ascii="宋体"/>
              </w:rPr>
            </w:pPr>
            <w:r>
              <w:rPr>
                <w:rFonts w:ascii="宋体" w:hAnsi="宋体" w:hint="eastAsia"/>
              </w:rPr>
              <w:t>高考优秀阅卷员</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省教育考试院</w:t>
            </w:r>
          </w:p>
        </w:tc>
        <w:tc>
          <w:tcPr>
            <w:tcW w:w="1275" w:type="dxa"/>
            <w:vAlign w:val="center"/>
          </w:tcPr>
          <w:p w:rsidR="00EE3A3B" w:rsidRDefault="00EE3A3B">
            <w:pPr>
              <w:rPr>
                <w:rFonts w:ascii="宋体"/>
              </w:rPr>
            </w:pPr>
            <w:r>
              <w:rPr>
                <w:rFonts w:ascii="宋体" w:hAnsi="宋体" w:hint="eastAsia"/>
              </w:rPr>
              <w:t>省优秀奖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17</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政治</w:t>
            </w:r>
          </w:p>
        </w:tc>
        <w:tc>
          <w:tcPr>
            <w:tcW w:w="850" w:type="dxa"/>
            <w:vMerge w:val="restart"/>
            <w:vAlign w:val="center"/>
          </w:tcPr>
          <w:p w:rsidR="00EE3A3B" w:rsidRDefault="00EE3A3B">
            <w:pPr>
              <w:snapToGrid w:val="0"/>
              <w:spacing w:line="440" w:lineRule="exact"/>
              <w:rPr>
                <w:rFonts w:ascii="宋体"/>
              </w:rPr>
            </w:pPr>
            <w:r>
              <w:rPr>
                <w:rFonts w:ascii="宋体" w:hAnsi="宋体" w:hint="eastAsia"/>
              </w:rPr>
              <w:t>王小波</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省微课制作大赛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rPr>
                <w:rFonts w:ascii="宋体"/>
              </w:rPr>
            </w:pPr>
            <w:r>
              <w:rPr>
                <w:rFonts w:ascii="宋体" w:hAnsi="宋体" w:hint="eastAsia"/>
              </w:rPr>
              <w:t>江苏省教育科学研究所</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rPr>
                <w:rFonts w:ascii="宋体"/>
              </w:rPr>
            </w:pPr>
            <w:r>
              <w:rPr>
                <w:rFonts w:ascii="宋体" w:hAnsi="宋体" w:hint="eastAsia"/>
              </w:rPr>
              <w:t>省多媒体课件制作评比</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省三等奖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18</w:t>
            </w:r>
          </w:p>
        </w:tc>
        <w:tc>
          <w:tcPr>
            <w:tcW w:w="679" w:type="dxa"/>
            <w:vMerge/>
            <w:vAlign w:val="center"/>
          </w:tcPr>
          <w:p w:rsidR="00EE3A3B" w:rsidRDefault="00EE3A3B">
            <w:pPr>
              <w:snapToGrid w:val="0"/>
              <w:spacing w:line="440" w:lineRule="exact"/>
              <w:jc w:val="center"/>
              <w:rPr>
                <w:rFonts w:ascii="宋体"/>
                <w:b/>
                <w:bCs/>
              </w:rPr>
            </w:pPr>
          </w:p>
        </w:tc>
        <w:tc>
          <w:tcPr>
            <w:tcW w:w="850" w:type="dxa"/>
            <w:vMerge w:val="restart"/>
            <w:vAlign w:val="center"/>
          </w:tcPr>
          <w:p w:rsidR="00EE3A3B" w:rsidRDefault="00EE3A3B">
            <w:pPr>
              <w:rPr>
                <w:rFonts w:ascii="宋体"/>
              </w:rPr>
            </w:pPr>
            <w:r>
              <w:rPr>
                <w:rFonts w:ascii="宋体" w:hAnsi="宋体" w:hint="eastAsia"/>
              </w:rPr>
              <w:t>王常亮</w:t>
            </w:r>
          </w:p>
        </w:tc>
        <w:tc>
          <w:tcPr>
            <w:tcW w:w="985" w:type="dxa"/>
            <w:vAlign w:val="center"/>
          </w:tcPr>
          <w:p w:rsidR="00EE3A3B" w:rsidRDefault="00EE3A3B">
            <w:pPr>
              <w:snapToGrid w:val="0"/>
              <w:spacing w:line="440" w:lineRule="exact"/>
              <w:rPr>
                <w:rFonts w:ascii="宋体"/>
              </w:rPr>
            </w:pPr>
            <w:r>
              <w:rPr>
                <w:rFonts w:ascii="宋体" w:hAnsi="宋体"/>
              </w:rPr>
              <w:t>200606</w:t>
            </w:r>
          </w:p>
        </w:tc>
        <w:tc>
          <w:tcPr>
            <w:tcW w:w="2041" w:type="dxa"/>
            <w:vAlign w:val="center"/>
          </w:tcPr>
          <w:p w:rsidR="00EE3A3B" w:rsidRDefault="00EE3A3B">
            <w:pPr>
              <w:snapToGrid w:val="0"/>
              <w:rPr>
                <w:rFonts w:ascii="宋体"/>
              </w:rPr>
            </w:pPr>
            <w:r>
              <w:rPr>
                <w:rFonts w:ascii="宋体" w:hAnsi="宋体" w:hint="eastAsia"/>
              </w:rPr>
              <w:t>《天下父母心》省优秀课大赛</w:t>
            </w:r>
          </w:p>
        </w:tc>
        <w:tc>
          <w:tcPr>
            <w:tcW w:w="801" w:type="dxa"/>
            <w:vAlign w:val="center"/>
          </w:tcPr>
          <w:p w:rsidR="00EE3A3B" w:rsidRDefault="00EE3A3B">
            <w:pPr>
              <w:rPr>
                <w:rFonts w:ascii="宋体"/>
                <w:b/>
                <w:bCs/>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201312</w:t>
            </w:r>
          </w:p>
        </w:tc>
        <w:tc>
          <w:tcPr>
            <w:tcW w:w="2041" w:type="dxa"/>
            <w:vAlign w:val="center"/>
          </w:tcPr>
          <w:p w:rsidR="00EE3A3B" w:rsidRDefault="00EE3A3B">
            <w:pPr>
              <w:snapToGrid w:val="0"/>
              <w:rPr>
                <w:rFonts w:ascii="宋体"/>
              </w:rPr>
            </w:pPr>
            <w:r>
              <w:rPr>
                <w:rFonts w:ascii="宋体" w:hAnsi="宋体" w:hint="eastAsia"/>
              </w:rPr>
              <w:t>《思想品德课学生自身课程的开发与利用》教育成果</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19</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历史</w:t>
            </w:r>
          </w:p>
        </w:tc>
        <w:tc>
          <w:tcPr>
            <w:tcW w:w="850" w:type="dxa"/>
            <w:vMerge w:val="restart"/>
            <w:vAlign w:val="center"/>
          </w:tcPr>
          <w:p w:rsidR="00EE3A3B" w:rsidRDefault="00EE3A3B">
            <w:pPr>
              <w:snapToGrid w:val="0"/>
              <w:spacing w:line="440" w:lineRule="exact"/>
              <w:rPr>
                <w:rFonts w:ascii="宋体"/>
              </w:rPr>
            </w:pPr>
            <w:r>
              <w:rPr>
                <w:rFonts w:ascii="宋体" w:hAnsi="宋体" w:hint="eastAsia"/>
              </w:rPr>
              <w:t>徐亮田</w:t>
            </w:r>
          </w:p>
        </w:tc>
        <w:tc>
          <w:tcPr>
            <w:tcW w:w="985" w:type="dxa"/>
            <w:vAlign w:val="center"/>
          </w:tcPr>
          <w:p w:rsidR="00EE3A3B" w:rsidRDefault="00EE3A3B">
            <w:pPr>
              <w:snapToGrid w:val="0"/>
              <w:spacing w:line="440" w:lineRule="exact"/>
              <w:rPr>
                <w:rFonts w:ascii="宋体"/>
              </w:rPr>
            </w:pPr>
            <w:r>
              <w:rPr>
                <w:rFonts w:ascii="宋体" w:hAnsi="宋体"/>
              </w:rPr>
              <w:t>201712</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省级优课</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省微课制作大赛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20</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rPr>
            </w:pPr>
            <w:r>
              <w:rPr>
                <w:rFonts w:ascii="宋体" w:hAnsi="宋体" w:hint="eastAsia"/>
              </w:rPr>
              <w:t>李燕</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现代技术应用作品大赛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21</w:t>
            </w:r>
          </w:p>
        </w:tc>
        <w:tc>
          <w:tcPr>
            <w:tcW w:w="679" w:type="dxa"/>
            <w:vMerge w:val="restart"/>
            <w:vAlign w:val="center"/>
          </w:tcPr>
          <w:p w:rsidR="00EE3A3B" w:rsidRDefault="00EE3A3B">
            <w:pPr>
              <w:snapToGrid w:val="0"/>
              <w:spacing w:line="440" w:lineRule="exact"/>
              <w:jc w:val="center"/>
              <w:rPr>
                <w:rFonts w:ascii="宋体"/>
                <w:b/>
                <w:bCs/>
              </w:rPr>
            </w:pPr>
            <w:r>
              <w:rPr>
                <w:rFonts w:ascii="宋体" w:hAnsi="宋体" w:hint="eastAsia"/>
              </w:rPr>
              <w:t>地理</w:t>
            </w:r>
          </w:p>
        </w:tc>
        <w:tc>
          <w:tcPr>
            <w:tcW w:w="850" w:type="dxa"/>
            <w:vMerge w:val="restart"/>
            <w:vAlign w:val="center"/>
          </w:tcPr>
          <w:p w:rsidR="00EE3A3B" w:rsidRDefault="00EE3A3B">
            <w:pPr>
              <w:rPr>
                <w:rFonts w:ascii="宋体"/>
              </w:rPr>
            </w:pPr>
            <w:r>
              <w:rPr>
                <w:rFonts w:ascii="宋体" w:hAnsi="宋体" w:hint="eastAsia"/>
              </w:rPr>
              <w:t>张建明</w:t>
            </w:r>
          </w:p>
        </w:tc>
        <w:tc>
          <w:tcPr>
            <w:tcW w:w="985" w:type="dxa"/>
            <w:vAlign w:val="center"/>
          </w:tcPr>
          <w:p w:rsidR="00EE3A3B" w:rsidRDefault="00EE3A3B">
            <w:pPr>
              <w:snapToGrid w:val="0"/>
              <w:spacing w:line="440" w:lineRule="exact"/>
              <w:rPr>
                <w:rFonts w:ascii="宋体"/>
              </w:rPr>
            </w:pPr>
            <w:r>
              <w:rPr>
                <w:rFonts w:ascii="宋体" w:hAnsi="宋体"/>
              </w:rPr>
              <w:t>201607</w:t>
            </w:r>
          </w:p>
        </w:tc>
        <w:tc>
          <w:tcPr>
            <w:tcW w:w="2041" w:type="dxa"/>
            <w:vAlign w:val="center"/>
          </w:tcPr>
          <w:p w:rsidR="00EE3A3B" w:rsidRDefault="00EE3A3B">
            <w:pPr>
              <w:rPr>
                <w:rFonts w:ascii="宋体"/>
              </w:rPr>
            </w:pPr>
            <w:r>
              <w:rPr>
                <w:rFonts w:ascii="宋体" w:hAnsi="宋体" w:hint="eastAsia"/>
              </w:rPr>
              <w:t>《农村普通高中乡野地理实践课程实施研究》成果评比</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中国地理教学参考编辑部</w:t>
            </w:r>
          </w:p>
        </w:tc>
        <w:tc>
          <w:tcPr>
            <w:tcW w:w="1275" w:type="dxa"/>
            <w:vAlign w:val="center"/>
          </w:tcPr>
          <w:p w:rsidR="00EE3A3B" w:rsidRDefault="00EE3A3B">
            <w:pPr>
              <w:snapToGrid w:val="0"/>
              <w:spacing w:line="440" w:lineRule="exact"/>
              <w:rPr>
                <w:rFonts w:ascii="宋体"/>
              </w:rPr>
            </w:pPr>
            <w:r>
              <w:rPr>
                <w:rFonts w:ascii="宋体" w:hAnsi="宋体" w:hint="eastAsia"/>
              </w:rPr>
              <w:t>国家一等奖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snapToGrid w:val="0"/>
              <w:spacing w:line="440" w:lineRule="exact"/>
              <w:rPr>
                <w:rFonts w:ascii="宋体"/>
              </w:rPr>
            </w:pPr>
            <w:r>
              <w:rPr>
                <w:rFonts w:ascii="宋体" w:hAnsi="宋体"/>
                <w:kern w:val="0"/>
              </w:rPr>
              <w:t>201705</w:t>
            </w:r>
          </w:p>
        </w:tc>
        <w:tc>
          <w:tcPr>
            <w:tcW w:w="2041" w:type="dxa"/>
            <w:vAlign w:val="center"/>
          </w:tcPr>
          <w:p w:rsidR="00EE3A3B" w:rsidRDefault="00EE3A3B">
            <w:pPr>
              <w:rPr>
                <w:rFonts w:ascii="宋体"/>
              </w:rPr>
            </w:pPr>
            <w:r>
              <w:rPr>
                <w:rFonts w:ascii="宋体" w:hAnsi="宋体" w:hint="eastAsia"/>
              </w:rPr>
              <w:t>省观摩课</w:t>
            </w:r>
          </w:p>
        </w:tc>
        <w:tc>
          <w:tcPr>
            <w:tcW w:w="801" w:type="dxa"/>
            <w:vAlign w:val="center"/>
          </w:tcPr>
          <w:p w:rsidR="00EE3A3B" w:rsidRDefault="00EE3A3B">
            <w:pPr>
              <w:rPr>
                <w:rFonts w:ascii="宋体"/>
                <w:b/>
                <w:bCs/>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kern w:val="0"/>
              </w:rPr>
              <w:t>江苏省教师培训中心</w:t>
            </w:r>
          </w:p>
        </w:tc>
        <w:tc>
          <w:tcPr>
            <w:tcW w:w="1275" w:type="dxa"/>
            <w:vAlign w:val="center"/>
          </w:tcPr>
          <w:p w:rsidR="00EE3A3B" w:rsidRDefault="00EE3A3B">
            <w:pPr>
              <w:snapToGrid w:val="0"/>
              <w:spacing w:line="440" w:lineRule="exact"/>
              <w:rPr>
                <w:rFonts w:ascii="宋体"/>
              </w:rPr>
            </w:pPr>
            <w:r>
              <w:rPr>
                <w:rFonts w:ascii="宋体" w:hAnsi="宋体" w:hint="eastAsia"/>
              </w:rPr>
              <w:t>省优秀奖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201711</w:t>
            </w:r>
          </w:p>
        </w:tc>
        <w:tc>
          <w:tcPr>
            <w:tcW w:w="2041" w:type="dxa"/>
            <w:vAlign w:val="center"/>
          </w:tcPr>
          <w:p w:rsidR="00EE3A3B" w:rsidRDefault="00EE3A3B">
            <w:pPr>
              <w:rPr>
                <w:rFonts w:ascii="宋体"/>
              </w:rPr>
            </w:pPr>
            <w:r>
              <w:rPr>
                <w:rFonts w:ascii="宋体" w:hAnsi="宋体" w:hint="eastAsia"/>
              </w:rPr>
              <w:t>课程基地研究成果评比</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省课程基地指导中心</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农村普通高中实践课程实施研究成果评比</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特等奖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201307</w:t>
            </w:r>
          </w:p>
        </w:tc>
        <w:tc>
          <w:tcPr>
            <w:tcW w:w="2041" w:type="dxa"/>
            <w:vAlign w:val="center"/>
          </w:tcPr>
          <w:p w:rsidR="00EE3A3B" w:rsidRDefault="00EE3A3B">
            <w:pPr>
              <w:rPr>
                <w:rFonts w:ascii="宋体"/>
              </w:rPr>
            </w:pPr>
            <w:r>
              <w:rPr>
                <w:rFonts w:ascii="宋体" w:hAnsi="宋体" w:hint="eastAsia"/>
              </w:rPr>
              <w:t>浅议赣榆传统习俗中的人文素养</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中央教育科学研究所</w:t>
            </w:r>
          </w:p>
        </w:tc>
        <w:tc>
          <w:tcPr>
            <w:tcW w:w="1275" w:type="dxa"/>
            <w:vAlign w:val="center"/>
          </w:tcPr>
          <w:p w:rsidR="00EE3A3B" w:rsidRDefault="00EE3A3B">
            <w:pPr>
              <w:snapToGrid w:val="0"/>
              <w:spacing w:line="440" w:lineRule="exact"/>
              <w:rPr>
                <w:rFonts w:ascii="宋体"/>
              </w:rPr>
            </w:pPr>
            <w:r>
              <w:rPr>
                <w:rFonts w:ascii="宋体" w:hAnsi="宋体" w:hint="eastAsia"/>
              </w:rPr>
              <w:t>优秀奖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22</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rPr>
            </w:pPr>
            <w:r>
              <w:rPr>
                <w:rFonts w:ascii="宋体" w:hAnsi="宋体" w:hint="eastAsia"/>
              </w:rPr>
              <w:t>朱江艳</w:t>
            </w:r>
          </w:p>
        </w:tc>
        <w:tc>
          <w:tcPr>
            <w:tcW w:w="985" w:type="dxa"/>
            <w:vAlign w:val="center"/>
          </w:tcPr>
          <w:p w:rsidR="00EE3A3B" w:rsidRDefault="00EE3A3B">
            <w:pPr>
              <w:snapToGrid w:val="0"/>
              <w:spacing w:line="440" w:lineRule="exact"/>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助力学生地理实践力提升</w:t>
            </w:r>
            <w:r>
              <w:rPr>
                <w:rFonts w:ascii="宋体" w:hAnsi="宋体"/>
              </w:rPr>
              <w:t>—</w:t>
            </w:r>
            <w:r>
              <w:rPr>
                <w:rFonts w:ascii="宋体" w:hAnsi="宋体" w:hint="eastAsia"/>
              </w:rPr>
              <w:t>以农业与区域可持续发展校本案例开发成果研究</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rPr>
                <w:rFonts w:ascii="宋体"/>
              </w:rPr>
            </w:pPr>
            <w:r>
              <w:rPr>
                <w:rFonts w:ascii="宋体" w:hAnsi="宋体" w:hint="eastAsia"/>
              </w:rPr>
              <w:t>省基础教育课程基地建设指导中心</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23</w:t>
            </w:r>
          </w:p>
        </w:tc>
        <w:tc>
          <w:tcPr>
            <w:tcW w:w="679" w:type="dxa"/>
            <w:vMerge/>
            <w:vAlign w:val="center"/>
          </w:tcPr>
          <w:p w:rsidR="00EE3A3B" w:rsidRDefault="00EE3A3B">
            <w:pPr>
              <w:jc w:val="center"/>
              <w:rPr>
                <w:rFonts w:ascii="宋体"/>
                <w:b/>
                <w:bCs/>
              </w:rPr>
            </w:pPr>
          </w:p>
        </w:tc>
        <w:tc>
          <w:tcPr>
            <w:tcW w:w="850" w:type="dxa"/>
            <w:vMerge w:val="restart"/>
            <w:vAlign w:val="center"/>
          </w:tcPr>
          <w:p w:rsidR="00EE3A3B" w:rsidRDefault="00EE3A3B">
            <w:pPr>
              <w:rPr>
                <w:rFonts w:ascii="宋体"/>
              </w:rPr>
            </w:pPr>
            <w:r>
              <w:rPr>
                <w:rFonts w:ascii="宋体" w:hAnsi="宋体" w:hint="eastAsia"/>
              </w:rPr>
              <w:t>李萍</w:t>
            </w:r>
          </w:p>
        </w:tc>
        <w:tc>
          <w:tcPr>
            <w:tcW w:w="985" w:type="dxa"/>
            <w:vAlign w:val="center"/>
          </w:tcPr>
          <w:p w:rsidR="00EE3A3B" w:rsidRDefault="00EE3A3B">
            <w:pPr>
              <w:rPr>
                <w:rFonts w:ascii="宋体"/>
              </w:rPr>
            </w:pPr>
            <w:r>
              <w:rPr>
                <w:rFonts w:ascii="宋体" w:hAnsi="宋体"/>
              </w:rPr>
              <w:t>201606</w:t>
            </w:r>
          </w:p>
        </w:tc>
        <w:tc>
          <w:tcPr>
            <w:tcW w:w="2041" w:type="dxa"/>
            <w:vAlign w:val="center"/>
          </w:tcPr>
          <w:p w:rsidR="00EE3A3B" w:rsidRDefault="00EE3A3B">
            <w:pPr>
              <w:rPr>
                <w:rFonts w:ascii="宋体"/>
              </w:rPr>
            </w:pPr>
            <w:r>
              <w:rPr>
                <w:rFonts w:ascii="宋体" w:hAnsi="宋体" w:hint="eastAsia"/>
              </w:rPr>
              <w:t>第十届全国地理科技大赛优秀指导教师</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中国地理学会</w:t>
            </w:r>
          </w:p>
        </w:tc>
        <w:tc>
          <w:tcPr>
            <w:tcW w:w="1275" w:type="dxa"/>
            <w:vAlign w:val="center"/>
          </w:tcPr>
          <w:p w:rsidR="00EE3A3B" w:rsidRDefault="00EE3A3B">
            <w:pPr>
              <w:snapToGrid w:val="0"/>
              <w:spacing w:line="440" w:lineRule="exact"/>
              <w:rPr>
                <w:rFonts w:ascii="宋体"/>
              </w:rPr>
            </w:pPr>
            <w:r>
              <w:rPr>
                <w:rFonts w:ascii="宋体" w:hAnsi="宋体" w:hint="eastAsia"/>
              </w:rPr>
              <w:t>一等奖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b/>
                <w:bCs/>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201806</w:t>
            </w:r>
          </w:p>
        </w:tc>
        <w:tc>
          <w:tcPr>
            <w:tcW w:w="2041" w:type="dxa"/>
            <w:vAlign w:val="center"/>
          </w:tcPr>
          <w:p w:rsidR="00EE3A3B" w:rsidRDefault="00EE3A3B">
            <w:pPr>
              <w:rPr>
                <w:rFonts w:ascii="宋体"/>
              </w:rPr>
            </w:pPr>
            <w:r>
              <w:rPr>
                <w:rFonts w:ascii="宋体" w:hAnsi="宋体" w:hint="eastAsia"/>
              </w:rPr>
              <w:t>第十二届全国地理科技大赛优秀指导教师</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中国地理学会</w:t>
            </w:r>
          </w:p>
        </w:tc>
        <w:tc>
          <w:tcPr>
            <w:tcW w:w="1275" w:type="dxa"/>
            <w:vAlign w:val="center"/>
          </w:tcPr>
          <w:p w:rsidR="00EE3A3B" w:rsidRDefault="00EE3A3B">
            <w:pPr>
              <w:snapToGrid w:val="0"/>
              <w:spacing w:line="440" w:lineRule="exact"/>
              <w:rPr>
                <w:rFonts w:ascii="宋体"/>
              </w:rPr>
            </w:pPr>
            <w:r>
              <w:rPr>
                <w:rFonts w:ascii="宋体" w:hAnsi="宋体" w:hint="eastAsia"/>
              </w:rPr>
              <w:t>一等奖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24</w:t>
            </w:r>
          </w:p>
        </w:tc>
        <w:tc>
          <w:tcPr>
            <w:tcW w:w="679" w:type="dxa"/>
            <w:vMerge/>
            <w:vAlign w:val="center"/>
          </w:tcPr>
          <w:p w:rsidR="00EE3A3B" w:rsidRDefault="00EE3A3B">
            <w:pPr>
              <w:jc w:val="center"/>
              <w:rPr>
                <w:rFonts w:ascii="宋体"/>
                <w:b/>
                <w:bCs/>
              </w:rPr>
            </w:pPr>
          </w:p>
        </w:tc>
        <w:tc>
          <w:tcPr>
            <w:tcW w:w="850" w:type="dxa"/>
            <w:vAlign w:val="center"/>
          </w:tcPr>
          <w:p w:rsidR="00EE3A3B" w:rsidRDefault="00EE3A3B">
            <w:pPr>
              <w:rPr>
                <w:rFonts w:ascii="宋体"/>
              </w:rPr>
            </w:pPr>
            <w:r>
              <w:rPr>
                <w:rFonts w:ascii="宋体" w:hAnsi="宋体" w:hint="eastAsia"/>
              </w:rPr>
              <w:t>韦庆红</w:t>
            </w:r>
          </w:p>
        </w:tc>
        <w:tc>
          <w:tcPr>
            <w:tcW w:w="985" w:type="dxa"/>
            <w:vAlign w:val="center"/>
          </w:tcPr>
          <w:p w:rsidR="00EE3A3B" w:rsidRDefault="00EE3A3B">
            <w:pPr>
              <w:rPr>
                <w:rFonts w:ascii="宋体"/>
              </w:rPr>
            </w:pPr>
            <w:r>
              <w:rPr>
                <w:rFonts w:ascii="宋体" w:hAnsi="宋体"/>
              </w:rPr>
              <w:t>201806</w:t>
            </w:r>
          </w:p>
        </w:tc>
        <w:tc>
          <w:tcPr>
            <w:tcW w:w="2041" w:type="dxa"/>
            <w:vAlign w:val="center"/>
          </w:tcPr>
          <w:p w:rsidR="00EE3A3B" w:rsidRDefault="00EE3A3B">
            <w:pPr>
              <w:rPr>
                <w:rFonts w:ascii="宋体"/>
              </w:rPr>
            </w:pPr>
            <w:r>
              <w:rPr>
                <w:rFonts w:ascii="宋体" w:hAnsi="宋体" w:hint="eastAsia"/>
              </w:rPr>
              <w:t>地球小博士科普知识大赛优秀辅导教师</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中国地理学会</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25</w:t>
            </w:r>
          </w:p>
        </w:tc>
        <w:tc>
          <w:tcPr>
            <w:tcW w:w="679" w:type="dxa"/>
            <w:vMerge/>
            <w:vAlign w:val="center"/>
          </w:tcPr>
          <w:p w:rsidR="00EE3A3B" w:rsidRDefault="00EE3A3B">
            <w:pPr>
              <w:jc w:val="center"/>
              <w:rPr>
                <w:rFonts w:ascii="宋体"/>
                <w:b/>
                <w:bCs/>
              </w:rPr>
            </w:pPr>
          </w:p>
        </w:tc>
        <w:tc>
          <w:tcPr>
            <w:tcW w:w="850" w:type="dxa"/>
            <w:vAlign w:val="center"/>
          </w:tcPr>
          <w:p w:rsidR="00EE3A3B" w:rsidRDefault="00EE3A3B">
            <w:pPr>
              <w:rPr>
                <w:rFonts w:ascii="宋体"/>
              </w:rPr>
            </w:pPr>
            <w:r>
              <w:rPr>
                <w:rFonts w:ascii="宋体" w:hAnsi="宋体" w:hint="eastAsia"/>
              </w:rPr>
              <w:t>相吉昌</w:t>
            </w:r>
          </w:p>
        </w:tc>
        <w:tc>
          <w:tcPr>
            <w:tcW w:w="985" w:type="dxa"/>
            <w:vAlign w:val="center"/>
          </w:tcPr>
          <w:p w:rsidR="00EE3A3B" w:rsidRDefault="00EE3A3B">
            <w:pPr>
              <w:rPr>
                <w:rFonts w:ascii="宋体"/>
              </w:rPr>
            </w:pPr>
            <w:r>
              <w:rPr>
                <w:rFonts w:ascii="宋体" w:hAnsi="宋体"/>
              </w:rPr>
              <w:t>201806</w:t>
            </w:r>
          </w:p>
        </w:tc>
        <w:tc>
          <w:tcPr>
            <w:tcW w:w="2041" w:type="dxa"/>
            <w:vAlign w:val="center"/>
          </w:tcPr>
          <w:p w:rsidR="00EE3A3B" w:rsidRDefault="00EE3A3B">
            <w:pPr>
              <w:rPr>
                <w:rFonts w:ascii="宋体"/>
              </w:rPr>
            </w:pPr>
            <w:r>
              <w:rPr>
                <w:rFonts w:ascii="宋体" w:hAnsi="宋体" w:hint="eastAsia"/>
              </w:rPr>
              <w:t>优秀辅导员</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中国地理学会</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26</w:t>
            </w:r>
          </w:p>
        </w:tc>
        <w:tc>
          <w:tcPr>
            <w:tcW w:w="679" w:type="dxa"/>
            <w:vMerge w:val="restart"/>
            <w:vAlign w:val="center"/>
          </w:tcPr>
          <w:p w:rsidR="00EE3A3B" w:rsidRDefault="00EE3A3B">
            <w:pPr>
              <w:snapToGrid w:val="0"/>
              <w:spacing w:line="440" w:lineRule="exact"/>
              <w:jc w:val="center"/>
              <w:rPr>
                <w:rFonts w:ascii="宋体"/>
              </w:rPr>
            </w:pPr>
            <w:r>
              <w:rPr>
                <w:rFonts w:ascii="宋体" w:hAnsi="宋体" w:hint="eastAsia"/>
              </w:rPr>
              <w:t>物理</w:t>
            </w:r>
          </w:p>
          <w:p w:rsidR="00EE3A3B" w:rsidRDefault="00EE3A3B">
            <w:pPr>
              <w:snapToGrid w:val="0"/>
              <w:spacing w:line="440" w:lineRule="exact"/>
              <w:jc w:val="center"/>
              <w:rPr>
                <w:rFonts w:ascii="宋体"/>
                <w:b/>
                <w:bCs/>
              </w:rPr>
            </w:pPr>
          </w:p>
        </w:tc>
        <w:tc>
          <w:tcPr>
            <w:tcW w:w="850" w:type="dxa"/>
            <w:vAlign w:val="center"/>
          </w:tcPr>
          <w:p w:rsidR="00EE3A3B" w:rsidRDefault="00EE3A3B">
            <w:pPr>
              <w:rPr>
                <w:rFonts w:ascii="宋体"/>
              </w:rPr>
            </w:pPr>
            <w:r>
              <w:rPr>
                <w:rFonts w:ascii="宋体" w:hAnsi="宋体" w:hint="eastAsia"/>
              </w:rPr>
              <w:t>刘世军</w:t>
            </w:r>
          </w:p>
        </w:tc>
        <w:tc>
          <w:tcPr>
            <w:tcW w:w="985" w:type="dxa"/>
            <w:vAlign w:val="center"/>
          </w:tcPr>
          <w:p w:rsidR="00EE3A3B" w:rsidRDefault="00EE3A3B">
            <w:pPr>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中学物理思想方法教学探究与实践</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省基础教育委员会</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b/>
                <w:bCs/>
              </w:rPr>
            </w:pPr>
          </w:p>
        </w:tc>
        <w:tc>
          <w:tcPr>
            <w:tcW w:w="850" w:type="dxa"/>
            <w:vAlign w:val="center"/>
          </w:tcPr>
          <w:p w:rsidR="00EE3A3B" w:rsidRDefault="00EE3A3B">
            <w:pPr>
              <w:rPr>
                <w:rFonts w:ascii="宋体"/>
              </w:rPr>
            </w:pPr>
            <w:r>
              <w:rPr>
                <w:rFonts w:ascii="宋体" w:hAnsi="宋体" w:hint="eastAsia"/>
              </w:rPr>
              <w:t>刘世军</w:t>
            </w:r>
          </w:p>
        </w:tc>
        <w:tc>
          <w:tcPr>
            <w:tcW w:w="985" w:type="dxa"/>
            <w:vAlign w:val="center"/>
          </w:tcPr>
          <w:p w:rsidR="00EE3A3B" w:rsidRDefault="00EE3A3B">
            <w:pPr>
              <w:rPr>
                <w:rFonts w:ascii="宋体"/>
              </w:rPr>
            </w:pPr>
            <w:r>
              <w:rPr>
                <w:rFonts w:ascii="宋体" w:hAnsi="宋体"/>
              </w:rPr>
              <w:t>201604</w:t>
            </w:r>
          </w:p>
        </w:tc>
        <w:tc>
          <w:tcPr>
            <w:tcW w:w="2041" w:type="dxa"/>
            <w:vAlign w:val="center"/>
          </w:tcPr>
          <w:p w:rsidR="00EE3A3B" w:rsidRDefault="00EE3A3B">
            <w:pPr>
              <w:rPr>
                <w:rFonts w:ascii="宋体"/>
              </w:rPr>
            </w:pPr>
            <w:r>
              <w:rPr>
                <w:rFonts w:ascii="宋体" w:hAnsi="宋体" w:hint="eastAsia"/>
              </w:rPr>
              <w:t>力弹力的物理思想方法教学</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成果奖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b/>
                <w:bCs/>
              </w:rPr>
            </w:pPr>
          </w:p>
        </w:tc>
        <w:tc>
          <w:tcPr>
            <w:tcW w:w="850" w:type="dxa"/>
            <w:vAlign w:val="center"/>
          </w:tcPr>
          <w:p w:rsidR="00EE3A3B" w:rsidRDefault="00EE3A3B">
            <w:pPr>
              <w:rPr>
                <w:rFonts w:ascii="宋体"/>
              </w:rPr>
            </w:pPr>
            <w:r>
              <w:rPr>
                <w:rFonts w:ascii="宋体" w:hAnsi="宋体" w:hint="eastAsia"/>
              </w:rPr>
              <w:t>刘世军</w:t>
            </w:r>
          </w:p>
        </w:tc>
        <w:tc>
          <w:tcPr>
            <w:tcW w:w="985" w:type="dxa"/>
            <w:vAlign w:val="center"/>
          </w:tcPr>
          <w:p w:rsidR="00EE3A3B" w:rsidRDefault="00EE3A3B">
            <w:pPr>
              <w:rPr>
                <w:rFonts w:ascii="宋体"/>
              </w:rPr>
            </w:pPr>
            <w:r>
              <w:rPr>
                <w:rFonts w:ascii="宋体" w:hAnsi="宋体"/>
              </w:rPr>
              <w:t>201704</w:t>
            </w:r>
          </w:p>
        </w:tc>
        <w:tc>
          <w:tcPr>
            <w:tcW w:w="2041" w:type="dxa"/>
            <w:vAlign w:val="center"/>
          </w:tcPr>
          <w:p w:rsidR="00EE3A3B" w:rsidRDefault="00EE3A3B">
            <w:pPr>
              <w:rPr>
                <w:rFonts w:ascii="宋体"/>
              </w:rPr>
            </w:pPr>
            <w:r>
              <w:rPr>
                <w:rFonts w:ascii="宋体" w:hAnsi="宋体" w:hint="eastAsia"/>
              </w:rPr>
              <w:t>凸显“苏派”物理实验教育特色构建高效实验课堂的研究</w:t>
            </w:r>
          </w:p>
        </w:tc>
        <w:tc>
          <w:tcPr>
            <w:tcW w:w="801" w:type="dxa"/>
            <w:vAlign w:val="center"/>
          </w:tcPr>
          <w:p w:rsidR="00EE3A3B" w:rsidRDefault="00EE3A3B">
            <w:pPr>
              <w:rPr>
                <w:rFonts w:ascii="宋体"/>
                <w:b/>
                <w:bCs/>
              </w:rPr>
            </w:pPr>
          </w:p>
        </w:tc>
        <w:tc>
          <w:tcPr>
            <w:tcW w:w="1560" w:type="dxa"/>
            <w:vAlign w:val="center"/>
          </w:tcPr>
          <w:p w:rsidR="00EE3A3B" w:rsidRDefault="00EE3A3B">
            <w:pPr>
              <w:rPr>
                <w:rFonts w:ascii="宋体"/>
              </w:rPr>
            </w:pPr>
            <w:r>
              <w:rPr>
                <w:rFonts w:ascii="宋体" w:hAnsi="宋体" w:hint="eastAsia"/>
              </w:rPr>
              <w:t>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成果奖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27</w:t>
            </w:r>
          </w:p>
        </w:tc>
        <w:tc>
          <w:tcPr>
            <w:tcW w:w="679" w:type="dxa"/>
            <w:vMerge/>
            <w:vAlign w:val="center"/>
          </w:tcPr>
          <w:p w:rsidR="00EE3A3B" w:rsidRDefault="00EE3A3B">
            <w:pPr>
              <w:snapToGrid w:val="0"/>
              <w:spacing w:line="440" w:lineRule="exact"/>
              <w:jc w:val="center"/>
              <w:rPr>
                <w:rFonts w:ascii="宋体"/>
                <w:b/>
                <w:bCs/>
              </w:rPr>
            </w:pPr>
          </w:p>
        </w:tc>
        <w:tc>
          <w:tcPr>
            <w:tcW w:w="850" w:type="dxa"/>
            <w:vMerge w:val="restart"/>
            <w:vAlign w:val="center"/>
          </w:tcPr>
          <w:p w:rsidR="00EE3A3B" w:rsidRDefault="00EE3A3B">
            <w:pPr>
              <w:snapToGrid w:val="0"/>
              <w:spacing w:line="440" w:lineRule="exact"/>
              <w:rPr>
                <w:rFonts w:ascii="宋体"/>
              </w:rPr>
            </w:pPr>
            <w:r>
              <w:rPr>
                <w:rFonts w:ascii="宋体" w:hAnsi="宋体" w:hint="eastAsia"/>
              </w:rPr>
              <w:t>程新燕</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江苏省高中物理优秀课大赛</w:t>
            </w:r>
          </w:p>
        </w:tc>
        <w:tc>
          <w:tcPr>
            <w:tcW w:w="801" w:type="dxa"/>
            <w:vAlign w:val="center"/>
          </w:tcPr>
          <w:p w:rsidR="00EE3A3B" w:rsidRDefault="00EE3A3B">
            <w:pPr>
              <w:snapToGrid w:val="0"/>
              <w:spacing w:line="440" w:lineRule="exact"/>
              <w:rPr>
                <w:rFonts w:ascii="宋体"/>
                <w:b/>
                <w:bCs/>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现代教育技术应用作品教学方案大赛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28</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rPr>
            </w:pPr>
            <w:r>
              <w:rPr>
                <w:rFonts w:ascii="宋体" w:hAnsi="宋体" w:hint="eastAsia"/>
              </w:rPr>
              <w:t>申文富</w:t>
            </w:r>
          </w:p>
        </w:tc>
        <w:tc>
          <w:tcPr>
            <w:tcW w:w="985" w:type="dxa"/>
            <w:vAlign w:val="center"/>
          </w:tcPr>
          <w:p w:rsidR="00EE3A3B" w:rsidRDefault="00EE3A3B">
            <w:pPr>
              <w:snapToGrid w:val="0"/>
              <w:spacing w:line="440" w:lineRule="exact"/>
              <w:rPr>
                <w:rFonts w:ascii="宋体"/>
              </w:rPr>
            </w:pPr>
            <w:r>
              <w:rPr>
                <w:rFonts w:ascii="宋体" w:hAnsi="宋体"/>
              </w:rPr>
              <w:t>201709</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中央电化教育馆</w:t>
            </w:r>
          </w:p>
        </w:tc>
        <w:tc>
          <w:tcPr>
            <w:tcW w:w="1275" w:type="dxa"/>
            <w:vAlign w:val="center"/>
          </w:tcPr>
          <w:p w:rsidR="00EE3A3B" w:rsidRDefault="00EE3A3B">
            <w:pPr>
              <w:snapToGrid w:val="0"/>
              <w:spacing w:line="440" w:lineRule="exact"/>
              <w:rPr>
                <w:rFonts w:ascii="宋体"/>
              </w:rPr>
            </w:pPr>
            <w:r>
              <w:rPr>
                <w:rFonts w:ascii="宋体" w:hAnsi="宋体" w:hint="eastAsia"/>
              </w:rPr>
              <w:t>部级优课</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29</w:t>
            </w:r>
          </w:p>
        </w:tc>
        <w:tc>
          <w:tcPr>
            <w:tcW w:w="679" w:type="dxa"/>
            <w:vMerge/>
            <w:vAlign w:val="center"/>
          </w:tcPr>
          <w:p w:rsidR="00EE3A3B" w:rsidRDefault="00EE3A3B">
            <w:pPr>
              <w:snapToGrid w:val="0"/>
              <w:spacing w:line="440" w:lineRule="exact"/>
              <w:jc w:val="center"/>
              <w:rPr>
                <w:rFonts w:ascii="宋体"/>
                <w:b/>
                <w:bCs/>
              </w:rPr>
            </w:pPr>
          </w:p>
        </w:tc>
        <w:tc>
          <w:tcPr>
            <w:tcW w:w="850" w:type="dxa"/>
            <w:vMerge w:val="restart"/>
            <w:vAlign w:val="center"/>
          </w:tcPr>
          <w:p w:rsidR="00EE3A3B" w:rsidRDefault="00EE3A3B">
            <w:pPr>
              <w:snapToGrid w:val="0"/>
              <w:spacing w:line="440" w:lineRule="exact"/>
              <w:rPr>
                <w:rFonts w:ascii="宋体"/>
              </w:rPr>
            </w:pPr>
            <w:r>
              <w:rPr>
                <w:rFonts w:ascii="宋体" w:hAnsi="宋体" w:hint="eastAsia"/>
              </w:rPr>
              <w:t>任小强</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现代教育技术应用作品教学方案大赛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省三等奖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b/>
                <w:bCs/>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现代教育技术应用作品多媒体课件大赛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30</w:t>
            </w:r>
          </w:p>
        </w:tc>
        <w:tc>
          <w:tcPr>
            <w:tcW w:w="679" w:type="dxa"/>
            <w:vMerge/>
            <w:vAlign w:val="center"/>
          </w:tcPr>
          <w:p w:rsidR="00EE3A3B" w:rsidRDefault="00EE3A3B">
            <w:pPr>
              <w:snapToGrid w:val="0"/>
              <w:spacing w:line="440" w:lineRule="exact"/>
              <w:jc w:val="center"/>
              <w:rPr>
                <w:rFonts w:ascii="宋体"/>
                <w:b/>
                <w:bCs/>
              </w:rPr>
            </w:pPr>
          </w:p>
        </w:tc>
        <w:tc>
          <w:tcPr>
            <w:tcW w:w="850" w:type="dxa"/>
            <w:vAlign w:val="center"/>
          </w:tcPr>
          <w:p w:rsidR="00EE3A3B" w:rsidRDefault="00EE3A3B">
            <w:pPr>
              <w:snapToGrid w:val="0"/>
              <w:spacing w:line="440" w:lineRule="exact"/>
              <w:rPr>
                <w:rFonts w:ascii="宋体"/>
              </w:rPr>
            </w:pPr>
            <w:r>
              <w:rPr>
                <w:rFonts w:ascii="宋体" w:hAnsi="宋体" w:hint="eastAsia"/>
              </w:rPr>
              <w:t>李瑞雪</w:t>
            </w:r>
          </w:p>
        </w:tc>
        <w:tc>
          <w:tcPr>
            <w:tcW w:w="985" w:type="dxa"/>
            <w:vAlign w:val="center"/>
          </w:tcPr>
          <w:p w:rsidR="00EE3A3B" w:rsidRDefault="00EE3A3B">
            <w:pPr>
              <w:snapToGrid w:val="0"/>
              <w:spacing w:line="440" w:lineRule="exact"/>
              <w:rPr>
                <w:rFonts w:ascii="宋体"/>
              </w:rPr>
            </w:pPr>
            <w:r>
              <w:rPr>
                <w:rFonts w:ascii="宋体" w:hAnsi="宋体"/>
              </w:rPr>
              <w:t>201705</w:t>
            </w:r>
          </w:p>
        </w:tc>
        <w:tc>
          <w:tcPr>
            <w:tcW w:w="2041" w:type="dxa"/>
            <w:vAlign w:val="center"/>
          </w:tcPr>
          <w:p w:rsidR="00EE3A3B" w:rsidRDefault="00EE3A3B">
            <w:pPr>
              <w:snapToGrid w:val="0"/>
              <w:spacing w:line="440" w:lineRule="exact"/>
              <w:rPr>
                <w:rFonts w:ascii="宋体"/>
              </w:rPr>
            </w:pPr>
            <w:r>
              <w:rPr>
                <w:rFonts w:ascii="宋体" w:hAnsi="宋体" w:hint="eastAsia"/>
              </w:rPr>
              <w:t>省微课制作大赛</w:t>
            </w:r>
          </w:p>
        </w:tc>
        <w:tc>
          <w:tcPr>
            <w:tcW w:w="801" w:type="dxa"/>
            <w:vAlign w:val="center"/>
          </w:tcPr>
          <w:p w:rsidR="00EE3A3B" w:rsidRDefault="00EE3A3B">
            <w:pPr>
              <w:snapToGrid w:val="0"/>
              <w:spacing w:line="440" w:lineRule="exact"/>
              <w:rPr>
                <w:rFonts w:ascii="宋体"/>
                <w:b/>
                <w:bCs/>
              </w:rPr>
            </w:pP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31</w:t>
            </w:r>
          </w:p>
        </w:tc>
        <w:tc>
          <w:tcPr>
            <w:tcW w:w="679" w:type="dxa"/>
            <w:vMerge w:val="restart"/>
            <w:vAlign w:val="center"/>
          </w:tcPr>
          <w:p w:rsidR="00EE3A3B" w:rsidRDefault="00EE3A3B">
            <w:pPr>
              <w:snapToGrid w:val="0"/>
              <w:spacing w:line="440" w:lineRule="exact"/>
              <w:jc w:val="center"/>
              <w:rPr>
                <w:rFonts w:ascii="宋体"/>
              </w:rPr>
            </w:pPr>
            <w:r>
              <w:rPr>
                <w:rFonts w:ascii="宋体" w:hAnsi="宋体" w:hint="eastAsia"/>
              </w:rPr>
              <w:t>化学</w:t>
            </w:r>
          </w:p>
        </w:tc>
        <w:tc>
          <w:tcPr>
            <w:tcW w:w="850" w:type="dxa"/>
            <w:vMerge w:val="restart"/>
            <w:vAlign w:val="center"/>
          </w:tcPr>
          <w:p w:rsidR="00EE3A3B" w:rsidRDefault="00EE3A3B">
            <w:pPr>
              <w:snapToGrid w:val="0"/>
              <w:spacing w:line="440" w:lineRule="exact"/>
              <w:rPr>
                <w:rFonts w:ascii="宋体"/>
              </w:rPr>
            </w:pPr>
            <w:r>
              <w:rPr>
                <w:rFonts w:ascii="宋体" w:hAnsi="宋体" w:hint="eastAsia"/>
              </w:rPr>
              <w:t>姜仁芝</w:t>
            </w:r>
          </w:p>
        </w:tc>
        <w:tc>
          <w:tcPr>
            <w:tcW w:w="985" w:type="dxa"/>
            <w:vAlign w:val="center"/>
          </w:tcPr>
          <w:p w:rsidR="00EE3A3B" w:rsidRDefault="00EE3A3B">
            <w:pPr>
              <w:snapToGrid w:val="0"/>
              <w:spacing w:line="440" w:lineRule="exact"/>
              <w:rPr>
                <w:rFonts w:ascii="宋体"/>
              </w:rPr>
            </w:pPr>
            <w:r>
              <w:rPr>
                <w:rFonts w:ascii="宋体" w:hAnsi="宋体"/>
              </w:rPr>
              <w:t>201709</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中央电化教育馆</w:t>
            </w:r>
          </w:p>
        </w:tc>
        <w:tc>
          <w:tcPr>
            <w:tcW w:w="1275" w:type="dxa"/>
            <w:vAlign w:val="center"/>
          </w:tcPr>
          <w:p w:rsidR="00EE3A3B" w:rsidRDefault="00EE3A3B">
            <w:pPr>
              <w:snapToGrid w:val="0"/>
              <w:spacing w:line="440" w:lineRule="exact"/>
              <w:rPr>
                <w:rFonts w:ascii="宋体"/>
              </w:rPr>
            </w:pPr>
            <w:r>
              <w:rPr>
                <w:rFonts w:ascii="宋体" w:hAnsi="宋体" w:hint="eastAsia"/>
              </w:rPr>
              <w:t>部级优课</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现代教育技术应用作品教学方案大赛</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201806</w:t>
            </w:r>
          </w:p>
        </w:tc>
        <w:tc>
          <w:tcPr>
            <w:tcW w:w="2041" w:type="dxa"/>
            <w:vAlign w:val="center"/>
          </w:tcPr>
          <w:p w:rsidR="00EE3A3B" w:rsidRDefault="00EE3A3B">
            <w:pPr>
              <w:rPr>
                <w:rFonts w:ascii="宋体"/>
              </w:rPr>
            </w:pPr>
            <w:r>
              <w:rPr>
                <w:rFonts w:ascii="宋体" w:hAnsi="宋体" w:hint="eastAsia"/>
              </w:rPr>
              <w:t>江苏省高中化学优秀课大赛</w:t>
            </w:r>
          </w:p>
        </w:tc>
        <w:tc>
          <w:tcPr>
            <w:tcW w:w="801" w:type="dxa"/>
            <w:vAlign w:val="center"/>
          </w:tcPr>
          <w:p w:rsidR="00EE3A3B" w:rsidRDefault="00EE3A3B">
            <w:pPr>
              <w:snapToGrid w:val="0"/>
              <w:spacing w:line="440" w:lineRule="exact"/>
              <w:rPr>
                <w:rFonts w:ascii="宋体"/>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201811</w:t>
            </w:r>
          </w:p>
        </w:tc>
        <w:tc>
          <w:tcPr>
            <w:tcW w:w="2041" w:type="dxa"/>
            <w:vAlign w:val="center"/>
          </w:tcPr>
          <w:p w:rsidR="00EE3A3B" w:rsidRDefault="00EE3A3B">
            <w:pPr>
              <w:snapToGrid w:val="0"/>
              <w:spacing w:line="440" w:lineRule="exact"/>
              <w:rPr>
                <w:rFonts w:ascii="宋体"/>
              </w:rPr>
            </w:pPr>
            <w:r>
              <w:rPr>
                <w:rFonts w:ascii="宋体" w:hAnsi="宋体" w:hint="eastAsia"/>
              </w:rPr>
              <w:t>省中小学诗歌竞赛</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省中小学诗歌竞赛组委会</w:t>
            </w:r>
          </w:p>
        </w:tc>
        <w:tc>
          <w:tcPr>
            <w:tcW w:w="1275" w:type="dxa"/>
            <w:vAlign w:val="center"/>
          </w:tcPr>
          <w:p w:rsidR="00EE3A3B" w:rsidRDefault="00EE3A3B">
            <w:pPr>
              <w:snapToGrid w:val="0"/>
              <w:spacing w:line="440" w:lineRule="exact"/>
              <w:rPr>
                <w:rFonts w:ascii="宋体"/>
              </w:rPr>
            </w:pPr>
            <w:r>
              <w:rPr>
                <w:rFonts w:ascii="宋体" w:hAnsi="宋体" w:hint="eastAsia"/>
              </w:rPr>
              <w:t>省优秀指导奖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32</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Ansi="宋体" w:hint="eastAsia"/>
              </w:rPr>
              <w:t>林菲菲</w:t>
            </w:r>
          </w:p>
        </w:tc>
        <w:tc>
          <w:tcPr>
            <w:tcW w:w="985" w:type="dxa"/>
            <w:vAlign w:val="center"/>
          </w:tcPr>
          <w:p w:rsidR="00EE3A3B" w:rsidRDefault="00EE3A3B">
            <w:pPr>
              <w:rPr>
                <w:rFonts w:ascii="宋体"/>
              </w:rPr>
            </w:pPr>
            <w:r>
              <w:rPr>
                <w:rFonts w:ascii="宋体" w:hAnsi="宋体"/>
              </w:rPr>
              <w:t>201705</w:t>
            </w:r>
          </w:p>
        </w:tc>
        <w:tc>
          <w:tcPr>
            <w:tcW w:w="2041" w:type="dxa"/>
            <w:vAlign w:val="center"/>
          </w:tcPr>
          <w:p w:rsidR="00EE3A3B" w:rsidRDefault="00EE3A3B">
            <w:pPr>
              <w:rPr>
                <w:rFonts w:ascii="宋体"/>
              </w:rPr>
            </w:pPr>
            <w:r>
              <w:rPr>
                <w:rFonts w:ascii="宋体" w:hAnsi="宋体" w:hint="eastAsia"/>
              </w:rPr>
              <w:t>“吉尔多肽杯”辅导奖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省教育学会</w:t>
            </w:r>
          </w:p>
        </w:tc>
        <w:tc>
          <w:tcPr>
            <w:tcW w:w="1275" w:type="dxa"/>
            <w:vAlign w:val="center"/>
          </w:tcPr>
          <w:p w:rsidR="00EE3A3B" w:rsidRDefault="00EE3A3B">
            <w:pPr>
              <w:rPr>
                <w:rFonts w:ascii="宋体"/>
              </w:rPr>
            </w:pPr>
            <w:r>
              <w:rPr>
                <w:rFonts w:ascii="宋体" w:hAnsi="宋体" w:hint="eastAsia"/>
              </w:rPr>
              <w:t>省园丁奖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33</w:t>
            </w:r>
          </w:p>
        </w:tc>
        <w:tc>
          <w:tcPr>
            <w:tcW w:w="679" w:type="dxa"/>
            <w:vMerge/>
            <w:vAlign w:val="center"/>
          </w:tcPr>
          <w:p w:rsidR="00EE3A3B" w:rsidRDefault="00EE3A3B">
            <w:pPr>
              <w:jc w:val="center"/>
              <w:rPr>
                <w:rFonts w:ascii="宋体"/>
              </w:rPr>
            </w:pPr>
          </w:p>
        </w:tc>
        <w:tc>
          <w:tcPr>
            <w:tcW w:w="850" w:type="dxa"/>
            <w:vMerge w:val="restart"/>
            <w:vAlign w:val="center"/>
          </w:tcPr>
          <w:p w:rsidR="00EE3A3B" w:rsidRDefault="00EE3A3B">
            <w:pPr>
              <w:rPr>
                <w:rFonts w:ascii="宋体"/>
              </w:rPr>
            </w:pPr>
            <w:r>
              <w:rPr>
                <w:rFonts w:ascii="宋体" w:hAnsi="宋体" w:hint="eastAsia"/>
              </w:rPr>
              <w:t>盛斌</w:t>
            </w:r>
          </w:p>
          <w:p w:rsidR="00EE3A3B" w:rsidRDefault="00EE3A3B">
            <w:pPr>
              <w:rPr>
                <w:rFonts w:ascii="宋体"/>
              </w:rPr>
            </w:pPr>
          </w:p>
        </w:tc>
        <w:tc>
          <w:tcPr>
            <w:tcW w:w="985" w:type="dxa"/>
            <w:vAlign w:val="center"/>
          </w:tcPr>
          <w:p w:rsidR="00EE3A3B" w:rsidRDefault="00EE3A3B">
            <w:pPr>
              <w:rPr>
                <w:rFonts w:ascii="宋体"/>
              </w:rPr>
            </w:pPr>
            <w:r>
              <w:rPr>
                <w:rFonts w:ascii="宋体" w:hAnsi="宋体"/>
              </w:rPr>
              <w:t>201705</w:t>
            </w:r>
          </w:p>
        </w:tc>
        <w:tc>
          <w:tcPr>
            <w:tcW w:w="2041" w:type="dxa"/>
            <w:vAlign w:val="center"/>
          </w:tcPr>
          <w:p w:rsidR="00EE3A3B" w:rsidRDefault="00EE3A3B">
            <w:pPr>
              <w:rPr>
                <w:rFonts w:ascii="宋体"/>
              </w:rPr>
            </w:pPr>
            <w:r>
              <w:rPr>
                <w:rFonts w:ascii="宋体" w:hAnsi="宋体" w:hint="eastAsia"/>
              </w:rPr>
              <w:t>“吉尔多肽杯”辅导奖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省教育学会</w:t>
            </w:r>
          </w:p>
        </w:tc>
        <w:tc>
          <w:tcPr>
            <w:tcW w:w="1275" w:type="dxa"/>
            <w:vAlign w:val="center"/>
          </w:tcPr>
          <w:p w:rsidR="00EE3A3B" w:rsidRDefault="00EE3A3B">
            <w:pPr>
              <w:rPr>
                <w:rFonts w:ascii="宋体"/>
              </w:rPr>
            </w:pPr>
            <w:r>
              <w:rPr>
                <w:rFonts w:ascii="宋体" w:hAnsi="宋体" w:hint="eastAsia"/>
              </w:rPr>
              <w:t>省优秀辅导奖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201811</w:t>
            </w:r>
          </w:p>
        </w:tc>
        <w:tc>
          <w:tcPr>
            <w:tcW w:w="2041" w:type="dxa"/>
            <w:vAlign w:val="center"/>
          </w:tcPr>
          <w:p w:rsidR="00EE3A3B" w:rsidRDefault="00EE3A3B">
            <w:pPr>
              <w:rPr>
                <w:rFonts w:ascii="宋体"/>
              </w:rPr>
            </w:pPr>
            <w:r>
              <w:rPr>
                <w:rFonts w:ascii="宋体" w:hAnsi="宋体" w:hint="eastAsia"/>
              </w:rPr>
              <w:t>省科技竞赛辅导员</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省教育厅</w:t>
            </w:r>
          </w:p>
        </w:tc>
        <w:tc>
          <w:tcPr>
            <w:tcW w:w="1275" w:type="dxa"/>
            <w:vAlign w:val="center"/>
          </w:tcPr>
          <w:p w:rsidR="00EE3A3B" w:rsidRDefault="00EE3A3B">
            <w:pPr>
              <w:rPr>
                <w:rFonts w:ascii="宋体"/>
              </w:rPr>
            </w:pPr>
            <w:r>
              <w:rPr>
                <w:rFonts w:ascii="宋体" w:hAnsi="宋体" w:hint="eastAsia"/>
              </w:rPr>
              <w:t>省优秀奖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34</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Ansi="宋体" w:hint="eastAsia"/>
              </w:rPr>
              <w:t>盛春玲</w:t>
            </w:r>
          </w:p>
          <w:p w:rsidR="00EE3A3B" w:rsidRDefault="00EE3A3B">
            <w:pPr>
              <w:rPr>
                <w:rFonts w:ascii="宋体"/>
              </w:rPr>
            </w:pPr>
          </w:p>
        </w:tc>
        <w:tc>
          <w:tcPr>
            <w:tcW w:w="985" w:type="dxa"/>
            <w:vAlign w:val="center"/>
          </w:tcPr>
          <w:p w:rsidR="00EE3A3B" w:rsidRDefault="00EE3A3B">
            <w:pPr>
              <w:rPr>
                <w:rFonts w:ascii="宋体"/>
              </w:rPr>
            </w:pPr>
            <w:r>
              <w:rPr>
                <w:rFonts w:ascii="宋体" w:hAnsi="宋体"/>
              </w:rPr>
              <w:t>201705</w:t>
            </w:r>
          </w:p>
        </w:tc>
        <w:tc>
          <w:tcPr>
            <w:tcW w:w="2041" w:type="dxa"/>
            <w:vAlign w:val="center"/>
          </w:tcPr>
          <w:p w:rsidR="00EE3A3B" w:rsidRDefault="00EE3A3B">
            <w:pPr>
              <w:rPr>
                <w:rFonts w:ascii="宋体"/>
              </w:rPr>
            </w:pPr>
            <w:r>
              <w:rPr>
                <w:rFonts w:ascii="宋体" w:hAnsi="宋体" w:hint="eastAsia"/>
              </w:rPr>
              <w:t>“吉尔多肽杯”辅导奖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省教育学会</w:t>
            </w:r>
          </w:p>
        </w:tc>
        <w:tc>
          <w:tcPr>
            <w:tcW w:w="1275" w:type="dxa"/>
            <w:vAlign w:val="center"/>
          </w:tcPr>
          <w:p w:rsidR="00EE3A3B" w:rsidRDefault="00EE3A3B">
            <w:pPr>
              <w:rPr>
                <w:rFonts w:ascii="宋体"/>
              </w:rPr>
            </w:pPr>
            <w:r>
              <w:rPr>
                <w:rFonts w:ascii="宋体" w:hAnsi="宋体" w:hint="eastAsia"/>
              </w:rPr>
              <w:t>省辅导奖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35</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int="eastAsia"/>
              </w:rPr>
              <w:t>李涛</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rPr>
                <w:rFonts w:ascii="宋体"/>
              </w:rPr>
            </w:pPr>
            <w:r>
              <w:rPr>
                <w:rFonts w:ascii="宋体" w:hAnsi="宋体" w:hint="eastAsia"/>
              </w:rPr>
              <w:t>现代教育技术应用作品教学方案大赛</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36</w:t>
            </w:r>
          </w:p>
        </w:tc>
        <w:tc>
          <w:tcPr>
            <w:tcW w:w="679" w:type="dxa"/>
            <w:vMerge/>
            <w:vAlign w:val="center"/>
          </w:tcPr>
          <w:p w:rsidR="00EE3A3B" w:rsidRDefault="00EE3A3B">
            <w:pPr>
              <w:jc w:val="center"/>
              <w:rPr>
                <w:rFonts w:ascii="宋体"/>
              </w:rPr>
            </w:pPr>
          </w:p>
        </w:tc>
        <w:tc>
          <w:tcPr>
            <w:tcW w:w="850" w:type="dxa"/>
            <w:vMerge w:val="restart"/>
            <w:vAlign w:val="center"/>
          </w:tcPr>
          <w:p w:rsidR="00EE3A3B" w:rsidRDefault="00EE3A3B">
            <w:pPr>
              <w:rPr>
                <w:rFonts w:ascii="宋体"/>
              </w:rPr>
            </w:pPr>
            <w:r>
              <w:rPr>
                <w:rFonts w:ascii="宋体" w:hAnsi="宋体" w:hint="eastAsia"/>
              </w:rPr>
              <w:t>谢修波</w:t>
            </w:r>
          </w:p>
          <w:p w:rsidR="00EE3A3B" w:rsidRDefault="00EE3A3B">
            <w:pPr>
              <w:rPr>
                <w:rFonts w:ascii="宋体"/>
              </w:rPr>
            </w:pPr>
          </w:p>
        </w:tc>
        <w:tc>
          <w:tcPr>
            <w:tcW w:w="985" w:type="dxa"/>
            <w:vAlign w:val="center"/>
          </w:tcPr>
          <w:p w:rsidR="00EE3A3B" w:rsidRDefault="00EE3A3B">
            <w:pPr>
              <w:rPr>
                <w:rFonts w:ascii="宋体"/>
              </w:rPr>
            </w:pPr>
            <w:r>
              <w:rPr>
                <w:rFonts w:ascii="宋体" w:hAnsi="宋体"/>
              </w:rPr>
              <w:t>201801</w:t>
            </w:r>
          </w:p>
        </w:tc>
        <w:tc>
          <w:tcPr>
            <w:tcW w:w="2041" w:type="dxa"/>
            <w:vAlign w:val="center"/>
          </w:tcPr>
          <w:p w:rsidR="00EE3A3B" w:rsidRDefault="00EE3A3B">
            <w:pPr>
              <w:rPr>
                <w:rFonts w:ascii="宋体"/>
              </w:rPr>
            </w:pPr>
            <w:r>
              <w:rPr>
                <w:rFonts w:ascii="宋体" w:hAnsi="宋体" w:hint="eastAsia"/>
              </w:rPr>
              <w:t>省化学奥林匹克竞赛辅导奖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江苏省化学化工学会</w:t>
            </w:r>
          </w:p>
        </w:tc>
        <w:tc>
          <w:tcPr>
            <w:tcW w:w="1275" w:type="dxa"/>
            <w:vAlign w:val="center"/>
          </w:tcPr>
          <w:p w:rsidR="00EE3A3B" w:rsidRDefault="00EE3A3B">
            <w:pPr>
              <w:rPr>
                <w:rFonts w:ascii="宋体"/>
              </w:rPr>
            </w:pPr>
            <w:r>
              <w:rPr>
                <w:rFonts w:ascii="宋体" w:hAnsi="宋体" w:hint="eastAsia"/>
              </w:rPr>
              <w:t>省优秀奖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201705</w:t>
            </w:r>
          </w:p>
        </w:tc>
        <w:tc>
          <w:tcPr>
            <w:tcW w:w="2041" w:type="dxa"/>
            <w:vAlign w:val="center"/>
          </w:tcPr>
          <w:p w:rsidR="00EE3A3B" w:rsidRDefault="00EE3A3B">
            <w:pPr>
              <w:rPr>
                <w:rFonts w:ascii="宋体"/>
              </w:rPr>
            </w:pPr>
            <w:r>
              <w:rPr>
                <w:rFonts w:ascii="宋体" w:hAnsi="宋体" w:hint="eastAsia"/>
              </w:rPr>
              <w:t>省高中生化学竞赛园丁二等奖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江苏省教育学会</w:t>
            </w:r>
          </w:p>
        </w:tc>
        <w:tc>
          <w:tcPr>
            <w:tcW w:w="1275" w:type="dxa"/>
            <w:vAlign w:val="center"/>
          </w:tcPr>
          <w:p w:rsidR="00EE3A3B" w:rsidRDefault="00EE3A3B">
            <w:pPr>
              <w:rPr>
                <w:rFonts w:ascii="宋体"/>
              </w:rPr>
            </w:pPr>
            <w:r>
              <w:rPr>
                <w:rFonts w:ascii="宋体" w:hAnsi="宋体" w:hint="eastAsia"/>
              </w:rPr>
              <w:t>省二等奖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37</w:t>
            </w:r>
          </w:p>
        </w:tc>
        <w:tc>
          <w:tcPr>
            <w:tcW w:w="679" w:type="dxa"/>
            <w:vMerge w:val="restart"/>
            <w:vAlign w:val="center"/>
          </w:tcPr>
          <w:p w:rsidR="00EE3A3B" w:rsidRDefault="00EE3A3B">
            <w:pPr>
              <w:snapToGrid w:val="0"/>
              <w:spacing w:line="440" w:lineRule="exact"/>
              <w:jc w:val="center"/>
              <w:rPr>
                <w:rFonts w:ascii="宋体"/>
              </w:rPr>
            </w:pPr>
            <w:r>
              <w:rPr>
                <w:rFonts w:ascii="宋体" w:hAnsi="宋体" w:hint="eastAsia"/>
              </w:rPr>
              <w:t>生物</w:t>
            </w:r>
          </w:p>
        </w:tc>
        <w:tc>
          <w:tcPr>
            <w:tcW w:w="850" w:type="dxa"/>
            <w:vMerge w:val="restart"/>
            <w:vAlign w:val="center"/>
          </w:tcPr>
          <w:p w:rsidR="00EE3A3B" w:rsidRDefault="00EE3A3B">
            <w:pPr>
              <w:snapToGrid w:val="0"/>
              <w:spacing w:line="440" w:lineRule="exact"/>
              <w:rPr>
                <w:rFonts w:ascii="宋体"/>
              </w:rPr>
            </w:pPr>
            <w:r>
              <w:rPr>
                <w:rFonts w:ascii="宋体" w:hAnsi="宋体" w:hint="eastAsia"/>
              </w:rPr>
              <w:t>万晓涛</w:t>
            </w:r>
          </w:p>
        </w:tc>
        <w:tc>
          <w:tcPr>
            <w:tcW w:w="985" w:type="dxa"/>
            <w:vAlign w:val="center"/>
          </w:tcPr>
          <w:p w:rsidR="00EE3A3B" w:rsidRDefault="00EE3A3B">
            <w:pPr>
              <w:snapToGrid w:val="0"/>
              <w:spacing w:line="440" w:lineRule="exact"/>
              <w:rPr>
                <w:rFonts w:ascii="宋体"/>
              </w:rPr>
            </w:pPr>
            <w:r>
              <w:rPr>
                <w:rFonts w:ascii="宋体" w:hAnsi="宋体"/>
              </w:rPr>
              <w:t>201805</w:t>
            </w:r>
          </w:p>
        </w:tc>
        <w:tc>
          <w:tcPr>
            <w:tcW w:w="2041" w:type="dxa"/>
            <w:vAlign w:val="center"/>
          </w:tcPr>
          <w:p w:rsidR="00EE3A3B" w:rsidRDefault="00EE3A3B">
            <w:pPr>
              <w:snapToGrid w:val="0"/>
              <w:spacing w:line="440" w:lineRule="exact"/>
              <w:rPr>
                <w:rFonts w:ascii="宋体"/>
              </w:rPr>
            </w:pPr>
            <w:r>
              <w:rPr>
                <w:rFonts w:ascii="宋体" w:hAnsi="宋体" w:hint="eastAsia"/>
              </w:rPr>
              <w:t>省课堂教学大赛</w:t>
            </w:r>
          </w:p>
        </w:tc>
        <w:tc>
          <w:tcPr>
            <w:tcW w:w="801" w:type="dxa"/>
            <w:vAlign w:val="center"/>
          </w:tcPr>
          <w:p w:rsidR="00EE3A3B" w:rsidRDefault="00EE3A3B">
            <w:pPr>
              <w:snapToGrid w:val="0"/>
              <w:spacing w:line="440" w:lineRule="exact"/>
              <w:rPr>
                <w:rFonts w:ascii="宋体"/>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江苏省教育科学研究院</w:t>
            </w:r>
          </w:p>
        </w:tc>
        <w:tc>
          <w:tcPr>
            <w:tcW w:w="1275" w:type="dxa"/>
            <w:vAlign w:val="center"/>
          </w:tcPr>
          <w:p w:rsidR="00EE3A3B" w:rsidRDefault="00EE3A3B">
            <w:pPr>
              <w:snapToGrid w:val="0"/>
              <w:spacing w:line="440" w:lineRule="exact"/>
              <w:rPr>
                <w:rFonts w:ascii="宋体"/>
              </w:rPr>
            </w:pPr>
            <w:r>
              <w:rPr>
                <w:rFonts w:ascii="宋体" w:hAnsi="宋体" w:hint="eastAsia"/>
              </w:rPr>
              <w:t>省二等奖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201810</w:t>
            </w:r>
          </w:p>
        </w:tc>
        <w:tc>
          <w:tcPr>
            <w:tcW w:w="2041" w:type="dxa"/>
            <w:vAlign w:val="center"/>
          </w:tcPr>
          <w:p w:rsidR="00EE3A3B" w:rsidRDefault="00EE3A3B">
            <w:pPr>
              <w:rPr>
                <w:rFonts w:ascii="宋体"/>
              </w:rPr>
            </w:pPr>
            <w:r>
              <w:rPr>
                <w:rFonts w:ascii="宋体" w:hAnsi="宋体" w:hint="eastAsia"/>
              </w:rPr>
              <w:t>全国中学生学科奥林匹克竞赛辅导奖</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省三等奖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snapToGrid w:val="0"/>
              <w:spacing w:line="440" w:lineRule="exact"/>
              <w:jc w:val="center"/>
              <w:rPr>
                <w:rFonts w:ascii="宋体"/>
              </w:rPr>
            </w:pPr>
          </w:p>
        </w:tc>
        <w:tc>
          <w:tcPr>
            <w:tcW w:w="850" w:type="dxa"/>
            <w:vMerge/>
            <w:vAlign w:val="center"/>
          </w:tcPr>
          <w:p w:rsidR="00EE3A3B" w:rsidRDefault="00EE3A3B">
            <w:pPr>
              <w:snapToGrid w:val="0"/>
              <w:spacing w:line="440" w:lineRule="exact"/>
              <w:rPr>
                <w:rFonts w:ascii="宋体"/>
              </w:rPr>
            </w:pPr>
          </w:p>
        </w:tc>
        <w:tc>
          <w:tcPr>
            <w:tcW w:w="985" w:type="dxa"/>
            <w:vAlign w:val="center"/>
          </w:tcPr>
          <w:p w:rsidR="00EE3A3B" w:rsidRDefault="00EE3A3B">
            <w:pPr>
              <w:snapToGrid w:val="0"/>
              <w:spacing w:line="440" w:lineRule="exact"/>
              <w:rPr>
                <w:rFonts w:ascii="宋体"/>
              </w:rPr>
            </w:pPr>
            <w:r>
              <w:rPr>
                <w:rFonts w:ascii="宋体" w:hAnsi="宋体"/>
              </w:rPr>
              <w:t>201806</w:t>
            </w:r>
          </w:p>
        </w:tc>
        <w:tc>
          <w:tcPr>
            <w:tcW w:w="2041" w:type="dxa"/>
            <w:vAlign w:val="center"/>
          </w:tcPr>
          <w:p w:rsidR="00EE3A3B" w:rsidRDefault="00EE3A3B">
            <w:pPr>
              <w:snapToGrid w:val="0"/>
              <w:spacing w:line="440" w:lineRule="exact"/>
              <w:rPr>
                <w:rFonts w:ascii="宋体"/>
              </w:rPr>
            </w:pPr>
            <w:r>
              <w:rPr>
                <w:rFonts w:ascii="宋体" w:hAnsi="宋体" w:hint="eastAsia"/>
              </w:rPr>
              <w:t>现代教育技术应用作品教学方案大赛</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snapToGrid w:val="0"/>
              <w:spacing w:line="440" w:lineRule="exact"/>
              <w:rPr>
                <w:rFonts w:ascii="宋体"/>
              </w:rPr>
            </w:pPr>
            <w:r>
              <w:rPr>
                <w:rFonts w:ascii="宋体" w:hAnsi="宋体" w:hint="eastAsia"/>
              </w:rPr>
              <w:t>省教育科学院</w:t>
            </w:r>
          </w:p>
        </w:tc>
        <w:tc>
          <w:tcPr>
            <w:tcW w:w="1275" w:type="dxa"/>
            <w:vAlign w:val="center"/>
          </w:tcPr>
          <w:p w:rsidR="00EE3A3B" w:rsidRDefault="00EE3A3B">
            <w:pPr>
              <w:snapToGrid w:val="0"/>
              <w:spacing w:line="440" w:lineRule="exact"/>
              <w:rPr>
                <w:rFonts w:ascii="宋体"/>
              </w:rPr>
            </w:pPr>
            <w:r>
              <w:rPr>
                <w:rFonts w:ascii="宋体" w:hAnsi="宋体" w:hint="eastAsia"/>
              </w:rPr>
              <w:t>省三等奖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rPr>
              <w:t>38</w:t>
            </w:r>
          </w:p>
        </w:tc>
        <w:tc>
          <w:tcPr>
            <w:tcW w:w="679" w:type="dxa"/>
            <w:vMerge w:val="restart"/>
            <w:vAlign w:val="center"/>
          </w:tcPr>
          <w:p w:rsidR="00EE3A3B" w:rsidRDefault="00EE3A3B">
            <w:pPr>
              <w:snapToGrid w:val="0"/>
              <w:spacing w:line="440" w:lineRule="exact"/>
              <w:jc w:val="center"/>
              <w:rPr>
                <w:rFonts w:ascii="宋体"/>
              </w:rPr>
            </w:pPr>
            <w:r>
              <w:rPr>
                <w:rFonts w:ascii="宋体" w:hAnsi="宋体" w:hint="eastAsia"/>
              </w:rPr>
              <w:t>美术</w:t>
            </w:r>
          </w:p>
        </w:tc>
        <w:tc>
          <w:tcPr>
            <w:tcW w:w="850" w:type="dxa"/>
            <w:vAlign w:val="center"/>
          </w:tcPr>
          <w:p w:rsidR="00EE3A3B" w:rsidRDefault="00EE3A3B">
            <w:pPr>
              <w:snapToGrid w:val="0"/>
              <w:spacing w:line="440" w:lineRule="exact"/>
              <w:rPr>
                <w:rFonts w:ascii="宋体"/>
              </w:rPr>
            </w:pPr>
            <w:r>
              <w:rPr>
                <w:rFonts w:ascii="宋体" w:hAnsi="宋体" w:hint="eastAsia"/>
              </w:rPr>
              <w:t>尚修江</w:t>
            </w:r>
          </w:p>
        </w:tc>
        <w:tc>
          <w:tcPr>
            <w:tcW w:w="985" w:type="dxa"/>
            <w:vAlign w:val="center"/>
          </w:tcPr>
          <w:p w:rsidR="00EE3A3B" w:rsidRDefault="00EE3A3B">
            <w:pPr>
              <w:snapToGrid w:val="0"/>
              <w:spacing w:line="440" w:lineRule="exact"/>
              <w:rPr>
                <w:rFonts w:ascii="宋体"/>
              </w:rPr>
            </w:pPr>
            <w:r>
              <w:rPr>
                <w:rFonts w:ascii="宋体" w:hAnsi="宋体"/>
              </w:rPr>
              <w:t>201712</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rPr>
                <w:rFonts w:ascii="宋体"/>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省级优课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rPr>
              <w:t>39</w:t>
            </w:r>
          </w:p>
        </w:tc>
        <w:tc>
          <w:tcPr>
            <w:tcW w:w="679" w:type="dxa"/>
            <w:vMerge/>
            <w:vAlign w:val="center"/>
          </w:tcPr>
          <w:p w:rsidR="00EE3A3B" w:rsidRDefault="00EE3A3B">
            <w:pPr>
              <w:snapToGrid w:val="0"/>
              <w:spacing w:line="440" w:lineRule="exact"/>
              <w:jc w:val="center"/>
              <w:rPr>
                <w:rFonts w:ascii="宋体"/>
              </w:rPr>
            </w:pPr>
          </w:p>
        </w:tc>
        <w:tc>
          <w:tcPr>
            <w:tcW w:w="850" w:type="dxa"/>
            <w:vAlign w:val="center"/>
          </w:tcPr>
          <w:p w:rsidR="00EE3A3B" w:rsidRDefault="00EE3A3B">
            <w:pPr>
              <w:snapToGrid w:val="0"/>
              <w:spacing w:line="440" w:lineRule="exact"/>
              <w:rPr>
                <w:rFonts w:ascii="宋体"/>
              </w:rPr>
            </w:pPr>
            <w:r>
              <w:rPr>
                <w:rFonts w:ascii="宋体" w:hAnsi="宋体" w:hint="eastAsia"/>
              </w:rPr>
              <w:t>王丽</w:t>
            </w:r>
          </w:p>
        </w:tc>
        <w:tc>
          <w:tcPr>
            <w:tcW w:w="985" w:type="dxa"/>
            <w:vAlign w:val="center"/>
          </w:tcPr>
          <w:p w:rsidR="00EE3A3B" w:rsidRDefault="00EE3A3B">
            <w:pPr>
              <w:snapToGrid w:val="0"/>
              <w:spacing w:line="440" w:lineRule="exact"/>
              <w:rPr>
                <w:rFonts w:ascii="宋体"/>
              </w:rPr>
            </w:pPr>
            <w:r>
              <w:rPr>
                <w:rFonts w:ascii="宋体" w:hAnsi="宋体"/>
              </w:rPr>
              <w:t>201712</w:t>
            </w:r>
          </w:p>
        </w:tc>
        <w:tc>
          <w:tcPr>
            <w:tcW w:w="2041" w:type="dxa"/>
            <w:vAlign w:val="center"/>
          </w:tcPr>
          <w:p w:rsidR="00EE3A3B" w:rsidRDefault="00EE3A3B">
            <w:pPr>
              <w:snapToGrid w:val="0"/>
              <w:spacing w:line="440" w:lineRule="exact"/>
              <w:rPr>
                <w:rFonts w:ascii="宋体"/>
              </w:rPr>
            </w:pPr>
            <w:r>
              <w:rPr>
                <w:rFonts w:ascii="宋体" w:hAnsi="宋体" w:hint="eastAsia"/>
              </w:rPr>
              <w:t>一师一优课</w:t>
            </w:r>
          </w:p>
        </w:tc>
        <w:tc>
          <w:tcPr>
            <w:tcW w:w="801" w:type="dxa"/>
            <w:vAlign w:val="center"/>
          </w:tcPr>
          <w:p w:rsidR="00EE3A3B" w:rsidRDefault="00EE3A3B">
            <w:pPr>
              <w:snapToGrid w:val="0"/>
              <w:spacing w:line="440" w:lineRule="exact"/>
              <w:rPr>
                <w:rFonts w:ascii="宋体"/>
              </w:rPr>
            </w:pPr>
          </w:p>
        </w:tc>
        <w:tc>
          <w:tcPr>
            <w:tcW w:w="1560" w:type="dxa"/>
            <w:vAlign w:val="center"/>
          </w:tcPr>
          <w:p w:rsidR="00EE3A3B" w:rsidRDefault="00EE3A3B">
            <w:pPr>
              <w:rPr>
                <w:rFonts w:ascii="宋体"/>
              </w:rPr>
            </w:pPr>
            <w:r>
              <w:rPr>
                <w:rFonts w:ascii="宋体" w:hAnsi="宋体" w:hint="eastAsia"/>
              </w:rPr>
              <w:t>江苏省中小学教学研究室</w:t>
            </w:r>
          </w:p>
        </w:tc>
        <w:tc>
          <w:tcPr>
            <w:tcW w:w="1275" w:type="dxa"/>
            <w:vAlign w:val="center"/>
          </w:tcPr>
          <w:p w:rsidR="00EE3A3B" w:rsidRDefault="00EE3A3B">
            <w:pPr>
              <w:snapToGrid w:val="0"/>
              <w:spacing w:line="440" w:lineRule="exact"/>
              <w:rPr>
                <w:rFonts w:ascii="宋体"/>
              </w:rPr>
            </w:pPr>
            <w:r>
              <w:rPr>
                <w:rFonts w:ascii="宋体" w:hAnsi="宋体" w:hint="eastAsia"/>
              </w:rPr>
              <w:t>省级优课</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rPr>
              <w:t>40</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Ansi="宋体" w:hint="eastAsia"/>
              </w:rPr>
              <w:t>丁秋香</w:t>
            </w:r>
          </w:p>
        </w:tc>
        <w:tc>
          <w:tcPr>
            <w:tcW w:w="985" w:type="dxa"/>
            <w:vAlign w:val="center"/>
          </w:tcPr>
          <w:p w:rsidR="00EE3A3B" w:rsidRDefault="00EE3A3B">
            <w:pPr>
              <w:rPr>
                <w:rFonts w:ascii="宋体"/>
              </w:rPr>
            </w:pPr>
            <w:r>
              <w:rPr>
                <w:rFonts w:ascii="宋体" w:hAnsi="宋体"/>
              </w:rPr>
              <w:t>201612</w:t>
            </w:r>
          </w:p>
        </w:tc>
        <w:tc>
          <w:tcPr>
            <w:tcW w:w="2041" w:type="dxa"/>
            <w:vAlign w:val="center"/>
          </w:tcPr>
          <w:p w:rsidR="00EE3A3B" w:rsidRDefault="00EE3A3B">
            <w:pPr>
              <w:rPr>
                <w:rFonts w:ascii="宋体"/>
              </w:rPr>
            </w:pPr>
            <w:r>
              <w:rPr>
                <w:rFonts w:ascii="宋体" w:hAnsi="宋体" w:hint="eastAsia"/>
              </w:rPr>
              <w:t>诗歌竟赛优秀指导奖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江苏省教育学会</w:t>
            </w:r>
          </w:p>
        </w:tc>
        <w:tc>
          <w:tcPr>
            <w:tcW w:w="1275" w:type="dxa"/>
            <w:vAlign w:val="center"/>
          </w:tcPr>
          <w:p w:rsidR="00EE3A3B" w:rsidRDefault="00EE3A3B">
            <w:pPr>
              <w:rPr>
                <w:rFonts w:ascii="宋体"/>
              </w:rPr>
            </w:pPr>
            <w:r>
              <w:rPr>
                <w:rFonts w:ascii="宋体" w:hAnsi="宋体" w:hint="eastAsia"/>
              </w:rPr>
              <w:t>省优秀奖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41</w:t>
            </w:r>
          </w:p>
        </w:tc>
        <w:tc>
          <w:tcPr>
            <w:tcW w:w="679" w:type="dxa"/>
            <w:vMerge w:val="restart"/>
            <w:vAlign w:val="center"/>
          </w:tcPr>
          <w:p w:rsidR="00EE3A3B" w:rsidRDefault="00EE3A3B">
            <w:pPr>
              <w:jc w:val="center"/>
              <w:rPr>
                <w:rFonts w:ascii="宋体"/>
              </w:rPr>
            </w:pPr>
          </w:p>
          <w:p w:rsidR="00EE3A3B" w:rsidRDefault="00EE3A3B">
            <w:pPr>
              <w:jc w:val="center"/>
              <w:rPr>
                <w:rFonts w:ascii="宋体"/>
              </w:rPr>
            </w:pPr>
          </w:p>
          <w:p w:rsidR="00EE3A3B" w:rsidRDefault="00EE3A3B">
            <w:pPr>
              <w:jc w:val="center"/>
              <w:rPr>
                <w:rFonts w:ascii="宋体"/>
              </w:rPr>
            </w:pPr>
          </w:p>
          <w:p w:rsidR="00EE3A3B" w:rsidRDefault="00EE3A3B">
            <w:pPr>
              <w:jc w:val="center"/>
              <w:rPr>
                <w:rFonts w:ascii="宋体"/>
              </w:rPr>
            </w:pPr>
            <w:r>
              <w:rPr>
                <w:rFonts w:ascii="宋体" w:hAnsi="宋体" w:hint="eastAsia"/>
              </w:rPr>
              <w:t>信息</w:t>
            </w:r>
          </w:p>
        </w:tc>
        <w:tc>
          <w:tcPr>
            <w:tcW w:w="850" w:type="dxa"/>
            <w:vMerge w:val="restart"/>
            <w:vAlign w:val="center"/>
          </w:tcPr>
          <w:p w:rsidR="00EE3A3B" w:rsidRDefault="00EE3A3B">
            <w:pPr>
              <w:rPr>
                <w:rFonts w:ascii="宋体"/>
              </w:rPr>
            </w:pPr>
          </w:p>
          <w:p w:rsidR="00EE3A3B" w:rsidRDefault="00EE3A3B">
            <w:pPr>
              <w:rPr>
                <w:rFonts w:ascii="宋体"/>
              </w:rPr>
            </w:pPr>
          </w:p>
          <w:p w:rsidR="00EE3A3B" w:rsidRDefault="00EE3A3B">
            <w:pPr>
              <w:rPr>
                <w:rFonts w:ascii="宋体"/>
              </w:rPr>
            </w:pPr>
            <w:r>
              <w:rPr>
                <w:rFonts w:ascii="宋体" w:hAnsi="宋体" w:hint="eastAsia"/>
              </w:rPr>
              <w:t>董自厚</w:t>
            </w:r>
          </w:p>
          <w:p w:rsidR="00EE3A3B" w:rsidRDefault="00EE3A3B">
            <w:pPr>
              <w:rPr>
                <w:rFonts w:ascii="宋体"/>
              </w:rPr>
            </w:pPr>
          </w:p>
        </w:tc>
        <w:tc>
          <w:tcPr>
            <w:tcW w:w="985" w:type="dxa"/>
            <w:vAlign w:val="center"/>
          </w:tcPr>
          <w:p w:rsidR="00EE3A3B" w:rsidRDefault="00EE3A3B">
            <w:pPr>
              <w:rPr>
                <w:rFonts w:ascii="宋体"/>
              </w:rPr>
            </w:pPr>
            <w:r>
              <w:rPr>
                <w:rFonts w:ascii="宋体" w:hAnsi="宋体"/>
              </w:rPr>
              <w:t>201612</w:t>
            </w:r>
          </w:p>
        </w:tc>
        <w:tc>
          <w:tcPr>
            <w:tcW w:w="2041" w:type="dxa"/>
            <w:vAlign w:val="center"/>
          </w:tcPr>
          <w:p w:rsidR="00EE3A3B" w:rsidRDefault="00EE3A3B">
            <w:pPr>
              <w:rPr>
                <w:rFonts w:ascii="宋体"/>
              </w:rPr>
            </w:pPr>
            <w:r>
              <w:rPr>
                <w:rFonts w:ascii="宋体" w:hAnsi="宋体" w:hint="eastAsia"/>
              </w:rPr>
              <w:t>省青年教师基本功大赛（高中信息技术）</w:t>
            </w:r>
          </w:p>
        </w:tc>
        <w:tc>
          <w:tcPr>
            <w:tcW w:w="801" w:type="dxa"/>
            <w:vAlign w:val="center"/>
          </w:tcPr>
          <w:p w:rsidR="00EE3A3B" w:rsidRDefault="00EE3A3B">
            <w:pPr>
              <w:rPr>
                <w:rFonts w:ascii="宋体"/>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江苏省基础教育委员会</w:t>
            </w:r>
          </w:p>
        </w:tc>
        <w:tc>
          <w:tcPr>
            <w:tcW w:w="1275" w:type="dxa"/>
            <w:vAlign w:val="center"/>
          </w:tcPr>
          <w:p w:rsidR="00EE3A3B" w:rsidRDefault="00EE3A3B">
            <w:pPr>
              <w:snapToGrid w:val="0"/>
              <w:spacing w:line="440" w:lineRule="exact"/>
              <w:rPr>
                <w:rFonts w:ascii="宋体"/>
              </w:rPr>
            </w:pPr>
            <w:r>
              <w:rPr>
                <w:rFonts w:ascii="宋体" w:hAnsi="宋体" w:hint="eastAsia"/>
              </w:rPr>
              <w:t>省一等奖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201710</w:t>
            </w:r>
          </w:p>
        </w:tc>
        <w:tc>
          <w:tcPr>
            <w:tcW w:w="2041" w:type="dxa"/>
            <w:vAlign w:val="center"/>
          </w:tcPr>
          <w:p w:rsidR="00EE3A3B" w:rsidRDefault="00EE3A3B">
            <w:pPr>
              <w:rPr>
                <w:rFonts w:ascii="宋体"/>
              </w:rPr>
            </w:pPr>
            <w:r>
              <w:rPr>
                <w:rFonts w:ascii="宋体" w:hAnsi="宋体" w:hint="eastAsia"/>
              </w:rPr>
              <w:t>第五届全国高中信息技术优质课大赛</w:t>
            </w:r>
          </w:p>
        </w:tc>
        <w:tc>
          <w:tcPr>
            <w:tcW w:w="801" w:type="dxa"/>
            <w:vAlign w:val="center"/>
          </w:tcPr>
          <w:p w:rsidR="00EE3A3B" w:rsidRDefault="00EE3A3B">
            <w:pPr>
              <w:snapToGrid w:val="0"/>
              <w:spacing w:line="440" w:lineRule="exact"/>
              <w:rPr>
                <w:rFonts w:ascii="宋体"/>
              </w:rPr>
            </w:pPr>
            <w:r>
              <w:rPr>
                <w:rFonts w:ascii="宋体" w:hAnsi="宋体" w:hint="eastAsia"/>
              </w:rPr>
              <w:t>是</w:t>
            </w:r>
          </w:p>
        </w:tc>
        <w:tc>
          <w:tcPr>
            <w:tcW w:w="1560" w:type="dxa"/>
            <w:vAlign w:val="center"/>
          </w:tcPr>
          <w:p w:rsidR="00EE3A3B" w:rsidRDefault="00EE3A3B">
            <w:pPr>
              <w:rPr>
                <w:rFonts w:ascii="宋体"/>
              </w:rPr>
            </w:pPr>
            <w:r>
              <w:rPr>
                <w:rFonts w:ascii="宋体" w:hAnsi="宋体" w:hint="eastAsia"/>
              </w:rPr>
              <w:t>中国教育技术协会</w:t>
            </w:r>
          </w:p>
        </w:tc>
        <w:tc>
          <w:tcPr>
            <w:tcW w:w="1275" w:type="dxa"/>
            <w:vAlign w:val="center"/>
          </w:tcPr>
          <w:p w:rsidR="00EE3A3B" w:rsidRDefault="00EE3A3B">
            <w:pPr>
              <w:snapToGrid w:val="0"/>
              <w:spacing w:line="440" w:lineRule="exact"/>
              <w:rPr>
                <w:rFonts w:ascii="宋体"/>
              </w:rPr>
            </w:pPr>
            <w:r>
              <w:rPr>
                <w:rFonts w:ascii="宋体" w:hAnsi="宋体" w:hint="eastAsia"/>
              </w:rPr>
              <w:t>特等奖</w:t>
            </w:r>
          </w:p>
        </w:tc>
      </w:tr>
      <w:tr w:rsidR="00EE3A3B">
        <w:trPr>
          <w:jc w:val="center"/>
        </w:trPr>
        <w:tc>
          <w:tcPr>
            <w:tcW w:w="528" w:type="dxa"/>
            <w:vMerge w:val="restart"/>
            <w:vAlign w:val="center"/>
          </w:tcPr>
          <w:p w:rsidR="00EE3A3B" w:rsidRDefault="00EE3A3B">
            <w:pPr>
              <w:snapToGrid w:val="0"/>
              <w:spacing w:line="440" w:lineRule="exact"/>
              <w:jc w:val="center"/>
              <w:rPr>
                <w:rFonts w:ascii="宋体"/>
              </w:rPr>
            </w:pPr>
            <w:r>
              <w:rPr>
                <w:rFonts w:ascii="宋体" w:hAnsi="宋体"/>
              </w:rPr>
              <w:t>42</w:t>
            </w:r>
          </w:p>
        </w:tc>
        <w:tc>
          <w:tcPr>
            <w:tcW w:w="679" w:type="dxa"/>
            <w:vMerge/>
            <w:vAlign w:val="center"/>
          </w:tcPr>
          <w:p w:rsidR="00EE3A3B" w:rsidRDefault="00EE3A3B">
            <w:pPr>
              <w:jc w:val="center"/>
              <w:rPr>
                <w:rFonts w:ascii="宋体"/>
              </w:rPr>
            </w:pPr>
          </w:p>
        </w:tc>
        <w:tc>
          <w:tcPr>
            <w:tcW w:w="850" w:type="dxa"/>
            <w:vMerge w:val="restart"/>
            <w:vAlign w:val="center"/>
          </w:tcPr>
          <w:p w:rsidR="00EE3A3B" w:rsidRDefault="00EE3A3B">
            <w:pPr>
              <w:rPr>
                <w:rFonts w:ascii="宋体"/>
              </w:rPr>
            </w:pPr>
          </w:p>
          <w:p w:rsidR="00EE3A3B" w:rsidRDefault="00EE3A3B">
            <w:pPr>
              <w:rPr>
                <w:rFonts w:ascii="宋体"/>
              </w:rPr>
            </w:pPr>
            <w:r>
              <w:rPr>
                <w:rFonts w:ascii="宋体" w:hAnsi="宋体" w:hint="eastAsia"/>
              </w:rPr>
              <w:t>王世红</w:t>
            </w:r>
          </w:p>
          <w:p w:rsidR="00EE3A3B" w:rsidRDefault="00EE3A3B">
            <w:pPr>
              <w:rPr>
                <w:rFonts w:ascii="宋体"/>
              </w:rPr>
            </w:pPr>
          </w:p>
        </w:tc>
        <w:tc>
          <w:tcPr>
            <w:tcW w:w="985" w:type="dxa"/>
            <w:vAlign w:val="center"/>
          </w:tcPr>
          <w:p w:rsidR="00EE3A3B" w:rsidRDefault="00EE3A3B">
            <w:pPr>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省青少年科技模型竞赛辅导奖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省优秀奖</w:t>
            </w:r>
          </w:p>
        </w:tc>
      </w:tr>
      <w:tr w:rsidR="00EE3A3B">
        <w:trPr>
          <w:jc w:val="center"/>
        </w:trPr>
        <w:tc>
          <w:tcPr>
            <w:tcW w:w="528" w:type="dxa"/>
            <w:vMerge/>
            <w:vAlign w:val="center"/>
          </w:tcPr>
          <w:p w:rsidR="00EE3A3B" w:rsidRDefault="00EE3A3B">
            <w:pPr>
              <w:snapToGrid w:val="0"/>
              <w:spacing w:line="440" w:lineRule="exact"/>
              <w:jc w:val="center"/>
              <w:rPr>
                <w:rFonts w:ascii="宋体"/>
              </w:rPr>
            </w:pPr>
          </w:p>
        </w:tc>
        <w:tc>
          <w:tcPr>
            <w:tcW w:w="679" w:type="dxa"/>
            <w:vMerge/>
            <w:vAlign w:val="center"/>
          </w:tcPr>
          <w:p w:rsidR="00EE3A3B" w:rsidRDefault="00EE3A3B">
            <w:pPr>
              <w:jc w:val="center"/>
              <w:rPr>
                <w:rFonts w:ascii="宋体"/>
              </w:rPr>
            </w:pPr>
          </w:p>
        </w:tc>
        <w:tc>
          <w:tcPr>
            <w:tcW w:w="850" w:type="dxa"/>
            <w:vMerge/>
            <w:vAlign w:val="center"/>
          </w:tcPr>
          <w:p w:rsidR="00EE3A3B" w:rsidRDefault="00EE3A3B">
            <w:pPr>
              <w:rPr>
                <w:rFonts w:ascii="宋体"/>
              </w:rPr>
            </w:pPr>
          </w:p>
        </w:tc>
        <w:tc>
          <w:tcPr>
            <w:tcW w:w="985" w:type="dxa"/>
            <w:vAlign w:val="center"/>
          </w:tcPr>
          <w:p w:rsidR="00EE3A3B" w:rsidRDefault="00EE3A3B">
            <w:pPr>
              <w:rPr>
                <w:rFonts w:ascii="宋体"/>
              </w:rPr>
            </w:pPr>
            <w:r>
              <w:rPr>
                <w:rFonts w:ascii="宋体" w:hAnsi="宋体"/>
              </w:rPr>
              <w:t>201611</w:t>
            </w:r>
          </w:p>
        </w:tc>
        <w:tc>
          <w:tcPr>
            <w:tcW w:w="2041" w:type="dxa"/>
            <w:vAlign w:val="center"/>
          </w:tcPr>
          <w:p w:rsidR="00EE3A3B" w:rsidRDefault="00EE3A3B">
            <w:pPr>
              <w:rPr>
                <w:rFonts w:ascii="宋体"/>
              </w:rPr>
            </w:pPr>
            <w:r>
              <w:rPr>
                <w:rFonts w:ascii="宋体" w:hAnsi="宋体" w:hint="eastAsia"/>
              </w:rPr>
              <w:t>学业水平测试系统优秀管理员</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江苏省教育考试院</w:t>
            </w:r>
          </w:p>
        </w:tc>
        <w:tc>
          <w:tcPr>
            <w:tcW w:w="1275" w:type="dxa"/>
            <w:vAlign w:val="center"/>
          </w:tcPr>
          <w:p w:rsidR="00EE3A3B" w:rsidRDefault="00EE3A3B">
            <w:pPr>
              <w:snapToGrid w:val="0"/>
              <w:spacing w:line="440" w:lineRule="exact"/>
              <w:rPr>
                <w:rFonts w:ascii="宋体"/>
              </w:rPr>
            </w:pPr>
            <w:r>
              <w:rPr>
                <w:rFonts w:ascii="宋体" w:hAnsi="宋体" w:hint="eastAsia"/>
              </w:rPr>
              <w:t>省优秀奖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43</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Ansi="宋体" w:hint="eastAsia"/>
              </w:rPr>
              <w:t>许云玲</w:t>
            </w:r>
          </w:p>
        </w:tc>
        <w:tc>
          <w:tcPr>
            <w:tcW w:w="985" w:type="dxa"/>
            <w:vAlign w:val="center"/>
          </w:tcPr>
          <w:p w:rsidR="00EE3A3B" w:rsidRDefault="00EE3A3B">
            <w:pPr>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省青少年科技模型竞赛辅导奖</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省优秀奖</w:t>
            </w:r>
          </w:p>
        </w:tc>
      </w:tr>
      <w:tr w:rsidR="00EE3A3B">
        <w:trPr>
          <w:jc w:val="center"/>
        </w:trPr>
        <w:tc>
          <w:tcPr>
            <w:tcW w:w="528" w:type="dxa"/>
            <w:vAlign w:val="center"/>
          </w:tcPr>
          <w:p w:rsidR="00EE3A3B" w:rsidRDefault="00EE3A3B">
            <w:pPr>
              <w:snapToGrid w:val="0"/>
              <w:spacing w:line="440" w:lineRule="exact"/>
              <w:jc w:val="center"/>
              <w:rPr>
                <w:rFonts w:ascii="宋体"/>
              </w:rPr>
            </w:pPr>
            <w:r>
              <w:rPr>
                <w:rFonts w:ascii="宋体" w:hAnsi="宋体"/>
              </w:rPr>
              <w:t>44</w:t>
            </w:r>
          </w:p>
        </w:tc>
        <w:tc>
          <w:tcPr>
            <w:tcW w:w="679" w:type="dxa"/>
            <w:vMerge/>
            <w:vAlign w:val="center"/>
          </w:tcPr>
          <w:p w:rsidR="00EE3A3B" w:rsidRDefault="00EE3A3B">
            <w:pPr>
              <w:jc w:val="center"/>
              <w:rPr>
                <w:rFonts w:ascii="宋体"/>
              </w:rPr>
            </w:pPr>
          </w:p>
        </w:tc>
        <w:tc>
          <w:tcPr>
            <w:tcW w:w="850" w:type="dxa"/>
            <w:vAlign w:val="center"/>
          </w:tcPr>
          <w:p w:rsidR="00EE3A3B" w:rsidRDefault="00EE3A3B">
            <w:pPr>
              <w:rPr>
                <w:rFonts w:ascii="宋体"/>
              </w:rPr>
            </w:pPr>
            <w:r>
              <w:rPr>
                <w:rFonts w:ascii="宋体" w:hAnsi="宋体" w:hint="eastAsia"/>
              </w:rPr>
              <w:t>张华</w:t>
            </w:r>
          </w:p>
        </w:tc>
        <w:tc>
          <w:tcPr>
            <w:tcW w:w="985" w:type="dxa"/>
            <w:vAlign w:val="center"/>
          </w:tcPr>
          <w:p w:rsidR="00EE3A3B" w:rsidRDefault="00EE3A3B">
            <w:pPr>
              <w:rPr>
                <w:rFonts w:ascii="宋体"/>
              </w:rPr>
            </w:pPr>
            <w:r>
              <w:rPr>
                <w:rFonts w:ascii="宋体" w:hAnsi="宋体"/>
              </w:rPr>
              <w:t>201712</w:t>
            </w:r>
          </w:p>
        </w:tc>
        <w:tc>
          <w:tcPr>
            <w:tcW w:w="2041" w:type="dxa"/>
            <w:vAlign w:val="center"/>
          </w:tcPr>
          <w:p w:rsidR="00EE3A3B" w:rsidRDefault="00EE3A3B">
            <w:pPr>
              <w:rPr>
                <w:rFonts w:ascii="宋体"/>
              </w:rPr>
            </w:pPr>
            <w:r>
              <w:rPr>
                <w:rFonts w:ascii="宋体" w:hAnsi="宋体" w:hint="eastAsia"/>
              </w:rPr>
              <w:t>优秀科技辅导员</w:t>
            </w:r>
          </w:p>
        </w:tc>
        <w:tc>
          <w:tcPr>
            <w:tcW w:w="801" w:type="dxa"/>
            <w:vAlign w:val="center"/>
          </w:tcPr>
          <w:p w:rsidR="00EE3A3B" w:rsidRDefault="00EE3A3B">
            <w:pPr>
              <w:rPr>
                <w:rFonts w:ascii="宋体"/>
              </w:rPr>
            </w:pPr>
          </w:p>
        </w:tc>
        <w:tc>
          <w:tcPr>
            <w:tcW w:w="1560" w:type="dxa"/>
            <w:vAlign w:val="center"/>
          </w:tcPr>
          <w:p w:rsidR="00EE3A3B" w:rsidRDefault="00EE3A3B">
            <w:pPr>
              <w:rPr>
                <w:rFonts w:ascii="宋体"/>
              </w:rPr>
            </w:pPr>
            <w:r>
              <w:rPr>
                <w:rFonts w:ascii="宋体" w:hAnsi="宋体" w:hint="eastAsia"/>
              </w:rPr>
              <w:t>江苏省教育厅</w:t>
            </w:r>
          </w:p>
        </w:tc>
        <w:tc>
          <w:tcPr>
            <w:tcW w:w="1275" w:type="dxa"/>
            <w:vAlign w:val="center"/>
          </w:tcPr>
          <w:p w:rsidR="00EE3A3B" w:rsidRDefault="00EE3A3B">
            <w:pPr>
              <w:snapToGrid w:val="0"/>
              <w:spacing w:line="440" w:lineRule="exact"/>
              <w:rPr>
                <w:rFonts w:ascii="宋体"/>
              </w:rPr>
            </w:pPr>
            <w:r>
              <w:rPr>
                <w:rFonts w:ascii="宋体" w:hAnsi="宋体" w:hint="eastAsia"/>
              </w:rPr>
              <w:t>省优秀奖</w:t>
            </w:r>
          </w:p>
        </w:tc>
      </w:tr>
    </w:tbl>
    <w:p w:rsidR="00EE3A3B" w:rsidRDefault="00EE3A3B">
      <w:pPr>
        <w:snapToGrid w:val="0"/>
        <w:rPr>
          <w:color w:val="000000"/>
        </w:rPr>
      </w:pPr>
      <w:r>
        <w:rPr>
          <w:rFonts w:hint="eastAsia"/>
          <w:color w:val="000000"/>
        </w:rPr>
        <w:t>注：按照学科归类；序号用以统计获奖教师人数，多次获奖教师只编一个序号；课堂教学竞赛指教师在赛点现场开课的竞赛；竞赛获奖以获奖证书为据。本表竞赛获奖不含论文评比获奖</w:t>
      </w:r>
    </w:p>
    <w:p w:rsidR="00EE3A3B" w:rsidRDefault="00EE3A3B">
      <w:pPr>
        <w:snapToGrid w:val="0"/>
        <w:jc w:val="center"/>
        <w:rPr>
          <w:rFonts w:eastAsia="仿宋_GB2312"/>
          <w:b/>
          <w:bCs/>
          <w:color w:val="000000"/>
        </w:rPr>
      </w:pPr>
    </w:p>
    <w:p w:rsidR="00EE3A3B" w:rsidRDefault="00EE3A3B">
      <w:pPr>
        <w:snapToGrid w:val="0"/>
        <w:jc w:val="center"/>
        <w:rPr>
          <w:b/>
          <w:bCs/>
          <w:color w:val="000000"/>
        </w:rPr>
      </w:pPr>
      <w:r>
        <w:rPr>
          <w:rFonts w:eastAsia="仿宋_GB2312"/>
          <w:b/>
          <w:bCs/>
          <w:color w:val="000000"/>
        </w:rPr>
        <w:t>2</w:t>
      </w:r>
      <w:r>
        <w:rPr>
          <w:b/>
          <w:bCs/>
          <w:color w:val="000000"/>
        </w:rPr>
        <w:t>-</w:t>
      </w:r>
      <w:r>
        <w:rPr>
          <w:rFonts w:eastAsia="仿宋_GB2312"/>
          <w:b/>
          <w:bCs/>
          <w:color w:val="000000"/>
        </w:rPr>
        <w:t>4</w:t>
      </w:r>
      <w:r>
        <w:rPr>
          <w:b/>
          <w:bCs/>
          <w:color w:val="000000"/>
        </w:rPr>
        <w:t>-</w:t>
      </w:r>
      <w:r>
        <w:rPr>
          <w:rFonts w:eastAsia="仿宋_GB2312"/>
          <w:b/>
          <w:bCs/>
          <w:color w:val="000000"/>
        </w:rPr>
        <w:t xml:space="preserve">4 </w:t>
      </w:r>
      <w:r>
        <w:rPr>
          <w:rFonts w:hint="eastAsia"/>
          <w:b/>
          <w:bCs/>
          <w:color w:val="000000"/>
        </w:rPr>
        <w:t>在设区市范围内享有声誉的科目师资情况</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9"/>
        <w:gridCol w:w="639"/>
        <w:gridCol w:w="850"/>
        <w:gridCol w:w="709"/>
        <w:gridCol w:w="992"/>
        <w:gridCol w:w="1134"/>
        <w:gridCol w:w="993"/>
        <w:gridCol w:w="1157"/>
        <w:gridCol w:w="1567"/>
      </w:tblGrid>
      <w:tr w:rsidR="00EE3A3B">
        <w:tc>
          <w:tcPr>
            <w:tcW w:w="779" w:type="dxa"/>
            <w:vMerge w:val="restart"/>
            <w:vAlign w:val="center"/>
          </w:tcPr>
          <w:p w:rsidR="00EE3A3B" w:rsidRDefault="00EE3A3B">
            <w:pPr>
              <w:snapToGrid w:val="0"/>
              <w:jc w:val="center"/>
              <w:rPr>
                <w:b/>
                <w:bCs/>
              </w:rPr>
            </w:pPr>
            <w:r>
              <w:rPr>
                <w:rFonts w:hint="eastAsia"/>
                <w:b/>
                <w:bCs/>
              </w:rPr>
              <w:t>科目</w:t>
            </w:r>
          </w:p>
        </w:tc>
        <w:tc>
          <w:tcPr>
            <w:tcW w:w="639" w:type="dxa"/>
            <w:vMerge w:val="restart"/>
            <w:vAlign w:val="center"/>
          </w:tcPr>
          <w:p w:rsidR="00EE3A3B" w:rsidRDefault="00EE3A3B">
            <w:pPr>
              <w:snapToGrid w:val="0"/>
              <w:jc w:val="center"/>
              <w:rPr>
                <w:b/>
                <w:bCs/>
              </w:rPr>
            </w:pPr>
            <w:r>
              <w:rPr>
                <w:rFonts w:hint="eastAsia"/>
                <w:b/>
                <w:bCs/>
              </w:rPr>
              <w:t>组内</w:t>
            </w:r>
          </w:p>
          <w:p w:rsidR="00EE3A3B" w:rsidRDefault="00EE3A3B">
            <w:pPr>
              <w:snapToGrid w:val="0"/>
              <w:jc w:val="center"/>
              <w:rPr>
                <w:b/>
                <w:bCs/>
              </w:rPr>
            </w:pPr>
            <w:r>
              <w:rPr>
                <w:rFonts w:hint="eastAsia"/>
                <w:b/>
                <w:bCs/>
              </w:rPr>
              <w:t>教师</w:t>
            </w:r>
          </w:p>
          <w:p w:rsidR="00EE3A3B" w:rsidRDefault="00EE3A3B">
            <w:pPr>
              <w:snapToGrid w:val="0"/>
              <w:jc w:val="center"/>
              <w:rPr>
                <w:b/>
                <w:bCs/>
              </w:rPr>
            </w:pPr>
            <w:r>
              <w:rPr>
                <w:rFonts w:hint="eastAsia"/>
                <w:b/>
                <w:bCs/>
              </w:rPr>
              <w:t>总数</w:t>
            </w:r>
          </w:p>
        </w:tc>
        <w:tc>
          <w:tcPr>
            <w:tcW w:w="1559" w:type="dxa"/>
            <w:gridSpan w:val="2"/>
            <w:vAlign w:val="center"/>
          </w:tcPr>
          <w:p w:rsidR="00EE3A3B" w:rsidRDefault="00EE3A3B">
            <w:pPr>
              <w:snapToGrid w:val="0"/>
              <w:jc w:val="center"/>
              <w:rPr>
                <w:b/>
                <w:bCs/>
              </w:rPr>
            </w:pPr>
            <w:r>
              <w:rPr>
                <w:rFonts w:hint="eastAsia"/>
                <w:b/>
                <w:bCs/>
              </w:rPr>
              <w:t>特级</w:t>
            </w:r>
            <w:r>
              <w:rPr>
                <w:b/>
                <w:bCs/>
              </w:rPr>
              <w:t>/</w:t>
            </w:r>
            <w:r>
              <w:rPr>
                <w:rFonts w:hint="eastAsia"/>
                <w:b/>
                <w:bCs/>
              </w:rPr>
              <w:t>教授级</w:t>
            </w:r>
          </w:p>
        </w:tc>
        <w:tc>
          <w:tcPr>
            <w:tcW w:w="2126" w:type="dxa"/>
            <w:gridSpan w:val="2"/>
            <w:vAlign w:val="center"/>
          </w:tcPr>
          <w:p w:rsidR="00EE3A3B" w:rsidRDefault="00EE3A3B">
            <w:pPr>
              <w:snapToGrid w:val="0"/>
              <w:jc w:val="center"/>
              <w:rPr>
                <w:b/>
                <w:bCs/>
              </w:rPr>
            </w:pPr>
            <w:r>
              <w:rPr>
                <w:rFonts w:hint="eastAsia"/>
                <w:b/>
                <w:bCs/>
              </w:rPr>
              <w:t>设区市级</w:t>
            </w:r>
          </w:p>
          <w:p w:rsidR="00EE3A3B" w:rsidRDefault="00EE3A3B">
            <w:pPr>
              <w:snapToGrid w:val="0"/>
              <w:jc w:val="center"/>
              <w:rPr>
                <w:b/>
                <w:bCs/>
              </w:rPr>
            </w:pPr>
            <w:r>
              <w:rPr>
                <w:rFonts w:hint="eastAsia"/>
                <w:b/>
                <w:bCs/>
              </w:rPr>
              <w:t>骨干教师</w:t>
            </w:r>
          </w:p>
        </w:tc>
        <w:tc>
          <w:tcPr>
            <w:tcW w:w="2150" w:type="dxa"/>
            <w:gridSpan w:val="2"/>
            <w:vAlign w:val="center"/>
          </w:tcPr>
          <w:p w:rsidR="00EE3A3B" w:rsidRDefault="00EE3A3B">
            <w:pPr>
              <w:snapToGrid w:val="0"/>
              <w:jc w:val="center"/>
              <w:rPr>
                <w:b/>
                <w:bCs/>
              </w:rPr>
            </w:pPr>
            <w:r>
              <w:rPr>
                <w:rFonts w:hint="eastAsia"/>
                <w:b/>
                <w:bCs/>
              </w:rPr>
              <w:t>县（市）区级</w:t>
            </w:r>
          </w:p>
          <w:p w:rsidR="00EE3A3B" w:rsidRDefault="00EE3A3B">
            <w:pPr>
              <w:snapToGrid w:val="0"/>
              <w:jc w:val="center"/>
              <w:rPr>
                <w:b/>
                <w:bCs/>
              </w:rPr>
            </w:pPr>
            <w:r>
              <w:rPr>
                <w:rFonts w:hint="eastAsia"/>
                <w:b/>
                <w:bCs/>
              </w:rPr>
              <w:t>骨干教师</w:t>
            </w:r>
          </w:p>
        </w:tc>
        <w:tc>
          <w:tcPr>
            <w:tcW w:w="1567" w:type="dxa"/>
            <w:vMerge w:val="restart"/>
            <w:vAlign w:val="center"/>
          </w:tcPr>
          <w:p w:rsidR="00EE3A3B" w:rsidRDefault="00EE3A3B">
            <w:pPr>
              <w:snapToGrid w:val="0"/>
              <w:jc w:val="center"/>
              <w:rPr>
                <w:b/>
                <w:bCs/>
              </w:rPr>
            </w:pPr>
            <w:r>
              <w:rPr>
                <w:rFonts w:hint="eastAsia"/>
                <w:b/>
                <w:bCs/>
              </w:rPr>
              <w:t>获县区级及以上集体荣誉称号</w:t>
            </w:r>
          </w:p>
        </w:tc>
      </w:tr>
      <w:tr w:rsidR="00EE3A3B">
        <w:tc>
          <w:tcPr>
            <w:tcW w:w="779" w:type="dxa"/>
            <w:vMerge/>
            <w:vAlign w:val="center"/>
          </w:tcPr>
          <w:p w:rsidR="00EE3A3B" w:rsidRDefault="00EE3A3B">
            <w:pPr>
              <w:snapToGrid w:val="0"/>
              <w:jc w:val="center"/>
            </w:pPr>
          </w:p>
        </w:tc>
        <w:tc>
          <w:tcPr>
            <w:tcW w:w="639" w:type="dxa"/>
            <w:vMerge/>
            <w:vAlign w:val="center"/>
          </w:tcPr>
          <w:p w:rsidR="00EE3A3B" w:rsidRDefault="00EE3A3B">
            <w:pPr>
              <w:snapToGrid w:val="0"/>
              <w:jc w:val="center"/>
            </w:pPr>
          </w:p>
        </w:tc>
        <w:tc>
          <w:tcPr>
            <w:tcW w:w="850" w:type="dxa"/>
            <w:vAlign w:val="center"/>
          </w:tcPr>
          <w:p w:rsidR="00EE3A3B" w:rsidRDefault="00EE3A3B">
            <w:pPr>
              <w:snapToGrid w:val="0"/>
              <w:jc w:val="center"/>
              <w:rPr>
                <w:b/>
                <w:bCs/>
              </w:rPr>
            </w:pPr>
            <w:r>
              <w:rPr>
                <w:rFonts w:hint="eastAsia"/>
                <w:b/>
                <w:bCs/>
              </w:rPr>
              <w:t>姓名</w:t>
            </w:r>
          </w:p>
        </w:tc>
        <w:tc>
          <w:tcPr>
            <w:tcW w:w="709" w:type="dxa"/>
            <w:vAlign w:val="center"/>
          </w:tcPr>
          <w:p w:rsidR="00EE3A3B" w:rsidRDefault="00EE3A3B">
            <w:pPr>
              <w:snapToGrid w:val="0"/>
              <w:jc w:val="center"/>
              <w:rPr>
                <w:b/>
                <w:bCs/>
              </w:rPr>
            </w:pPr>
            <w:r>
              <w:rPr>
                <w:rFonts w:hint="eastAsia"/>
                <w:b/>
                <w:bCs/>
              </w:rPr>
              <w:t>年龄</w:t>
            </w:r>
          </w:p>
        </w:tc>
        <w:tc>
          <w:tcPr>
            <w:tcW w:w="992" w:type="dxa"/>
            <w:vAlign w:val="center"/>
          </w:tcPr>
          <w:p w:rsidR="00EE3A3B" w:rsidRDefault="00EE3A3B">
            <w:pPr>
              <w:snapToGrid w:val="0"/>
              <w:jc w:val="center"/>
              <w:rPr>
                <w:b/>
                <w:bCs/>
              </w:rPr>
            </w:pPr>
            <w:r>
              <w:rPr>
                <w:rFonts w:hint="eastAsia"/>
                <w:b/>
                <w:bCs/>
              </w:rPr>
              <w:t>姓名</w:t>
            </w:r>
          </w:p>
        </w:tc>
        <w:tc>
          <w:tcPr>
            <w:tcW w:w="1134" w:type="dxa"/>
            <w:vAlign w:val="center"/>
          </w:tcPr>
          <w:p w:rsidR="00EE3A3B" w:rsidRDefault="00EE3A3B">
            <w:pPr>
              <w:snapToGrid w:val="0"/>
              <w:jc w:val="center"/>
              <w:rPr>
                <w:b/>
                <w:bCs/>
              </w:rPr>
            </w:pPr>
            <w:r>
              <w:rPr>
                <w:rFonts w:hint="eastAsia"/>
                <w:b/>
                <w:bCs/>
              </w:rPr>
              <w:t>专业</w:t>
            </w:r>
          </w:p>
          <w:p w:rsidR="00EE3A3B" w:rsidRDefault="00EE3A3B">
            <w:pPr>
              <w:snapToGrid w:val="0"/>
              <w:jc w:val="center"/>
              <w:rPr>
                <w:b/>
                <w:bCs/>
              </w:rPr>
            </w:pPr>
            <w:r>
              <w:rPr>
                <w:rFonts w:hint="eastAsia"/>
                <w:b/>
                <w:bCs/>
              </w:rPr>
              <w:t>职称</w:t>
            </w:r>
          </w:p>
        </w:tc>
        <w:tc>
          <w:tcPr>
            <w:tcW w:w="993" w:type="dxa"/>
            <w:vAlign w:val="center"/>
          </w:tcPr>
          <w:p w:rsidR="00EE3A3B" w:rsidRDefault="00EE3A3B">
            <w:pPr>
              <w:snapToGrid w:val="0"/>
              <w:jc w:val="center"/>
              <w:rPr>
                <w:b/>
                <w:bCs/>
              </w:rPr>
            </w:pPr>
            <w:r>
              <w:rPr>
                <w:rFonts w:hint="eastAsia"/>
                <w:b/>
                <w:bCs/>
              </w:rPr>
              <w:t>姓名</w:t>
            </w:r>
          </w:p>
        </w:tc>
        <w:tc>
          <w:tcPr>
            <w:tcW w:w="1157" w:type="dxa"/>
            <w:vAlign w:val="center"/>
          </w:tcPr>
          <w:p w:rsidR="00EE3A3B" w:rsidRDefault="00EE3A3B">
            <w:pPr>
              <w:snapToGrid w:val="0"/>
              <w:jc w:val="center"/>
              <w:rPr>
                <w:b/>
                <w:bCs/>
              </w:rPr>
            </w:pPr>
            <w:r>
              <w:rPr>
                <w:rFonts w:hint="eastAsia"/>
                <w:b/>
                <w:bCs/>
              </w:rPr>
              <w:t>专业</w:t>
            </w:r>
          </w:p>
          <w:p w:rsidR="00EE3A3B" w:rsidRDefault="00EE3A3B">
            <w:pPr>
              <w:snapToGrid w:val="0"/>
              <w:jc w:val="center"/>
              <w:rPr>
                <w:b/>
                <w:bCs/>
              </w:rPr>
            </w:pPr>
            <w:r>
              <w:rPr>
                <w:rFonts w:hint="eastAsia"/>
                <w:b/>
                <w:bCs/>
              </w:rPr>
              <w:t>职称</w:t>
            </w:r>
          </w:p>
        </w:tc>
        <w:tc>
          <w:tcPr>
            <w:tcW w:w="1567" w:type="dxa"/>
            <w:vMerge/>
            <w:vAlign w:val="center"/>
          </w:tcPr>
          <w:p w:rsidR="00EE3A3B" w:rsidRDefault="00EE3A3B">
            <w:pPr>
              <w:snapToGrid w:val="0"/>
              <w:jc w:val="cente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政治</w:t>
            </w:r>
          </w:p>
        </w:tc>
        <w:tc>
          <w:tcPr>
            <w:tcW w:w="639" w:type="dxa"/>
            <w:vMerge w:val="restart"/>
            <w:vAlign w:val="center"/>
          </w:tcPr>
          <w:p w:rsidR="00EE3A3B" w:rsidRDefault="00EE3A3B">
            <w:pPr>
              <w:snapToGrid w:val="0"/>
              <w:rPr>
                <w:rFonts w:ascii="宋体"/>
              </w:rPr>
            </w:pPr>
            <w:r>
              <w:rPr>
                <w:rFonts w:ascii="宋体" w:hAnsi="宋体"/>
              </w:rPr>
              <w:t>18</w:t>
            </w:r>
          </w:p>
        </w:tc>
        <w:tc>
          <w:tcPr>
            <w:tcW w:w="850" w:type="dxa"/>
            <w:vAlign w:val="center"/>
          </w:tcPr>
          <w:p w:rsidR="00EE3A3B" w:rsidRDefault="00EE3A3B">
            <w:pPr>
              <w:rPr>
                <w:rFonts w:ascii="宋体"/>
                <w:b/>
                <w:bCs/>
              </w:rPr>
            </w:pPr>
            <w:r>
              <w:rPr>
                <w:rFonts w:ascii="宋体" w:hAnsi="宋体" w:hint="eastAsia"/>
              </w:rPr>
              <w:t>王常亮</w:t>
            </w:r>
          </w:p>
        </w:tc>
        <w:tc>
          <w:tcPr>
            <w:tcW w:w="709" w:type="dxa"/>
            <w:vAlign w:val="center"/>
          </w:tcPr>
          <w:p w:rsidR="00EE3A3B" w:rsidRDefault="00EE3A3B">
            <w:pPr>
              <w:snapToGrid w:val="0"/>
              <w:rPr>
                <w:rFonts w:ascii="宋体"/>
                <w:b/>
                <w:bCs/>
              </w:rPr>
            </w:pPr>
            <w:r>
              <w:rPr>
                <w:rFonts w:ascii="宋体" w:hAnsi="宋体"/>
              </w:rPr>
              <w:t>51</w:t>
            </w:r>
          </w:p>
        </w:tc>
        <w:tc>
          <w:tcPr>
            <w:tcW w:w="992" w:type="dxa"/>
            <w:vAlign w:val="center"/>
          </w:tcPr>
          <w:p w:rsidR="00EE3A3B" w:rsidRDefault="00EE3A3B">
            <w:pPr>
              <w:rPr>
                <w:rFonts w:ascii="宋体"/>
                <w:b/>
                <w:bCs/>
              </w:rPr>
            </w:pPr>
            <w:r>
              <w:rPr>
                <w:rFonts w:ascii="宋体" w:hAnsi="宋体" w:hint="eastAsia"/>
              </w:rPr>
              <w:t>王晓</w:t>
            </w:r>
          </w:p>
        </w:tc>
        <w:tc>
          <w:tcPr>
            <w:tcW w:w="1134" w:type="dxa"/>
            <w:vAlign w:val="center"/>
          </w:tcPr>
          <w:p w:rsidR="00EE3A3B" w:rsidRDefault="00EE3A3B">
            <w:pPr>
              <w:snapToGrid w:val="0"/>
              <w:rPr>
                <w:rFonts w:ascii="宋体"/>
                <w:b/>
                <w:bCs/>
              </w:rPr>
            </w:pPr>
            <w:r>
              <w:rPr>
                <w:rFonts w:ascii="宋体" w:hAnsi="宋体" w:hint="eastAsia"/>
              </w:rPr>
              <w:t>高级教师</w:t>
            </w:r>
          </w:p>
        </w:tc>
        <w:tc>
          <w:tcPr>
            <w:tcW w:w="993" w:type="dxa"/>
            <w:vAlign w:val="center"/>
          </w:tcPr>
          <w:p w:rsidR="00EE3A3B" w:rsidRDefault="00EE3A3B">
            <w:pPr>
              <w:rPr>
                <w:rFonts w:ascii="宋体"/>
                <w:b/>
                <w:bCs/>
              </w:rPr>
            </w:pPr>
            <w:r>
              <w:rPr>
                <w:rFonts w:ascii="宋体" w:hAnsi="宋体" w:hint="eastAsia"/>
              </w:rPr>
              <w:t>徐修彬</w:t>
            </w:r>
          </w:p>
        </w:tc>
        <w:tc>
          <w:tcPr>
            <w:tcW w:w="1157" w:type="dxa"/>
            <w:vAlign w:val="center"/>
          </w:tcPr>
          <w:p w:rsidR="00EE3A3B" w:rsidRDefault="00EE3A3B">
            <w:pPr>
              <w:rPr>
                <w:rFonts w:ascii="宋体"/>
                <w:b/>
                <w:bCs/>
              </w:rPr>
            </w:pPr>
            <w:r>
              <w:rPr>
                <w:rFonts w:ascii="宋体" w:hAnsi="宋体" w:hint="eastAsia"/>
              </w:rPr>
              <w:t>高级教师</w:t>
            </w:r>
          </w:p>
        </w:tc>
        <w:tc>
          <w:tcPr>
            <w:tcW w:w="1567" w:type="dxa"/>
            <w:vMerge w:val="restart"/>
            <w:vAlign w:val="center"/>
          </w:tcPr>
          <w:p w:rsidR="00EE3A3B" w:rsidRDefault="00EE3A3B">
            <w:pPr>
              <w:spacing w:line="400" w:lineRule="exact"/>
              <w:jc w:val="center"/>
              <w:rPr>
                <w:rFonts w:ascii="宋体"/>
              </w:rPr>
            </w:pPr>
            <w:r>
              <w:rPr>
                <w:rFonts w:ascii="宋体" w:hAnsi="宋体"/>
              </w:rPr>
              <w:t>2016</w:t>
            </w:r>
            <w:r>
              <w:rPr>
                <w:rFonts w:ascii="宋体" w:hAnsi="宋体" w:hint="eastAsia"/>
              </w:rPr>
              <w:t>年区高中优秀教师团队</w:t>
            </w:r>
          </w:p>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rPr>
                <w:rFonts w:ascii="宋体"/>
                <w:b/>
                <w:bCs/>
              </w:rPr>
            </w:pPr>
          </w:p>
        </w:tc>
        <w:tc>
          <w:tcPr>
            <w:tcW w:w="709" w:type="dxa"/>
            <w:vAlign w:val="center"/>
          </w:tcPr>
          <w:p w:rsidR="00EE3A3B" w:rsidRDefault="00EE3A3B">
            <w:pPr>
              <w:snapToGrid w:val="0"/>
              <w:rPr>
                <w:rFonts w:ascii="宋体"/>
                <w:b/>
                <w:bCs/>
              </w:rPr>
            </w:pPr>
          </w:p>
        </w:tc>
        <w:tc>
          <w:tcPr>
            <w:tcW w:w="992" w:type="dxa"/>
            <w:vAlign w:val="center"/>
          </w:tcPr>
          <w:p w:rsidR="00EE3A3B" w:rsidRDefault="00EE3A3B">
            <w:pPr>
              <w:rPr>
                <w:rFonts w:ascii="宋体"/>
                <w:b/>
                <w:bCs/>
              </w:rPr>
            </w:pPr>
            <w:r>
              <w:rPr>
                <w:rFonts w:ascii="宋体" w:hAnsi="宋体" w:hint="eastAsia"/>
              </w:rPr>
              <w:t>居术培</w:t>
            </w:r>
          </w:p>
        </w:tc>
        <w:tc>
          <w:tcPr>
            <w:tcW w:w="1134" w:type="dxa"/>
            <w:vAlign w:val="center"/>
          </w:tcPr>
          <w:p w:rsidR="00EE3A3B" w:rsidRDefault="00EE3A3B">
            <w:pPr>
              <w:snapToGrid w:val="0"/>
              <w:rPr>
                <w:rFonts w:ascii="宋体"/>
                <w:b/>
                <w:bCs/>
              </w:rPr>
            </w:pPr>
            <w:r>
              <w:rPr>
                <w:rFonts w:ascii="宋体" w:hAnsi="宋体" w:hint="eastAsia"/>
              </w:rPr>
              <w:t>高级教师</w:t>
            </w:r>
          </w:p>
        </w:tc>
        <w:tc>
          <w:tcPr>
            <w:tcW w:w="993" w:type="dxa"/>
            <w:vAlign w:val="center"/>
          </w:tcPr>
          <w:p w:rsidR="00EE3A3B" w:rsidRDefault="00EE3A3B">
            <w:pPr>
              <w:rPr>
                <w:rFonts w:ascii="宋体"/>
                <w:b/>
                <w:bCs/>
              </w:rPr>
            </w:pPr>
            <w:r>
              <w:rPr>
                <w:rFonts w:ascii="宋体" w:hAnsi="宋体" w:hint="eastAsia"/>
              </w:rPr>
              <w:t>鲁兵</w:t>
            </w:r>
          </w:p>
        </w:tc>
        <w:tc>
          <w:tcPr>
            <w:tcW w:w="1157" w:type="dxa"/>
            <w:vAlign w:val="center"/>
          </w:tcPr>
          <w:p w:rsidR="00EE3A3B" w:rsidRDefault="00EE3A3B">
            <w:pPr>
              <w:rPr>
                <w:rFonts w:ascii="宋体"/>
                <w:b/>
                <w:bCs/>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b/>
                <w:bCs/>
              </w:rPr>
            </w:pPr>
          </w:p>
        </w:tc>
        <w:tc>
          <w:tcPr>
            <w:tcW w:w="709" w:type="dxa"/>
            <w:vAlign w:val="center"/>
          </w:tcPr>
          <w:p w:rsidR="00EE3A3B" w:rsidRDefault="00EE3A3B">
            <w:pPr>
              <w:snapToGrid w:val="0"/>
              <w:rPr>
                <w:rFonts w:ascii="宋体"/>
                <w:b/>
                <w:bCs/>
              </w:rPr>
            </w:pPr>
          </w:p>
        </w:tc>
        <w:tc>
          <w:tcPr>
            <w:tcW w:w="992" w:type="dxa"/>
            <w:vAlign w:val="center"/>
          </w:tcPr>
          <w:p w:rsidR="00EE3A3B" w:rsidRDefault="00EE3A3B">
            <w:pPr>
              <w:rPr>
                <w:rFonts w:ascii="宋体"/>
                <w:b/>
                <w:bCs/>
              </w:rPr>
            </w:pPr>
            <w:r>
              <w:rPr>
                <w:rFonts w:ascii="宋体" w:hAnsi="宋体" w:hint="eastAsia"/>
              </w:rPr>
              <w:t>徐修连</w:t>
            </w:r>
          </w:p>
        </w:tc>
        <w:tc>
          <w:tcPr>
            <w:tcW w:w="1134" w:type="dxa"/>
            <w:vAlign w:val="center"/>
          </w:tcPr>
          <w:p w:rsidR="00EE3A3B" w:rsidRDefault="00EE3A3B">
            <w:pPr>
              <w:snapToGrid w:val="0"/>
              <w:rPr>
                <w:rFonts w:ascii="宋体"/>
                <w:b/>
                <w:bCs/>
              </w:rPr>
            </w:pPr>
            <w:r>
              <w:rPr>
                <w:rFonts w:ascii="宋体" w:hAnsi="宋体" w:hint="eastAsia"/>
              </w:rPr>
              <w:t>一级教师</w:t>
            </w:r>
          </w:p>
        </w:tc>
        <w:tc>
          <w:tcPr>
            <w:tcW w:w="993" w:type="dxa"/>
            <w:vAlign w:val="center"/>
          </w:tcPr>
          <w:p w:rsidR="00EE3A3B" w:rsidRDefault="00EE3A3B">
            <w:pPr>
              <w:rPr>
                <w:rFonts w:ascii="宋体"/>
                <w:b/>
                <w:bCs/>
              </w:rPr>
            </w:pPr>
            <w:r>
              <w:rPr>
                <w:rFonts w:ascii="宋体" w:hAnsi="宋体" w:hint="eastAsia"/>
              </w:rPr>
              <w:t>姜妍妍</w:t>
            </w:r>
          </w:p>
        </w:tc>
        <w:tc>
          <w:tcPr>
            <w:tcW w:w="1157" w:type="dxa"/>
            <w:vAlign w:val="center"/>
          </w:tcPr>
          <w:p w:rsidR="00EE3A3B" w:rsidRDefault="00EE3A3B">
            <w:pPr>
              <w:rPr>
                <w:rFonts w:ascii="宋体"/>
                <w:b/>
                <w:bCs/>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jc w:val="center"/>
              <w:rPr>
                <w:rFonts w:ascii="宋体"/>
              </w:rPr>
            </w:pPr>
          </w:p>
        </w:tc>
        <w:tc>
          <w:tcPr>
            <w:tcW w:w="639" w:type="dxa"/>
            <w:vMerge/>
            <w:vAlign w:val="center"/>
          </w:tcPr>
          <w:p w:rsidR="00EE3A3B" w:rsidRDefault="00EE3A3B">
            <w:pPr>
              <w:snapToGrid w:val="0"/>
              <w:jc w:val="center"/>
              <w:rPr>
                <w:rFonts w:ascii="宋体"/>
              </w:rPr>
            </w:pPr>
          </w:p>
        </w:tc>
        <w:tc>
          <w:tcPr>
            <w:tcW w:w="850" w:type="dxa"/>
            <w:vAlign w:val="center"/>
          </w:tcPr>
          <w:p w:rsidR="00EE3A3B" w:rsidRDefault="00EE3A3B">
            <w:pPr>
              <w:snapToGrid w:val="0"/>
              <w:rPr>
                <w:rFonts w:ascii="宋体"/>
                <w:b/>
                <w:bCs/>
              </w:rPr>
            </w:pPr>
          </w:p>
        </w:tc>
        <w:tc>
          <w:tcPr>
            <w:tcW w:w="709" w:type="dxa"/>
            <w:vAlign w:val="center"/>
          </w:tcPr>
          <w:p w:rsidR="00EE3A3B" w:rsidRDefault="00EE3A3B">
            <w:pPr>
              <w:snapToGrid w:val="0"/>
              <w:rPr>
                <w:rFonts w:ascii="宋体"/>
                <w:b/>
                <w:bCs/>
              </w:rPr>
            </w:pPr>
          </w:p>
        </w:tc>
        <w:tc>
          <w:tcPr>
            <w:tcW w:w="992" w:type="dxa"/>
            <w:vAlign w:val="center"/>
          </w:tcPr>
          <w:p w:rsidR="00EE3A3B" w:rsidRDefault="00EE3A3B">
            <w:pPr>
              <w:rPr>
                <w:rFonts w:ascii="宋体"/>
                <w:b/>
                <w:bCs/>
              </w:rPr>
            </w:pPr>
            <w:r>
              <w:rPr>
                <w:rFonts w:ascii="宋体" w:hAnsi="宋体" w:hint="eastAsia"/>
              </w:rPr>
              <w:t>谭真之</w:t>
            </w:r>
          </w:p>
        </w:tc>
        <w:tc>
          <w:tcPr>
            <w:tcW w:w="1134" w:type="dxa"/>
            <w:vAlign w:val="center"/>
          </w:tcPr>
          <w:p w:rsidR="00EE3A3B" w:rsidRDefault="00EE3A3B">
            <w:pPr>
              <w:snapToGrid w:val="0"/>
              <w:rPr>
                <w:rFonts w:ascii="宋体"/>
                <w:b/>
                <w:bCs/>
              </w:rPr>
            </w:pPr>
            <w:r>
              <w:rPr>
                <w:rFonts w:ascii="宋体" w:hAnsi="宋体" w:hint="eastAsia"/>
              </w:rPr>
              <w:t>一级教师</w:t>
            </w:r>
          </w:p>
        </w:tc>
        <w:tc>
          <w:tcPr>
            <w:tcW w:w="993" w:type="dxa"/>
            <w:vAlign w:val="center"/>
          </w:tcPr>
          <w:p w:rsidR="00EE3A3B" w:rsidRDefault="00EE3A3B">
            <w:pPr>
              <w:rPr>
                <w:rFonts w:ascii="宋体"/>
                <w:b/>
                <w:bCs/>
              </w:rPr>
            </w:pPr>
            <w:r>
              <w:rPr>
                <w:rFonts w:ascii="宋体" w:hAnsi="宋体" w:hint="eastAsia"/>
              </w:rPr>
              <w:t>潘孝利</w:t>
            </w:r>
          </w:p>
        </w:tc>
        <w:tc>
          <w:tcPr>
            <w:tcW w:w="1157" w:type="dxa"/>
            <w:vAlign w:val="center"/>
          </w:tcPr>
          <w:p w:rsidR="00EE3A3B" w:rsidRDefault="00EE3A3B">
            <w:pPr>
              <w:rPr>
                <w:rFonts w:ascii="宋体"/>
                <w:b/>
                <w:bCs/>
              </w:rPr>
            </w:pPr>
            <w:r>
              <w:rPr>
                <w:rFonts w:ascii="宋体" w:hAnsi="宋体" w:hint="eastAsia"/>
              </w:rPr>
              <w:t>一级教师</w:t>
            </w:r>
          </w:p>
        </w:tc>
        <w:tc>
          <w:tcPr>
            <w:tcW w:w="1567" w:type="dxa"/>
            <w:vMerge/>
            <w:vAlign w:val="center"/>
          </w:tcPr>
          <w:p w:rsidR="00EE3A3B" w:rsidRDefault="00EE3A3B">
            <w:pPr>
              <w:snapToGrid w:val="0"/>
              <w:jc w:val="center"/>
              <w:rPr>
                <w:rFonts w:ascii="宋体"/>
              </w:rPr>
            </w:pPr>
          </w:p>
        </w:tc>
      </w:tr>
      <w:tr w:rsidR="00EE3A3B">
        <w:trPr>
          <w:trHeight w:val="340"/>
        </w:trPr>
        <w:tc>
          <w:tcPr>
            <w:tcW w:w="779" w:type="dxa"/>
            <w:vMerge/>
            <w:vAlign w:val="center"/>
          </w:tcPr>
          <w:p w:rsidR="00EE3A3B" w:rsidRDefault="00EE3A3B">
            <w:pPr>
              <w:snapToGrid w:val="0"/>
              <w:jc w:val="center"/>
              <w:rPr>
                <w:rFonts w:ascii="宋体"/>
              </w:rPr>
            </w:pPr>
          </w:p>
        </w:tc>
        <w:tc>
          <w:tcPr>
            <w:tcW w:w="639" w:type="dxa"/>
            <w:vMerge/>
            <w:vAlign w:val="center"/>
          </w:tcPr>
          <w:p w:rsidR="00EE3A3B" w:rsidRDefault="00EE3A3B">
            <w:pPr>
              <w:snapToGrid w:val="0"/>
              <w:jc w:val="center"/>
              <w:rPr>
                <w:rFonts w:ascii="宋体"/>
              </w:rPr>
            </w:pPr>
          </w:p>
        </w:tc>
        <w:tc>
          <w:tcPr>
            <w:tcW w:w="850" w:type="dxa"/>
            <w:vAlign w:val="center"/>
          </w:tcPr>
          <w:p w:rsidR="00EE3A3B" w:rsidRDefault="00EE3A3B">
            <w:pPr>
              <w:snapToGrid w:val="0"/>
              <w:rPr>
                <w:rFonts w:ascii="宋体"/>
                <w:b/>
                <w:bCs/>
              </w:rPr>
            </w:pPr>
          </w:p>
        </w:tc>
        <w:tc>
          <w:tcPr>
            <w:tcW w:w="709" w:type="dxa"/>
            <w:vAlign w:val="center"/>
          </w:tcPr>
          <w:p w:rsidR="00EE3A3B" w:rsidRDefault="00EE3A3B">
            <w:pPr>
              <w:snapToGrid w:val="0"/>
              <w:rPr>
                <w:rFonts w:ascii="宋体"/>
                <w:b/>
                <w:bCs/>
              </w:rPr>
            </w:pPr>
          </w:p>
        </w:tc>
        <w:tc>
          <w:tcPr>
            <w:tcW w:w="992" w:type="dxa"/>
            <w:vAlign w:val="center"/>
          </w:tcPr>
          <w:p w:rsidR="00EE3A3B" w:rsidRDefault="00EE3A3B">
            <w:pPr>
              <w:rPr>
                <w:rFonts w:ascii="宋体"/>
                <w:b/>
                <w:bCs/>
              </w:rPr>
            </w:pPr>
            <w:r>
              <w:rPr>
                <w:rFonts w:ascii="宋体" w:hAnsi="宋体" w:hint="eastAsia"/>
              </w:rPr>
              <w:t>王小波</w:t>
            </w:r>
          </w:p>
        </w:tc>
        <w:tc>
          <w:tcPr>
            <w:tcW w:w="1134" w:type="dxa"/>
            <w:vAlign w:val="center"/>
          </w:tcPr>
          <w:p w:rsidR="00EE3A3B" w:rsidRDefault="00EE3A3B">
            <w:pPr>
              <w:snapToGrid w:val="0"/>
              <w:rPr>
                <w:rFonts w:ascii="宋体"/>
                <w:b/>
                <w:bCs/>
              </w:rPr>
            </w:pPr>
            <w:r>
              <w:rPr>
                <w:rFonts w:ascii="宋体" w:hAnsi="宋体" w:hint="eastAsia"/>
              </w:rPr>
              <w:t>一级教师</w:t>
            </w:r>
          </w:p>
        </w:tc>
        <w:tc>
          <w:tcPr>
            <w:tcW w:w="993" w:type="dxa"/>
            <w:vAlign w:val="center"/>
          </w:tcPr>
          <w:p w:rsidR="00EE3A3B" w:rsidRDefault="00EE3A3B">
            <w:pPr>
              <w:rPr>
                <w:rFonts w:ascii="宋体"/>
                <w:b/>
                <w:bCs/>
              </w:rPr>
            </w:pPr>
          </w:p>
        </w:tc>
        <w:tc>
          <w:tcPr>
            <w:tcW w:w="1157" w:type="dxa"/>
            <w:vAlign w:val="center"/>
          </w:tcPr>
          <w:p w:rsidR="00EE3A3B" w:rsidRDefault="00EE3A3B">
            <w:pPr>
              <w:rPr>
                <w:rFonts w:ascii="宋体"/>
                <w:b/>
                <w:bCs/>
              </w:rPr>
            </w:pPr>
          </w:p>
        </w:tc>
        <w:tc>
          <w:tcPr>
            <w:tcW w:w="1567" w:type="dxa"/>
            <w:vMerge/>
            <w:vAlign w:val="center"/>
          </w:tcPr>
          <w:p w:rsidR="00EE3A3B" w:rsidRDefault="00EE3A3B">
            <w:pPr>
              <w:snapToGrid w:val="0"/>
              <w:jc w:val="center"/>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数学</w:t>
            </w:r>
          </w:p>
        </w:tc>
        <w:tc>
          <w:tcPr>
            <w:tcW w:w="639" w:type="dxa"/>
            <w:vMerge w:val="restart"/>
            <w:vAlign w:val="center"/>
          </w:tcPr>
          <w:p w:rsidR="00EE3A3B" w:rsidRDefault="00EE3A3B">
            <w:pPr>
              <w:snapToGrid w:val="0"/>
              <w:rPr>
                <w:rFonts w:ascii="宋体"/>
              </w:rPr>
            </w:pPr>
            <w:r>
              <w:rPr>
                <w:rFonts w:ascii="宋体" w:hAnsi="宋体"/>
              </w:rPr>
              <w:t>28</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r>
              <w:rPr>
                <w:rFonts w:ascii="宋体" w:hAnsi="宋体" w:hint="eastAsia"/>
              </w:rPr>
              <w:t>刘永琳</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尹德勇</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p>
          <w:p w:rsidR="00EE3A3B" w:rsidRDefault="00EE3A3B">
            <w:pPr>
              <w:snapToGrid w:val="0"/>
              <w:rPr>
                <w:rFonts w:ascii="宋体"/>
              </w:rPr>
            </w:pPr>
            <w:r>
              <w:rPr>
                <w:rFonts w:ascii="宋体" w:hAnsi="宋体"/>
              </w:rPr>
              <w:t>2018</w:t>
            </w:r>
            <w:r>
              <w:rPr>
                <w:rFonts w:ascii="宋体" w:hAnsi="宋体" w:hint="eastAsia"/>
              </w:rPr>
              <w:t>年市优秀教学团队</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r>
              <w:rPr>
                <w:rFonts w:ascii="宋体" w:hint="eastAsia"/>
              </w:rPr>
              <w:t>曹延刚</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张群怀</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r>
              <w:rPr>
                <w:rFonts w:ascii="宋体" w:hAnsi="宋体" w:hint="eastAsia"/>
              </w:rPr>
              <w:t>吴荣</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r>
              <w:rPr>
                <w:rFonts w:ascii="宋体" w:hAnsi="宋体" w:hint="eastAsia"/>
              </w:rPr>
              <w:t>王新军</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王昭云</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朱礼政</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王小云</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孙跟春</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王从霞</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陈卫光</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罗广志</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张云</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范秀艳</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邵永芝</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语文</w:t>
            </w:r>
          </w:p>
        </w:tc>
        <w:tc>
          <w:tcPr>
            <w:tcW w:w="639" w:type="dxa"/>
            <w:vMerge w:val="restart"/>
            <w:vAlign w:val="center"/>
          </w:tcPr>
          <w:p w:rsidR="00EE3A3B" w:rsidRDefault="00EE3A3B">
            <w:pPr>
              <w:snapToGrid w:val="0"/>
              <w:rPr>
                <w:rFonts w:ascii="宋体"/>
              </w:rPr>
            </w:pPr>
            <w:r>
              <w:rPr>
                <w:rFonts w:ascii="宋体" w:hAnsi="宋体"/>
              </w:rPr>
              <w:t>27</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王颢</w:t>
            </w:r>
          </w:p>
        </w:tc>
        <w:tc>
          <w:tcPr>
            <w:tcW w:w="1134" w:type="dxa"/>
            <w:vAlign w:val="center"/>
          </w:tcPr>
          <w:p w:rsidR="00EE3A3B" w:rsidRDefault="00EE3A3B">
            <w:pPr>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林志刚</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r>
              <w:rPr>
                <w:rFonts w:ascii="宋体" w:hAnsi="宋体"/>
              </w:rPr>
              <w:t>2017</w:t>
            </w:r>
            <w:r>
              <w:rPr>
                <w:rFonts w:ascii="宋体" w:hAnsi="宋体" w:hint="eastAsia"/>
              </w:rPr>
              <w:t>区先进教研组</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王文辉</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杨广文</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钟昌伟</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李庆彦</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高亮</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鲁君</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李艳春</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王玲</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int="eastAsia"/>
              </w:rPr>
              <w:t>李彬</w:t>
            </w:r>
          </w:p>
        </w:tc>
        <w:tc>
          <w:tcPr>
            <w:tcW w:w="1134" w:type="dxa"/>
            <w:vAlign w:val="center"/>
          </w:tcPr>
          <w:p w:rsidR="00EE3A3B" w:rsidRDefault="00EE3A3B">
            <w:pPr>
              <w:snapToGrid w:val="0"/>
              <w:rPr>
                <w:rFonts w:ascii="宋体"/>
              </w:rPr>
            </w:pPr>
            <w:r>
              <w:rPr>
                <w:rFonts w:ascii="宋体" w:hint="eastAsia"/>
              </w:rPr>
              <w:t>二级教师</w:t>
            </w:r>
          </w:p>
        </w:tc>
        <w:tc>
          <w:tcPr>
            <w:tcW w:w="993" w:type="dxa"/>
            <w:vAlign w:val="center"/>
          </w:tcPr>
          <w:p w:rsidR="00EE3A3B" w:rsidRDefault="00EE3A3B">
            <w:pPr>
              <w:rPr>
                <w:rFonts w:ascii="宋体"/>
              </w:rPr>
            </w:pPr>
            <w:r>
              <w:rPr>
                <w:rFonts w:ascii="宋体" w:hAnsi="宋体" w:hint="eastAsia"/>
              </w:rPr>
              <w:t>李道朵</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吴碧云</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snapToGrid w:val="0"/>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孙杰</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英语</w:t>
            </w:r>
          </w:p>
        </w:tc>
        <w:tc>
          <w:tcPr>
            <w:tcW w:w="639" w:type="dxa"/>
            <w:vMerge w:val="restart"/>
            <w:vAlign w:val="center"/>
          </w:tcPr>
          <w:p w:rsidR="00EE3A3B" w:rsidRDefault="00EE3A3B">
            <w:pPr>
              <w:snapToGrid w:val="0"/>
              <w:rPr>
                <w:rFonts w:ascii="宋体"/>
              </w:rPr>
            </w:pPr>
            <w:r>
              <w:rPr>
                <w:rFonts w:ascii="宋体" w:hAnsi="宋体"/>
              </w:rPr>
              <w:t>23</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周娟</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丁元军</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r>
              <w:rPr>
                <w:rFonts w:ascii="宋体" w:hAnsi="宋体"/>
              </w:rPr>
              <w:t>2017</w:t>
            </w:r>
            <w:r>
              <w:rPr>
                <w:rFonts w:ascii="宋体" w:hAnsi="宋体" w:hint="eastAsia"/>
              </w:rPr>
              <w:t>区高中优秀教师团队</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王苏波</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李娟</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盛艳华</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霍西交</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李岩</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匡立良</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王其生</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王涛</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顾光仁</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周明玲</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钟昌东</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音乐</w:t>
            </w:r>
          </w:p>
        </w:tc>
        <w:tc>
          <w:tcPr>
            <w:tcW w:w="639" w:type="dxa"/>
            <w:vMerge w:val="restart"/>
            <w:vAlign w:val="center"/>
          </w:tcPr>
          <w:p w:rsidR="00EE3A3B" w:rsidRDefault="00EE3A3B">
            <w:pPr>
              <w:snapToGrid w:val="0"/>
              <w:rPr>
                <w:rFonts w:ascii="宋体"/>
              </w:rPr>
            </w:pPr>
            <w:r>
              <w:rPr>
                <w:rFonts w:ascii="宋体" w:hAnsi="宋体"/>
              </w:rPr>
              <w:t>6</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成晓</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r>
              <w:rPr>
                <w:rFonts w:ascii="宋体" w:hAnsi="宋体" w:hint="eastAsia"/>
              </w:rPr>
              <w:t>景鑫</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restart"/>
            <w:vAlign w:val="center"/>
          </w:tcPr>
          <w:p w:rsidR="00EE3A3B" w:rsidRDefault="00EE3A3B">
            <w:pPr>
              <w:snapToGrid w:val="0"/>
              <w:rPr>
                <w:rFonts w:ascii="宋体"/>
              </w:rPr>
            </w:pPr>
            <w:r>
              <w:rPr>
                <w:rFonts w:ascii="宋体" w:hAnsi="宋体"/>
              </w:rPr>
              <w:t>2016</w:t>
            </w:r>
            <w:r>
              <w:rPr>
                <w:rFonts w:ascii="宋体" w:hAnsi="宋体" w:hint="eastAsia"/>
              </w:rPr>
              <w:t>区高中优秀教师团队</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陈月环</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美术</w:t>
            </w:r>
          </w:p>
        </w:tc>
        <w:tc>
          <w:tcPr>
            <w:tcW w:w="639" w:type="dxa"/>
            <w:vMerge w:val="restart"/>
            <w:vAlign w:val="center"/>
          </w:tcPr>
          <w:p w:rsidR="00EE3A3B" w:rsidRDefault="00EE3A3B">
            <w:pPr>
              <w:snapToGrid w:val="0"/>
              <w:rPr>
                <w:rFonts w:ascii="宋体"/>
              </w:rPr>
            </w:pPr>
            <w:r>
              <w:rPr>
                <w:rFonts w:ascii="宋体" w:hAnsi="宋体"/>
              </w:rPr>
              <w:t>11</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杨洪军</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r>
              <w:rPr>
                <w:rFonts w:ascii="宋体" w:hAnsi="宋体"/>
              </w:rPr>
              <w:t>2018</w:t>
            </w:r>
            <w:r>
              <w:rPr>
                <w:rFonts w:ascii="宋体" w:hAnsi="宋体" w:hint="eastAsia"/>
              </w:rPr>
              <w:t>区高中优秀教师团队</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张欣</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王正富</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丁秋香</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尚修江</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地理</w:t>
            </w:r>
          </w:p>
        </w:tc>
        <w:tc>
          <w:tcPr>
            <w:tcW w:w="639" w:type="dxa"/>
            <w:vMerge w:val="restart"/>
            <w:vAlign w:val="center"/>
          </w:tcPr>
          <w:p w:rsidR="00EE3A3B" w:rsidRDefault="00EE3A3B">
            <w:pPr>
              <w:snapToGrid w:val="0"/>
              <w:rPr>
                <w:rFonts w:ascii="宋体"/>
              </w:rPr>
            </w:pPr>
            <w:r>
              <w:rPr>
                <w:rFonts w:ascii="宋体"/>
              </w:rPr>
              <w:t>9</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张建明</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相吉昌</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restart"/>
            <w:vAlign w:val="center"/>
          </w:tcPr>
          <w:p w:rsidR="00EE3A3B" w:rsidRDefault="00EE3A3B">
            <w:pPr>
              <w:snapToGrid w:val="0"/>
              <w:rPr>
                <w:rFonts w:ascii="宋体"/>
              </w:rPr>
            </w:pPr>
            <w:r>
              <w:rPr>
                <w:rFonts w:ascii="宋体" w:hAnsi="宋体"/>
              </w:rPr>
              <w:t>2017</w:t>
            </w:r>
            <w:r>
              <w:rPr>
                <w:rFonts w:ascii="宋体" w:hAnsi="宋体" w:hint="eastAsia"/>
              </w:rPr>
              <w:t>年区先进教研组</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朱江艳</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单侠</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韦庆红</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韩冬霞</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李萍</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p>
        </w:tc>
        <w:tc>
          <w:tcPr>
            <w:tcW w:w="1157" w:type="dxa"/>
            <w:vAlign w:val="center"/>
          </w:tcPr>
          <w:p w:rsidR="00EE3A3B" w:rsidRDefault="00EE3A3B">
            <w:pPr>
              <w:rPr>
                <w:rFonts w:ascii="宋体"/>
              </w:rPr>
            </w:pP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int="eastAsia"/>
              </w:rPr>
              <w:t>徐进芬</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p>
        </w:tc>
        <w:tc>
          <w:tcPr>
            <w:tcW w:w="1157" w:type="dxa"/>
            <w:vAlign w:val="center"/>
          </w:tcPr>
          <w:p w:rsidR="00EE3A3B" w:rsidRDefault="00EE3A3B">
            <w:pPr>
              <w:rPr>
                <w:rFonts w:ascii="宋体"/>
              </w:rPr>
            </w:pP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物理</w:t>
            </w:r>
          </w:p>
        </w:tc>
        <w:tc>
          <w:tcPr>
            <w:tcW w:w="639" w:type="dxa"/>
            <w:vMerge w:val="restart"/>
            <w:vAlign w:val="center"/>
          </w:tcPr>
          <w:p w:rsidR="00EE3A3B" w:rsidRDefault="00EE3A3B">
            <w:pPr>
              <w:snapToGrid w:val="0"/>
              <w:rPr>
                <w:rFonts w:ascii="宋体"/>
              </w:rPr>
            </w:pPr>
            <w:r>
              <w:rPr>
                <w:rFonts w:ascii="宋体" w:hAnsi="宋体"/>
              </w:rPr>
              <w:t>12</w:t>
            </w:r>
          </w:p>
        </w:tc>
        <w:tc>
          <w:tcPr>
            <w:tcW w:w="850" w:type="dxa"/>
            <w:vAlign w:val="center"/>
          </w:tcPr>
          <w:p w:rsidR="00EE3A3B" w:rsidRDefault="00EE3A3B">
            <w:pPr>
              <w:snapToGrid w:val="0"/>
              <w:rPr>
                <w:rFonts w:ascii="宋体"/>
              </w:rPr>
            </w:pPr>
            <w:r>
              <w:rPr>
                <w:rFonts w:ascii="宋体" w:hint="eastAsia"/>
              </w:rPr>
              <w:t>刘世军</w:t>
            </w:r>
          </w:p>
        </w:tc>
        <w:tc>
          <w:tcPr>
            <w:tcW w:w="709" w:type="dxa"/>
            <w:vAlign w:val="center"/>
          </w:tcPr>
          <w:p w:rsidR="00EE3A3B" w:rsidRDefault="00EE3A3B">
            <w:pPr>
              <w:snapToGrid w:val="0"/>
              <w:jc w:val="center"/>
              <w:rPr>
                <w:rFonts w:ascii="宋体"/>
              </w:rPr>
            </w:pPr>
            <w:r>
              <w:rPr>
                <w:rFonts w:ascii="宋体"/>
              </w:rPr>
              <w:t>56</w:t>
            </w:r>
          </w:p>
        </w:tc>
        <w:tc>
          <w:tcPr>
            <w:tcW w:w="992" w:type="dxa"/>
            <w:vAlign w:val="center"/>
          </w:tcPr>
          <w:p w:rsidR="00EE3A3B" w:rsidRDefault="00EE3A3B">
            <w:pPr>
              <w:rPr>
                <w:rFonts w:ascii="宋体"/>
              </w:rPr>
            </w:pPr>
            <w:r>
              <w:rPr>
                <w:rFonts w:ascii="宋体" w:hAnsi="宋体" w:hint="eastAsia"/>
              </w:rPr>
              <w:t>程新艳</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r>
              <w:rPr>
                <w:rFonts w:ascii="宋体" w:hAnsi="宋体" w:hint="eastAsia"/>
              </w:rPr>
              <w:t>吴茂英</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r>
              <w:rPr>
                <w:rFonts w:ascii="宋体" w:hAnsi="宋体"/>
              </w:rPr>
              <w:t>2016</w:t>
            </w:r>
            <w:r>
              <w:rPr>
                <w:rFonts w:ascii="宋体" w:hAnsi="宋体" w:hint="eastAsia"/>
              </w:rPr>
              <w:t>年区优秀教师团队</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int="eastAsia"/>
              </w:rPr>
              <w:t>任小强</w:t>
            </w:r>
          </w:p>
        </w:tc>
        <w:tc>
          <w:tcPr>
            <w:tcW w:w="1134" w:type="dxa"/>
            <w:vAlign w:val="center"/>
          </w:tcPr>
          <w:p w:rsidR="00EE3A3B" w:rsidRDefault="00EE3A3B">
            <w:pPr>
              <w:snapToGrid w:val="0"/>
              <w:rPr>
                <w:rFonts w:ascii="宋体"/>
              </w:rPr>
            </w:pPr>
            <w:r>
              <w:rPr>
                <w:rFonts w:ascii="宋体" w:hAnsi="宋体" w:hint="eastAsia"/>
              </w:rPr>
              <w:t>一级教师</w:t>
            </w:r>
          </w:p>
        </w:tc>
        <w:tc>
          <w:tcPr>
            <w:tcW w:w="993" w:type="dxa"/>
            <w:vAlign w:val="center"/>
          </w:tcPr>
          <w:p w:rsidR="00EE3A3B" w:rsidRDefault="00EE3A3B">
            <w:pPr>
              <w:rPr>
                <w:rFonts w:ascii="宋体"/>
              </w:rPr>
            </w:pPr>
            <w:r>
              <w:rPr>
                <w:rFonts w:ascii="宋体" w:hAnsi="宋体" w:hint="eastAsia"/>
              </w:rPr>
              <w:t>刘家全</w:t>
            </w:r>
          </w:p>
        </w:tc>
        <w:tc>
          <w:tcPr>
            <w:tcW w:w="1157" w:type="dxa"/>
            <w:vAlign w:val="center"/>
          </w:tcPr>
          <w:p w:rsidR="00EE3A3B" w:rsidRDefault="00EE3A3B">
            <w:pPr>
              <w:rPr>
                <w:rFonts w:ascii="宋体"/>
              </w:rPr>
            </w:pPr>
            <w:r>
              <w:rPr>
                <w:rFonts w:ascii="宋体" w:hAnsi="宋体" w:hint="eastAsia"/>
              </w:rPr>
              <w:t>高级教师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肖蕾</w:t>
            </w:r>
          </w:p>
        </w:tc>
        <w:tc>
          <w:tcPr>
            <w:tcW w:w="1157" w:type="dxa"/>
            <w:vAlign w:val="center"/>
          </w:tcPr>
          <w:p w:rsidR="00EE3A3B" w:rsidRDefault="00EE3A3B">
            <w:pPr>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申文富</w:t>
            </w:r>
          </w:p>
        </w:tc>
        <w:tc>
          <w:tcPr>
            <w:tcW w:w="1157" w:type="dxa"/>
            <w:vAlign w:val="center"/>
          </w:tcPr>
          <w:p w:rsidR="00EE3A3B" w:rsidRDefault="00EE3A3B">
            <w:pPr>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化学</w:t>
            </w:r>
          </w:p>
          <w:p w:rsidR="00EE3A3B" w:rsidRDefault="00EE3A3B">
            <w:pPr>
              <w:snapToGrid w:val="0"/>
              <w:rPr>
                <w:rFonts w:ascii="宋体"/>
              </w:rPr>
            </w:pPr>
          </w:p>
        </w:tc>
        <w:tc>
          <w:tcPr>
            <w:tcW w:w="639" w:type="dxa"/>
            <w:vMerge w:val="restart"/>
            <w:vAlign w:val="center"/>
          </w:tcPr>
          <w:p w:rsidR="00EE3A3B" w:rsidRDefault="00EE3A3B">
            <w:pPr>
              <w:snapToGrid w:val="0"/>
              <w:rPr>
                <w:rFonts w:ascii="宋体"/>
              </w:rPr>
            </w:pPr>
            <w:r>
              <w:rPr>
                <w:rFonts w:ascii="宋体" w:hAnsi="宋体"/>
              </w:rPr>
              <w:t>13</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庄丽霞</w:t>
            </w:r>
          </w:p>
        </w:tc>
        <w:tc>
          <w:tcPr>
            <w:tcW w:w="1134" w:type="dxa"/>
            <w:vAlign w:val="center"/>
          </w:tcPr>
          <w:p w:rsidR="00EE3A3B" w:rsidRDefault="00EE3A3B">
            <w:pPr>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樊汉声</w:t>
            </w:r>
          </w:p>
        </w:tc>
        <w:tc>
          <w:tcPr>
            <w:tcW w:w="1157" w:type="dxa"/>
            <w:vAlign w:val="center"/>
          </w:tcPr>
          <w:p w:rsidR="00EE3A3B" w:rsidRDefault="00EE3A3B">
            <w:pPr>
              <w:snapToGrid w:val="0"/>
              <w:rPr>
                <w:rFonts w:ascii="宋体"/>
              </w:rPr>
            </w:pPr>
            <w:r>
              <w:rPr>
                <w:rFonts w:ascii="宋体" w:hAnsi="宋体" w:hint="eastAsia"/>
              </w:rPr>
              <w:t>高级教师</w:t>
            </w:r>
          </w:p>
        </w:tc>
        <w:tc>
          <w:tcPr>
            <w:tcW w:w="1567" w:type="dxa"/>
            <w:vMerge w:val="restart"/>
            <w:vAlign w:val="center"/>
          </w:tcPr>
          <w:p w:rsidR="00EE3A3B" w:rsidRDefault="00EE3A3B">
            <w:pPr>
              <w:snapToGrid w:val="0"/>
              <w:rPr>
                <w:rFonts w:ascii="宋体"/>
              </w:rPr>
            </w:pPr>
            <w:r>
              <w:rPr>
                <w:rFonts w:ascii="宋体" w:hAnsi="宋体"/>
              </w:rPr>
              <w:t>2016</w:t>
            </w:r>
            <w:r>
              <w:rPr>
                <w:rFonts w:ascii="宋体" w:hAnsi="宋体" w:hint="eastAsia"/>
              </w:rPr>
              <w:t>年度区青年文明号</w:t>
            </w: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谢修波</w:t>
            </w:r>
          </w:p>
        </w:tc>
        <w:tc>
          <w:tcPr>
            <w:tcW w:w="1134" w:type="dxa"/>
            <w:vAlign w:val="center"/>
          </w:tcPr>
          <w:p w:rsidR="00EE3A3B" w:rsidRDefault="00EE3A3B">
            <w:pPr>
              <w:rPr>
                <w:rFonts w:ascii="宋体"/>
              </w:rPr>
            </w:pPr>
            <w:r>
              <w:rPr>
                <w:rFonts w:ascii="宋体" w:hAnsi="宋体" w:hint="eastAsia"/>
              </w:rPr>
              <w:t>高级教师</w:t>
            </w:r>
          </w:p>
        </w:tc>
        <w:tc>
          <w:tcPr>
            <w:tcW w:w="993" w:type="dxa"/>
            <w:vAlign w:val="center"/>
          </w:tcPr>
          <w:p w:rsidR="00EE3A3B" w:rsidRDefault="00EE3A3B">
            <w:pPr>
              <w:rPr>
                <w:rFonts w:ascii="宋体"/>
              </w:rPr>
            </w:pPr>
            <w:r>
              <w:rPr>
                <w:rFonts w:ascii="宋体" w:hAnsi="宋体" w:hint="eastAsia"/>
              </w:rPr>
              <w:t>姜仁芝</w:t>
            </w:r>
          </w:p>
        </w:tc>
        <w:tc>
          <w:tcPr>
            <w:tcW w:w="1157" w:type="dxa"/>
            <w:vAlign w:val="center"/>
          </w:tcPr>
          <w:p w:rsidR="00EE3A3B" w:rsidRDefault="00EE3A3B">
            <w:pPr>
              <w:snapToGrid w:val="0"/>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rPr>
                <w:rFonts w:ascii="宋体"/>
              </w:rPr>
            </w:pPr>
          </w:p>
        </w:tc>
        <w:tc>
          <w:tcPr>
            <w:tcW w:w="993" w:type="dxa"/>
            <w:vAlign w:val="center"/>
          </w:tcPr>
          <w:p w:rsidR="00EE3A3B" w:rsidRDefault="00EE3A3B">
            <w:pPr>
              <w:rPr>
                <w:rFonts w:ascii="宋体"/>
              </w:rPr>
            </w:pPr>
            <w:r>
              <w:rPr>
                <w:rFonts w:ascii="宋体" w:hAnsi="宋体" w:hint="eastAsia"/>
              </w:rPr>
              <w:t>盛春玲</w:t>
            </w:r>
          </w:p>
        </w:tc>
        <w:tc>
          <w:tcPr>
            <w:tcW w:w="1157" w:type="dxa"/>
            <w:vAlign w:val="center"/>
          </w:tcPr>
          <w:p w:rsidR="00EE3A3B" w:rsidRDefault="00EE3A3B">
            <w:pPr>
              <w:snapToGrid w:val="0"/>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李涛</w:t>
            </w:r>
          </w:p>
        </w:tc>
        <w:tc>
          <w:tcPr>
            <w:tcW w:w="1157" w:type="dxa"/>
            <w:vAlign w:val="center"/>
          </w:tcPr>
          <w:p w:rsidR="00EE3A3B" w:rsidRDefault="00EE3A3B">
            <w:pPr>
              <w:snapToGrid w:val="0"/>
              <w:rPr>
                <w:rFonts w:ascii="宋体"/>
              </w:rPr>
            </w:pPr>
            <w:r>
              <w:rPr>
                <w:rFonts w:ascii="宋体" w:hAnsi="宋体" w:hint="eastAsia"/>
              </w:rPr>
              <w:t>二级教师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p>
        </w:tc>
        <w:tc>
          <w:tcPr>
            <w:tcW w:w="1134" w:type="dxa"/>
            <w:vAlign w:val="center"/>
          </w:tcPr>
          <w:p w:rsidR="00EE3A3B" w:rsidRDefault="00EE3A3B">
            <w:pPr>
              <w:snapToGrid w:val="0"/>
              <w:rPr>
                <w:rFonts w:ascii="宋体"/>
              </w:rPr>
            </w:pPr>
          </w:p>
        </w:tc>
        <w:tc>
          <w:tcPr>
            <w:tcW w:w="993" w:type="dxa"/>
            <w:vAlign w:val="center"/>
          </w:tcPr>
          <w:p w:rsidR="00EE3A3B" w:rsidRDefault="00EE3A3B">
            <w:pPr>
              <w:rPr>
                <w:rFonts w:ascii="宋体"/>
              </w:rPr>
            </w:pPr>
            <w:r>
              <w:rPr>
                <w:rFonts w:ascii="宋体" w:hAnsi="宋体" w:hint="eastAsia"/>
              </w:rPr>
              <w:t>王延江</w:t>
            </w:r>
          </w:p>
        </w:tc>
        <w:tc>
          <w:tcPr>
            <w:tcW w:w="1157" w:type="dxa"/>
            <w:vAlign w:val="center"/>
          </w:tcPr>
          <w:p w:rsidR="00EE3A3B" w:rsidRDefault="00EE3A3B">
            <w:pPr>
              <w:snapToGrid w:val="0"/>
              <w:rPr>
                <w:rFonts w:ascii="宋体"/>
              </w:rPr>
            </w:pPr>
            <w:r>
              <w:rPr>
                <w:rFonts w:ascii="宋体" w:hAnsi="宋体" w:hint="eastAsia"/>
              </w:rPr>
              <w:t>一级教师</w:t>
            </w:r>
          </w:p>
        </w:tc>
        <w:tc>
          <w:tcPr>
            <w:tcW w:w="1567" w:type="dxa"/>
            <w:vMerge/>
            <w:vAlign w:val="center"/>
          </w:tcPr>
          <w:p w:rsidR="00EE3A3B" w:rsidRDefault="00EE3A3B">
            <w:pPr>
              <w:snapToGrid w:val="0"/>
              <w:rPr>
                <w:rFonts w:ascii="宋体"/>
              </w:rPr>
            </w:pPr>
          </w:p>
        </w:tc>
      </w:tr>
      <w:tr w:rsidR="00EE3A3B">
        <w:trPr>
          <w:trHeight w:val="340"/>
        </w:trPr>
        <w:tc>
          <w:tcPr>
            <w:tcW w:w="779" w:type="dxa"/>
            <w:vMerge w:val="restart"/>
            <w:vAlign w:val="center"/>
          </w:tcPr>
          <w:p w:rsidR="00EE3A3B" w:rsidRDefault="00EE3A3B">
            <w:pPr>
              <w:snapToGrid w:val="0"/>
              <w:rPr>
                <w:rFonts w:ascii="宋体"/>
              </w:rPr>
            </w:pPr>
            <w:r>
              <w:rPr>
                <w:rFonts w:ascii="宋体" w:hAnsi="宋体" w:hint="eastAsia"/>
              </w:rPr>
              <w:t>信息</w:t>
            </w:r>
          </w:p>
        </w:tc>
        <w:tc>
          <w:tcPr>
            <w:tcW w:w="639" w:type="dxa"/>
            <w:vMerge w:val="restart"/>
            <w:vAlign w:val="center"/>
          </w:tcPr>
          <w:p w:rsidR="00EE3A3B" w:rsidRDefault="00EE3A3B">
            <w:pPr>
              <w:snapToGrid w:val="0"/>
              <w:rPr>
                <w:rFonts w:ascii="宋体"/>
              </w:rPr>
            </w:pPr>
            <w:r>
              <w:rPr>
                <w:rFonts w:ascii="宋体" w:hAnsi="宋体"/>
              </w:rPr>
              <w:t>4</w:t>
            </w: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张华</w:t>
            </w:r>
          </w:p>
        </w:tc>
        <w:tc>
          <w:tcPr>
            <w:tcW w:w="1134" w:type="dxa"/>
            <w:vAlign w:val="center"/>
          </w:tcPr>
          <w:p w:rsidR="00EE3A3B" w:rsidRDefault="00EE3A3B">
            <w:pPr>
              <w:snapToGrid w:val="0"/>
              <w:rPr>
                <w:rFonts w:ascii="宋体"/>
              </w:rPr>
            </w:pPr>
            <w:r>
              <w:rPr>
                <w:rFonts w:ascii="宋体" w:hAnsi="宋体" w:hint="eastAsia"/>
              </w:rPr>
              <w:t>二级教师</w:t>
            </w:r>
          </w:p>
        </w:tc>
        <w:tc>
          <w:tcPr>
            <w:tcW w:w="993" w:type="dxa"/>
            <w:vAlign w:val="center"/>
          </w:tcPr>
          <w:p w:rsidR="00EE3A3B" w:rsidRDefault="00EE3A3B">
            <w:pPr>
              <w:rPr>
                <w:rFonts w:ascii="宋体"/>
              </w:rPr>
            </w:pPr>
            <w:r>
              <w:rPr>
                <w:rFonts w:ascii="宋体" w:hAnsi="宋体" w:hint="eastAsia"/>
              </w:rPr>
              <w:t>许云玲</w:t>
            </w:r>
          </w:p>
        </w:tc>
        <w:tc>
          <w:tcPr>
            <w:tcW w:w="1157" w:type="dxa"/>
            <w:vAlign w:val="center"/>
          </w:tcPr>
          <w:p w:rsidR="00EE3A3B" w:rsidRDefault="00EE3A3B">
            <w:pPr>
              <w:snapToGrid w:val="0"/>
              <w:rPr>
                <w:rFonts w:ascii="宋体"/>
              </w:rPr>
            </w:pPr>
            <w:r>
              <w:rPr>
                <w:rFonts w:ascii="宋体" w:hAnsi="宋体" w:hint="eastAsia"/>
              </w:rPr>
              <w:t>一级教师</w:t>
            </w:r>
          </w:p>
        </w:tc>
        <w:tc>
          <w:tcPr>
            <w:tcW w:w="1567" w:type="dxa"/>
            <w:vMerge w:val="restart"/>
            <w:vAlign w:val="center"/>
          </w:tcPr>
          <w:p w:rsidR="00EE3A3B" w:rsidRDefault="00EE3A3B">
            <w:pPr>
              <w:snapToGrid w:val="0"/>
              <w:rPr>
                <w:rFonts w:ascii="宋体"/>
              </w:rPr>
            </w:pPr>
            <w:r>
              <w:rPr>
                <w:rFonts w:ascii="宋体" w:hAnsi="宋体"/>
              </w:rPr>
              <w:t>2017</w:t>
            </w:r>
            <w:r>
              <w:rPr>
                <w:rFonts w:ascii="宋体" w:hAnsi="宋体" w:hint="eastAsia"/>
              </w:rPr>
              <w:t>年区优秀教师团队</w:t>
            </w:r>
          </w:p>
        </w:tc>
      </w:tr>
      <w:tr w:rsidR="00EE3A3B">
        <w:tc>
          <w:tcPr>
            <w:tcW w:w="779" w:type="dxa"/>
            <w:vMerge/>
            <w:vAlign w:val="center"/>
          </w:tcPr>
          <w:p w:rsidR="00EE3A3B" w:rsidRDefault="00EE3A3B">
            <w:pPr>
              <w:snapToGrid w:val="0"/>
              <w:rPr>
                <w:rFonts w:ascii="宋体"/>
              </w:rPr>
            </w:pPr>
          </w:p>
        </w:tc>
        <w:tc>
          <w:tcPr>
            <w:tcW w:w="639" w:type="dxa"/>
            <w:vMerge/>
            <w:vAlign w:val="center"/>
          </w:tcPr>
          <w:p w:rsidR="00EE3A3B" w:rsidRDefault="00EE3A3B">
            <w:pPr>
              <w:snapToGrid w:val="0"/>
              <w:rPr>
                <w:rFonts w:ascii="宋体"/>
              </w:rPr>
            </w:pPr>
          </w:p>
        </w:tc>
        <w:tc>
          <w:tcPr>
            <w:tcW w:w="850" w:type="dxa"/>
            <w:vAlign w:val="center"/>
          </w:tcPr>
          <w:p w:rsidR="00EE3A3B" w:rsidRDefault="00EE3A3B">
            <w:pPr>
              <w:snapToGrid w:val="0"/>
              <w:rPr>
                <w:rFonts w:ascii="宋体"/>
              </w:rPr>
            </w:pPr>
          </w:p>
        </w:tc>
        <w:tc>
          <w:tcPr>
            <w:tcW w:w="709" w:type="dxa"/>
            <w:vAlign w:val="center"/>
          </w:tcPr>
          <w:p w:rsidR="00EE3A3B" w:rsidRDefault="00EE3A3B">
            <w:pPr>
              <w:snapToGrid w:val="0"/>
              <w:rPr>
                <w:rFonts w:ascii="宋体"/>
              </w:rPr>
            </w:pPr>
          </w:p>
        </w:tc>
        <w:tc>
          <w:tcPr>
            <w:tcW w:w="992" w:type="dxa"/>
            <w:vAlign w:val="center"/>
          </w:tcPr>
          <w:p w:rsidR="00EE3A3B" w:rsidRDefault="00EE3A3B">
            <w:pPr>
              <w:rPr>
                <w:rFonts w:ascii="宋体"/>
              </w:rPr>
            </w:pPr>
            <w:r>
              <w:rPr>
                <w:rFonts w:ascii="宋体" w:hAnsi="宋体" w:hint="eastAsia"/>
              </w:rPr>
              <w:t>董自厚</w:t>
            </w:r>
          </w:p>
        </w:tc>
        <w:tc>
          <w:tcPr>
            <w:tcW w:w="1134" w:type="dxa"/>
            <w:vAlign w:val="center"/>
          </w:tcPr>
          <w:p w:rsidR="00EE3A3B" w:rsidRDefault="00EE3A3B">
            <w:pPr>
              <w:snapToGrid w:val="0"/>
              <w:rPr>
                <w:rFonts w:ascii="宋体"/>
              </w:rPr>
            </w:pPr>
            <w:r>
              <w:rPr>
                <w:rFonts w:ascii="宋体" w:hAnsi="宋体" w:hint="eastAsia"/>
              </w:rPr>
              <w:t>高级教师</w:t>
            </w:r>
          </w:p>
        </w:tc>
        <w:tc>
          <w:tcPr>
            <w:tcW w:w="993" w:type="dxa"/>
            <w:vAlign w:val="center"/>
          </w:tcPr>
          <w:p w:rsidR="00EE3A3B" w:rsidRDefault="00EE3A3B">
            <w:pPr>
              <w:rPr>
                <w:rFonts w:ascii="宋体"/>
              </w:rPr>
            </w:pPr>
          </w:p>
        </w:tc>
        <w:tc>
          <w:tcPr>
            <w:tcW w:w="1157" w:type="dxa"/>
            <w:vAlign w:val="center"/>
          </w:tcPr>
          <w:p w:rsidR="00EE3A3B" w:rsidRDefault="00EE3A3B">
            <w:pPr>
              <w:snapToGrid w:val="0"/>
              <w:rPr>
                <w:rFonts w:ascii="宋体"/>
              </w:rPr>
            </w:pPr>
          </w:p>
        </w:tc>
        <w:tc>
          <w:tcPr>
            <w:tcW w:w="1567" w:type="dxa"/>
            <w:vMerge/>
            <w:vAlign w:val="center"/>
          </w:tcPr>
          <w:p w:rsidR="00EE3A3B" w:rsidRDefault="00EE3A3B">
            <w:pPr>
              <w:snapToGrid w:val="0"/>
              <w:rPr>
                <w:rFonts w:ascii="宋体"/>
              </w:rPr>
            </w:pPr>
          </w:p>
        </w:tc>
      </w:tr>
    </w:tbl>
    <w:p w:rsidR="00EE3A3B" w:rsidRDefault="00EE3A3B">
      <w:pPr>
        <w:snapToGrid w:val="0"/>
        <w:rPr>
          <w:color w:val="000000"/>
        </w:rPr>
      </w:pPr>
      <w:r>
        <w:rPr>
          <w:rFonts w:hint="eastAsia"/>
          <w:color w:val="000000"/>
        </w:rPr>
        <w:t>注：跨学科任教的按课时多的学科归类统计</w:t>
      </w:r>
    </w:p>
    <w:p w:rsidR="00EE3A3B" w:rsidRDefault="00EE3A3B">
      <w:pPr>
        <w:snapToGrid w:val="0"/>
        <w:jc w:val="center"/>
        <w:rPr>
          <w:b/>
          <w:bCs/>
          <w:color w:val="000000"/>
        </w:rPr>
      </w:pPr>
    </w:p>
    <w:p w:rsidR="00EE3A3B" w:rsidRDefault="00EE3A3B">
      <w:pPr>
        <w:snapToGrid w:val="0"/>
        <w:rPr>
          <w:b/>
          <w:bCs/>
          <w:color w:val="000000"/>
        </w:rPr>
      </w:pPr>
      <w:r>
        <w:rPr>
          <w:rFonts w:hint="eastAsia"/>
          <w:b/>
          <w:bCs/>
          <w:color w:val="000000"/>
        </w:rPr>
        <w:t>（</w:t>
      </w:r>
      <w:r>
        <w:rPr>
          <w:rFonts w:eastAsia="仿宋_GB2312"/>
          <w:b/>
          <w:bCs/>
          <w:color w:val="000000"/>
        </w:rPr>
        <w:t>3</w:t>
      </w:r>
      <w:r>
        <w:rPr>
          <w:rFonts w:hint="eastAsia"/>
          <w:b/>
          <w:bCs/>
          <w:color w:val="000000"/>
        </w:rPr>
        <w:t>）附件索引</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20"/>
        <w:gridCol w:w="1624"/>
        <w:gridCol w:w="1154"/>
        <w:gridCol w:w="1566"/>
        <w:gridCol w:w="1522"/>
      </w:tblGrid>
      <w:tr w:rsidR="00EE3A3B">
        <w:trPr>
          <w:jc w:val="center"/>
        </w:trPr>
        <w:tc>
          <w:tcPr>
            <w:tcW w:w="3120" w:type="dxa"/>
          </w:tcPr>
          <w:p w:rsidR="00EE3A3B" w:rsidRDefault="00EE3A3B">
            <w:pPr>
              <w:snapToGrid w:val="0"/>
              <w:jc w:val="center"/>
              <w:rPr>
                <w:b/>
                <w:bCs/>
                <w:color w:val="000000"/>
              </w:rPr>
            </w:pPr>
            <w:r>
              <w:rPr>
                <w:rFonts w:hint="eastAsia"/>
                <w:b/>
                <w:bCs/>
                <w:color w:val="000000"/>
              </w:rPr>
              <w:t>资料名称</w:t>
            </w:r>
          </w:p>
        </w:tc>
        <w:tc>
          <w:tcPr>
            <w:tcW w:w="1624" w:type="dxa"/>
          </w:tcPr>
          <w:p w:rsidR="00EE3A3B" w:rsidRDefault="00EE3A3B">
            <w:pPr>
              <w:snapToGrid w:val="0"/>
              <w:jc w:val="center"/>
              <w:rPr>
                <w:b/>
                <w:bCs/>
                <w:color w:val="000000"/>
              </w:rPr>
            </w:pPr>
            <w:r>
              <w:rPr>
                <w:rFonts w:hint="eastAsia"/>
                <w:b/>
                <w:bCs/>
                <w:color w:val="000000"/>
              </w:rPr>
              <w:t>主题词</w:t>
            </w:r>
          </w:p>
        </w:tc>
        <w:tc>
          <w:tcPr>
            <w:tcW w:w="1154" w:type="dxa"/>
          </w:tcPr>
          <w:p w:rsidR="00EE3A3B" w:rsidRDefault="00EE3A3B">
            <w:pPr>
              <w:snapToGrid w:val="0"/>
              <w:jc w:val="center"/>
              <w:rPr>
                <w:b/>
                <w:bCs/>
                <w:color w:val="000000"/>
              </w:rPr>
            </w:pPr>
            <w:r>
              <w:rPr>
                <w:rFonts w:hint="eastAsia"/>
                <w:b/>
                <w:bCs/>
                <w:color w:val="000000"/>
              </w:rPr>
              <w:t>成文时间</w:t>
            </w:r>
          </w:p>
        </w:tc>
        <w:tc>
          <w:tcPr>
            <w:tcW w:w="1566" w:type="dxa"/>
          </w:tcPr>
          <w:p w:rsidR="00EE3A3B" w:rsidRDefault="00EE3A3B">
            <w:pPr>
              <w:snapToGrid w:val="0"/>
              <w:jc w:val="center"/>
              <w:rPr>
                <w:b/>
                <w:bCs/>
                <w:color w:val="000000"/>
              </w:rPr>
            </w:pPr>
            <w:r>
              <w:rPr>
                <w:rFonts w:hint="eastAsia"/>
                <w:b/>
                <w:bCs/>
                <w:color w:val="000000"/>
              </w:rPr>
              <w:t>档案卷宗编号</w:t>
            </w:r>
          </w:p>
        </w:tc>
        <w:tc>
          <w:tcPr>
            <w:tcW w:w="1522" w:type="dxa"/>
          </w:tcPr>
          <w:p w:rsidR="00EE3A3B" w:rsidRDefault="00EE3A3B">
            <w:pPr>
              <w:snapToGrid w:val="0"/>
              <w:jc w:val="center"/>
              <w:rPr>
                <w:b/>
                <w:bCs/>
                <w:color w:val="000000"/>
              </w:rPr>
            </w:pPr>
            <w:r>
              <w:rPr>
                <w:rFonts w:hint="eastAsia"/>
                <w:b/>
                <w:bCs/>
                <w:color w:val="000000"/>
              </w:rPr>
              <w:t>归档部门</w:t>
            </w:r>
          </w:p>
        </w:tc>
      </w:tr>
      <w:tr w:rsidR="00EE3A3B">
        <w:trPr>
          <w:trHeight w:val="340"/>
          <w:jc w:val="center"/>
        </w:trPr>
        <w:tc>
          <w:tcPr>
            <w:tcW w:w="3120" w:type="dxa"/>
            <w:vAlign w:val="center"/>
          </w:tcPr>
          <w:p w:rsidR="00EE3A3B" w:rsidRDefault="00EE3A3B">
            <w:pPr>
              <w:rPr>
                <w:color w:val="000000"/>
              </w:rPr>
            </w:pPr>
            <w:r>
              <w:rPr>
                <w:rFonts w:ascii="宋体" w:hAnsi="宋体"/>
                <w:color w:val="000000"/>
              </w:rPr>
              <w:t>1.</w:t>
            </w:r>
            <w:r>
              <w:rPr>
                <w:rFonts w:ascii="宋体" w:hAnsi="宋体" w:hint="eastAsia"/>
                <w:color w:val="000000"/>
              </w:rPr>
              <w:t>近</w:t>
            </w:r>
            <w:r>
              <w:rPr>
                <w:rFonts w:ascii="宋体" w:hAnsi="宋体"/>
                <w:color w:val="000000"/>
              </w:rPr>
              <w:t>3</w:t>
            </w:r>
            <w:r>
              <w:rPr>
                <w:rFonts w:ascii="宋体" w:hAnsi="宋体" w:hint="eastAsia"/>
                <w:color w:val="000000"/>
              </w:rPr>
              <w:t>年总课表及教师任课情况一览表</w:t>
            </w:r>
          </w:p>
        </w:tc>
        <w:tc>
          <w:tcPr>
            <w:tcW w:w="1624" w:type="dxa"/>
            <w:vAlign w:val="center"/>
          </w:tcPr>
          <w:p w:rsidR="00EE3A3B" w:rsidRDefault="00EE3A3B">
            <w:pPr>
              <w:tabs>
                <w:tab w:val="left" w:pos="9135"/>
              </w:tabs>
              <w:adjustRightInd w:val="0"/>
              <w:snapToGrid w:val="0"/>
              <w:spacing w:line="440" w:lineRule="exact"/>
              <w:rPr>
                <w:rFonts w:eastAsia="华文中宋"/>
                <w:color w:val="000000"/>
              </w:rPr>
            </w:pPr>
            <w:r>
              <w:rPr>
                <w:rFonts w:ascii="宋体" w:hAnsi="宋体" w:hint="eastAsia"/>
                <w:color w:val="000000"/>
              </w:rPr>
              <w:t>课程表</w:t>
            </w:r>
          </w:p>
        </w:tc>
        <w:tc>
          <w:tcPr>
            <w:tcW w:w="1154" w:type="dxa"/>
            <w:vAlign w:val="center"/>
          </w:tcPr>
          <w:p w:rsidR="00EE3A3B" w:rsidRDefault="00EE3A3B">
            <w:pPr>
              <w:tabs>
                <w:tab w:val="left" w:pos="9135"/>
              </w:tabs>
              <w:adjustRightInd w:val="0"/>
              <w:snapToGrid w:val="0"/>
              <w:spacing w:line="440" w:lineRule="exact"/>
              <w:rPr>
                <w:color w:val="000000"/>
              </w:rPr>
            </w:pPr>
            <w:r>
              <w:rPr>
                <w:rFonts w:ascii="宋体" w:hAnsi="宋体"/>
                <w:color w:val="000000"/>
              </w:rPr>
              <w:t>201908</w:t>
            </w:r>
          </w:p>
        </w:tc>
        <w:tc>
          <w:tcPr>
            <w:tcW w:w="1566" w:type="dxa"/>
            <w:vAlign w:val="center"/>
          </w:tcPr>
          <w:p w:rsidR="00EE3A3B" w:rsidRDefault="00EE3A3B">
            <w:pPr>
              <w:rPr>
                <w:color w:val="000000"/>
              </w:rPr>
            </w:pPr>
          </w:p>
          <w:p w:rsidR="00EE3A3B" w:rsidRDefault="00EE3A3B">
            <w:pPr>
              <w:rPr>
                <w:rFonts w:ascii="宋体"/>
                <w:color w:val="000000"/>
              </w:rPr>
            </w:pPr>
            <w:r>
              <w:rPr>
                <w:color w:val="000000"/>
              </w:rPr>
              <w:t>JW-19-139</w:t>
            </w:r>
          </w:p>
          <w:p w:rsidR="00EE3A3B" w:rsidRDefault="00EE3A3B">
            <w:pPr>
              <w:snapToGrid w:val="0"/>
              <w:rPr>
                <w:rFonts w:eastAsia="华文中宋"/>
                <w:b/>
                <w:bCs/>
                <w:color w:val="000000"/>
              </w:rPr>
            </w:pPr>
          </w:p>
        </w:tc>
        <w:tc>
          <w:tcPr>
            <w:tcW w:w="1522" w:type="dxa"/>
            <w:vAlign w:val="center"/>
          </w:tcPr>
          <w:p w:rsidR="00EE3A3B" w:rsidRDefault="00EE3A3B">
            <w:pPr>
              <w:tabs>
                <w:tab w:val="left" w:pos="9135"/>
              </w:tabs>
              <w:adjustRightInd w:val="0"/>
              <w:snapToGrid w:val="0"/>
              <w:spacing w:line="440" w:lineRule="exact"/>
              <w:rPr>
                <w:rFonts w:eastAsia="华文中宋"/>
                <w:b/>
                <w:bCs/>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snapToGrid w:val="0"/>
              <w:spacing w:line="440" w:lineRule="exact"/>
              <w:rPr>
                <w:rFonts w:ascii="宋体"/>
                <w:color w:val="000000"/>
              </w:rPr>
            </w:pPr>
            <w:r>
              <w:rPr>
                <w:rFonts w:ascii="宋体" w:hAnsi="宋体"/>
                <w:color w:val="000000"/>
              </w:rPr>
              <w:t>2.</w:t>
            </w:r>
            <w:r>
              <w:rPr>
                <w:rFonts w:ascii="宋体" w:hAnsi="宋体" w:hint="eastAsia"/>
                <w:color w:val="000000"/>
              </w:rPr>
              <w:t>各级骨干教师证书复印件</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骨干</w:t>
            </w:r>
            <w:r>
              <w:rPr>
                <w:rFonts w:ascii="宋体" w:hAnsi="宋体"/>
                <w:color w:val="000000"/>
              </w:rPr>
              <w:t xml:space="preserve">  </w:t>
            </w:r>
            <w:r>
              <w:rPr>
                <w:rFonts w:ascii="宋体" w:hAnsi="宋体" w:hint="eastAsia"/>
                <w:color w:val="000000"/>
              </w:rPr>
              <w:t>证书</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JK-19-033</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rPr>
                <w:rFonts w:ascii="宋体"/>
                <w:color w:val="000000"/>
              </w:rPr>
            </w:pPr>
            <w:r>
              <w:rPr>
                <w:rFonts w:ascii="宋体" w:hAnsi="宋体"/>
              </w:rPr>
              <w:t>3.</w:t>
            </w:r>
            <w:r>
              <w:rPr>
                <w:rFonts w:ascii="宋体" w:hAnsi="宋体" w:hint="eastAsia"/>
              </w:rPr>
              <w:t>学科组集体荣誉证书等证明材料复印件</w:t>
            </w:r>
          </w:p>
        </w:tc>
        <w:tc>
          <w:tcPr>
            <w:tcW w:w="1624" w:type="dxa"/>
            <w:vAlign w:val="center"/>
          </w:tcPr>
          <w:p w:rsidR="00EE3A3B" w:rsidRDefault="00EE3A3B">
            <w:pPr>
              <w:rPr>
                <w:rFonts w:ascii="宋体"/>
                <w:color w:val="000000"/>
              </w:rPr>
            </w:pPr>
            <w:r>
              <w:rPr>
                <w:rFonts w:ascii="宋体" w:hAnsi="宋体" w:hint="eastAsia"/>
              </w:rPr>
              <w:t>集体荣誉</w:t>
            </w:r>
            <w:r>
              <w:rPr>
                <w:rFonts w:ascii="宋体" w:hAnsi="宋体"/>
                <w:color w:val="000000"/>
              </w:rPr>
              <w:t xml:space="preserve">  </w:t>
            </w:r>
            <w:r>
              <w:rPr>
                <w:rFonts w:ascii="宋体" w:hAnsi="宋体" w:hint="eastAsia"/>
                <w:color w:val="000000"/>
              </w:rPr>
              <w:t>证书</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JK-19-034</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snapToGrid w:val="0"/>
              <w:rPr>
                <w:rFonts w:ascii="宋体"/>
                <w:color w:val="000000"/>
              </w:rPr>
            </w:pPr>
            <w:r>
              <w:rPr>
                <w:rFonts w:ascii="宋体" w:hAnsi="宋体"/>
                <w:color w:val="000000"/>
              </w:rPr>
              <w:t>4.</w:t>
            </w:r>
            <w:r>
              <w:rPr>
                <w:rFonts w:ascii="宋体" w:hAnsi="宋体" w:hint="eastAsia"/>
                <w:color w:val="000000"/>
              </w:rPr>
              <w:t>近</w:t>
            </w:r>
            <w:r>
              <w:rPr>
                <w:rFonts w:ascii="宋体" w:hAnsi="宋体"/>
                <w:color w:val="000000"/>
              </w:rPr>
              <w:t>3</w:t>
            </w:r>
            <w:r>
              <w:rPr>
                <w:rFonts w:ascii="宋体" w:hAnsi="宋体" w:hint="eastAsia"/>
                <w:color w:val="000000"/>
              </w:rPr>
              <w:t>年省、市级课堂教学竞赛获奖情况一览表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课堂教学竞赛</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JK-19-035</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snapToGrid w:val="0"/>
              <w:spacing w:line="440" w:lineRule="exact"/>
              <w:rPr>
                <w:rFonts w:ascii="宋体"/>
                <w:color w:val="000000"/>
              </w:rPr>
            </w:pPr>
            <w:r>
              <w:rPr>
                <w:rFonts w:ascii="宋体" w:hAnsi="宋体"/>
                <w:color w:val="000000"/>
              </w:rPr>
              <w:t>5.</w:t>
            </w:r>
            <w:r>
              <w:rPr>
                <w:rFonts w:ascii="宋体" w:hAnsi="宋体" w:hint="eastAsia"/>
                <w:color w:val="000000"/>
              </w:rPr>
              <w:t>近三年学生评教情况汇总表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学生</w:t>
            </w:r>
            <w:r>
              <w:rPr>
                <w:rFonts w:ascii="宋体" w:hAnsi="宋体"/>
                <w:color w:val="000000"/>
              </w:rPr>
              <w:t xml:space="preserve"> </w:t>
            </w:r>
            <w:r>
              <w:rPr>
                <w:rFonts w:ascii="宋体" w:hAnsi="宋体" w:hint="eastAsia"/>
                <w:color w:val="000000"/>
              </w:rPr>
              <w:t>评教</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JW-19-140</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6.</w:t>
            </w:r>
            <w:r>
              <w:rPr>
                <w:rFonts w:ascii="宋体" w:hAnsi="宋体" w:hint="eastAsia"/>
                <w:color w:val="000000"/>
              </w:rPr>
              <w:t>厉庄高中教师开发校本课程情况一览表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课程开发</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2016.09</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JW-16-022</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7.</w:t>
            </w:r>
            <w:r>
              <w:rPr>
                <w:rFonts w:ascii="宋体" w:hAnsi="宋体" w:hint="eastAsia"/>
                <w:color w:val="000000"/>
              </w:rPr>
              <w:t>近</w:t>
            </w:r>
            <w:r>
              <w:rPr>
                <w:rFonts w:ascii="宋体" w:hAnsi="宋体"/>
                <w:color w:val="000000"/>
              </w:rPr>
              <w:t>3</w:t>
            </w:r>
            <w:r>
              <w:rPr>
                <w:rFonts w:ascii="宋体" w:hAnsi="宋体" w:hint="eastAsia"/>
              </w:rPr>
              <w:t>年厉庄高中教师参加省级教育教学及科研成果比赛获奖情况一览表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省级比赛</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JW-19-036</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8.</w:t>
            </w:r>
            <w:r>
              <w:rPr>
                <w:rFonts w:ascii="宋体" w:hAnsi="宋体" w:hint="eastAsia"/>
                <w:color w:val="000000"/>
              </w:rPr>
              <w:t>近</w:t>
            </w:r>
            <w:r>
              <w:rPr>
                <w:rFonts w:ascii="宋体" w:hAnsi="宋体"/>
                <w:color w:val="000000"/>
              </w:rPr>
              <w:t>3</w:t>
            </w:r>
            <w:r>
              <w:rPr>
                <w:rFonts w:ascii="宋体" w:hAnsi="宋体" w:hint="eastAsia"/>
              </w:rPr>
              <w:t>年厉庄高中教师参加市级教育教学竞赛获奖情况一览表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市级比赛</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JW-19-037</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9.</w:t>
            </w:r>
            <w:r>
              <w:rPr>
                <w:rFonts w:ascii="宋体" w:hAnsi="宋体" w:hint="eastAsia"/>
                <w:color w:val="000000"/>
              </w:rPr>
              <w:t>近</w:t>
            </w:r>
            <w:r>
              <w:rPr>
                <w:rFonts w:ascii="宋体" w:hAnsi="宋体"/>
                <w:color w:val="000000"/>
              </w:rPr>
              <w:t>3</w:t>
            </w:r>
            <w:r>
              <w:rPr>
                <w:rFonts w:ascii="宋体" w:hAnsi="宋体" w:hint="eastAsia"/>
              </w:rPr>
              <w:t>年厉庄高中教师参加区级教育教学竞赛获奖情况一览表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区级比赛</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JW-19-038</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10.</w:t>
            </w:r>
            <w:r>
              <w:rPr>
                <w:rFonts w:ascii="宋体" w:hAnsi="宋体" w:hint="eastAsia"/>
              </w:rPr>
              <w:t>厉庄高级中学教师外出开设公开课情况一览表及证书抽样复印件</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公开课</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JW-19-033</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11.</w:t>
            </w:r>
            <w:r>
              <w:rPr>
                <w:rFonts w:ascii="宋体" w:hAnsi="宋体" w:hint="eastAsia"/>
              </w:rPr>
              <w:t>厉庄高级中学为兄弟学校提供教学观摩示范活动材料</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教学观摩示范</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JW-19-034</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12.</w:t>
            </w:r>
            <w:r>
              <w:rPr>
                <w:rFonts w:ascii="宋体" w:hAnsi="宋体" w:hint="eastAsia"/>
                <w:color w:val="000000"/>
              </w:rPr>
              <w:t>厉庄高中校本课程开发和实施方案</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课程开发方案</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2016.09</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JK-16-003</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13.</w:t>
            </w:r>
            <w:r>
              <w:rPr>
                <w:rFonts w:ascii="宋体" w:hAnsi="宋体" w:hint="eastAsia"/>
              </w:rPr>
              <w:t>厉庄高级中学校本课程管理制度</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课程管理制度</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2016.09</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JK-16-004</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14.</w:t>
            </w:r>
            <w:r>
              <w:rPr>
                <w:rFonts w:ascii="宋体" w:hAnsi="宋体" w:hint="eastAsia"/>
                <w:color w:val="000000"/>
              </w:rPr>
              <w:t>近三年兄弟学校使用厉庄高级中学校本教材一览表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外校使用校本</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JK-19-007</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教科室</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15.</w:t>
            </w:r>
            <w:r>
              <w:rPr>
                <w:rFonts w:ascii="宋体" w:hAnsi="宋体" w:hint="eastAsia"/>
                <w:color w:val="000000"/>
              </w:rPr>
              <w:t>近</w:t>
            </w:r>
            <w:r>
              <w:rPr>
                <w:rFonts w:ascii="宋体" w:hAnsi="宋体"/>
                <w:color w:val="000000"/>
              </w:rPr>
              <w:t>3</w:t>
            </w:r>
            <w:r>
              <w:rPr>
                <w:rFonts w:ascii="宋体" w:hAnsi="宋体" w:hint="eastAsia"/>
                <w:color w:val="000000"/>
              </w:rPr>
              <w:t>年厉庄高级中学家长评教材料</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家长评教</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JW-19-035</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教务处</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16.</w:t>
            </w:r>
            <w:r>
              <w:rPr>
                <w:rFonts w:ascii="宋体" w:hAnsi="宋体" w:hint="eastAsia"/>
                <w:color w:val="000000"/>
              </w:rPr>
              <w:t>近</w:t>
            </w:r>
            <w:r>
              <w:rPr>
                <w:rFonts w:ascii="宋体" w:hAnsi="宋体"/>
                <w:color w:val="000000"/>
              </w:rPr>
              <w:t>3</w:t>
            </w:r>
            <w:r>
              <w:rPr>
                <w:rFonts w:ascii="宋体" w:hAnsi="宋体" w:hint="eastAsia"/>
              </w:rPr>
              <w:t>年厉庄高级中学参加市级以上骨干教师培训名单及证书复印件</w:t>
            </w:r>
            <w:r>
              <w:rPr>
                <w:rFonts w:ascii="宋体" w:hAnsi="宋体" w:hint="eastAsia"/>
                <w:color w:val="000000"/>
              </w:rPr>
              <w:t>（抽样）</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市级骨干培训</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rsidP="00EE3A3B">
            <w:pPr>
              <w:snapToGrid w:val="0"/>
              <w:spacing w:line="440" w:lineRule="exact"/>
              <w:ind w:firstLineChars="100" w:firstLine="31680"/>
              <w:rPr>
                <w:rFonts w:ascii="宋体"/>
                <w:color w:val="000000"/>
              </w:rPr>
            </w:pPr>
            <w:r>
              <w:rPr>
                <w:rFonts w:ascii="宋体" w:hAnsi="宋体"/>
                <w:color w:val="000000"/>
              </w:rPr>
              <w:t>KJ-19-005</w:t>
            </w:r>
          </w:p>
        </w:tc>
        <w:tc>
          <w:tcPr>
            <w:tcW w:w="1522" w:type="dxa"/>
            <w:vAlign w:val="center"/>
          </w:tcPr>
          <w:p w:rsidR="00EE3A3B" w:rsidRDefault="00EE3A3B">
            <w:pPr>
              <w:snapToGrid w:val="0"/>
              <w:spacing w:line="440" w:lineRule="exact"/>
              <w:rPr>
                <w:rFonts w:ascii="宋体"/>
                <w:color w:val="000000"/>
              </w:rPr>
            </w:pPr>
            <w:r>
              <w:rPr>
                <w:rFonts w:ascii="宋体" w:hAnsi="宋体" w:hint="eastAsia"/>
                <w:color w:val="000000"/>
              </w:rPr>
              <w:t>教发中心</w:t>
            </w:r>
          </w:p>
        </w:tc>
      </w:tr>
      <w:tr w:rsidR="00EE3A3B">
        <w:trPr>
          <w:trHeight w:val="340"/>
          <w:jc w:val="center"/>
        </w:trPr>
        <w:tc>
          <w:tcPr>
            <w:tcW w:w="3120" w:type="dxa"/>
            <w:vAlign w:val="center"/>
          </w:tcPr>
          <w:p w:rsidR="00EE3A3B" w:rsidRDefault="00EE3A3B">
            <w:pPr>
              <w:rPr>
                <w:rFonts w:ascii="宋体"/>
                <w:color w:val="000000"/>
              </w:rPr>
            </w:pPr>
            <w:r>
              <w:rPr>
                <w:rFonts w:ascii="宋体" w:hAnsi="宋体"/>
                <w:color w:val="000000"/>
              </w:rPr>
              <w:t>17.</w:t>
            </w:r>
            <w:r>
              <w:rPr>
                <w:rFonts w:ascii="宋体" w:hAnsi="宋体" w:hint="eastAsia"/>
              </w:rPr>
              <w:t>近三年厉庄高级中学学校获奖统计表</w:t>
            </w:r>
          </w:p>
        </w:tc>
        <w:tc>
          <w:tcPr>
            <w:tcW w:w="1624" w:type="dxa"/>
            <w:vAlign w:val="center"/>
          </w:tcPr>
          <w:p w:rsidR="00EE3A3B" w:rsidRDefault="00EE3A3B">
            <w:pPr>
              <w:snapToGrid w:val="0"/>
              <w:spacing w:line="440" w:lineRule="exact"/>
              <w:rPr>
                <w:rFonts w:ascii="宋体"/>
                <w:color w:val="000000"/>
              </w:rPr>
            </w:pPr>
            <w:r>
              <w:rPr>
                <w:rFonts w:ascii="宋体" w:hAnsi="宋体" w:hint="eastAsia"/>
                <w:color w:val="000000"/>
              </w:rPr>
              <w:t>学校获奖一览表</w:t>
            </w:r>
          </w:p>
        </w:tc>
        <w:tc>
          <w:tcPr>
            <w:tcW w:w="1154" w:type="dxa"/>
            <w:vAlign w:val="center"/>
          </w:tcPr>
          <w:p w:rsidR="00EE3A3B" w:rsidRDefault="00EE3A3B">
            <w:pPr>
              <w:snapToGrid w:val="0"/>
              <w:spacing w:line="440" w:lineRule="exact"/>
              <w:rPr>
                <w:rFonts w:ascii="宋体"/>
                <w:color w:val="000000"/>
              </w:rPr>
            </w:pPr>
            <w:r>
              <w:rPr>
                <w:rFonts w:ascii="宋体" w:hAnsi="宋体"/>
                <w:color w:val="000000"/>
              </w:rPr>
              <w:t>2019.08</w:t>
            </w:r>
          </w:p>
        </w:tc>
        <w:tc>
          <w:tcPr>
            <w:tcW w:w="1566" w:type="dxa"/>
            <w:vAlign w:val="center"/>
          </w:tcPr>
          <w:p w:rsidR="00EE3A3B" w:rsidRDefault="00EE3A3B">
            <w:pPr>
              <w:snapToGrid w:val="0"/>
              <w:spacing w:line="440" w:lineRule="exact"/>
              <w:rPr>
                <w:rFonts w:ascii="宋体"/>
                <w:color w:val="000000"/>
              </w:rPr>
            </w:pPr>
            <w:r>
              <w:rPr>
                <w:rFonts w:ascii="宋体" w:hAnsi="宋体"/>
                <w:color w:val="000000"/>
              </w:rPr>
              <w:t>XW-19-045</w:t>
            </w:r>
          </w:p>
        </w:tc>
        <w:tc>
          <w:tcPr>
            <w:tcW w:w="1522" w:type="dxa"/>
            <w:vAlign w:val="center"/>
          </w:tcPr>
          <w:p w:rsidR="00EE3A3B" w:rsidRDefault="00EE3A3B" w:rsidP="00EE3A3B">
            <w:pPr>
              <w:snapToGrid w:val="0"/>
              <w:spacing w:line="440" w:lineRule="exact"/>
              <w:ind w:firstLineChars="150" w:firstLine="31680"/>
              <w:rPr>
                <w:rFonts w:ascii="宋体"/>
                <w:color w:val="000000"/>
              </w:rPr>
            </w:pPr>
            <w:r>
              <w:rPr>
                <w:rFonts w:ascii="宋体" w:hAnsi="宋体" w:hint="eastAsia"/>
                <w:color w:val="000000"/>
              </w:rPr>
              <w:t>校务办</w:t>
            </w:r>
          </w:p>
        </w:tc>
      </w:tr>
    </w:tbl>
    <w:p w:rsidR="00EE3A3B" w:rsidRDefault="00EE3A3B"/>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p>
    <w:p w:rsidR="00EE3A3B" w:rsidRDefault="00EE3A3B">
      <w:pPr>
        <w:jc w:val="center"/>
        <w:rPr>
          <w:rFonts w:ascii="宋体"/>
          <w:b/>
          <w:bCs/>
          <w:sz w:val="24"/>
          <w:szCs w:val="24"/>
        </w:rPr>
      </w:pPr>
      <w:r>
        <w:rPr>
          <w:rFonts w:ascii="宋体" w:hAnsi="宋体" w:hint="eastAsia"/>
          <w:b/>
          <w:bCs/>
          <w:sz w:val="24"/>
          <w:szCs w:val="24"/>
        </w:rPr>
        <w:t>队伍建设</w:t>
      </w:r>
      <w:r>
        <w:rPr>
          <w:rFonts w:ascii="宋体" w:hAnsi="宋体"/>
          <w:b/>
          <w:bCs/>
          <w:sz w:val="24"/>
          <w:szCs w:val="24"/>
        </w:rPr>
        <w:t>2-5</w:t>
      </w:r>
    </w:p>
    <w:p w:rsidR="00EE3A3B" w:rsidRDefault="00EE3A3B">
      <w:pPr>
        <w:snapToGrid w:val="0"/>
        <w:rPr>
          <w:rFonts w:ascii="宋体"/>
          <w:b/>
          <w:bCs/>
        </w:rPr>
      </w:pPr>
      <w:r>
        <w:rPr>
          <w:rFonts w:ascii="宋体" w:hAnsi="宋体" w:hint="eastAsia"/>
          <w:b/>
          <w:bCs/>
        </w:rPr>
        <w:t>（</w:t>
      </w:r>
      <w:r>
        <w:rPr>
          <w:rFonts w:ascii="宋体" w:hAnsi="宋体"/>
          <w:b/>
          <w:bCs/>
        </w:rPr>
        <w:t>1</w:t>
      </w:r>
      <w:r>
        <w:rPr>
          <w:rFonts w:ascii="宋体" w:hAnsi="宋体" w:hint="eastAsia"/>
          <w:b/>
          <w:bCs/>
        </w:rPr>
        <w:t>）自评概述</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5"/>
        <w:gridCol w:w="6017"/>
        <w:gridCol w:w="1560"/>
      </w:tblGrid>
      <w:tr w:rsidR="00EE3A3B">
        <w:trPr>
          <w:trHeight w:val="540"/>
          <w:jc w:val="center"/>
        </w:trPr>
        <w:tc>
          <w:tcPr>
            <w:tcW w:w="1185" w:type="dxa"/>
            <w:vAlign w:val="center"/>
          </w:tcPr>
          <w:p w:rsidR="00EE3A3B" w:rsidRDefault="00EE3A3B">
            <w:pPr>
              <w:jc w:val="center"/>
              <w:rPr>
                <w:rFonts w:ascii="宋体"/>
                <w:b/>
                <w:bCs/>
              </w:rPr>
            </w:pPr>
            <w:r>
              <w:rPr>
                <w:rFonts w:ascii="宋体" w:hAnsi="宋体" w:hint="eastAsia"/>
                <w:b/>
                <w:bCs/>
              </w:rPr>
              <w:t>评估指标</w:t>
            </w:r>
          </w:p>
        </w:tc>
        <w:tc>
          <w:tcPr>
            <w:tcW w:w="6017" w:type="dxa"/>
            <w:tcBorders>
              <w:left w:val="nil"/>
            </w:tcBorders>
            <w:vAlign w:val="center"/>
          </w:tcPr>
          <w:p w:rsidR="00EE3A3B" w:rsidRDefault="00EE3A3B">
            <w:pPr>
              <w:jc w:val="center"/>
              <w:rPr>
                <w:rFonts w:ascii="宋体"/>
                <w:b/>
                <w:bCs/>
              </w:rPr>
            </w:pPr>
            <w:r>
              <w:rPr>
                <w:rFonts w:ascii="宋体" w:hAnsi="宋体" w:hint="eastAsia"/>
                <w:b/>
                <w:bCs/>
              </w:rPr>
              <w:t>评</w:t>
            </w:r>
            <w:r>
              <w:rPr>
                <w:rFonts w:ascii="宋体" w:hAnsi="宋体"/>
                <w:b/>
                <w:bCs/>
              </w:rPr>
              <w:t xml:space="preserve">  </w:t>
            </w:r>
            <w:r>
              <w:rPr>
                <w:rFonts w:ascii="宋体" w:hAnsi="宋体" w:hint="eastAsia"/>
                <w:b/>
                <w:bCs/>
              </w:rPr>
              <w:t>估</w:t>
            </w:r>
            <w:r>
              <w:rPr>
                <w:rFonts w:ascii="宋体" w:hAnsi="宋体"/>
                <w:b/>
                <w:bCs/>
              </w:rPr>
              <w:t xml:space="preserve">  </w:t>
            </w:r>
            <w:r>
              <w:rPr>
                <w:rFonts w:ascii="宋体" w:hAnsi="宋体" w:hint="eastAsia"/>
                <w:b/>
                <w:bCs/>
              </w:rPr>
              <w:t>内</w:t>
            </w:r>
            <w:r>
              <w:rPr>
                <w:rFonts w:ascii="宋体" w:hAnsi="宋体"/>
                <w:b/>
                <w:bCs/>
              </w:rPr>
              <w:t xml:space="preserve">  </w:t>
            </w:r>
            <w:r>
              <w:rPr>
                <w:rFonts w:ascii="宋体" w:hAnsi="宋体" w:hint="eastAsia"/>
                <w:b/>
                <w:bCs/>
              </w:rPr>
              <w:t>容</w:t>
            </w:r>
          </w:p>
        </w:tc>
        <w:tc>
          <w:tcPr>
            <w:tcW w:w="1560" w:type="dxa"/>
            <w:tcBorders>
              <w:left w:val="nil"/>
            </w:tcBorders>
            <w:vAlign w:val="center"/>
          </w:tcPr>
          <w:p w:rsidR="00EE3A3B" w:rsidRDefault="00EE3A3B">
            <w:pPr>
              <w:jc w:val="center"/>
              <w:rPr>
                <w:rFonts w:ascii="宋体"/>
                <w:b/>
                <w:bCs/>
              </w:rPr>
            </w:pPr>
            <w:r>
              <w:rPr>
                <w:rFonts w:ascii="宋体" w:hAnsi="宋体" w:hint="eastAsia"/>
                <w:b/>
                <w:bCs/>
              </w:rPr>
              <w:t>自评结果</w:t>
            </w:r>
          </w:p>
        </w:tc>
      </w:tr>
      <w:tr w:rsidR="00EE3A3B">
        <w:trPr>
          <w:trHeight w:val="916"/>
          <w:jc w:val="center"/>
        </w:trPr>
        <w:tc>
          <w:tcPr>
            <w:tcW w:w="1185" w:type="dxa"/>
            <w:vAlign w:val="center"/>
          </w:tcPr>
          <w:p w:rsidR="00EE3A3B" w:rsidRDefault="00EE3A3B">
            <w:pPr>
              <w:jc w:val="center"/>
              <w:rPr>
                <w:rFonts w:ascii="宋体"/>
                <w:b/>
                <w:bCs/>
              </w:rPr>
            </w:pPr>
            <w:r>
              <w:rPr>
                <w:rFonts w:ascii="宋体" w:hAnsi="宋体" w:hint="eastAsia"/>
                <w:b/>
                <w:bCs/>
              </w:rPr>
              <w:t>第</w:t>
            </w:r>
            <w:r>
              <w:rPr>
                <w:rFonts w:ascii="宋体" w:hAnsi="宋体"/>
                <w:b/>
                <w:bCs/>
              </w:rPr>
              <w:t>9</w:t>
            </w:r>
            <w:r>
              <w:rPr>
                <w:rFonts w:ascii="宋体" w:hAnsi="宋体" w:hint="eastAsia"/>
                <w:b/>
                <w:bCs/>
              </w:rPr>
              <w:t>条</w:t>
            </w:r>
          </w:p>
        </w:tc>
        <w:tc>
          <w:tcPr>
            <w:tcW w:w="6017" w:type="dxa"/>
            <w:tcBorders>
              <w:left w:val="nil"/>
            </w:tcBorders>
            <w:vAlign w:val="center"/>
          </w:tcPr>
          <w:p w:rsidR="00EE3A3B" w:rsidRDefault="00EE3A3B">
            <w:pPr>
              <w:spacing w:line="360" w:lineRule="exact"/>
              <w:rPr>
                <w:rFonts w:ascii="宋体"/>
              </w:rPr>
            </w:pPr>
            <w:r>
              <w:rPr>
                <w:rFonts w:ascii="宋体" w:hAnsi="宋体"/>
              </w:rPr>
              <w:t>9.1</w:t>
            </w:r>
            <w:r>
              <w:rPr>
                <w:rFonts w:ascii="宋体" w:hAnsi="宋体" w:hint="eastAsia"/>
              </w:rPr>
              <w:t>教师培训机制健全，形式多样，效益显著。</w:t>
            </w:r>
          </w:p>
          <w:p w:rsidR="00EE3A3B" w:rsidRDefault="00EE3A3B">
            <w:pPr>
              <w:spacing w:line="360" w:lineRule="exact"/>
              <w:rPr>
                <w:rFonts w:ascii="宋体"/>
              </w:rPr>
            </w:pPr>
            <w:r>
              <w:rPr>
                <w:rFonts w:ascii="宋体" w:hAnsi="宋体"/>
              </w:rPr>
              <w:t>9.2</w:t>
            </w:r>
            <w:r>
              <w:rPr>
                <w:rFonts w:ascii="宋体" w:hAnsi="宋体" w:hint="eastAsia"/>
              </w:rPr>
              <w:t>校本培训目标明确，主题鲜明。</w:t>
            </w:r>
          </w:p>
          <w:p w:rsidR="00EE3A3B" w:rsidRDefault="00EE3A3B">
            <w:pPr>
              <w:spacing w:line="360" w:lineRule="exact"/>
              <w:rPr>
                <w:rFonts w:ascii="宋体"/>
              </w:rPr>
            </w:pPr>
            <w:r>
              <w:rPr>
                <w:rFonts w:ascii="宋体" w:hAnsi="宋体"/>
              </w:rPr>
              <w:t>9.3</w:t>
            </w:r>
            <w:r>
              <w:rPr>
                <w:rFonts w:ascii="宋体" w:hAnsi="宋体" w:hint="eastAsia"/>
              </w:rPr>
              <w:t>支持骨干教师、青年教师专业发展制度完备，教师自主发展与组织帮扶结合好，专业发展水平提升较快。</w:t>
            </w:r>
          </w:p>
          <w:p w:rsidR="00EE3A3B" w:rsidRDefault="00EE3A3B">
            <w:pPr>
              <w:spacing w:line="360" w:lineRule="exact"/>
              <w:rPr>
                <w:rFonts w:ascii="宋体"/>
              </w:rPr>
            </w:pPr>
            <w:r>
              <w:rPr>
                <w:rFonts w:ascii="宋体" w:hAnsi="宋体"/>
              </w:rPr>
              <w:t>9.4</w:t>
            </w:r>
            <w:r>
              <w:rPr>
                <w:rFonts w:ascii="宋体" w:hAnsi="宋体" w:hint="eastAsia"/>
              </w:rPr>
              <w:t>积极开展校际交流，赴校外挂职锻炼、出国进修渠道畅通。</w:t>
            </w:r>
          </w:p>
          <w:p w:rsidR="00EE3A3B" w:rsidRDefault="00EE3A3B">
            <w:pPr>
              <w:spacing w:line="360" w:lineRule="exact"/>
              <w:rPr>
                <w:rFonts w:ascii="宋体"/>
              </w:rPr>
            </w:pPr>
            <w:r>
              <w:rPr>
                <w:rFonts w:ascii="宋体" w:hAnsi="宋体"/>
              </w:rPr>
              <w:t>9.5</w:t>
            </w:r>
            <w:r>
              <w:rPr>
                <w:rFonts w:ascii="宋体" w:hAnsi="宋体" w:hint="eastAsia"/>
              </w:rPr>
              <w:t>学校每年用于教师学习、培训的经费占学校教师工资总额的</w:t>
            </w:r>
            <w:r>
              <w:rPr>
                <w:rFonts w:ascii="宋体" w:hAnsi="宋体"/>
              </w:rPr>
              <w:t>2%</w:t>
            </w:r>
            <w:r>
              <w:rPr>
                <w:rFonts w:ascii="宋体" w:hAnsi="宋体" w:hint="eastAsia"/>
              </w:rPr>
              <w:t>以上。</w:t>
            </w:r>
          </w:p>
        </w:tc>
        <w:tc>
          <w:tcPr>
            <w:tcW w:w="1560" w:type="dxa"/>
            <w:tcBorders>
              <w:left w:val="nil"/>
            </w:tcBorders>
            <w:vAlign w:val="center"/>
          </w:tcPr>
          <w:p w:rsidR="00EE3A3B" w:rsidRDefault="00EE3A3B">
            <w:pPr>
              <w:jc w:val="center"/>
              <w:rPr>
                <w:rFonts w:ascii="宋体"/>
              </w:rPr>
            </w:pPr>
            <w:r>
              <w:rPr>
                <w:rFonts w:ascii="宋体" w:hAnsi="宋体"/>
              </w:rPr>
              <w:t>A</w:t>
            </w:r>
          </w:p>
        </w:tc>
      </w:tr>
      <w:tr w:rsidR="00EE3A3B">
        <w:trPr>
          <w:trHeight w:val="465"/>
          <w:jc w:val="center"/>
        </w:trPr>
        <w:tc>
          <w:tcPr>
            <w:tcW w:w="8762" w:type="dxa"/>
            <w:gridSpan w:val="3"/>
            <w:vAlign w:val="center"/>
          </w:tcPr>
          <w:p w:rsidR="00EE3A3B" w:rsidRDefault="00EE3A3B">
            <w:pPr>
              <w:jc w:val="center"/>
              <w:rPr>
                <w:rFonts w:ascii="宋体"/>
                <w:b/>
                <w:bCs/>
              </w:rPr>
            </w:pPr>
            <w:r>
              <w:rPr>
                <w:rFonts w:ascii="宋体" w:hAnsi="宋体" w:hint="eastAsia"/>
                <w:b/>
                <w:bCs/>
              </w:rPr>
              <w:t>自</w:t>
            </w:r>
            <w:r>
              <w:rPr>
                <w:rFonts w:ascii="宋体" w:hAnsi="宋体"/>
                <w:b/>
                <w:bCs/>
              </w:rPr>
              <w:t xml:space="preserve">    </w:t>
            </w:r>
            <w:r>
              <w:rPr>
                <w:rFonts w:ascii="宋体" w:hAnsi="宋体" w:hint="eastAsia"/>
                <w:b/>
                <w:bCs/>
              </w:rPr>
              <w:t>评</w:t>
            </w:r>
            <w:r>
              <w:rPr>
                <w:rFonts w:ascii="宋体" w:hAnsi="宋体"/>
                <w:b/>
                <w:bCs/>
              </w:rPr>
              <w:t xml:space="preserve">    </w:t>
            </w:r>
            <w:r>
              <w:rPr>
                <w:rFonts w:ascii="宋体" w:hAnsi="宋体" w:hint="eastAsia"/>
                <w:b/>
                <w:bCs/>
              </w:rPr>
              <w:t>概</w:t>
            </w:r>
            <w:r>
              <w:rPr>
                <w:rFonts w:ascii="宋体" w:hAnsi="宋体"/>
                <w:b/>
                <w:bCs/>
              </w:rPr>
              <w:t xml:space="preserve">    </w:t>
            </w:r>
            <w:r>
              <w:rPr>
                <w:rFonts w:ascii="宋体" w:hAnsi="宋体" w:hint="eastAsia"/>
                <w:b/>
                <w:bCs/>
              </w:rPr>
              <w:t>述</w:t>
            </w:r>
          </w:p>
        </w:tc>
      </w:tr>
      <w:tr w:rsidR="00EE3A3B">
        <w:trPr>
          <w:trHeight w:val="301"/>
          <w:jc w:val="center"/>
        </w:trPr>
        <w:tc>
          <w:tcPr>
            <w:tcW w:w="8762" w:type="dxa"/>
            <w:gridSpan w:val="3"/>
          </w:tcPr>
          <w:p w:rsidR="00EE3A3B" w:rsidRDefault="00EE3A3B">
            <w:pPr>
              <w:rPr>
                <w:rFonts w:ascii="宋体"/>
              </w:rPr>
            </w:pPr>
            <w:r>
              <w:rPr>
                <w:rFonts w:ascii="宋体" w:hAnsi="宋体" w:hint="eastAsia"/>
              </w:rPr>
              <w:t>主要实践和成效</w:t>
            </w:r>
          </w:p>
        </w:tc>
      </w:tr>
      <w:tr w:rsidR="00EE3A3B">
        <w:trPr>
          <w:trHeight w:val="614"/>
          <w:jc w:val="center"/>
        </w:trPr>
        <w:tc>
          <w:tcPr>
            <w:tcW w:w="8762" w:type="dxa"/>
            <w:gridSpan w:val="3"/>
          </w:tcPr>
          <w:p w:rsidR="00EE3A3B" w:rsidRDefault="00EE3A3B" w:rsidP="00EE3A3B">
            <w:pPr>
              <w:spacing w:line="440" w:lineRule="exact"/>
              <w:ind w:firstLineChars="147" w:firstLine="31680"/>
              <w:rPr>
                <w:rFonts w:ascii="宋体"/>
                <w:b/>
                <w:bCs/>
              </w:rPr>
            </w:pPr>
            <w:r>
              <w:rPr>
                <w:rFonts w:ascii="宋体" w:hAnsi="宋体"/>
                <w:b/>
                <w:bCs/>
              </w:rPr>
              <w:t>1.</w:t>
            </w:r>
            <w:r>
              <w:rPr>
                <w:rFonts w:ascii="宋体" w:hAnsi="宋体" w:hint="eastAsia"/>
                <w:b/>
                <w:bCs/>
              </w:rPr>
              <w:t>教师培训制度健全</w:t>
            </w:r>
            <w:r>
              <w:rPr>
                <w:rFonts w:ascii="宋体" w:hAnsi="宋体"/>
                <w:b/>
                <w:bCs/>
              </w:rPr>
              <w:t xml:space="preserve">  </w:t>
            </w:r>
            <w:r>
              <w:rPr>
                <w:rFonts w:ascii="宋体" w:hAnsi="宋体" w:hint="eastAsia"/>
                <w:b/>
                <w:bCs/>
              </w:rPr>
              <w:t>机制顺畅</w:t>
            </w:r>
          </w:p>
          <w:p w:rsidR="00EE3A3B" w:rsidRDefault="00EE3A3B" w:rsidP="00EE3A3B">
            <w:pPr>
              <w:spacing w:line="440" w:lineRule="exact"/>
              <w:ind w:firstLineChars="200" w:firstLine="31680"/>
              <w:jc w:val="left"/>
              <w:rPr>
                <w:rFonts w:ascii="宋体"/>
                <w:kern w:val="0"/>
              </w:rPr>
            </w:pPr>
            <w:r>
              <w:rPr>
                <w:rFonts w:ascii="宋体" w:hAnsi="宋体" w:hint="eastAsia"/>
                <w:kern w:val="0"/>
              </w:rPr>
              <w:t>学校专门成立了以王晓副校长为第一责任人的校本培训规划领导小组，负责教师的学习、培训、培养工作的指导落实、评价、考核，由教务处、教科室牵头具体实施培训工作，形成教师学习培训管理网络。</w:t>
            </w:r>
          </w:p>
          <w:p w:rsidR="00EE3A3B" w:rsidRDefault="00EE3A3B" w:rsidP="00EE3A3B">
            <w:pPr>
              <w:spacing w:line="440" w:lineRule="exact"/>
              <w:ind w:firstLineChars="200" w:firstLine="31680"/>
              <w:jc w:val="left"/>
              <w:rPr>
                <w:rFonts w:ascii="宋体"/>
                <w:kern w:val="0"/>
              </w:rPr>
            </w:pPr>
            <w:r>
              <w:rPr>
                <w:rFonts w:ascii="宋体" w:hAnsi="宋体" w:hint="eastAsia"/>
                <w:kern w:val="0"/>
              </w:rPr>
              <w:t>学校制定《厉庄高级中学</w:t>
            </w:r>
            <w:r>
              <w:rPr>
                <w:rFonts w:ascii="宋体" w:hAnsi="宋体"/>
                <w:kern w:val="0"/>
              </w:rPr>
              <w:t>2016-2018</w:t>
            </w:r>
            <w:r>
              <w:rPr>
                <w:rFonts w:ascii="宋体" w:hAnsi="宋体" w:hint="eastAsia"/>
                <w:kern w:val="0"/>
              </w:rPr>
              <w:t>年校本培训规划》《厉庄高级中学</w:t>
            </w:r>
            <w:r>
              <w:rPr>
                <w:rFonts w:ascii="宋体" w:hAnsi="宋体"/>
                <w:kern w:val="0"/>
              </w:rPr>
              <w:t>2018-2021</w:t>
            </w:r>
            <w:r>
              <w:rPr>
                <w:rFonts w:ascii="宋体" w:hAnsi="宋体" w:hint="eastAsia"/>
                <w:kern w:val="0"/>
              </w:rPr>
              <w:t>年校本培训规划》《厉庄高级中学校本培训年度实施计划》《厉庄高级中学教师专题培训规划》《厉庄高级中学教师专题培训年度实施计划》《厉庄高级中学教师培训三年规划》《厉庄高级中学教师专业发展五年规划》《厉庄高级中学校本教研制度》《厉庄高级中学教师培训管理制度》《厉庄高级中学关于鼓励教师参加教育硕士进修的规定》《厉庄高级中学校本培训考核方案》《厉庄高级中学奖励性绩效工资考核实施方案》。</w:t>
            </w:r>
          </w:p>
          <w:p w:rsidR="00EE3A3B" w:rsidRDefault="00EE3A3B" w:rsidP="00EE3A3B">
            <w:pPr>
              <w:spacing w:line="440" w:lineRule="exact"/>
              <w:ind w:firstLineChars="200" w:firstLine="31680"/>
              <w:jc w:val="left"/>
              <w:rPr>
                <w:rFonts w:ascii="宋体"/>
              </w:rPr>
            </w:pPr>
            <w:r>
              <w:rPr>
                <w:rFonts w:ascii="宋体" w:hAnsi="宋体" w:hint="eastAsia"/>
                <w:kern w:val="0"/>
              </w:rPr>
              <w:t>学校通过“中外联谊工程”、</w:t>
            </w:r>
            <w:r>
              <w:rPr>
                <w:rFonts w:ascii="宋体"/>
                <w:kern w:val="0"/>
              </w:rPr>
              <w:t> </w:t>
            </w:r>
            <w:r>
              <w:rPr>
                <w:rFonts w:ascii="宋体" w:hAnsi="宋体" w:hint="eastAsia"/>
                <w:kern w:val="0"/>
              </w:rPr>
              <w:t>“校际联谊工程”、“三晒工程”</w:t>
            </w:r>
            <w:r>
              <w:rPr>
                <w:rFonts w:ascii="宋体"/>
                <w:kern w:val="0"/>
              </w:rPr>
              <w:t> </w:t>
            </w:r>
            <w:r>
              <w:rPr>
                <w:rFonts w:ascii="宋体" w:hAnsi="宋体" w:hint="eastAsia"/>
                <w:kern w:val="0"/>
              </w:rPr>
              <w:t>、“名师工程”、“青蓝工程”、等一系列措施的实施，</w:t>
            </w:r>
            <w:r>
              <w:rPr>
                <w:rFonts w:ascii="宋体" w:hAnsi="宋体" w:hint="eastAsia"/>
              </w:rPr>
              <w:t>健全了机制，</w:t>
            </w:r>
            <w:r>
              <w:rPr>
                <w:rFonts w:ascii="宋体" w:hint="eastAsia"/>
              </w:rPr>
              <w:t>培训培养工作注重针对性、实效性，形式多样有专家讲座、教师论坛、外出考察、技能竞赛、集体备课、案例分析、听课评课、拜师学艺</w:t>
            </w:r>
            <w:r>
              <w:rPr>
                <w:rFonts w:ascii="宋体"/>
              </w:rPr>
              <w:t>,</w:t>
            </w:r>
            <w:r>
              <w:rPr>
                <w:rFonts w:ascii="宋体" w:hAnsi="宋体" w:hint="eastAsia"/>
                <w:kern w:val="0"/>
              </w:rPr>
              <w:t>提高学校各工作岗位人员的履职能力，让广大教师安心从教、热心从教，</w:t>
            </w:r>
            <w:r>
              <w:rPr>
                <w:rFonts w:ascii="宋体" w:hAnsi="宋体" w:hint="eastAsia"/>
              </w:rPr>
              <w:t>取得显著的成效</w:t>
            </w:r>
            <w:r>
              <w:rPr>
                <w:rFonts w:ascii="宋体"/>
              </w:rPr>
              <w:t>,</w:t>
            </w:r>
            <w:r>
              <w:rPr>
                <w:rFonts w:ascii="宋体" w:hint="eastAsia"/>
              </w:rPr>
              <w:t>目标达成度高。</w:t>
            </w:r>
          </w:p>
          <w:p w:rsidR="00EE3A3B" w:rsidRDefault="00EE3A3B" w:rsidP="00EE3A3B">
            <w:pPr>
              <w:pStyle w:val="CommentText"/>
              <w:ind w:firstLineChars="200" w:firstLine="31680"/>
              <w:rPr>
                <w:rFonts w:ascii="宋体" w:cs="宋体"/>
                <w:b/>
                <w:bCs/>
              </w:rPr>
            </w:pPr>
            <w:r>
              <w:rPr>
                <w:rFonts w:ascii="宋体" w:hAnsi="宋体" w:cs="宋体"/>
                <w:b/>
                <w:bCs/>
              </w:rPr>
              <w:t>2.</w:t>
            </w:r>
            <w:r>
              <w:rPr>
                <w:rFonts w:ascii="宋体" w:hAnsi="宋体" w:cs="宋体" w:hint="eastAsia"/>
                <w:b/>
                <w:bCs/>
              </w:rPr>
              <w:t>新秀培养制度完备</w:t>
            </w:r>
            <w:r>
              <w:rPr>
                <w:rFonts w:ascii="宋体" w:hAnsi="宋体" w:cs="宋体"/>
                <w:b/>
                <w:bCs/>
              </w:rPr>
              <w:t xml:space="preserve">  </w:t>
            </w:r>
            <w:r>
              <w:rPr>
                <w:rFonts w:ascii="宋体" w:hAnsi="宋体" w:cs="宋体" w:hint="eastAsia"/>
                <w:b/>
                <w:bCs/>
              </w:rPr>
              <w:t>机制长效</w:t>
            </w:r>
          </w:p>
          <w:p w:rsidR="00EE3A3B" w:rsidRDefault="00EE3A3B" w:rsidP="00EE3A3B">
            <w:pPr>
              <w:spacing w:line="440" w:lineRule="exact"/>
              <w:ind w:firstLineChars="200" w:firstLine="31680"/>
              <w:rPr>
                <w:rFonts w:ascii="宋体"/>
              </w:rPr>
            </w:pPr>
            <w:r>
              <w:rPr>
                <w:rFonts w:ascii="宋体" w:hAnsi="宋体" w:hint="eastAsia"/>
              </w:rPr>
              <w:t>学校特别注重青年教师的培养和培训。推行</w:t>
            </w:r>
            <w:r>
              <w:rPr>
                <w:rFonts w:ascii="宋体" w:hint="eastAsia"/>
              </w:rPr>
              <w:t>“青蓝工程”、“名师工程”。师徒结对数、签订师徒协议、传帮带措施、定期考核，取得显著效果。</w:t>
            </w:r>
            <w:r>
              <w:rPr>
                <w:rFonts w:ascii="宋体" w:hAnsi="宋体" w:hint="eastAsia"/>
              </w:rPr>
              <w:t>学校制定了《连云港市厉庄高级中学青年教师培养方案》《连云港市厉庄高级中学青蓝工程实施方案》，通过“青蓝工程”“结对帮扶”，发挥优秀教师的传帮带作用。青年教师与优秀教师签订结对协议书，制订指导培养计划，规定培养指导内容和要求。近三年我校共有</w:t>
            </w:r>
            <w:r>
              <w:rPr>
                <w:rFonts w:ascii="宋体" w:hAnsi="宋体"/>
              </w:rPr>
              <w:t>30</w:t>
            </w:r>
            <w:r>
              <w:rPr>
                <w:rFonts w:ascii="宋体" w:hAnsi="宋体" w:hint="eastAsia"/>
              </w:rPr>
              <w:t>位青年教师与优秀教师结成对子，他们思想上相互沟通，业务上相互交流教育教学经验、共同备课、研究课堂教学、开展相互间的听课评课活动，生活上相互帮助，加快了青年教师的成长。</w:t>
            </w:r>
          </w:p>
          <w:p w:rsidR="00EE3A3B" w:rsidRDefault="00EE3A3B" w:rsidP="00EE3A3B">
            <w:pPr>
              <w:spacing w:line="440" w:lineRule="exact"/>
              <w:ind w:firstLineChars="200" w:firstLine="31680"/>
              <w:rPr>
                <w:rFonts w:ascii="宋体"/>
              </w:rPr>
            </w:pPr>
            <w:r>
              <w:rPr>
                <w:rFonts w:ascii="宋体" w:hAnsi="宋体" w:hint="eastAsia"/>
              </w:rPr>
              <w:t>经过优秀教师的帮扶结合</w:t>
            </w:r>
            <w:r>
              <w:rPr>
                <w:rFonts w:ascii="宋体"/>
              </w:rPr>
              <w:t>,</w:t>
            </w:r>
            <w:r>
              <w:rPr>
                <w:rFonts w:ascii="宋体" w:hAnsi="宋体" w:hint="eastAsia"/>
              </w:rPr>
              <w:t>青年教师专业水平提升较快。其中张友善老师指导的秦莹老师被评为区</w:t>
            </w:r>
            <w:r>
              <w:rPr>
                <w:rFonts w:ascii="宋体" w:hAnsi="宋体"/>
              </w:rPr>
              <w:t>311</w:t>
            </w:r>
            <w:r>
              <w:rPr>
                <w:rFonts w:ascii="宋体" w:hAnsi="宋体" w:hint="eastAsia"/>
              </w:rPr>
              <w:t>骨干教师并在区基本功大赛中获一等奖，窦育国老师指导的居术培老师被评为市</w:t>
            </w:r>
            <w:r>
              <w:rPr>
                <w:rFonts w:ascii="宋体" w:hAnsi="宋体"/>
              </w:rPr>
              <w:t>333</w:t>
            </w:r>
            <w:r>
              <w:rPr>
                <w:rFonts w:ascii="宋体" w:hAnsi="宋体" w:hint="eastAsia"/>
              </w:rPr>
              <w:t>骨干教师。此外，每学年还为青年教师聘请校外导师，指导其专业发展，使优秀教师“传帮带”机制常态化。另外，学校每年都举行包括演课、课件制作、教学设计评比、演讲等多项内容的青年教师教学技能竞赛，许多青年教师在市、区教学竞赛中获奖。</w:t>
            </w:r>
          </w:p>
          <w:p w:rsidR="00EE3A3B" w:rsidRDefault="00EE3A3B" w:rsidP="00EE3A3B">
            <w:pPr>
              <w:pStyle w:val="CommentText"/>
              <w:ind w:firstLineChars="200" w:firstLine="31680"/>
              <w:rPr>
                <w:rFonts w:ascii="宋体" w:cs="宋体"/>
                <w:b/>
                <w:bCs/>
              </w:rPr>
            </w:pPr>
            <w:r>
              <w:rPr>
                <w:rFonts w:ascii="宋体" w:hAnsi="宋体" w:cs="宋体"/>
                <w:b/>
                <w:bCs/>
              </w:rPr>
              <w:t>3.</w:t>
            </w:r>
            <w:r>
              <w:rPr>
                <w:rFonts w:ascii="宋体" w:hAnsi="宋体" w:cs="宋体" w:hint="eastAsia"/>
                <w:b/>
                <w:bCs/>
              </w:rPr>
              <w:t>计划详实组织周密</w:t>
            </w:r>
            <w:r>
              <w:rPr>
                <w:rFonts w:ascii="宋体" w:hAnsi="宋体" w:cs="宋体"/>
                <w:b/>
                <w:bCs/>
              </w:rPr>
              <w:t xml:space="preserve">  </w:t>
            </w:r>
            <w:r>
              <w:rPr>
                <w:rFonts w:ascii="宋体" w:hAnsi="宋体" w:cs="宋体" w:hint="eastAsia"/>
                <w:b/>
                <w:bCs/>
              </w:rPr>
              <w:t>形式多样</w:t>
            </w:r>
          </w:p>
          <w:p w:rsidR="00EE3A3B" w:rsidRDefault="00EE3A3B" w:rsidP="00EE3A3B">
            <w:pPr>
              <w:spacing w:line="440" w:lineRule="exact"/>
              <w:ind w:firstLineChars="200" w:firstLine="31680"/>
            </w:pPr>
            <w:r>
              <w:rPr>
                <w:rFonts w:ascii="宋体" w:hint="eastAsia"/>
              </w:rPr>
              <w:t>派出去：</w:t>
            </w:r>
            <w:r>
              <w:rPr>
                <w:rFonts w:ascii="宋体"/>
              </w:rPr>
              <w:t>2016</w:t>
            </w:r>
            <w:r>
              <w:rPr>
                <w:rFonts w:ascii="宋体" w:hint="eastAsia"/>
              </w:rPr>
              <w:t>年以来派出名</w:t>
            </w:r>
            <w:r>
              <w:rPr>
                <w:rFonts w:ascii="宋体"/>
              </w:rPr>
              <w:t>9</w:t>
            </w:r>
            <w:r>
              <w:rPr>
                <w:rFonts w:ascii="宋体" w:hint="eastAsia"/>
              </w:rPr>
              <w:t>骨干教师到英国、新家坡、加拿大、澳大利亚、日本等国家和地区进行进修学习培训。徐修连主任去英国培训，给学校老师分享了英国的教育模式</w:t>
            </w:r>
            <w:r>
              <w:rPr>
                <w:rFonts w:ascii="宋体"/>
              </w:rPr>
              <w:t xml:space="preserve"> </w:t>
            </w:r>
            <w:r>
              <w:rPr>
                <w:rFonts w:ascii="宋体" w:hint="eastAsia"/>
              </w:rPr>
              <w:t>，</w:t>
            </w:r>
            <w:r>
              <w:rPr>
                <w:rFonts w:hint="eastAsia"/>
              </w:rPr>
              <w:t>“可选择的教育”与尚行课堂有效结合令教师们更加贴切；张雷老师去新加坡学习培训，分流制度，精英教育少教多学，量质转移，提高师生互动质量与尚行教法巧妙的糅合，因材施教更加促进学生潜能的激发；张建明校长去日本学习，“不给别人添麻烦”的处事的原则感染教师应该以身作则，并教育学生从自我做起，做一个守时、守信、不给别人添麻烦，充实了尚行的理念；王晓校长去澳大利亚学习，带来了澳洲先进的教育理念。治学严谨、教法新颖、独特、生动、感染力强的教育理念，使教师们更深层次感受到课堂教学中“合作学习”“主动探究”“师生互动”“生生互动”等教学模式，给尚行课堂注入新的生机与活力。组织教师外出考察学习</w:t>
            </w:r>
            <w:r>
              <w:t>20</w:t>
            </w:r>
            <w:r>
              <w:rPr>
                <w:rFonts w:hint="eastAsia"/>
              </w:rPr>
              <w:t>次</w:t>
            </w:r>
            <w:r>
              <w:t>,</w:t>
            </w:r>
            <w:r>
              <w:rPr>
                <w:rFonts w:hint="eastAsia"/>
              </w:rPr>
              <w:t>学校每年每个学期都派中层领导到连云港市赣马高级中学、连云港市海头高中、连云港市城头高中、赣榆一中挂职锻炼。</w:t>
            </w:r>
            <w:r>
              <w:t>30</w:t>
            </w:r>
            <w:r>
              <w:rPr>
                <w:rFonts w:hint="eastAsia"/>
              </w:rPr>
              <w:t>多位教师到赣榆区第一中学、赣马高级中学、连云港市海头高中跟岗轮岗、帮扶或支教。在挂职支教期间，这些教师兢兢业业、乐于奉献，受到了所在学校领导、老师的高度肯定和一致好评。三年来外出挂职锻炼、轮岗、帮抚或支教占教师</w:t>
            </w:r>
            <w:r>
              <w:t>15%</w:t>
            </w:r>
            <w:r>
              <w:rPr>
                <w:rFonts w:hint="eastAsia"/>
              </w:rPr>
              <w:t>以上。</w:t>
            </w:r>
          </w:p>
          <w:p w:rsidR="00EE3A3B" w:rsidRDefault="00EE3A3B" w:rsidP="00EE3A3B">
            <w:pPr>
              <w:spacing w:line="440" w:lineRule="exact"/>
              <w:ind w:firstLineChars="200" w:firstLine="31680"/>
              <w:rPr>
                <w:rFonts w:ascii="宋体"/>
              </w:rPr>
            </w:pPr>
            <w:r>
              <w:rPr>
                <w:rFonts w:hint="eastAsia"/>
              </w:rPr>
              <w:t>请进来：邀请专家学者来校作学术讲座</w:t>
            </w:r>
            <w:r>
              <w:t>20</w:t>
            </w:r>
            <w:r>
              <w:rPr>
                <w:rFonts w:hint="eastAsia"/>
              </w:rPr>
              <w:t>次。</w:t>
            </w:r>
            <w:r>
              <w:rPr>
                <w:rFonts w:ascii="宋体" w:hAnsi="宋体" w:cs="宋体" w:hint="eastAsia"/>
                <w:color w:val="333333"/>
                <w:szCs w:val="21"/>
                <w:shd w:val="clear" w:color="auto" w:fill="FFFFFF"/>
              </w:rPr>
              <w:t>江苏省政府督学，享受国务院特殊津贴专家，江苏省首批教授级中学高级教师、江苏省中学语文特级教师李震先生、</w:t>
            </w:r>
            <w:r>
              <w:rPr>
                <w:rFonts w:hint="eastAsia"/>
              </w:rPr>
              <w:t>市教育局领导</w:t>
            </w:r>
            <w:r>
              <w:rPr>
                <w:rFonts w:hint="eastAsia"/>
                <w:szCs w:val="21"/>
              </w:rPr>
              <w:t>周中森主任、</w:t>
            </w:r>
            <w:r>
              <w:rPr>
                <w:rFonts w:ascii="宋体" w:hAnsi="宋体" w:cs="宋体" w:hint="eastAsia"/>
                <w:bCs/>
                <w:kern w:val="0"/>
                <w:szCs w:val="21"/>
              </w:rPr>
              <w:t>李其柱、孙朝仁、李水等领导多次来我校指导工作。</w:t>
            </w:r>
            <w:r>
              <w:t>2019</w:t>
            </w:r>
            <w:r>
              <w:rPr>
                <w:rFonts w:hint="eastAsia"/>
              </w:rPr>
              <w:t>年</w:t>
            </w:r>
            <w:r>
              <w:t>5</w:t>
            </w:r>
            <w:r>
              <w:rPr>
                <w:rFonts w:hint="eastAsia"/>
              </w:rPr>
              <w:t>月</w:t>
            </w:r>
            <w:r>
              <w:t>14</w:t>
            </w:r>
            <w:r>
              <w:rPr>
                <w:rFonts w:hint="eastAsia"/>
              </w:rPr>
              <w:t>日上午，澳门镜平学校、省赣中一行八十余人来到学校参观。参观了校园内的地理长廊、王西善烈士雕像以及革命纪念馆。参观体验了我校草莓生态大棚生态农业体验园并给予了高度评价。这样的交流活动，不仅能让更多的学校全面、深入地了解我校先进办学理念与特色，还能在互动交流中更好促进学校可持续发展。我校积极开展校际间的交流合作，主动与兄弟学校建立联系，与赣马高级中学、连云港市城南高级中学组建三星级联合体，每学期都邀请兄弟学校来我校观摩公开课，展示教研成果，共同促进，共同提高。我校骨干学科每年均在全区范围内开设示范课、观摩课。近三年我校教师对外开设公开课、对外举办学术讲座。教师们精彩的驾驭课堂的能力，受到兄弟省市学校领导和老师的广泛好评。</w:t>
            </w:r>
          </w:p>
          <w:p w:rsidR="00EE3A3B" w:rsidRDefault="00EE3A3B" w:rsidP="00EE3A3B">
            <w:pPr>
              <w:widowControl/>
              <w:spacing w:line="440" w:lineRule="exact"/>
              <w:ind w:firstLineChars="147" w:firstLine="31680"/>
              <w:rPr>
                <w:rFonts w:ascii="宋体"/>
                <w:b/>
                <w:bCs/>
              </w:rPr>
            </w:pPr>
            <w:r>
              <w:rPr>
                <w:rFonts w:ascii="宋体" w:hAnsi="宋体"/>
                <w:b/>
                <w:bCs/>
              </w:rPr>
              <w:t>4.</w:t>
            </w:r>
            <w:r>
              <w:rPr>
                <w:rFonts w:ascii="宋体" w:hAnsi="宋体" w:hint="eastAsia"/>
                <w:b/>
                <w:bCs/>
              </w:rPr>
              <w:t>专业发展规划科学</w:t>
            </w:r>
            <w:r>
              <w:rPr>
                <w:rFonts w:ascii="宋体" w:hAnsi="宋体"/>
                <w:b/>
                <w:bCs/>
              </w:rPr>
              <w:t xml:space="preserve">  </w:t>
            </w:r>
            <w:r>
              <w:rPr>
                <w:rFonts w:ascii="宋体" w:hAnsi="宋体" w:hint="eastAsia"/>
                <w:b/>
                <w:bCs/>
              </w:rPr>
              <w:t>年年推进</w:t>
            </w:r>
            <w:r>
              <w:rPr>
                <w:rFonts w:ascii="宋体" w:hAnsi="宋体"/>
                <w:b/>
                <w:bCs/>
              </w:rPr>
              <w:t xml:space="preserve"> </w:t>
            </w:r>
          </w:p>
          <w:p w:rsidR="00EE3A3B" w:rsidRDefault="00EE3A3B" w:rsidP="00EE3A3B">
            <w:pPr>
              <w:spacing w:line="440" w:lineRule="exact"/>
              <w:ind w:firstLineChars="150" w:firstLine="31680"/>
              <w:rPr>
                <w:rFonts w:ascii="宋体"/>
              </w:rPr>
            </w:pPr>
            <w:r>
              <w:rPr>
                <w:rFonts w:ascii="宋体" w:hAnsi="宋体" w:hint="eastAsia"/>
              </w:rPr>
              <w:t>学校的建立健全了校本培训制度。全体教师，人人都制定个人专业发展规划，并有年度计划，明确个人发展规划书具体内容，明确专业发展方向、成长目标和措施。我校对于全体老师的培训培养计划科学合理。学校建立教师成长档案，并有积极的支持措施。学校通过组织学科基本功考试、高效课堂比赛、问题导学型尚行课堂示范周、班主任节等系列活动，不断提升教师业务技能。学校每学期开展校内优秀课评比一次，分不同教龄段分别评选出“教坛新秀”“教学骨干”和“教学能手”。近三年来，全校教师在省级以上期刊发表论文</w:t>
            </w:r>
            <w:r>
              <w:rPr>
                <w:rFonts w:ascii="宋体" w:hAnsi="宋体"/>
              </w:rPr>
              <w:t>282</w:t>
            </w:r>
            <w:r>
              <w:rPr>
                <w:rFonts w:ascii="宋体" w:hAnsi="宋体" w:hint="eastAsia"/>
              </w:rPr>
              <w:t>篇，</w:t>
            </w:r>
            <w:r>
              <w:rPr>
                <w:rFonts w:ascii="宋体" w:hAnsi="宋体"/>
              </w:rPr>
              <w:t>2016</w:t>
            </w:r>
            <w:r>
              <w:rPr>
                <w:rFonts w:ascii="宋体" w:hAnsi="宋体" w:hint="eastAsia"/>
              </w:rPr>
              <w:t>年</w:t>
            </w:r>
            <w:r>
              <w:rPr>
                <w:rFonts w:ascii="宋体" w:hAnsi="宋体"/>
              </w:rPr>
              <w:t>82</w:t>
            </w:r>
            <w:r>
              <w:rPr>
                <w:rFonts w:ascii="宋体" w:hAnsi="宋体" w:hint="eastAsia"/>
              </w:rPr>
              <w:t>篇，</w:t>
            </w:r>
            <w:r>
              <w:rPr>
                <w:rFonts w:ascii="宋体" w:hAnsi="宋体"/>
              </w:rPr>
              <w:t>2017</w:t>
            </w:r>
            <w:r>
              <w:rPr>
                <w:rFonts w:ascii="宋体" w:hAnsi="宋体" w:hint="eastAsia"/>
              </w:rPr>
              <w:t>年</w:t>
            </w:r>
            <w:r>
              <w:rPr>
                <w:rFonts w:ascii="宋体" w:hAnsi="宋体"/>
              </w:rPr>
              <w:t>84</w:t>
            </w:r>
            <w:r>
              <w:rPr>
                <w:rFonts w:ascii="宋体" w:hAnsi="宋体" w:hint="eastAsia"/>
              </w:rPr>
              <w:t>篇，</w:t>
            </w:r>
            <w:r>
              <w:rPr>
                <w:rFonts w:ascii="宋体" w:hAnsi="宋体"/>
              </w:rPr>
              <w:t>2018</w:t>
            </w:r>
            <w:r>
              <w:rPr>
                <w:rFonts w:ascii="宋体" w:hAnsi="宋体" w:hint="eastAsia"/>
              </w:rPr>
              <w:t>年至今</w:t>
            </w:r>
            <w:r>
              <w:rPr>
                <w:rFonts w:ascii="宋体" w:hAnsi="宋体"/>
              </w:rPr>
              <w:t>116</w:t>
            </w:r>
            <w:r>
              <w:rPr>
                <w:rFonts w:ascii="宋体" w:hAnsi="宋体" w:hint="eastAsia"/>
              </w:rPr>
              <w:t>篇，发表论文的教师数分别占专任教师数</w:t>
            </w:r>
            <w:r>
              <w:rPr>
                <w:rFonts w:ascii="宋体" w:hAnsi="宋体"/>
              </w:rPr>
              <w:t>32.6%</w:t>
            </w:r>
            <w:r>
              <w:rPr>
                <w:rFonts w:ascii="宋体" w:hAnsi="宋体" w:hint="eastAsia"/>
              </w:rPr>
              <w:t>、</w:t>
            </w:r>
            <w:r>
              <w:rPr>
                <w:rFonts w:ascii="宋体" w:hAnsi="宋体"/>
              </w:rPr>
              <w:t>33.8%</w:t>
            </w:r>
            <w:r>
              <w:rPr>
                <w:rFonts w:ascii="宋体" w:hAnsi="宋体" w:hint="eastAsia"/>
              </w:rPr>
              <w:t>、</w:t>
            </w:r>
            <w:r>
              <w:rPr>
                <w:rFonts w:ascii="宋体" w:hAnsi="宋体"/>
              </w:rPr>
              <w:t>35.5%</w:t>
            </w:r>
            <w:r>
              <w:rPr>
                <w:rFonts w:ascii="宋体" w:hAnsi="宋体" w:hint="eastAsia"/>
              </w:rPr>
              <w:t>，其中核心期刊</w:t>
            </w:r>
            <w:r>
              <w:rPr>
                <w:rFonts w:ascii="宋体" w:hAnsi="宋体"/>
              </w:rPr>
              <w:t>12</w:t>
            </w:r>
            <w:r>
              <w:rPr>
                <w:rFonts w:ascii="宋体" w:hAnsi="宋体" w:hint="eastAsia"/>
              </w:rPr>
              <w:t>篇，公开出版专著、编著</w:t>
            </w:r>
            <w:r>
              <w:rPr>
                <w:rFonts w:ascii="宋体" w:hAnsi="宋体"/>
              </w:rPr>
              <w:t>1</w:t>
            </w:r>
            <w:r>
              <w:rPr>
                <w:rFonts w:ascii="宋体" w:hAnsi="宋体" w:hint="eastAsia"/>
              </w:rPr>
              <w:t>本。省级一、二等奖论文</w:t>
            </w:r>
            <w:r>
              <w:rPr>
                <w:rFonts w:ascii="宋体" w:hAnsi="宋体"/>
              </w:rPr>
              <w:t>56</w:t>
            </w:r>
            <w:r>
              <w:rPr>
                <w:rFonts w:ascii="宋体" w:hAnsi="宋体" w:hint="eastAsia"/>
              </w:rPr>
              <w:t>篇，市级一、二等奖论文</w:t>
            </w:r>
            <w:r>
              <w:rPr>
                <w:rFonts w:ascii="宋体" w:hAnsi="宋体"/>
              </w:rPr>
              <w:t>79</w:t>
            </w:r>
            <w:r>
              <w:rPr>
                <w:rFonts w:ascii="宋体" w:hAnsi="宋体" w:hint="eastAsia"/>
              </w:rPr>
              <w:t>篇。此外，读书笔记、教学随感等文章还有</w:t>
            </w:r>
            <w:r>
              <w:rPr>
                <w:rFonts w:ascii="宋体" w:hAnsi="宋体"/>
              </w:rPr>
              <w:t>186</w:t>
            </w:r>
            <w:r>
              <w:rPr>
                <w:rFonts w:ascii="宋体" w:hAnsi="宋体" w:hint="eastAsia"/>
              </w:rPr>
              <w:t>篇，</w:t>
            </w:r>
            <w:r>
              <w:rPr>
                <w:rFonts w:ascii="宋体" w:hAnsi="宋体"/>
              </w:rPr>
              <w:t>100%</w:t>
            </w:r>
            <w:r>
              <w:rPr>
                <w:rFonts w:ascii="宋体" w:hAnsi="宋体" w:hint="eastAsia"/>
              </w:rPr>
              <w:t>教师每年都有教科研成果</w:t>
            </w:r>
            <w:r>
              <w:rPr>
                <w:rFonts w:ascii="宋体"/>
              </w:rPr>
              <w:t>,</w:t>
            </w:r>
            <w:r>
              <w:rPr>
                <w:rFonts w:ascii="宋体" w:hAnsi="宋体" w:hint="eastAsia"/>
              </w:rPr>
              <w:t>教师个人专业发展目标达成状况良好。</w:t>
            </w:r>
          </w:p>
          <w:p w:rsidR="00EE3A3B" w:rsidRDefault="00EE3A3B" w:rsidP="00EE3A3B">
            <w:pPr>
              <w:pStyle w:val="CommentText"/>
              <w:ind w:firstLineChars="198" w:firstLine="31680"/>
              <w:rPr>
                <w:rFonts w:ascii="宋体"/>
                <w:b/>
                <w:bCs/>
              </w:rPr>
            </w:pPr>
            <w:r>
              <w:rPr>
                <w:rFonts w:ascii="宋体" w:hAnsi="宋体"/>
                <w:b/>
                <w:bCs/>
              </w:rPr>
              <w:t>5.</w:t>
            </w:r>
            <w:r>
              <w:rPr>
                <w:rFonts w:ascii="宋体" w:hAnsi="宋体" w:hint="eastAsia"/>
                <w:b/>
                <w:bCs/>
              </w:rPr>
              <w:t>培训聚焦教育教学</w:t>
            </w:r>
            <w:r>
              <w:rPr>
                <w:rFonts w:ascii="宋体" w:hAnsi="宋体"/>
                <w:b/>
                <w:bCs/>
              </w:rPr>
              <w:t xml:space="preserve">  </w:t>
            </w:r>
            <w:r>
              <w:rPr>
                <w:rFonts w:ascii="宋体" w:hAnsi="宋体" w:hint="eastAsia"/>
                <w:b/>
                <w:bCs/>
              </w:rPr>
              <w:t>主题突出</w:t>
            </w:r>
          </w:p>
          <w:p w:rsidR="00EE3A3B" w:rsidRDefault="00EE3A3B" w:rsidP="00EE3A3B">
            <w:pPr>
              <w:widowControl/>
              <w:spacing w:line="440" w:lineRule="exact"/>
              <w:ind w:firstLineChars="200" w:firstLine="31680"/>
              <w:jc w:val="left"/>
              <w:rPr>
                <w:rFonts w:ascii="宋体"/>
                <w:kern w:val="0"/>
              </w:rPr>
            </w:pPr>
            <w:r>
              <w:rPr>
                <w:rFonts w:ascii="宋体" w:hint="eastAsia"/>
              </w:rPr>
              <w:t>学校每年都有专题培训，师德培训、班主任工作培训、教学技能培训、课堂教学模式培训，</w:t>
            </w:r>
            <w:r>
              <w:rPr>
                <w:rFonts w:ascii="宋体"/>
              </w:rPr>
              <w:t>2016</w:t>
            </w:r>
            <w:r>
              <w:rPr>
                <w:rFonts w:ascii="宋体" w:hint="eastAsia"/>
              </w:rPr>
              <w:t>年还专门组织教师心理健康培训；</w:t>
            </w:r>
            <w:r>
              <w:rPr>
                <w:rFonts w:ascii="宋体"/>
              </w:rPr>
              <w:t>2017</w:t>
            </w:r>
            <w:r>
              <w:rPr>
                <w:rFonts w:ascii="宋体" w:hint="eastAsia"/>
              </w:rPr>
              <w:t>年专门组织信息技术应用培训；</w:t>
            </w:r>
            <w:r>
              <w:rPr>
                <w:rFonts w:ascii="宋体"/>
              </w:rPr>
              <w:t>2018</w:t>
            </w:r>
            <w:r>
              <w:rPr>
                <w:rFonts w:ascii="宋体" w:hint="eastAsia"/>
              </w:rPr>
              <w:t>年专门组织前瞻性项目建设培训</w:t>
            </w:r>
            <w:r>
              <w:rPr>
                <w:rFonts w:ascii="宋体"/>
              </w:rPr>
              <w:t>.</w:t>
            </w:r>
            <w:r>
              <w:rPr>
                <w:rFonts w:ascii="宋体" w:hAnsi="宋体" w:hint="eastAsia"/>
              </w:rPr>
              <w:t>坚持形式多样，增强灵活性。通过</w:t>
            </w:r>
            <w:r>
              <w:rPr>
                <w:rFonts w:ascii="宋体" w:hAnsi="宋体" w:hint="eastAsia"/>
                <w:kern w:val="0"/>
              </w:rPr>
              <w:t>职位扮演法、游戏培训法、多媒体视听法、操作示范法、诊断式培训法、互动培训法。户外训练法、宣传广告培训法、师徒结对、校际交流、专题讲座、网络培训、名师工程、自觉与集体学习，</w:t>
            </w:r>
            <w:r>
              <w:rPr>
                <w:rFonts w:ascii="宋体" w:hAnsi="宋体" w:hint="eastAsia"/>
              </w:rPr>
              <w:t>坚持因材施教，增强针对性。针对员工队伍中越来越明显的个体差异，要采取不同的教育培训方式，把校本教研、校本培训整合成校本研修，进行统一的整体规划与设计，学校成立了校本研修领导小组，由校长任组长，协调各部门，共同推</w:t>
            </w:r>
            <w:r>
              <w:rPr>
                <w:rFonts w:ascii="宋体" w:hAnsi="宋体" w:hint="eastAsia"/>
                <w:kern w:val="0"/>
              </w:rPr>
              <w:t>进校本研修工作增强教育培训的针对性和实效性。变“要我教”为“我要教”，实施奖惩，变“小教育”为“大教育”。</w:t>
            </w:r>
          </w:p>
          <w:p w:rsidR="00EE3A3B" w:rsidRDefault="00EE3A3B" w:rsidP="00EE3A3B">
            <w:pPr>
              <w:pStyle w:val="CommentText"/>
              <w:ind w:firstLineChars="198" w:firstLine="31680"/>
              <w:rPr>
                <w:rFonts w:ascii="宋体"/>
                <w:b/>
                <w:bCs/>
              </w:rPr>
            </w:pPr>
            <w:r>
              <w:rPr>
                <w:rFonts w:ascii="宋体" w:hAnsi="宋体"/>
                <w:b/>
                <w:bCs/>
              </w:rPr>
              <w:t>6.</w:t>
            </w:r>
            <w:r>
              <w:rPr>
                <w:rFonts w:ascii="宋体" w:hAnsi="宋体" w:hint="eastAsia"/>
                <w:b/>
                <w:bCs/>
              </w:rPr>
              <w:t>研修培训硕果累累</w:t>
            </w:r>
            <w:r>
              <w:rPr>
                <w:rFonts w:ascii="宋体" w:hAnsi="宋体"/>
                <w:b/>
                <w:bCs/>
              </w:rPr>
              <w:t xml:space="preserve">  </w:t>
            </w:r>
            <w:r>
              <w:rPr>
                <w:rFonts w:ascii="宋体" w:hAnsi="宋体" w:hint="eastAsia"/>
                <w:b/>
                <w:bCs/>
              </w:rPr>
              <w:t>效益显著</w:t>
            </w:r>
          </w:p>
          <w:p w:rsidR="00EE3A3B" w:rsidRDefault="00EE3A3B" w:rsidP="00EE3A3B">
            <w:pPr>
              <w:spacing w:line="440" w:lineRule="exact"/>
              <w:ind w:firstLineChars="200" w:firstLine="31680"/>
              <w:rPr>
                <w:rFonts w:ascii="宋体"/>
              </w:rPr>
            </w:pPr>
            <w:r>
              <w:rPr>
                <w:rFonts w:ascii="宋体" w:hAnsi="宋体" w:hint="eastAsia"/>
              </w:rPr>
              <w:t>教师经培训后</w:t>
            </w:r>
            <w:r>
              <w:rPr>
                <w:rFonts w:ascii="宋体"/>
              </w:rPr>
              <w:t>,</w:t>
            </w:r>
            <w:r>
              <w:rPr>
                <w:rFonts w:ascii="宋体" w:hAnsi="宋体" w:hint="eastAsia"/>
                <w:kern w:val="0"/>
              </w:rPr>
              <w:t>一批优秀青年教师和优秀班主任得以迅速成长，为学校骨干教师群体的形成奠定了坚实的基础。学校共有</w:t>
            </w:r>
            <w:r>
              <w:rPr>
                <w:rFonts w:ascii="宋体" w:hAnsi="宋体"/>
                <w:kern w:val="0"/>
              </w:rPr>
              <w:t>10</w:t>
            </w:r>
            <w:r>
              <w:rPr>
                <w:rFonts w:ascii="宋体" w:hAnsi="宋体" w:hint="eastAsia"/>
                <w:kern w:val="0"/>
              </w:rPr>
              <w:t>个学科组获得优秀教研组和优秀教师团队表彰，历年来教学成绩突出，特别是地理，数学、美术、语文、英语、政治、物理、化学等教研组在学生学业水平测试和高考中取得优异的教学成绩。其中，</w:t>
            </w:r>
            <w:r>
              <w:rPr>
                <w:rFonts w:ascii="宋体" w:hAnsi="宋体"/>
                <w:kern w:val="0"/>
              </w:rPr>
              <w:t>2018</w:t>
            </w:r>
            <w:r>
              <w:rPr>
                <w:rFonts w:ascii="宋体" w:hAnsi="宋体" w:hint="eastAsia"/>
                <w:kern w:val="0"/>
              </w:rPr>
              <w:t>年，樊继佩、范秀艳、刘永琳、罗广志、王新军、韦余玲等教师所在的数学备课组获得市级基础教育优秀教学团队奖。</w:t>
            </w:r>
            <w:r>
              <w:rPr>
                <w:rFonts w:ascii="宋体" w:hAnsi="宋体"/>
                <w:kern w:val="0"/>
              </w:rPr>
              <w:t>2018</w:t>
            </w:r>
            <w:r>
              <w:rPr>
                <w:rFonts w:ascii="宋体" w:hAnsi="宋体" w:hint="eastAsia"/>
                <w:kern w:val="0"/>
              </w:rPr>
              <w:t>年，高三美术备课组被区教育局评为高中优秀教师团队，高三</w:t>
            </w:r>
            <w:r>
              <w:rPr>
                <w:rFonts w:ascii="宋体" w:hAnsi="宋体"/>
                <w:kern w:val="0"/>
              </w:rPr>
              <w:t>4</w:t>
            </w:r>
            <w:r>
              <w:rPr>
                <w:rFonts w:ascii="宋体" w:hAnsi="宋体" w:hint="eastAsia"/>
                <w:kern w:val="0"/>
              </w:rPr>
              <w:t>班高中优秀教师团队。</w:t>
            </w:r>
            <w:r>
              <w:rPr>
                <w:rFonts w:ascii="宋体" w:hAnsi="宋体"/>
                <w:kern w:val="0"/>
              </w:rPr>
              <w:t>2017</w:t>
            </w:r>
            <w:r>
              <w:rPr>
                <w:rFonts w:ascii="宋体" w:hAnsi="宋体" w:hint="eastAsia"/>
                <w:kern w:val="0"/>
              </w:rPr>
              <w:t>年，数学组获区高中优秀教师团队。</w:t>
            </w:r>
            <w:r>
              <w:rPr>
                <w:rFonts w:ascii="宋体" w:hAnsi="宋体"/>
                <w:kern w:val="0"/>
              </w:rPr>
              <w:t>2016</w:t>
            </w:r>
            <w:r>
              <w:rPr>
                <w:rFonts w:ascii="宋体" w:hAnsi="宋体" w:hint="eastAsia"/>
                <w:kern w:val="0"/>
              </w:rPr>
              <w:t>年，音乐组获区高中优秀教师团队。</w:t>
            </w:r>
            <w:r>
              <w:rPr>
                <w:rFonts w:ascii="宋体" w:hAnsi="宋体"/>
                <w:kern w:val="0"/>
              </w:rPr>
              <w:t>2016</w:t>
            </w:r>
            <w:r>
              <w:rPr>
                <w:rFonts w:ascii="宋体" w:hAnsi="宋体" w:hint="eastAsia"/>
                <w:kern w:val="0"/>
              </w:rPr>
              <w:t>年，英语组获区高中优秀教师团队。</w:t>
            </w:r>
            <w:r>
              <w:rPr>
                <w:rFonts w:ascii="宋体" w:hAnsi="宋体"/>
                <w:kern w:val="0"/>
              </w:rPr>
              <w:t>2017</w:t>
            </w:r>
            <w:r>
              <w:rPr>
                <w:rFonts w:ascii="宋体" w:hAnsi="宋体" w:hint="eastAsia"/>
                <w:kern w:val="0"/>
              </w:rPr>
              <w:t>年，英语组获市高中优秀教师团队。</w:t>
            </w:r>
            <w:r>
              <w:rPr>
                <w:rFonts w:ascii="宋体" w:hAnsi="宋体"/>
                <w:kern w:val="0"/>
              </w:rPr>
              <w:t>2017</w:t>
            </w:r>
            <w:r>
              <w:rPr>
                <w:rFonts w:ascii="宋体" w:hAnsi="宋体" w:hint="eastAsia"/>
                <w:kern w:val="0"/>
              </w:rPr>
              <w:t>年，语文组获区高中优秀教师团队。</w:t>
            </w:r>
            <w:r>
              <w:rPr>
                <w:rFonts w:ascii="宋体" w:hAnsi="宋体"/>
                <w:kern w:val="0"/>
              </w:rPr>
              <w:t>2017</w:t>
            </w:r>
            <w:r>
              <w:rPr>
                <w:rFonts w:ascii="宋体" w:hAnsi="宋体" w:hint="eastAsia"/>
                <w:kern w:val="0"/>
              </w:rPr>
              <w:t>年，获得区级体卫艺先进集体。学校</w:t>
            </w:r>
            <w:r>
              <w:rPr>
                <w:rFonts w:ascii="宋体" w:hAnsi="宋体"/>
                <w:kern w:val="0"/>
              </w:rPr>
              <w:t>2016</w:t>
            </w:r>
            <w:r>
              <w:rPr>
                <w:rFonts w:ascii="宋体" w:hAnsi="宋体" w:hint="eastAsia"/>
                <w:kern w:val="0"/>
              </w:rPr>
              <w:t>、</w:t>
            </w:r>
            <w:r>
              <w:rPr>
                <w:rFonts w:ascii="宋体" w:hAnsi="宋体"/>
                <w:kern w:val="0"/>
              </w:rPr>
              <w:t>2017</w:t>
            </w:r>
            <w:r>
              <w:rPr>
                <w:rFonts w:ascii="宋体" w:hAnsi="宋体" w:hint="eastAsia"/>
                <w:kern w:val="0"/>
              </w:rPr>
              <w:t>、</w:t>
            </w:r>
            <w:r>
              <w:rPr>
                <w:rFonts w:ascii="宋体" w:hAnsi="宋体"/>
                <w:kern w:val="0"/>
              </w:rPr>
              <w:t>2018</w:t>
            </w:r>
            <w:r>
              <w:rPr>
                <w:rFonts w:ascii="宋体" w:hAnsi="宋体" w:hint="eastAsia"/>
                <w:kern w:val="0"/>
              </w:rPr>
              <w:t>连续三年获得市、区教学质量提升奖。</w:t>
            </w:r>
            <w:r>
              <w:rPr>
                <w:rFonts w:ascii="宋体" w:hAnsi="宋体" w:hint="eastAsia"/>
              </w:rPr>
              <w:t>教师适应课改要求转变教学方式等情况。区教育局教研室、区督导部门来校听课评价好，优良率达</w:t>
            </w:r>
            <w:r>
              <w:rPr>
                <w:rFonts w:ascii="宋体" w:hAnsi="宋体"/>
              </w:rPr>
              <w:t>90</w:t>
            </w:r>
            <w:r>
              <w:rPr>
                <w:rFonts w:ascii="宋体" w:hAnsi="宋体" w:hint="eastAsia"/>
              </w:rPr>
              <w:t>％以上。</w:t>
            </w:r>
          </w:p>
          <w:p w:rsidR="00EE3A3B" w:rsidRDefault="00EE3A3B" w:rsidP="00EE3A3B">
            <w:pPr>
              <w:pStyle w:val="CommentText"/>
              <w:ind w:firstLineChars="200" w:firstLine="31680"/>
              <w:rPr>
                <w:rFonts w:ascii="宋体"/>
                <w:b/>
                <w:bCs/>
              </w:rPr>
            </w:pPr>
            <w:r>
              <w:rPr>
                <w:rFonts w:ascii="宋体" w:hAnsi="宋体"/>
                <w:b/>
                <w:bCs/>
              </w:rPr>
              <w:t>7.</w:t>
            </w:r>
            <w:r>
              <w:rPr>
                <w:rFonts w:ascii="宋体" w:hAnsi="宋体" w:hint="eastAsia"/>
                <w:b/>
                <w:bCs/>
              </w:rPr>
              <w:t>研修培训保障有力</w:t>
            </w:r>
            <w:r>
              <w:rPr>
                <w:rFonts w:ascii="宋体" w:hAnsi="宋体"/>
                <w:b/>
                <w:bCs/>
              </w:rPr>
              <w:t xml:space="preserve">  </w:t>
            </w:r>
            <w:r>
              <w:rPr>
                <w:rFonts w:ascii="宋体" w:hAnsi="宋体" w:hint="eastAsia"/>
                <w:b/>
                <w:bCs/>
              </w:rPr>
              <w:t>经费充裕</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教师培训经费纳入学校年度经费预算并专项开支，三年来，教师学习、培训费用</w:t>
            </w:r>
            <w:r>
              <w:rPr>
                <w:rFonts w:ascii="宋体" w:hAnsi="宋体" w:cs="宋体"/>
                <w:szCs w:val="21"/>
              </w:rPr>
              <w:t>2016-2017</w:t>
            </w:r>
            <w:r>
              <w:rPr>
                <w:rFonts w:ascii="宋体" w:hAnsi="宋体" w:cs="宋体" w:hint="eastAsia"/>
                <w:szCs w:val="21"/>
              </w:rPr>
              <w:t>学年度为</w:t>
            </w:r>
            <w:r>
              <w:rPr>
                <w:rFonts w:ascii="宋体" w:hAnsi="宋体" w:cs="宋体"/>
                <w:szCs w:val="21"/>
              </w:rPr>
              <w:t>70.30</w:t>
            </w:r>
            <w:r>
              <w:rPr>
                <w:rFonts w:ascii="宋体" w:hAnsi="宋体" w:cs="宋体" w:hint="eastAsia"/>
                <w:szCs w:val="21"/>
              </w:rPr>
              <w:t>万元，人均</w:t>
            </w:r>
            <w:r>
              <w:rPr>
                <w:rFonts w:ascii="宋体" w:hAnsi="宋体" w:cs="宋体"/>
                <w:szCs w:val="21"/>
              </w:rPr>
              <w:t>3642.49</w:t>
            </w:r>
            <w:r>
              <w:rPr>
                <w:rFonts w:ascii="宋体" w:hAnsi="宋体" w:cs="宋体" w:hint="eastAsia"/>
                <w:szCs w:val="21"/>
              </w:rPr>
              <w:t>元，</w:t>
            </w:r>
            <w:r>
              <w:rPr>
                <w:rFonts w:ascii="宋体" w:hAnsi="宋体" w:cs="宋体"/>
                <w:szCs w:val="21"/>
              </w:rPr>
              <w:t>2017-2018</w:t>
            </w:r>
            <w:r>
              <w:rPr>
                <w:rFonts w:ascii="宋体" w:hAnsi="宋体" w:cs="宋体" w:hint="eastAsia"/>
                <w:szCs w:val="21"/>
              </w:rPr>
              <w:t>学年度为</w:t>
            </w:r>
            <w:r>
              <w:rPr>
                <w:rFonts w:ascii="宋体" w:hAnsi="宋体" w:cs="宋体"/>
                <w:szCs w:val="21"/>
              </w:rPr>
              <w:t>73.10</w:t>
            </w:r>
            <w:r>
              <w:rPr>
                <w:rFonts w:ascii="宋体" w:hAnsi="宋体" w:cs="宋体" w:hint="eastAsia"/>
                <w:szCs w:val="21"/>
              </w:rPr>
              <w:t>万元，人均</w:t>
            </w:r>
            <w:r>
              <w:rPr>
                <w:rFonts w:ascii="宋体" w:hAnsi="宋体" w:cs="宋体"/>
                <w:szCs w:val="21"/>
              </w:rPr>
              <w:t>3807.3</w:t>
            </w:r>
            <w:r>
              <w:rPr>
                <w:rFonts w:ascii="宋体" w:hAnsi="宋体" w:cs="宋体" w:hint="eastAsia"/>
                <w:szCs w:val="21"/>
              </w:rPr>
              <w:t>元，</w:t>
            </w:r>
            <w:r>
              <w:rPr>
                <w:rFonts w:ascii="宋体" w:hAnsi="宋体" w:cs="宋体"/>
                <w:szCs w:val="21"/>
              </w:rPr>
              <w:t>2018-2019</w:t>
            </w:r>
            <w:r>
              <w:rPr>
                <w:rFonts w:ascii="宋体" w:hAnsi="宋体" w:cs="宋体" w:hint="eastAsia"/>
                <w:szCs w:val="21"/>
              </w:rPr>
              <w:t>学年度为</w:t>
            </w:r>
            <w:r>
              <w:rPr>
                <w:rFonts w:ascii="宋体" w:hAnsi="宋体" w:cs="宋体"/>
                <w:szCs w:val="21"/>
              </w:rPr>
              <w:t>75.42</w:t>
            </w:r>
            <w:r>
              <w:rPr>
                <w:rFonts w:ascii="宋体" w:hAnsi="宋体" w:cs="宋体" w:hint="eastAsia"/>
                <w:szCs w:val="21"/>
              </w:rPr>
              <w:t>万元，人均</w:t>
            </w:r>
            <w:r>
              <w:rPr>
                <w:rFonts w:ascii="宋体" w:hAnsi="宋体" w:cs="宋体"/>
                <w:szCs w:val="21"/>
              </w:rPr>
              <w:t>4054.84</w:t>
            </w:r>
            <w:r>
              <w:rPr>
                <w:rFonts w:ascii="宋体" w:hAnsi="宋体" w:cs="宋体" w:hint="eastAsia"/>
                <w:szCs w:val="21"/>
              </w:rPr>
              <w:t>元。近三年用于教师学习、培训的费用占学校教师工资总额比例分别为</w:t>
            </w:r>
            <w:r>
              <w:rPr>
                <w:rFonts w:ascii="宋体" w:hAnsi="宋体" w:cs="宋体"/>
                <w:szCs w:val="21"/>
              </w:rPr>
              <w:t>2.03%</w:t>
            </w:r>
            <w:r>
              <w:rPr>
                <w:rFonts w:ascii="宋体" w:hAnsi="宋体" w:cs="宋体" w:hint="eastAsia"/>
                <w:szCs w:val="21"/>
              </w:rPr>
              <w:t>、</w:t>
            </w:r>
            <w:r>
              <w:rPr>
                <w:rFonts w:ascii="宋体" w:hAnsi="宋体" w:cs="宋体"/>
                <w:szCs w:val="21"/>
              </w:rPr>
              <w:t>2.04%</w:t>
            </w:r>
            <w:r>
              <w:rPr>
                <w:rFonts w:ascii="宋体" w:hAnsi="宋体" w:cs="宋体" w:hint="eastAsia"/>
                <w:szCs w:val="21"/>
              </w:rPr>
              <w:t>、</w:t>
            </w:r>
            <w:r>
              <w:rPr>
                <w:rFonts w:ascii="宋体" w:hAnsi="宋体" w:cs="宋体"/>
                <w:szCs w:val="21"/>
              </w:rPr>
              <w:t>2.05%</w:t>
            </w:r>
            <w:r>
              <w:rPr>
                <w:rFonts w:ascii="宋体" w:hAnsi="宋体" w:cs="宋体" w:hint="eastAsia"/>
                <w:szCs w:val="21"/>
              </w:rPr>
              <w:t>，近三年年均占教师工资总额的</w:t>
            </w:r>
            <w:r>
              <w:rPr>
                <w:rFonts w:ascii="宋体" w:hAnsi="宋体" w:cs="宋体"/>
                <w:szCs w:val="21"/>
              </w:rPr>
              <w:t>2%</w:t>
            </w:r>
            <w:r>
              <w:rPr>
                <w:rFonts w:ascii="宋体" w:hAnsi="宋体" w:cs="宋体" w:hint="eastAsia"/>
                <w:szCs w:val="21"/>
              </w:rPr>
              <w:t>以上）为教师培训提供了充足的资金保障。学校积极开拓网络教学资源，在学科网、高考资源网等网站开设学校账户，所有老师和学生都能登录和使用“云海在线”以及学校网站，下载最新、最全的教学资源。</w:t>
            </w:r>
          </w:p>
          <w:p w:rsidR="00EE3A3B" w:rsidRDefault="00EE3A3B">
            <w:pPr>
              <w:spacing w:line="440" w:lineRule="exact"/>
              <w:rPr>
                <w:rFonts w:ascii="宋体" w:cs="宋体"/>
                <w:szCs w:val="21"/>
              </w:rPr>
            </w:pPr>
          </w:p>
        </w:tc>
      </w:tr>
      <w:tr w:rsidR="00EE3A3B">
        <w:trPr>
          <w:trHeight w:val="61"/>
          <w:jc w:val="center"/>
        </w:trPr>
        <w:tc>
          <w:tcPr>
            <w:tcW w:w="8762" w:type="dxa"/>
            <w:gridSpan w:val="3"/>
          </w:tcPr>
          <w:p w:rsidR="00EE3A3B" w:rsidRDefault="00EE3A3B">
            <w:pPr>
              <w:rPr>
                <w:rFonts w:ascii="宋体"/>
              </w:rPr>
            </w:pPr>
            <w:r>
              <w:rPr>
                <w:rFonts w:ascii="宋体" w:hAnsi="宋体" w:hint="eastAsia"/>
              </w:rPr>
              <w:t>主要不足和问题</w:t>
            </w:r>
          </w:p>
        </w:tc>
      </w:tr>
      <w:tr w:rsidR="00EE3A3B">
        <w:trPr>
          <w:trHeight w:val="301"/>
          <w:jc w:val="center"/>
        </w:trPr>
        <w:tc>
          <w:tcPr>
            <w:tcW w:w="8762" w:type="dxa"/>
            <w:gridSpan w:val="3"/>
          </w:tcPr>
          <w:p w:rsidR="00EE3A3B" w:rsidRDefault="00EE3A3B">
            <w:pPr>
              <w:rPr>
                <w:rFonts w:ascii="宋体"/>
              </w:rPr>
            </w:pPr>
          </w:p>
        </w:tc>
      </w:tr>
      <w:tr w:rsidR="00EE3A3B">
        <w:trPr>
          <w:trHeight w:val="411"/>
          <w:jc w:val="center"/>
        </w:trPr>
        <w:tc>
          <w:tcPr>
            <w:tcW w:w="8762" w:type="dxa"/>
            <w:gridSpan w:val="3"/>
          </w:tcPr>
          <w:p w:rsidR="00EE3A3B" w:rsidRDefault="00EE3A3B">
            <w:pPr>
              <w:rPr>
                <w:rFonts w:ascii="宋体"/>
              </w:rPr>
            </w:pPr>
            <w:r>
              <w:rPr>
                <w:rFonts w:ascii="宋体" w:hAnsi="宋体" w:hint="eastAsia"/>
              </w:rPr>
              <w:t>改进措施和目标</w:t>
            </w:r>
          </w:p>
        </w:tc>
      </w:tr>
      <w:tr w:rsidR="00EE3A3B">
        <w:trPr>
          <w:trHeight w:val="411"/>
          <w:jc w:val="center"/>
        </w:trPr>
        <w:tc>
          <w:tcPr>
            <w:tcW w:w="8762" w:type="dxa"/>
            <w:gridSpan w:val="3"/>
          </w:tcPr>
          <w:p w:rsidR="00EE3A3B" w:rsidRDefault="00EE3A3B">
            <w:pPr>
              <w:rPr>
                <w:rFonts w:ascii="宋体"/>
              </w:rPr>
            </w:pPr>
            <w:r>
              <w:rPr>
                <w:rFonts w:ascii="宋体"/>
              </w:rPr>
              <w:tab/>
            </w:r>
          </w:p>
        </w:tc>
      </w:tr>
    </w:tbl>
    <w:p w:rsidR="00EE3A3B" w:rsidRDefault="00EE3A3B">
      <w:pPr>
        <w:rPr>
          <w:rFonts w:ascii="宋体"/>
          <w:b/>
          <w:bCs/>
        </w:rPr>
      </w:pPr>
      <w:r>
        <w:rPr>
          <w:rFonts w:ascii="宋体" w:hAnsi="宋体"/>
          <w:b/>
          <w:bCs/>
        </w:rPr>
        <w:t xml:space="preserve"> </w:t>
      </w:r>
    </w:p>
    <w:p w:rsidR="00EE3A3B" w:rsidRDefault="00EE3A3B">
      <w:pPr>
        <w:rPr>
          <w:rFonts w:ascii="宋体"/>
          <w:b/>
          <w:bCs/>
        </w:rPr>
      </w:pPr>
      <w:r>
        <w:rPr>
          <w:rFonts w:ascii="宋体" w:hAnsi="宋体"/>
          <w:b/>
          <w:bCs/>
        </w:rPr>
        <w:t xml:space="preserve"> </w:t>
      </w:r>
      <w:r>
        <w:rPr>
          <w:rFonts w:ascii="宋体" w:hAnsi="宋体" w:hint="eastAsia"/>
          <w:b/>
          <w:bCs/>
        </w:rPr>
        <w:t>（</w:t>
      </w:r>
      <w:r>
        <w:rPr>
          <w:rFonts w:ascii="宋体" w:hAnsi="宋体"/>
          <w:b/>
          <w:bCs/>
        </w:rPr>
        <w:t>2</w:t>
      </w:r>
      <w:r>
        <w:rPr>
          <w:rFonts w:ascii="宋体" w:hAnsi="宋体" w:hint="eastAsia"/>
          <w:b/>
          <w:bCs/>
        </w:rPr>
        <w:t>）基础数据</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0"/>
        <w:gridCol w:w="929"/>
        <w:gridCol w:w="16"/>
        <w:gridCol w:w="896"/>
        <w:gridCol w:w="272"/>
        <w:gridCol w:w="989"/>
        <w:gridCol w:w="1102"/>
        <w:gridCol w:w="53"/>
        <w:gridCol w:w="1376"/>
        <w:gridCol w:w="1516"/>
        <w:gridCol w:w="99"/>
      </w:tblGrid>
      <w:tr w:rsidR="00EE3A3B">
        <w:trPr>
          <w:gridAfter w:val="1"/>
          <w:wAfter w:w="99" w:type="dxa"/>
          <w:trHeight w:val="1"/>
          <w:jc w:val="center"/>
        </w:trPr>
        <w:tc>
          <w:tcPr>
            <w:tcW w:w="8829" w:type="dxa"/>
            <w:gridSpan w:val="10"/>
            <w:tcBorders>
              <w:top w:val="nil"/>
              <w:left w:val="nil"/>
              <w:right w:val="nil"/>
            </w:tcBorders>
          </w:tcPr>
          <w:p w:rsidR="00EE3A3B" w:rsidRDefault="00EE3A3B">
            <w:pPr>
              <w:adjustRightInd w:val="0"/>
              <w:snapToGrid w:val="0"/>
              <w:spacing w:line="400" w:lineRule="exact"/>
              <w:jc w:val="center"/>
              <w:rPr>
                <w:rFonts w:ascii="宋体"/>
                <w:b/>
                <w:bCs/>
              </w:rPr>
            </w:pPr>
            <w:r>
              <w:rPr>
                <w:rFonts w:ascii="宋体" w:hAnsi="宋体"/>
                <w:b/>
                <w:bCs/>
              </w:rPr>
              <w:t>2-5-1</w:t>
            </w:r>
            <w:r>
              <w:rPr>
                <w:rFonts w:ascii="宋体" w:hAnsi="宋体" w:hint="eastAsia"/>
                <w:b/>
                <w:bCs/>
              </w:rPr>
              <w:t>培训项目</w:t>
            </w:r>
          </w:p>
        </w:tc>
      </w:tr>
      <w:tr w:rsidR="00EE3A3B">
        <w:trPr>
          <w:gridAfter w:val="1"/>
          <w:wAfter w:w="99" w:type="dxa"/>
          <w:trHeight w:val="1"/>
          <w:jc w:val="center"/>
        </w:trPr>
        <w:tc>
          <w:tcPr>
            <w:tcW w:w="3521" w:type="dxa"/>
            <w:gridSpan w:val="4"/>
          </w:tcPr>
          <w:p w:rsidR="00EE3A3B" w:rsidRDefault="00EE3A3B">
            <w:pPr>
              <w:adjustRightInd w:val="0"/>
              <w:snapToGrid w:val="0"/>
              <w:spacing w:line="400" w:lineRule="exact"/>
              <w:jc w:val="center"/>
              <w:rPr>
                <w:rFonts w:ascii="宋体"/>
                <w:b/>
                <w:bCs/>
              </w:rPr>
            </w:pPr>
            <w:r>
              <w:rPr>
                <w:rFonts w:ascii="宋体" w:hAnsi="宋体" w:hint="eastAsia"/>
                <w:b/>
                <w:bCs/>
              </w:rPr>
              <w:t>项</w:t>
            </w:r>
            <w:r>
              <w:rPr>
                <w:rFonts w:ascii="宋体" w:hAnsi="宋体"/>
                <w:b/>
                <w:bCs/>
              </w:rPr>
              <w:t xml:space="preserve">  </w:t>
            </w:r>
            <w:r>
              <w:rPr>
                <w:rFonts w:ascii="宋体" w:hAnsi="宋体" w:hint="eastAsia"/>
                <w:b/>
                <w:bCs/>
              </w:rPr>
              <w:t>目</w:t>
            </w:r>
          </w:p>
        </w:tc>
        <w:tc>
          <w:tcPr>
            <w:tcW w:w="1261" w:type="dxa"/>
            <w:gridSpan w:val="2"/>
            <w:tcBorders>
              <w:left w:val="nil"/>
            </w:tcBorders>
          </w:tcPr>
          <w:p w:rsidR="00EE3A3B" w:rsidRDefault="00EE3A3B">
            <w:pPr>
              <w:adjustRightInd w:val="0"/>
              <w:snapToGrid w:val="0"/>
              <w:spacing w:line="400" w:lineRule="exact"/>
              <w:jc w:val="center"/>
              <w:rPr>
                <w:rFonts w:ascii="宋体"/>
                <w:b/>
                <w:bCs/>
              </w:rPr>
            </w:pPr>
            <w:r>
              <w:rPr>
                <w:rFonts w:ascii="宋体" w:hAnsi="宋体" w:hint="eastAsia"/>
                <w:b/>
                <w:bCs/>
              </w:rPr>
              <w:t>数</w:t>
            </w:r>
            <w:r>
              <w:rPr>
                <w:rFonts w:ascii="宋体" w:hAnsi="宋体"/>
                <w:b/>
                <w:bCs/>
              </w:rPr>
              <w:t xml:space="preserve">  </w:t>
            </w:r>
            <w:r>
              <w:rPr>
                <w:rFonts w:ascii="宋体" w:hAnsi="宋体" w:hint="eastAsia"/>
                <w:b/>
                <w:bCs/>
              </w:rPr>
              <w:t>量</w:t>
            </w:r>
          </w:p>
        </w:tc>
        <w:tc>
          <w:tcPr>
            <w:tcW w:w="2531" w:type="dxa"/>
            <w:gridSpan w:val="3"/>
            <w:tcBorders>
              <w:left w:val="nil"/>
            </w:tcBorders>
          </w:tcPr>
          <w:p w:rsidR="00EE3A3B" w:rsidRDefault="00EE3A3B">
            <w:pPr>
              <w:adjustRightInd w:val="0"/>
              <w:snapToGrid w:val="0"/>
              <w:spacing w:line="400" w:lineRule="exact"/>
              <w:jc w:val="center"/>
              <w:rPr>
                <w:rFonts w:ascii="宋体"/>
                <w:b/>
                <w:bCs/>
              </w:rPr>
            </w:pPr>
            <w:r>
              <w:rPr>
                <w:rFonts w:ascii="宋体" w:hAnsi="宋体" w:hint="eastAsia"/>
                <w:b/>
                <w:bCs/>
              </w:rPr>
              <w:t>项</w:t>
            </w:r>
            <w:r>
              <w:rPr>
                <w:rFonts w:ascii="宋体" w:hAnsi="宋体"/>
                <w:b/>
                <w:bCs/>
              </w:rPr>
              <w:t xml:space="preserve">  </w:t>
            </w:r>
            <w:r>
              <w:rPr>
                <w:rFonts w:ascii="宋体" w:hAnsi="宋体" w:hint="eastAsia"/>
                <w:b/>
                <w:bCs/>
              </w:rPr>
              <w:t>目</w:t>
            </w:r>
          </w:p>
        </w:tc>
        <w:tc>
          <w:tcPr>
            <w:tcW w:w="1516" w:type="dxa"/>
            <w:tcBorders>
              <w:left w:val="nil"/>
            </w:tcBorders>
          </w:tcPr>
          <w:p w:rsidR="00EE3A3B" w:rsidRDefault="00EE3A3B">
            <w:pPr>
              <w:adjustRightInd w:val="0"/>
              <w:snapToGrid w:val="0"/>
              <w:spacing w:line="400" w:lineRule="exact"/>
              <w:jc w:val="center"/>
              <w:rPr>
                <w:rFonts w:ascii="宋体"/>
                <w:b/>
                <w:bCs/>
              </w:rPr>
            </w:pPr>
            <w:r>
              <w:rPr>
                <w:rFonts w:ascii="宋体" w:hAnsi="宋体" w:hint="eastAsia"/>
                <w:b/>
                <w:bCs/>
              </w:rPr>
              <w:t>数</w:t>
            </w:r>
            <w:r>
              <w:rPr>
                <w:rFonts w:ascii="宋体" w:hAnsi="宋体"/>
                <w:b/>
                <w:bCs/>
              </w:rPr>
              <w:t xml:space="preserve">  </w:t>
            </w:r>
            <w:r>
              <w:rPr>
                <w:rFonts w:ascii="宋体" w:hAnsi="宋体" w:hint="eastAsia"/>
                <w:b/>
                <w:bCs/>
              </w:rPr>
              <w:t>量</w:t>
            </w:r>
          </w:p>
        </w:tc>
      </w:tr>
      <w:tr w:rsidR="00EE3A3B">
        <w:trPr>
          <w:gridAfter w:val="1"/>
          <w:wAfter w:w="99" w:type="dxa"/>
          <w:trHeight w:val="1"/>
          <w:jc w:val="center"/>
        </w:trPr>
        <w:tc>
          <w:tcPr>
            <w:tcW w:w="3521" w:type="dxa"/>
            <w:gridSpan w:val="4"/>
          </w:tcPr>
          <w:p w:rsidR="00EE3A3B" w:rsidRDefault="00EE3A3B">
            <w:pPr>
              <w:adjustRightInd w:val="0"/>
              <w:snapToGrid w:val="0"/>
              <w:spacing w:line="400" w:lineRule="exact"/>
              <w:rPr>
                <w:rFonts w:ascii="宋体"/>
              </w:rPr>
            </w:pPr>
            <w:r>
              <w:rPr>
                <w:rFonts w:hint="eastAsia"/>
                <w:color w:val="000000"/>
              </w:rPr>
              <w:t>学校组织专题培训（次）</w:t>
            </w:r>
          </w:p>
        </w:tc>
        <w:tc>
          <w:tcPr>
            <w:tcW w:w="1261" w:type="dxa"/>
            <w:gridSpan w:val="2"/>
            <w:tcBorders>
              <w:left w:val="nil"/>
            </w:tcBorders>
          </w:tcPr>
          <w:p w:rsidR="00EE3A3B" w:rsidRDefault="00EE3A3B">
            <w:pPr>
              <w:adjustRightInd w:val="0"/>
              <w:snapToGrid w:val="0"/>
              <w:spacing w:line="400" w:lineRule="exact"/>
              <w:rPr>
                <w:rFonts w:ascii="宋体"/>
              </w:rPr>
            </w:pPr>
            <w:r>
              <w:rPr>
                <w:rFonts w:ascii="宋体" w:hAnsi="宋体"/>
                <w:color w:val="000000"/>
              </w:rPr>
              <w:t>62</w:t>
            </w:r>
          </w:p>
        </w:tc>
        <w:tc>
          <w:tcPr>
            <w:tcW w:w="2531" w:type="dxa"/>
            <w:gridSpan w:val="3"/>
            <w:tcBorders>
              <w:left w:val="nil"/>
            </w:tcBorders>
          </w:tcPr>
          <w:p w:rsidR="00EE3A3B" w:rsidRDefault="00EE3A3B">
            <w:pPr>
              <w:adjustRightInd w:val="0"/>
              <w:snapToGrid w:val="0"/>
              <w:spacing w:line="400" w:lineRule="exact"/>
              <w:rPr>
                <w:rFonts w:ascii="宋体"/>
              </w:rPr>
            </w:pPr>
            <w:r>
              <w:rPr>
                <w:rFonts w:hint="eastAsia"/>
                <w:color w:val="000000"/>
              </w:rPr>
              <w:t>出国进修（人）</w:t>
            </w:r>
          </w:p>
        </w:tc>
        <w:tc>
          <w:tcPr>
            <w:tcW w:w="1516" w:type="dxa"/>
            <w:tcBorders>
              <w:left w:val="nil"/>
            </w:tcBorders>
          </w:tcPr>
          <w:p w:rsidR="00EE3A3B" w:rsidRDefault="00EE3A3B">
            <w:pPr>
              <w:adjustRightInd w:val="0"/>
              <w:snapToGrid w:val="0"/>
              <w:spacing w:line="400" w:lineRule="exact"/>
              <w:rPr>
                <w:rFonts w:ascii="宋体"/>
              </w:rPr>
            </w:pPr>
            <w:r>
              <w:rPr>
                <w:rFonts w:ascii="宋体" w:hAnsi="宋体"/>
                <w:color w:val="000000"/>
              </w:rPr>
              <w:t>9</w:t>
            </w:r>
          </w:p>
        </w:tc>
      </w:tr>
      <w:tr w:rsidR="00EE3A3B">
        <w:trPr>
          <w:gridAfter w:val="1"/>
          <w:wAfter w:w="99" w:type="dxa"/>
          <w:trHeight w:val="1"/>
          <w:jc w:val="center"/>
        </w:trPr>
        <w:tc>
          <w:tcPr>
            <w:tcW w:w="3521" w:type="dxa"/>
            <w:gridSpan w:val="4"/>
          </w:tcPr>
          <w:p w:rsidR="00EE3A3B" w:rsidRDefault="00EE3A3B">
            <w:pPr>
              <w:adjustRightInd w:val="0"/>
              <w:snapToGrid w:val="0"/>
              <w:spacing w:line="400" w:lineRule="exact"/>
              <w:rPr>
                <w:rFonts w:ascii="宋体"/>
              </w:rPr>
            </w:pPr>
            <w:r>
              <w:rPr>
                <w:rFonts w:hint="eastAsia"/>
                <w:color w:val="000000"/>
              </w:rPr>
              <w:t>组织集体外出学习考察（次）</w:t>
            </w:r>
          </w:p>
        </w:tc>
        <w:tc>
          <w:tcPr>
            <w:tcW w:w="1261" w:type="dxa"/>
            <w:gridSpan w:val="2"/>
            <w:tcBorders>
              <w:left w:val="nil"/>
            </w:tcBorders>
          </w:tcPr>
          <w:p w:rsidR="00EE3A3B" w:rsidRDefault="00EE3A3B">
            <w:pPr>
              <w:adjustRightInd w:val="0"/>
              <w:snapToGrid w:val="0"/>
              <w:spacing w:line="400" w:lineRule="exact"/>
              <w:rPr>
                <w:rFonts w:ascii="宋体"/>
              </w:rPr>
            </w:pPr>
            <w:r>
              <w:rPr>
                <w:rFonts w:ascii="宋体" w:hAnsi="宋体"/>
                <w:color w:val="000000"/>
              </w:rPr>
              <w:t>20</w:t>
            </w:r>
          </w:p>
        </w:tc>
        <w:tc>
          <w:tcPr>
            <w:tcW w:w="2531" w:type="dxa"/>
            <w:gridSpan w:val="3"/>
            <w:tcBorders>
              <w:left w:val="nil"/>
            </w:tcBorders>
          </w:tcPr>
          <w:p w:rsidR="00EE3A3B" w:rsidRDefault="00EE3A3B">
            <w:pPr>
              <w:adjustRightInd w:val="0"/>
              <w:snapToGrid w:val="0"/>
              <w:spacing w:line="400" w:lineRule="exact"/>
              <w:rPr>
                <w:rFonts w:ascii="宋体"/>
              </w:rPr>
            </w:pPr>
            <w:r>
              <w:rPr>
                <w:rFonts w:hint="eastAsia"/>
                <w:color w:val="000000"/>
              </w:rPr>
              <w:t>校外专家来校讲学（次）</w:t>
            </w:r>
          </w:p>
        </w:tc>
        <w:tc>
          <w:tcPr>
            <w:tcW w:w="1516" w:type="dxa"/>
            <w:tcBorders>
              <w:left w:val="nil"/>
            </w:tcBorders>
          </w:tcPr>
          <w:p w:rsidR="00EE3A3B" w:rsidRDefault="00EE3A3B">
            <w:pPr>
              <w:adjustRightInd w:val="0"/>
              <w:snapToGrid w:val="0"/>
              <w:spacing w:line="400" w:lineRule="exact"/>
              <w:rPr>
                <w:rFonts w:ascii="宋体"/>
              </w:rPr>
            </w:pPr>
            <w:r>
              <w:rPr>
                <w:rFonts w:ascii="宋体" w:hAnsi="宋体"/>
                <w:color w:val="000000"/>
              </w:rPr>
              <w:t>20</w:t>
            </w:r>
          </w:p>
        </w:tc>
      </w:tr>
      <w:tr w:rsidR="00EE3A3B">
        <w:trPr>
          <w:gridAfter w:val="1"/>
          <w:wAfter w:w="99" w:type="dxa"/>
          <w:trHeight w:val="1"/>
          <w:jc w:val="center"/>
        </w:trPr>
        <w:tc>
          <w:tcPr>
            <w:tcW w:w="3521" w:type="dxa"/>
            <w:gridSpan w:val="4"/>
          </w:tcPr>
          <w:p w:rsidR="00EE3A3B" w:rsidRDefault="00EE3A3B">
            <w:pPr>
              <w:adjustRightInd w:val="0"/>
              <w:snapToGrid w:val="0"/>
              <w:spacing w:line="400" w:lineRule="exact"/>
              <w:rPr>
                <w:rFonts w:ascii="宋体"/>
              </w:rPr>
            </w:pPr>
            <w:r>
              <w:rPr>
                <w:rFonts w:hint="eastAsia"/>
                <w:color w:val="000000"/>
              </w:rPr>
              <w:t>参加校外专业培训（人）</w:t>
            </w:r>
          </w:p>
        </w:tc>
        <w:tc>
          <w:tcPr>
            <w:tcW w:w="1261" w:type="dxa"/>
            <w:gridSpan w:val="2"/>
            <w:tcBorders>
              <w:left w:val="nil"/>
            </w:tcBorders>
          </w:tcPr>
          <w:p w:rsidR="00EE3A3B" w:rsidRDefault="00EE3A3B">
            <w:pPr>
              <w:adjustRightInd w:val="0"/>
              <w:snapToGrid w:val="0"/>
              <w:spacing w:line="400" w:lineRule="exact"/>
              <w:rPr>
                <w:rFonts w:ascii="宋体"/>
              </w:rPr>
            </w:pPr>
            <w:r>
              <w:rPr>
                <w:rFonts w:ascii="宋体" w:hAnsi="宋体"/>
                <w:color w:val="000000"/>
              </w:rPr>
              <w:t>159</w:t>
            </w:r>
          </w:p>
        </w:tc>
        <w:tc>
          <w:tcPr>
            <w:tcW w:w="2531" w:type="dxa"/>
            <w:gridSpan w:val="3"/>
            <w:tcBorders>
              <w:left w:val="nil"/>
            </w:tcBorders>
          </w:tcPr>
          <w:p w:rsidR="00EE3A3B" w:rsidRDefault="00EE3A3B">
            <w:pPr>
              <w:adjustRightInd w:val="0"/>
              <w:snapToGrid w:val="0"/>
              <w:spacing w:line="400" w:lineRule="exact"/>
              <w:rPr>
                <w:rFonts w:ascii="宋体"/>
              </w:rPr>
            </w:pPr>
          </w:p>
        </w:tc>
        <w:tc>
          <w:tcPr>
            <w:tcW w:w="1516" w:type="dxa"/>
            <w:tcBorders>
              <w:left w:val="nil"/>
            </w:tcBorders>
          </w:tcPr>
          <w:p w:rsidR="00EE3A3B" w:rsidRDefault="00EE3A3B">
            <w:pPr>
              <w:adjustRightInd w:val="0"/>
              <w:snapToGrid w:val="0"/>
              <w:spacing w:line="400" w:lineRule="exact"/>
              <w:rPr>
                <w:rFonts w:ascii="宋体"/>
              </w:rPr>
            </w:pPr>
          </w:p>
        </w:tc>
      </w:tr>
      <w:tr w:rsidR="00EE3A3B">
        <w:trPr>
          <w:gridAfter w:val="1"/>
          <w:wAfter w:w="99" w:type="dxa"/>
          <w:trHeight w:val="1"/>
          <w:jc w:val="center"/>
        </w:trPr>
        <w:tc>
          <w:tcPr>
            <w:tcW w:w="8829" w:type="dxa"/>
            <w:gridSpan w:val="10"/>
            <w:tcBorders>
              <w:left w:val="nil"/>
              <w:right w:val="nil"/>
            </w:tcBorders>
          </w:tcPr>
          <w:p w:rsidR="00EE3A3B" w:rsidRDefault="00EE3A3B">
            <w:pPr>
              <w:adjustRightInd w:val="0"/>
              <w:snapToGrid w:val="0"/>
              <w:spacing w:line="400" w:lineRule="exact"/>
              <w:jc w:val="center"/>
              <w:rPr>
                <w:rFonts w:ascii="宋体"/>
                <w:b/>
                <w:bCs/>
              </w:rPr>
            </w:pPr>
          </w:p>
          <w:p w:rsidR="00EE3A3B" w:rsidRDefault="00EE3A3B">
            <w:pPr>
              <w:adjustRightInd w:val="0"/>
              <w:snapToGrid w:val="0"/>
              <w:spacing w:line="400" w:lineRule="exact"/>
              <w:jc w:val="center"/>
              <w:rPr>
                <w:rFonts w:ascii="宋体"/>
                <w:b/>
                <w:bCs/>
              </w:rPr>
            </w:pPr>
            <w:r>
              <w:rPr>
                <w:rFonts w:ascii="宋体" w:hAnsi="宋体"/>
                <w:b/>
                <w:bCs/>
              </w:rPr>
              <w:t>2-5-2</w:t>
            </w:r>
            <w:r>
              <w:rPr>
                <w:rFonts w:ascii="宋体" w:hAnsi="宋体" w:hint="eastAsia"/>
                <w:b/>
                <w:bCs/>
              </w:rPr>
              <w:t>教师学习、培训经费</w:t>
            </w:r>
          </w:p>
        </w:tc>
      </w:tr>
      <w:tr w:rsidR="00EE3A3B">
        <w:trPr>
          <w:gridAfter w:val="1"/>
          <w:wAfter w:w="99" w:type="dxa"/>
          <w:trHeight w:val="279"/>
          <w:jc w:val="center"/>
        </w:trPr>
        <w:tc>
          <w:tcPr>
            <w:tcW w:w="2609" w:type="dxa"/>
            <w:gridSpan w:val="2"/>
            <w:vMerge w:val="restart"/>
            <w:tcBorders>
              <w:top w:val="nil"/>
            </w:tcBorders>
            <w:vAlign w:val="center"/>
          </w:tcPr>
          <w:p w:rsidR="00EE3A3B" w:rsidRDefault="00EE3A3B">
            <w:pPr>
              <w:adjustRightInd w:val="0"/>
              <w:snapToGrid w:val="0"/>
              <w:jc w:val="center"/>
              <w:rPr>
                <w:rFonts w:ascii="宋体"/>
                <w:b/>
                <w:bCs/>
              </w:rPr>
            </w:pPr>
            <w:r>
              <w:rPr>
                <w:rFonts w:ascii="宋体" w:hAnsi="宋体" w:hint="eastAsia"/>
                <w:b/>
                <w:bCs/>
              </w:rPr>
              <w:t>学</w:t>
            </w:r>
            <w:r>
              <w:rPr>
                <w:rFonts w:ascii="宋体" w:hAnsi="宋体"/>
                <w:b/>
                <w:bCs/>
              </w:rPr>
              <w:t xml:space="preserve">  </w:t>
            </w:r>
            <w:r>
              <w:rPr>
                <w:rFonts w:ascii="宋体" w:hAnsi="宋体" w:hint="eastAsia"/>
                <w:b/>
                <w:bCs/>
              </w:rPr>
              <w:t>年</w:t>
            </w:r>
            <w:r>
              <w:rPr>
                <w:rFonts w:ascii="宋体" w:hAnsi="宋体"/>
                <w:b/>
                <w:bCs/>
              </w:rPr>
              <w:t xml:space="preserve">  </w:t>
            </w:r>
            <w:r>
              <w:rPr>
                <w:rFonts w:ascii="宋体" w:hAnsi="宋体" w:hint="eastAsia"/>
                <w:b/>
                <w:bCs/>
              </w:rPr>
              <w:t>度</w:t>
            </w:r>
          </w:p>
        </w:tc>
        <w:tc>
          <w:tcPr>
            <w:tcW w:w="912" w:type="dxa"/>
            <w:gridSpan w:val="2"/>
            <w:vMerge w:val="restart"/>
            <w:tcBorders>
              <w:left w:val="nil"/>
            </w:tcBorders>
            <w:vAlign w:val="center"/>
          </w:tcPr>
          <w:p w:rsidR="00EE3A3B" w:rsidRDefault="00EE3A3B">
            <w:pPr>
              <w:adjustRightInd w:val="0"/>
              <w:snapToGrid w:val="0"/>
              <w:jc w:val="center"/>
              <w:rPr>
                <w:rFonts w:ascii="宋体"/>
                <w:b/>
                <w:bCs/>
              </w:rPr>
            </w:pPr>
            <w:r>
              <w:rPr>
                <w:rFonts w:ascii="宋体" w:hAnsi="宋体" w:hint="eastAsia"/>
                <w:b/>
                <w:bCs/>
              </w:rPr>
              <w:t>教师数</w:t>
            </w:r>
          </w:p>
        </w:tc>
        <w:tc>
          <w:tcPr>
            <w:tcW w:w="1261" w:type="dxa"/>
            <w:gridSpan w:val="2"/>
            <w:vMerge w:val="restart"/>
            <w:tcBorders>
              <w:left w:val="nil"/>
            </w:tcBorders>
            <w:vAlign w:val="center"/>
          </w:tcPr>
          <w:p w:rsidR="00EE3A3B" w:rsidRDefault="00EE3A3B">
            <w:pPr>
              <w:adjustRightInd w:val="0"/>
              <w:snapToGrid w:val="0"/>
              <w:jc w:val="center"/>
              <w:rPr>
                <w:rFonts w:ascii="宋体"/>
                <w:b/>
                <w:bCs/>
              </w:rPr>
            </w:pPr>
            <w:r>
              <w:rPr>
                <w:rFonts w:ascii="宋体" w:hAnsi="宋体" w:hint="eastAsia"/>
                <w:b/>
                <w:bCs/>
              </w:rPr>
              <w:t>教师工资</w:t>
            </w:r>
          </w:p>
          <w:p w:rsidR="00EE3A3B" w:rsidRDefault="00EE3A3B">
            <w:pPr>
              <w:adjustRightInd w:val="0"/>
              <w:snapToGrid w:val="0"/>
              <w:jc w:val="center"/>
              <w:rPr>
                <w:rFonts w:ascii="宋体"/>
                <w:b/>
                <w:bCs/>
              </w:rPr>
            </w:pPr>
            <w:r>
              <w:rPr>
                <w:rFonts w:ascii="宋体" w:hAnsi="宋体" w:hint="eastAsia"/>
                <w:b/>
                <w:bCs/>
              </w:rPr>
              <w:t>总</w:t>
            </w:r>
            <w:r>
              <w:rPr>
                <w:rFonts w:ascii="宋体" w:hAnsi="宋体"/>
                <w:b/>
                <w:bCs/>
              </w:rPr>
              <w:t xml:space="preserve">   </w:t>
            </w:r>
            <w:r>
              <w:rPr>
                <w:rFonts w:ascii="宋体" w:hAnsi="宋体" w:hint="eastAsia"/>
                <w:b/>
                <w:bCs/>
              </w:rPr>
              <w:t>额</w:t>
            </w:r>
          </w:p>
        </w:tc>
        <w:tc>
          <w:tcPr>
            <w:tcW w:w="4047" w:type="dxa"/>
            <w:gridSpan w:val="4"/>
            <w:tcBorders>
              <w:left w:val="nil"/>
            </w:tcBorders>
            <w:vAlign w:val="center"/>
          </w:tcPr>
          <w:p w:rsidR="00EE3A3B" w:rsidRDefault="00EE3A3B">
            <w:pPr>
              <w:adjustRightInd w:val="0"/>
              <w:snapToGrid w:val="0"/>
              <w:jc w:val="center"/>
              <w:rPr>
                <w:rFonts w:ascii="宋体"/>
                <w:b/>
                <w:bCs/>
              </w:rPr>
            </w:pPr>
            <w:r>
              <w:rPr>
                <w:rFonts w:ascii="宋体" w:hAnsi="宋体" w:hint="eastAsia"/>
                <w:b/>
                <w:bCs/>
              </w:rPr>
              <w:t>学习、培训经费</w:t>
            </w:r>
          </w:p>
        </w:tc>
      </w:tr>
      <w:tr w:rsidR="00EE3A3B">
        <w:trPr>
          <w:gridAfter w:val="1"/>
          <w:wAfter w:w="99" w:type="dxa"/>
          <w:trHeight w:val="1"/>
          <w:jc w:val="center"/>
        </w:trPr>
        <w:tc>
          <w:tcPr>
            <w:tcW w:w="2609" w:type="dxa"/>
            <w:gridSpan w:val="2"/>
            <w:vMerge/>
            <w:tcBorders>
              <w:top w:val="nil"/>
            </w:tcBorders>
            <w:vAlign w:val="center"/>
          </w:tcPr>
          <w:p w:rsidR="00EE3A3B" w:rsidRDefault="00EE3A3B">
            <w:pPr>
              <w:widowControl/>
              <w:jc w:val="left"/>
              <w:rPr>
                <w:rFonts w:ascii="宋体"/>
                <w:b/>
                <w:bCs/>
              </w:rPr>
            </w:pPr>
          </w:p>
        </w:tc>
        <w:tc>
          <w:tcPr>
            <w:tcW w:w="912" w:type="dxa"/>
            <w:gridSpan w:val="2"/>
            <w:vMerge/>
            <w:tcBorders>
              <w:left w:val="nil"/>
            </w:tcBorders>
            <w:vAlign w:val="center"/>
          </w:tcPr>
          <w:p w:rsidR="00EE3A3B" w:rsidRDefault="00EE3A3B">
            <w:pPr>
              <w:widowControl/>
              <w:jc w:val="left"/>
              <w:rPr>
                <w:rFonts w:ascii="宋体"/>
                <w:b/>
                <w:bCs/>
              </w:rPr>
            </w:pPr>
          </w:p>
        </w:tc>
        <w:tc>
          <w:tcPr>
            <w:tcW w:w="1261" w:type="dxa"/>
            <w:gridSpan w:val="2"/>
            <w:vMerge/>
            <w:tcBorders>
              <w:left w:val="nil"/>
            </w:tcBorders>
            <w:vAlign w:val="center"/>
          </w:tcPr>
          <w:p w:rsidR="00EE3A3B" w:rsidRDefault="00EE3A3B">
            <w:pPr>
              <w:widowControl/>
              <w:jc w:val="left"/>
              <w:rPr>
                <w:rFonts w:ascii="宋体"/>
                <w:b/>
                <w:bCs/>
              </w:rPr>
            </w:pPr>
          </w:p>
        </w:tc>
        <w:tc>
          <w:tcPr>
            <w:tcW w:w="1102" w:type="dxa"/>
            <w:tcBorders>
              <w:left w:val="nil"/>
            </w:tcBorders>
            <w:vAlign w:val="center"/>
          </w:tcPr>
          <w:p w:rsidR="00EE3A3B" w:rsidRDefault="00EE3A3B">
            <w:pPr>
              <w:adjustRightInd w:val="0"/>
              <w:snapToGrid w:val="0"/>
              <w:jc w:val="center"/>
              <w:rPr>
                <w:rFonts w:ascii="宋体"/>
                <w:b/>
                <w:bCs/>
              </w:rPr>
            </w:pPr>
            <w:r>
              <w:rPr>
                <w:rFonts w:ascii="宋体" w:hAnsi="宋体" w:hint="eastAsia"/>
                <w:b/>
                <w:bCs/>
              </w:rPr>
              <w:t>总计（元）</w:t>
            </w:r>
          </w:p>
        </w:tc>
        <w:tc>
          <w:tcPr>
            <w:tcW w:w="1429" w:type="dxa"/>
            <w:gridSpan w:val="2"/>
            <w:tcBorders>
              <w:left w:val="nil"/>
            </w:tcBorders>
            <w:vAlign w:val="center"/>
          </w:tcPr>
          <w:p w:rsidR="00EE3A3B" w:rsidRDefault="00EE3A3B">
            <w:pPr>
              <w:adjustRightInd w:val="0"/>
              <w:snapToGrid w:val="0"/>
              <w:jc w:val="center"/>
              <w:rPr>
                <w:rFonts w:ascii="宋体"/>
                <w:b/>
                <w:bCs/>
              </w:rPr>
            </w:pPr>
            <w:r>
              <w:rPr>
                <w:rFonts w:ascii="宋体" w:hAnsi="宋体" w:hint="eastAsia"/>
                <w:b/>
                <w:bCs/>
              </w:rPr>
              <w:t>占教师</w:t>
            </w:r>
          </w:p>
          <w:p w:rsidR="00EE3A3B" w:rsidRDefault="00EE3A3B">
            <w:pPr>
              <w:adjustRightInd w:val="0"/>
              <w:snapToGrid w:val="0"/>
              <w:jc w:val="center"/>
              <w:rPr>
                <w:rFonts w:ascii="宋体"/>
                <w:b/>
                <w:bCs/>
              </w:rPr>
            </w:pPr>
            <w:r>
              <w:rPr>
                <w:rFonts w:ascii="宋体" w:hAnsi="宋体" w:hint="eastAsia"/>
                <w:b/>
                <w:bCs/>
              </w:rPr>
              <w:t>工资总额％</w:t>
            </w:r>
          </w:p>
        </w:tc>
        <w:tc>
          <w:tcPr>
            <w:tcW w:w="1516" w:type="dxa"/>
            <w:tcBorders>
              <w:left w:val="nil"/>
            </w:tcBorders>
            <w:vAlign w:val="center"/>
          </w:tcPr>
          <w:p w:rsidR="00EE3A3B" w:rsidRDefault="00EE3A3B">
            <w:pPr>
              <w:adjustRightInd w:val="0"/>
              <w:snapToGrid w:val="0"/>
              <w:jc w:val="center"/>
              <w:rPr>
                <w:rFonts w:ascii="宋体"/>
                <w:b/>
                <w:bCs/>
              </w:rPr>
            </w:pPr>
            <w:r>
              <w:rPr>
                <w:rFonts w:ascii="宋体" w:hAnsi="宋体" w:hint="eastAsia"/>
                <w:b/>
                <w:bCs/>
              </w:rPr>
              <w:t>师均（元）</w:t>
            </w:r>
          </w:p>
        </w:tc>
      </w:tr>
      <w:tr w:rsidR="00EE3A3B">
        <w:trPr>
          <w:gridAfter w:val="1"/>
          <w:wAfter w:w="99" w:type="dxa"/>
          <w:trHeight w:val="1"/>
          <w:jc w:val="center"/>
        </w:trPr>
        <w:tc>
          <w:tcPr>
            <w:tcW w:w="2609" w:type="dxa"/>
            <w:gridSpan w:val="2"/>
          </w:tcPr>
          <w:p w:rsidR="00EE3A3B" w:rsidRDefault="00EE3A3B">
            <w:pPr>
              <w:snapToGrid w:val="0"/>
              <w:jc w:val="center"/>
              <w:rPr>
                <w:rFonts w:ascii="宋体" w:cs="宋体"/>
                <w:szCs w:val="21"/>
              </w:rPr>
            </w:pPr>
            <w:r>
              <w:rPr>
                <w:rFonts w:ascii="宋体" w:hAnsi="宋体" w:cs="宋体"/>
                <w:color w:val="000000"/>
                <w:szCs w:val="21"/>
              </w:rPr>
              <w:t>201609—201708</w:t>
            </w:r>
          </w:p>
        </w:tc>
        <w:tc>
          <w:tcPr>
            <w:tcW w:w="912"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193</w:t>
            </w:r>
          </w:p>
        </w:tc>
        <w:tc>
          <w:tcPr>
            <w:tcW w:w="1261"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2929.17</w:t>
            </w:r>
            <w:r>
              <w:rPr>
                <w:rFonts w:ascii="宋体" w:hAnsi="宋体" w:cs="宋体" w:hint="eastAsia"/>
                <w:color w:val="000000"/>
                <w:szCs w:val="21"/>
              </w:rPr>
              <w:t>万</w:t>
            </w:r>
          </w:p>
        </w:tc>
        <w:tc>
          <w:tcPr>
            <w:tcW w:w="1102" w:type="dxa"/>
            <w:tcBorders>
              <w:left w:val="nil"/>
            </w:tcBorders>
          </w:tcPr>
          <w:p w:rsidR="00EE3A3B" w:rsidRDefault="00EE3A3B">
            <w:pPr>
              <w:snapToGrid w:val="0"/>
              <w:jc w:val="center"/>
              <w:rPr>
                <w:rFonts w:ascii="宋体" w:cs="宋体"/>
                <w:szCs w:val="21"/>
              </w:rPr>
            </w:pPr>
            <w:r>
              <w:rPr>
                <w:rFonts w:ascii="宋体" w:hAnsi="宋体" w:cs="宋体"/>
                <w:color w:val="000000"/>
                <w:szCs w:val="21"/>
              </w:rPr>
              <w:t>70.30</w:t>
            </w:r>
            <w:r>
              <w:rPr>
                <w:rFonts w:ascii="宋体" w:hAnsi="宋体" w:cs="宋体" w:hint="eastAsia"/>
                <w:color w:val="000000"/>
                <w:szCs w:val="21"/>
              </w:rPr>
              <w:t>万</w:t>
            </w:r>
          </w:p>
        </w:tc>
        <w:tc>
          <w:tcPr>
            <w:tcW w:w="1429"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2.40%</w:t>
            </w:r>
          </w:p>
        </w:tc>
        <w:tc>
          <w:tcPr>
            <w:tcW w:w="1516" w:type="dxa"/>
            <w:tcBorders>
              <w:left w:val="nil"/>
            </w:tcBorders>
          </w:tcPr>
          <w:p w:rsidR="00EE3A3B" w:rsidRDefault="00EE3A3B">
            <w:pPr>
              <w:snapToGrid w:val="0"/>
              <w:jc w:val="center"/>
              <w:rPr>
                <w:rFonts w:ascii="宋体" w:cs="宋体"/>
                <w:szCs w:val="21"/>
              </w:rPr>
            </w:pPr>
            <w:r>
              <w:rPr>
                <w:rFonts w:ascii="宋体" w:hAnsi="宋体" w:cs="宋体"/>
                <w:color w:val="000000"/>
                <w:szCs w:val="21"/>
              </w:rPr>
              <w:t>3642.49</w:t>
            </w:r>
          </w:p>
        </w:tc>
      </w:tr>
      <w:tr w:rsidR="00EE3A3B">
        <w:trPr>
          <w:gridAfter w:val="1"/>
          <w:wAfter w:w="99" w:type="dxa"/>
          <w:trHeight w:val="1"/>
          <w:jc w:val="center"/>
        </w:trPr>
        <w:tc>
          <w:tcPr>
            <w:tcW w:w="2609" w:type="dxa"/>
            <w:gridSpan w:val="2"/>
          </w:tcPr>
          <w:p w:rsidR="00EE3A3B" w:rsidRDefault="00EE3A3B">
            <w:pPr>
              <w:snapToGrid w:val="0"/>
              <w:jc w:val="center"/>
              <w:rPr>
                <w:rFonts w:ascii="宋体" w:cs="宋体"/>
                <w:szCs w:val="21"/>
              </w:rPr>
            </w:pPr>
            <w:r>
              <w:rPr>
                <w:rFonts w:ascii="宋体" w:hAnsi="宋体" w:cs="宋体"/>
                <w:color w:val="000000"/>
                <w:szCs w:val="21"/>
              </w:rPr>
              <w:t>201709—201808</w:t>
            </w:r>
          </w:p>
        </w:tc>
        <w:tc>
          <w:tcPr>
            <w:tcW w:w="912"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192</w:t>
            </w:r>
          </w:p>
        </w:tc>
        <w:tc>
          <w:tcPr>
            <w:tcW w:w="1261"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3043.66</w:t>
            </w:r>
            <w:r>
              <w:rPr>
                <w:rFonts w:ascii="宋体" w:hAnsi="宋体" w:cs="宋体" w:hint="eastAsia"/>
                <w:color w:val="000000"/>
                <w:szCs w:val="21"/>
              </w:rPr>
              <w:t>万</w:t>
            </w:r>
          </w:p>
        </w:tc>
        <w:tc>
          <w:tcPr>
            <w:tcW w:w="1102" w:type="dxa"/>
            <w:tcBorders>
              <w:left w:val="nil"/>
            </w:tcBorders>
          </w:tcPr>
          <w:p w:rsidR="00EE3A3B" w:rsidRDefault="00EE3A3B">
            <w:pPr>
              <w:snapToGrid w:val="0"/>
              <w:jc w:val="center"/>
              <w:rPr>
                <w:rFonts w:ascii="宋体" w:cs="宋体"/>
                <w:szCs w:val="21"/>
              </w:rPr>
            </w:pPr>
            <w:r>
              <w:rPr>
                <w:rFonts w:ascii="宋体" w:hAnsi="宋体" w:cs="宋体"/>
                <w:color w:val="000000"/>
                <w:szCs w:val="21"/>
              </w:rPr>
              <w:t>73.20</w:t>
            </w:r>
            <w:r>
              <w:rPr>
                <w:rFonts w:ascii="宋体" w:hAnsi="宋体" w:cs="宋体" w:hint="eastAsia"/>
                <w:color w:val="000000"/>
                <w:szCs w:val="21"/>
              </w:rPr>
              <w:t>万</w:t>
            </w:r>
          </w:p>
        </w:tc>
        <w:tc>
          <w:tcPr>
            <w:tcW w:w="1429"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2.405%</w:t>
            </w:r>
          </w:p>
        </w:tc>
        <w:tc>
          <w:tcPr>
            <w:tcW w:w="1516" w:type="dxa"/>
            <w:tcBorders>
              <w:left w:val="nil"/>
            </w:tcBorders>
          </w:tcPr>
          <w:p w:rsidR="00EE3A3B" w:rsidRDefault="00EE3A3B">
            <w:pPr>
              <w:snapToGrid w:val="0"/>
              <w:jc w:val="center"/>
              <w:rPr>
                <w:rFonts w:ascii="宋体" w:cs="宋体"/>
                <w:szCs w:val="21"/>
              </w:rPr>
            </w:pPr>
            <w:r>
              <w:rPr>
                <w:rFonts w:ascii="宋体" w:hAnsi="宋体" w:cs="宋体"/>
                <w:color w:val="000000"/>
                <w:szCs w:val="21"/>
              </w:rPr>
              <w:t>3812.50</w:t>
            </w:r>
          </w:p>
        </w:tc>
      </w:tr>
      <w:tr w:rsidR="00EE3A3B">
        <w:trPr>
          <w:gridAfter w:val="1"/>
          <w:wAfter w:w="99" w:type="dxa"/>
          <w:trHeight w:val="1"/>
          <w:jc w:val="center"/>
        </w:trPr>
        <w:tc>
          <w:tcPr>
            <w:tcW w:w="2609" w:type="dxa"/>
            <w:gridSpan w:val="2"/>
          </w:tcPr>
          <w:p w:rsidR="00EE3A3B" w:rsidRDefault="00EE3A3B">
            <w:pPr>
              <w:snapToGrid w:val="0"/>
              <w:jc w:val="center"/>
              <w:rPr>
                <w:rFonts w:ascii="宋体" w:cs="宋体"/>
                <w:szCs w:val="21"/>
              </w:rPr>
            </w:pPr>
            <w:r>
              <w:rPr>
                <w:rFonts w:ascii="宋体" w:hAnsi="宋体" w:cs="宋体"/>
                <w:color w:val="000000"/>
                <w:szCs w:val="21"/>
              </w:rPr>
              <w:t>201809—201908</w:t>
            </w:r>
          </w:p>
        </w:tc>
        <w:tc>
          <w:tcPr>
            <w:tcW w:w="912"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186</w:t>
            </w:r>
          </w:p>
        </w:tc>
        <w:tc>
          <w:tcPr>
            <w:tcW w:w="1261"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3080.87</w:t>
            </w:r>
            <w:r>
              <w:rPr>
                <w:rFonts w:ascii="宋体" w:hAnsi="宋体" w:cs="宋体" w:hint="eastAsia"/>
                <w:color w:val="000000"/>
                <w:szCs w:val="21"/>
              </w:rPr>
              <w:t>万</w:t>
            </w:r>
          </w:p>
        </w:tc>
        <w:tc>
          <w:tcPr>
            <w:tcW w:w="1102" w:type="dxa"/>
            <w:tcBorders>
              <w:left w:val="nil"/>
            </w:tcBorders>
          </w:tcPr>
          <w:p w:rsidR="00EE3A3B" w:rsidRDefault="00EE3A3B">
            <w:pPr>
              <w:snapToGrid w:val="0"/>
              <w:jc w:val="center"/>
              <w:rPr>
                <w:rFonts w:ascii="宋体" w:cs="宋体"/>
                <w:szCs w:val="21"/>
              </w:rPr>
            </w:pPr>
            <w:r>
              <w:rPr>
                <w:rFonts w:ascii="宋体" w:hAnsi="宋体" w:cs="宋体"/>
                <w:color w:val="000000"/>
                <w:szCs w:val="21"/>
              </w:rPr>
              <w:t>74.29</w:t>
            </w:r>
            <w:r>
              <w:rPr>
                <w:rFonts w:ascii="宋体" w:hAnsi="宋体" w:cs="宋体" w:hint="eastAsia"/>
                <w:color w:val="000000"/>
                <w:szCs w:val="21"/>
              </w:rPr>
              <w:t>万</w:t>
            </w:r>
          </w:p>
        </w:tc>
        <w:tc>
          <w:tcPr>
            <w:tcW w:w="1429" w:type="dxa"/>
            <w:gridSpan w:val="2"/>
            <w:tcBorders>
              <w:left w:val="nil"/>
            </w:tcBorders>
          </w:tcPr>
          <w:p w:rsidR="00EE3A3B" w:rsidRDefault="00EE3A3B">
            <w:pPr>
              <w:snapToGrid w:val="0"/>
              <w:jc w:val="center"/>
              <w:rPr>
                <w:rFonts w:ascii="宋体" w:cs="宋体"/>
                <w:szCs w:val="21"/>
              </w:rPr>
            </w:pPr>
            <w:r>
              <w:rPr>
                <w:rFonts w:ascii="宋体" w:hAnsi="宋体" w:cs="宋体"/>
                <w:color w:val="000000"/>
                <w:szCs w:val="21"/>
              </w:rPr>
              <w:t>2.41%</w:t>
            </w:r>
          </w:p>
        </w:tc>
        <w:tc>
          <w:tcPr>
            <w:tcW w:w="1516" w:type="dxa"/>
            <w:tcBorders>
              <w:left w:val="nil"/>
            </w:tcBorders>
          </w:tcPr>
          <w:p w:rsidR="00EE3A3B" w:rsidRDefault="00EE3A3B">
            <w:pPr>
              <w:snapToGrid w:val="0"/>
              <w:jc w:val="center"/>
              <w:rPr>
                <w:rFonts w:ascii="宋体" w:cs="宋体"/>
                <w:szCs w:val="21"/>
              </w:rPr>
            </w:pPr>
            <w:r>
              <w:rPr>
                <w:rFonts w:ascii="宋体" w:hAnsi="宋体" w:cs="宋体"/>
                <w:color w:val="000000"/>
                <w:szCs w:val="21"/>
              </w:rPr>
              <w:t>3994.09</w:t>
            </w:r>
          </w:p>
        </w:tc>
      </w:tr>
      <w:tr w:rsidR="00EE3A3B">
        <w:trPr>
          <w:gridAfter w:val="1"/>
          <w:wAfter w:w="99" w:type="dxa"/>
          <w:trHeight w:val="1"/>
          <w:jc w:val="center"/>
        </w:trPr>
        <w:tc>
          <w:tcPr>
            <w:tcW w:w="8829" w:type="dxa"/>
            <w:gridSpan w:val="10"/>
            <w:tcBorders>
              <w:left w:val="nil"/>
              <w:bottom w:val="nil"/>
              <w:right w:val="nil"/>
            </w:tcBorders>
          </w:tcPr>
          <w:p w:rsidR="00EE3A3B" w:rsidRDefault="00EE3A3B">
            <w:pPr>
              <w:adjustRightInd w:val="0"/>
              <w:snapToGrid w:val="0"/>
              <w:spacing w:line="400" w:lineRule="exact"/>
              <w:jc w:val="center"/>
              <w:rPr>
                <w:rFonts w:ascii="宋体"/>
                <w:b/>
                <w:bCs/>
              </w:rPr>
            </w:pPr>
            <w:r>
              <w:rPr>
                <w:rFonts w:ascii="Times New Roman" w:eastAsia="仿宋_GB2312" w:hAnsi="Times New Roman"/>
                <w:b/>
                <w:color w:val="000000"/>
                <w:szCs w:val="21"/>
              </w:rPr>
              <w:t>2</w:t>
            </w:r>
            <w:r>
              <w:rPr>
                <w:rFonts w:ascii="Times New Roman" w:hAnsi="Times New Roman"/>
                <w:b/>
                <w:color w:val="000000"/>
                <w:szCs w:val="21"/>
              </w:rPr>
              <w:t>-</w:t>
            </w:r>
            <w:r>
              <w:rPr>
                <w:rFonts w:ascii="Times New Roman" w:eastAsia="仿宋_GB2312" w:hAnsi="Times New Roman"/>
                <w:b/>
                <w:color w:val="000000"/>
                <w:szCs w:val="21"/>
              </w:rPr>
              <w:t>5</w:t>
            </w:r>
            <w:r>
              <w:rPr>
                <w:rFonts w:ascii="Times New Roman" w:hAnsi="Times New Roman"/>
                <w:b/>
                <w:color w:val="000000"/>
                <w:szCs w:val="21"/>
              </w:rPr>
              <w:t>-</w:t>
            </w:r>
            <w:r>
              <w:rPr>
                <w:rFonts w:ascii="Times New Roman" w:eastAsia="仿宋_GB2312" w:hAnsi="Times New Roman"/>
                <w:b/>
                <w:color w:val="000000"/>
                <w:szCs w:val="21"/>
              </w:rPr>
              <w:t>3</w:t>
            </w:r>
            <w:r>
              <w:rPr>
                <w:rFonts w:ascii="Times New Roman" w:hAnsi="Times New Roman" w:hint="eastAsia"/>
                <w:b/>
                <w:color w:val="000000"/>
                <w:szCs w:val="21"/>
              </w:rPr>
              <w:t>近</w:t>
            </w:r>
            <w:r>
              <w:rPr>
                <w:rFonts w:ascii="Times New Roman" w:eastAsia="仿宋_GB2312" w:hAnsi="Times New Roman"/>
                <w:b/>
                <w:color w:val="000000"/>
                <w:szCs w:val="21"/>
              </w:rPr>
              <w:t>3</w:t>
            </w:r>
            <w:r>
              <w:rPr>
                <w:rFonts w:ascii="Times New Roman" w:hAnsi="Times New Roman" w:hint="eastAsia"/>
                <w:b/>
                <w:color w:val="000000"/>
                <w:szCs w:val="21"/>
              </w:rPr>
              <w:t>年教师校际交流任教、支教、挂职锻炼情况</w:t>
            </w:r>
          </w:p>
        </w:tc>
      </w:tr>
      <w:tr w:rsidR="00EE3A3B">
        <w:trPr>
          <w:trHeight w:val="624"/>
          <w:jc w:val="center"/>
        </w:trPr>
        <w:tc>
          <w:tcPr>
            <w:tcW w:w="1680" w:type="dxa"/>
            <w:vAlign w:val="center"/>
          </w:tcPr>
          <w:p w:rsidR="00EE3A3B" w:rsidRDefault="00EE3A3B">
            <w:pPr>
              <w:adjustRightInd w:val="0"/>
              <w:snapToGrid w:val="0"/>
              <w:spacing w:line="400" w:lineRule="exact"/>
              <w:jc w:val="center"/>
              <w:rPr>
                <w:rFonts w:ascii="宋体"/>
                <w:b/>
                <w:bCs/>
              </w:rPr>
            </w:pPr>
            <w:r>
              <w:rPr>
                <w:rFonts w:ascii="宋体" w:hAnsi="宋体" w:hint="eastAsia"/>
                <w:b/>
                <w:bCs/>
              </w:rPr>
              <w:t>时</w:t>
            </w:r>
            <w:r>
              <w:rPr>
                <w:rFonts w:ascii="宋体" w:hAnsi="宋体"/>
                <w:b/>
                <w:bCs/>
              </w:rPr>
              <w:t xml:space="preserve">   </w:t>
            </w:r>
            <w:r>
              <w:rPr>
                <w:rFonts w:ascii="宋体" w:hAnsi="宋体" w:hint="eastAsia"/>
                <w:b/>
                <w:bCs/>
              </w:rPr>
              <w:t>间</w:t>
            </w:r>
          </w:p>
        </w:tc>
        <w:tc>
          <w:tcPr>
            <w:tcW w:w="945" w:type="dxa"/>
            <w:gridSpan w:val="2"/>
            <w:vAlign w:val="center"/>
          </w:tcPr>
          <w:p w:rsidR="00EE3A3B" w:rsidRDefault="00EE3A3B">
            <w:pPr>
              <w:adjustRightInd w:val="0"/>
              <w:snapToGrid w:val="0"/>
              <w:spacing w:line="400" w:lineRule="exact"/>
              <w:jc w:val="center"/>
              <w:rPr>
                <w:rFonts w:ascii="宋体"/>
                <w:b/>
                <w:bCs/>
              </w:rPr>
            </w:pPr>
            <w:r>
              <w:rPr>
                <w:rFonts w:ascii="宋体" w:hAnsi="宋体" w:hint="eastAsia"/>
                <w:b/>
                <w:bCs/>
              </w:rPr>
              <w:t>姓</w:t>
            </w:r>
            <w:r>
              <w:rPr>
                <w:rFonts w:ascii="宋体" w:hAnsi="宋体"/>
                <w:b/>
                <w:bCs/>
              </w:rPr>
              <w:t xml:space="preserve">  </w:t>
            </w:r>
            <w:r>
              <w:rPr>
                <w:rFonts w:ascii="宋体" w:hAnsi="宋体" w:hint="eastAsia"/>
                <w:b/>
                <w:bCs/>
              </w:rPr>
              <w:t>名</w:t>
            </w:r>
          </w:p>
        </w:tc>
        <w:tc>
          <w:tcPr>
            <w:tcW w:w="1168" w:type="dxa"/>
            <w:gridSpan w:val="2"/>
            <w:vAlign w:val="center"/>
          </w:tcPr>
          <w:p w:rsidR="00EE3A3B" w:rsidRDefault="00EE3A3B">
            <w:pPr>
              <w:adjustRightInd w:val="0"/>
              <w:snapToGrid w:val="0"/>
              <w:spacing w:line="400" w:lineRule="exact"/>
              <w:jc w:val="center"/>
              <w:rPr>
                <w:rFonts w:ascii="宋体"/>
                <w:b/>
                <w:bCs/>
              </w:rPr>
            </w:pPr>
            <w:r>
              <w:rPr>
                <w:rFonts w:ascii="宋体" w:hAnsi="宋体" w:hint="eastAsia"/>
                <w:b/>
                <w:bCs/>
              </w:rPr>
              <w:t>职</w:t>
            </w:r>
            <w:r>
              <w:rPr>
                <w:rFonts w:ascii="宋体" w:hAnsi="宋体"/>
                <w:b/>
                <w:bCs/>
              </w:rPr>
              <w:t xml:space="preserve">  </w:t>
            </w:r>
            <w:r>
              <w:rPr>
                <w:rFonts w:ascii="宋体" w:hAnsi="宋体" w:hint="eastAsia"/>
                <w:b/>
                <w:bCs/>
              </w:rPr>
              <w:t>称</w:t>
            </w:r>
          </w:p>
        </w:tc>
        <w:tc>
          <w:tcPr>
            <w:tcW w:w="989" w:type="dxa"/>
            <w:vAlign w:val="center"/>
          </w:tcPr>
          <w:p w:rsidR="00EE3A3B" w:rsidRDefault="00EE3A3B">
            <w:pPr>
              <w:adjustRightInd w:val="0"/>
              <w:snapToGrid w:val="0"/>
              <w:spacing w:line="400" w:lineRule="exact"/>
              <w:jc w:val="center"/>
              <w:rPr>
                <w:rFonts w:ascii="宋体"/>
                <w:b/>
                <w:bCs/>
              </w:rPr>
            </w:pPr>
            <w:r>
              <w:rPr>
                <w:rFonts w:ascii="宋体" w:hAnsi="宋体" w:hint="eastAsia"/>
                <w:b/>
                <w:bCs/>
              </w:rPr>
              <w:t>学科</w:t>
            </w:r>
          </w:p>
        </w:tc>
        <w:tc>
          <w:tcPr>
            <w:tcW w:w="1155" w:type="dxa"/>
            <w:gridSpan w:val="2"/>
            <w:vAlign w:val="center"/>
          </w:tcPr>
          <w:p w:rsidR="00EE3A3B" w:rsidRDefault="00EE3A3B">
            <w:pPr>
              <w:adjustRightInd w:val="0"/>
              <w:snapToGrid w:val="0"/>
              <w:spacing w:line="400" w:lineRule="exact"/>
              <w:jc w:val="center"/>
              <w:rPr>
                <w:rFonts w:ascii="宋体"/>
                <w:b/>
                <w:bCs/>
              </w:rPr>
            </w:pPr>
            <w:r>
              <w:rPr>
                <w:rFonts w:ascii="宋体" w:hAnsi="宋体" w:hint="eastAsia"/>
                <w:b/>
                <w:bCs/>
              </w:rPr>
              <w:t>原学校</w:t>
            </w:r>
          </w:p>
        </w:tc>
        <w:tc>
          <w:tcPr>
            <w:tcW w:w="1376" w:type="dxa"/>
            <w:vAlign w:val="center"/>
          </w:tcPr>
          <w:p w:rsidR="00EE3A3B" w:rsidRDefault="00EE3A3B">
            <w:pPr>
              <w:adjustRightInd w:val="0"/>
              <w:snapToGrid w:val="0"/>
              <w:spacing w:line="400" w:lineRule="exact"/>
              <w:jc w:val="center"/>
              <w:rPr>
                <w:rFonts w:ascii="宋体"/>
                <w:b/>
                <w:bCs/>
              </w:rPr>
            </w:pPr>
            <w:r>
              <w:rPr>
                <w:rFonts w:ascii="宋体" w:hAnsi="宋体" w:hint="eastAsia"/>
                <w:b/>
                <w:bCs/>
              </w:rPr>
              <w:t>现学校</w:t>
            </w:r>
          </w:p>
        </w:tc>
        <w:tc>
          <w:tcPr>
            <w:tcW w:w="1615" w:type="dxa"/>
            <w:gridSpan w:val="2"/>
            <w:vAlign w:val="center"/>
          </w:tcPr>
          <w:p w:rsidR="00EE3A3B" w:rsidRDefault="00EE3A3B">
            <w:pPr>
              <w:adjustRightInd w:val="0"/>
              <w:snapToGrid w:val="0"/>
              <w:spacing w:line="400" w:lineRule="exact"/>
              <w:jc w:val="center"/>
              <w:rPr>
                <w:rFonts w:ascii="宋体"/>
                <w:b/>
                <w:bCs/>
              </w:rPr>
            </w:pPr>
            <w:r>
              <w:rPr>
                <w:rFonts w:ascii="宋体" w:hAnsi="宋体" w:hint="eastAsia"/>
                <w:b/>
                <w:bCs/>
              </w:rPr>
              <w:t>类型</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武宜奎</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生物</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潘孝利</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政治</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秦玉静</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政治</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王正富</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美术</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范圣奇</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历史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谢任善</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语文</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孙杰</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语文</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秦莹</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历史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樊继佩</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李雪</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窦明磊</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历史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交流任教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万艳</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美术</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韦余玲</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袁军</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吴碧云</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语文</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王云</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生物</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仲启鑫</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201608-201708</w:t>
            </w:r>
          </w:p>
        </w:tc>
        <w:tc>
          <w:tcPr>
            <w:tcW w:w="945" w:type="dxa"/>
            <w:gridSpan w:val="2"/>
            <w:vAlign w:val="center"/>
          </w:tcPr>
          <w:p w:rsidR="00EE3A3B" w:rsidRDefault="00EE3A3B">
            <w:pPr>
              <w:widowControl/>
              <w:jc w:val="left"/>
              <w:rPr>
                <w:rFonts w:ascii="宋体"/>
              </w:rPr>
            </w:pPr>
            <w:r>
              <w:rPr>
                <w:rFonts w:ascii="宋体" w:hAnsi="宋体" w:hint="eastAsia"/>
                <w:kern w:val="0"/>
              </w:rPr>
              <w:t>苏贵平</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政治</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李燕</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历史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钟昌东</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英语</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王小云</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李艳春</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语文</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b/>
                <w:bCs/>
              </w:rPr>
            </w:pPr>
            <w:r>
              <w:rPr>
                <w:rFonts w:ascii="宋体" w:hAnsi="宋体" w:hint="eastAsia"/>
                <w:kern w:val="0"/>
              </w:rPr>
              <w:t>王强</w:t>
            </w:r>
          </w:p>
        </w:tc>
        <w:tc>
          <w:tcPr>
            <w:tcW w:w="1168" w:type="dxa"/>
            <w:gridSpan w:val="2"/>
            <w:vAlign w:val="center"/>
          </w:tcPr>
          <w:p w:rsidR="00EE3A3B" w:rsidRDefault="00EE3A3B">
            <w:pPr>
              <w:widowControl/>
              <w:jc w:val="left"/>
              <w:rPr>
                <w:rFonts w:ascii="宋体"/>
                <w:b/>
                <w:bCs/>
              </w:rPr>
            </w:pPr>
            <w:r>
              <w:rPr>
                <w:rFonts w:ascii="宋体" w:hAnsi="宋体" w:hint="eastAsia"/>
                <w:kern w:val="0"/>
              </w:rPr>
              <w:t>二级教师</w:t>
            </w:r>
          </w:p>
        </w:tc>
        <w:tc>
          <w:tcPr>
            <w:tcW w:w="989" w:type="dxa"/>
            <w:vAlign w:val="center"/>
          </w:tcPr>
          <w:p w:rsidR="00EE3A3B" w:rsidRDefault="00EE3A3B">
            <w:pPr>
              <w:widowControl/>
              <w:jc w:val="left"/>
              <w:rPr>
                <w:rFonts w:ascii="宋体"/>
                <w:b/>
                <w:bCs/>
              </w:rPr>
            </w:pPr>
            <w:r>
              <w:rPr>
                <w:rFonts w:ascii="宋体" w:hAnsi="宋体" w:cs="Tahoma" w:hint="eastAsia"/>
                <w:color w:val="000000"/>
                <w:kern w:val="0"/>
              </w:rPr>
              <w:t>物理</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201708-201808</w:t>
            </w:r>
          </w:p>
        </w:tc>
        <w:tc>
          <w:tcPr>
            <w:tcW w:w="945" w:type="dxa"/>
            <w:gridSpan w:val="2"/>
            <w:vAlign w:val="center"/>
          </w:tcPr>
          <w:p w:rsidR="00EE3A3B" w:rsidRDefault="00EE3A3B">
            <w:pPr>
              <w:widowControl/>
              <w:jc w:val="left"/>
              <w:rPr>
                <w:rFonts w:ascii="宋体"/>
              </w:rPr>
            </w:pPr>
            <w:r>
              <w:rPr>
                <w:rFonts w:ascii="宋体" w:hAnsi="宋体" w:hint="eastAsia"/>
                <w:kern w:val="0"/>
              </w:rPr>
              <w:t>申文富</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物理</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李厥胜</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仲红明</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体育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徐亮田</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历史</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朱江艳</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地理</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万晓涛</w:t>
            </w:r>
          </w:p>
        </w:tc>
        <w:tc>
          <w:tcPr>
            <w:tcW w:w="1168" w:type="dxa"/>
            <w:gridSpan w:val="2"/>
            <w:vAlign w:val="center"/>
          </w:tcPr>
          <w:p w:rsidR="00EE3A3B" w:rsidRDefault="00EE3A3B">
            <w:pPr>
              <w:widowControl/>
              <w:jc w:val="left"/>
              <w:rPr>
                <w:rFonts w:ascii="宋体"/>
              </w:rPr>
            </w:pPr>
            <w:r>
              <w:rPr>
                <w:rFonts w:ascii="宋体" w:hAnsi="宋体" w:hint="eastAsia"/>
                <w:kern w:val="0"/>
              </w:rPr>
              <w:t>一级教师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生物</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吴荣</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数学</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孟帆</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cs="Tahoma" w:hint="eastAsia"/>
                <w:color w:val="000000"/>
                <w:kern w:val="0"/>
              </w:rPr>
              <w:t>政治</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widowControl/>
              <w:jc w:val="left"/>
              <w:rPr>
                <w:rFonts w:ascii="宋体"/>
              </w:rPr>
            </w:pPr>
            <w:r>
              <w:rPr>
                <w:rFonts w:ascii="宋体" w:hAnsi="宋体"/>
                <w:color w:val="000000"/>
                <w:kern w:val="0"/>
              </w:rPr>
              <w:t>201808-201908</w:t>
            </w:r>
          </w:p>
        </w:tc>
        <w:tc>
          <w:tcPr>
            <w:tcW w:w="945" w:type="dxa"/>
            <w:gridSpan w:val="2"/>
            <w:vAlign w:val="center"/>
          </w:tcPr>
          <w:p w:rsidR="00EE3A3B" w:rsidRDefault="00EE3A3B">
            <w:pPr>
              <w:widowControl/>
              <w:jc w:val="left"/>
              <w:rPr>
                <w:rFonts w:ascii="宋体"/>
              </w:rPr>
            </w:pPr>
            <w:r>
              <w:rPr>
                <w:rFonts w:ascii="宋体" w:hAnsi="宋体" w:hint="eastAsia"/>
                <w:kern w:val="0"/>
              </w:rPr>
              <w:t>刘桂娟</w:t>
            </w:r>
          </w:p>
        </w:tc>
        <w:tc>
          <w:tcPr>
            <w:tcW w:w="1168" w:type="dxa"/>
            <w:gridSpan w:val="2"/>
            <w:vAlign w:val="center"/>
          </w:tcPr>
          <w:p w:rsidR="00EE3A3B" w:rsidRDefault="00EE3A3B">
            <w:pPr>
              <w:widowControl/>
              <w:jc w:val="left"/>
              <w:rPr>
                <w:rFonts w:ascii="宋体"/>
              </w:rPr>
            </w:pPr>
            <w:r>
              <w:rPr>
                <w:rFonts w:ascii="宋体" w:hAnsi="宋体" w:hint="eastAsia"/>
                <w:kern w:val="0"/>
              </w:rPr>
              <w:t>二级教师</w:t>
            </w:r>
          </w:p>
        </w:tc>
        <w:tc>
          <w:tcPr>
            <w:tcW w:w="989" w:type="dxa"/>
            <w:vAlign w:val="center"/>
          </w:tcPr>
          <w:p w:rsidR="00EE3A3B" w:rsidRDefault="00EE3A3B">
            <w:pPr>
              <w:widowControl/>
              <w:jc w:val="left"/>
              <w:rPr>
                <w:rFonts w:ascii="宋体"/>
              </w:rPr>
            </w:pPr>
            <w:r>
              <w:rPr>
                <w:rFonts w:ascii="宋体" w:hAnsi="宋体" w:hint="eastAsia"/>
                <w:color w:val="000000"/>
                <w:kern w:val="0"/>
              </w:rPr>
              <w:t>心理</w:t>
            </w:r>
          </w:p>
        </w:tc>
        <w:tc>
          <w:tcPr>
            <w:tcW w:w="1155" w:type="dxa"/>
            <w:gridSpan w:val="2"/>
            <w:vAlign w:val="center"/>
          </w:tcPr>
          <w:p w:rsidR="00EE3A3B" w:rsidRDefault="00EE3A3B">
            <w:pPr>
              <w:widowControl/>
              <w:jc w:val="left"/>
              <w:rPr>
                <w:rFonts w:ascii="宋体"/>
              </w:rPr>
            </w:pPr>
            <w:r>
              <w:rPr>
                <w:rFonts w:ascii="宋体" w:hAnsi="宋体" w:hint="eastAsia"/>
                <w:kern w:val="0"/>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支教</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201609-201706</w:t>
            </w:r>
          </w:p>
        </w:tc>
        <w:tc>
          <w:tcPr>
            <w:tcW w:w="945" w:type="dxa"/>
            <w:gridSpan w:val="2"/>
            <w:vAlign w:val="center"/>
          </w:tcPr>
          <w:p w:rsidR="00EE3A3B" w:rsidRDefault="00EE3A3B">
            <w:pPr>
              <w:jc w:val="left"/>
              <w:rPr>
                <w:rFonts w:ascii="宋体"/>
              </w:rPr>
            </w:pPr>
            <w:r>
              <w:rPr>
                <w:rFonts w:ascii="宋体" w:hAnsi="宋体" w:hint="eastAsia"/>
                <w:color w:val="000000"/>
              </w:rPr>
              <w:t>谢修波</w:t>
            </w:r>
          </w:p>
        </w:tc>
        <w:tc>
          <w:tcPr>
            <w:tcW w:w="1168" w:type="dxa"/>
            <w:gridSpan w:val="2"/>
            <w:vAlign w:val="center"/>
          </w:tcPr>
          <w:p w:rsidR="00EE3A3B" w:rsidRDefault="00EE3A3B">
            <w:pPr>
              <w:jc w:val="left"/>
              <w:rPr>
                <w:rFonts w:ascii="宋体"/>
              </w:rPr>
            </w:pPr>
            <w:r>
              <w:rPr>
                <w:rFonts w:ascii="宋体" w:hAnsi="宋体" w:hint="eastAsia"/>
                <w:color w:val="000000"/>
              </w:rPr>
              <w:t>高级</w:t>
            </w:r>
          </w:p>
        </w:tc>
        <w:tc>
          <w:tcPr>
            <w:tcW w:w="989" w:type="dxa"/>
            <w:vAlign w:val="center"/>
          </w:tcPr>
          <w:p w:rsidR="00EE3A3B" w:rsidRDefault="00EE3A3B">
            <w:pPr>
              <w:jc w:val="left"/>
              <w:rPr>
                <w:rFonts w:ascii="宋体"/>
              </w:rPr>
            </w:pPr>
            <w:r>
              <w:rPr>
                <w:rFonts w:ascii="宋体" w:hAnsi="宋体" w:hint="eastAsia"/>
                <w:color w:val="000000"/>
              </w:rPr>
              <w:t>化学</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海头高中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201609-201706</w:t>
            </w:r>
          </w:p>
        </w:tc>
        <w:tc>
          <w:tcPr>
            <w:tcW w:w="945" w:type="dxa"/>
            <w:gridSpan w:val="2"/>
            <w:vAlign w:val="center"/>
          </w:tcPr>
          <w:p w:rsidR="00EE3A3B" w:rsidRDefault="00EE3A3B">
            <w:pPr>
              <w:jc w:val="left"/>
              <w:rPr>
                <w:rFonts w:ascii="宋体"/>
              </w:rPr>
            </w:pPr>
            <w:r>
              <w:rPr>
                <w:rFonts w:ascii="宋体" w:hAnsi="宋体" w:hint="eastAsia"/>
                <w:color w:val="000000"/>
              </w:rPr>
              <w:t>徐修连</w:t>
            </w:r>
          </w:p>
        </w:tc>
        <w:tc>
          <w:tcPr>
            <w:tcW w:w="1168" w:type="dxa"/>
            <w:gridSpan w:val="2"/>
            <w:vAlign w:val="center"/>
          </w:tcPr>
          <w:p w:rsidR="00EE3A3B" w:rsidRDefault="00EE3A3B">
            <w:pPr>
              <w:jc w:val="left"/>
              <w:rPr>
                <w:rFonts w:ascii="宋体"/>
              </w:rPr>
            </w:pPr>
            <w:r>
              <w:rPr>
                <w:rFonts w:ascii="宋体" w:hAnsi="宋体" w:hint="eastAsia"/>
                <w:color w:val="000000"/>
              </w:rPr>
              <w:t>一级</w:t>
            </w:r>
          </w:p>
        </w:tc>
        <w:tc>
          <w:tcPr>
            <w:tcW w:w="989" w:type="dxa"/>
            <w:vAlign w:val="center"/>
          </w:tcPr>
          <w:p w:rsidR="00EE3A3B" w:rsidRDefault="00EE3A3B">
            <w:pPr>
              <w:jc w:val="left"/>
              <w:rPr>
                <w:rFonts w:ascii="宋体"/>
              </w:rPr>
            </w:pPr>
            <w:r>
              <w:rPr>
                <w:rFonts w:ascii="宋体" w:hAnsi="宋体" w:hint="eastAsia"/>
                <w:color w:val="000000"/>
              </w:rPr>
              <w:t>政治</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201709-201806</w:t>
            </w:r>
          </w:p>
        </w:tc>
        <w:tc>
          <w:tcPr>
            <w:tcW w:w="945" w:type="dxa"/>
            <w:gridSpan w:val="2"/>
            <w:vAlign w:val="center"/>
          </w:tcPr>
          <w:p w:rsidR="00EE3A3B" w:rsidRDefault="00EE3A3B">
            <w:pPr>
              <w:jc w:val="left"/>
              <w:rPr>
                <w:rFonts w:ascii="宋体"/>
              </w:rPr>
            </w:pPr>
            <w:r>
              <w:rPr>
                <w:rFonts w:ascii="宋体" w:hAnsi="宋体" w:hint="eastAsia"/>
                <w:color w:val="000000"/>
              </w:rPr>
              <w:t>王小波</w:t>
            </w:r>
          </w:p>
        </w:tc>
        <w:tc>
          <w:tcPr>
            <w:tcW w:w="1168" w:type="dxa"/>
            <w:gridSpan w:val="2"/>
            <w:vAlign w:val="center"/>
          </w:tcPr>
          <w:p w:rsidR="00EE3A3B" w:rsidRDefault="00EE3A3B">
            <w:pPr>
              <w:jc w:val="left"/>
              <w:rPr>
                <w:rFonts w:ascii="宋体"/>
              </w:rPr>
            </w:pPr>
            <w:r>
              <w:rPr>
                <w:rFonts w:ascii="宋体" w:hAnsi="宋体" w:hint="eastAsia"/>
                <w:color w:val="000000"/>
              </w:rPr>
              <w:t>一级</w:t>
            </w:r>
          </w:p>
        </w:tc>
        <w:tc>
          <w:tcPr>
            <w:tcW w:w="989" w:type="dxa"/>
            <w:vAlign w:val="center"/>
          </w:tcPr>
          <w:p w:rsidR="00EE3A3B" w:rsidRDefault="00EE3A3B">
            <w:pPr>
              <w:jc w:val="left"/>
              <w:rPr>
                <w:rFonts w:ascii="宋体"/>
              </w:rPr>
            </w:pPr>
            <w:r>
              <w:rPr>
                <w:rFonts w:ascii="宋体" w:hAnsi="宋体" w:hint="eastAsia"/>
                <w:color w:val="000000"/>
              </w:rPr>
              <w:t>政治</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城头高中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201709-201806</w:t>
            </w:r>
          </w:p>
        </w:tc>
        <w:tc>
          <w:tcPr>
            <w:tcW w:w="945" w:type="dxa"/>
            <w:gridSpan w:val="2"/>
            <w:vAlign w:val="center"/>
          </w:tcPr>
          <w:p w:rsidR="00EE3A3B" w:rsidRDefault="00EE3A3B">
            <w:pPr>
              <w:jc w:val="left"/>
              <w:rPr>
                <w:rFonts w:ascii="宋体"/>
              </w:rPr>
            </w:pPr>
            <w:r>
              <w:rPr>
                <w:rFonts w:ascii="宋体" w:hAnsi="宋体" w:hint="eastAsia"/>
                <w:color w:val="000000"/>
              </w:rPr>
              <w:t>王升刚</w:t>
            </w:r>
          </w:p>
        </w:tc>
        <w:tc>
          <w:tcPr>
            <w:tcW w:w="1168" w:type="dxa"/>
            <w:gridSpan w:val="2"/>
            <w:vAlign w:val="center"/>
          </w:tcPr>
          <w:p w:rsidR="00EE3A3B" w:rsidRDefault="00EE3A3B">
            <w:pPr>
              <w:jc w:val="left"/>
              <w:rPr>
                <w:rFonts w:ascii="宋体"/>
              </w:rPr>
            </w:pPr>
            <w:r>
              <w:rPr>
                <w:rFonts w:ascii="宋体" w:hAnsi="宋体" w:hint="eastAsia"/>
                <w:color w:val="000000"/>
              </w:rPr>
              <w:t>一级</w:t>
            </w:r>
          </w:p>
        </w:tc>
        <w:tc>
          <w:tcPr>
            <w:tcW w:w="989" w:type="dxa"/>
            <w:vAlign w:val="center"/>
          </w:tcPr>
          <w:p w:rsidR="00EE3A3B" w:rsidRDefault="00EE3A3B">
            <w:pPr>
              <w:jc w:val="left"/>
              <w:rPr>
                <w:rFonts w:ascii="宋体"/>
              </w:rPr>
            </w:pPr>
            <w:r>
              <w:rPr>
                <w:rFonts w:ascii="宋体" w:hAnsi="宋体" w:hint="eastAsia"/>
                <w:color w:val="000000"/>
              </w:rPr>
              <w:t>历史</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赣榆一中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201809-201906</w:t>
            </w:r>
          </w:p>
        </w:tc>
        <w:tc>
          <w:tcPr>
            <w:tcW w:w="945" w:type="dxa"/>
            <w:gridSpan w:val="2"/>
            <w:vAlign w:val="center"/>
          </w:tcPr>
          <w:p w:rsidR="00EE3A3B" w:rsidRDefault="00EE3A3B">
            <w:pPr>
              <w:jc w:val="left"/>
              <w:rPr>
                <w:rFonts w:ascii="宋体"/>
              </w:rPr>
            </w:pPr>
            <w:r>
              <w:rPr>
                <w:rFonts w:ascii="宋体" w:hAnsi="宋体" w:hint="eastAsia"/>
                <w:color w:val="000000"/>
              </w:rPr>
              <w:t>庄丽霞</w:t>
            </w:r>
          </w:p>
        </w:tc>
        <w:tc>
          <w:tcPr>
            <w:tcW w:w="1168" w:type="dxa"/>
            <w:gridSpan w:val="2"/>
            <w:vAlign w:val="center"/>
          </w:tcPr>
          <w:p w:rsidR="00EE3A3B" w:rsidRDefault="00EE3A3B">
            <w:pPr>
              <w:jc w:val="left"/>
              <w:rPr>
                <w:rFonts w:ascii="宋体"/>
              </w:rPr>
            </w:pPr>
            <w:r>
              <w:rPr>
                <w:rFonts w:ascii="宋体" w:hAnsi="宋体" w:hint="eastAsia"/>
                <w:color w:val="000000"/>
              </w:rPr>
              <w:t>高级</w:t>
            </w:r>
          </w:p>
        </w:tc>
        <w:tc>
          <w:tcPr>
            <w:tcW w:w="989" w:type="dxa"/>
            <w:vAlign w:val="center"/>
          </w:tcPr>
          <w:p w:rsidR="00EE3A3B" w:rsidRDefault="00EE3A3B">
            <w:pPr>
              <w:jc w:val="left"/>
              <w:rPr>
                <w:rFonts w:ascii="宋体"/>
              </w:rPr>
            </w:pPr>
            <w:r>
              <w:rPr>
                <w:rFonts w:ascii="宋体" w:hAnsi="宋体" w:hint="eastAsia"/>
                <w:color w:val="000000"/>
              </w:rPr>
              <w:t>化学</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赣马高中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r w:rsidR="00EE3A3B">
        <w:trPr>
          <w:trHeight w:val="284"/>
          <w:jc w:val="center"/>
        </w:trPr>
        <w:tc>
          <w:tcPr>
            <w:tcW w:w="1680" w:type="dxa"/>
            <w:vAlign w:val="center"/>
          </w:tcPr>
          <w:p w:rsidR="00EE3A3B" w:rsidRDefault="00EE3A3B">
            <w:pPr>
              <w:rPr>
                <w:rFonts w:ascii="宋体"/>
              </w:rPr>
            </w:pPr>
            <w:r>
              <w:rPr>
                <w:rFonts w:ascii="宋体" w:hAnsi="宋体"/>
                <w:color w:val="000000"/>
              </w:rPr>
              <w:t>201809-201906</w:t>
            </w:r>
          </w:p>
        </w:tc>
        <w:tc>
          <w:tcPr>
            <w:tcW w:w="945" w:type="dxa"/>
            <w:gridSpan w:val="2"/>
            <w:vAlign w:val="center"/>
          </w:tcPr>
          <w:p w:rsidR="00EE3A3B" w:rsidRDefault="00EE3A3B">
            <w:pPr>
              <w:jc w:val="left"/>
              <w:rPr>
                <w:rFonts w:ascii="宋体"/>
              </w:rPr>
            </w:pPr>
            <w:r>
              <w:rPr>
                <w:rFonts w:ascii="宋体" w:hAnsi="宋体" w:hint="eastAsia"/>
                <w:color w:val="000000"/>
              </w:rPr>
              <w:t>任小强</w:t>
            </w:r>
          </w:p>
        </w:tc>
        <w:tc>
          <w:tcPr>
            <w:tcW w:w="1168" w:type="dxa"/>
            <w:gridSpan w:val="2"/>
            <w:vAlign w:val="center"/>
          </w:tcPr>
          <w:p w:rsidR="00EE3A3B" w:rsidRDefault="00EE3A3B">
            <w:pPr>
              <w:jc w:val="left"/>
              <w:rPr>
                <w:rFonts w:ascii="宋体"/>
              </w:rPr>
            </w:pPr>
            <w:r>
              <w:rPr>
                <w:rFonts w:ascii="宋体" w:hAnsi="宋体" w:hint="eastAsia"/>
                <w:color w:val="000000"/>
              </w:rPr>
              <w:t>一级</w:t>
            </w:r>
          </w:p>
        </w:tc>
        <w:tc>
          <w:tcPr>
            <w:tcW w:w="989" w:type="dxa"/>
            <w:vAlign w:val="center"/>
          </w:tcPr>
          <w:p w:rsidR="00EE3A3B" w:rsidRDefault="00EE3A3B">
            <w:pPr>
              <w:jc w:val="left"/>
              <w:rPr>
                <w:rFonts w:ascii="宋体"/>
              </w:rPr>
            </w:pPr>
            <w:r>
              <w:rPr>
                <w:rFonts w:ascii="宋体" w:hAnsi="宋体" w:hint="eastAsia"/>
                <w:color w:val="000000"/>
              </w:rPr>
              <w:t>物理</w:t>
            </w:r>
          </w:p>
        </w:tc>
        <w:tc>
          <w:tcPr>
            <w:tcW w:w="1155" w:type="dxa"/>
            <w:gridSpan w:val="2"/>
            <w:vAlign w:val="center"/>
          </w:tcPr>
          <w:p w:rsidR="00EE3A3B" w:rsidRDefault="00EE3A3B">
            <w:pPr>
              <w:jc w:val="left"/>
              <w:rPr>
                <w:rFonts w:ascii="宋体"/>
              </w:rPr>
            </w:pPr>
            <w:r>
              <w:rPr>
                <w:rFonts w:ascii="宋体" w:hAnsi="宋体" w:hint="eastAsia"/>
              </w:rPr>
              <w:t>厉庄高中</w:t>
            </w:r>
          </w:p>
        </w:tc>
        <w:tc>
          <w:tcPr>
            <w:tcW w:w="1376" w:type="dxa"/>
            <w:vAlign w:val="center"/>
          </w:tcPr>
          <w:p w:rsidR="00EE3A3B" w:rsidRDefault="00EE3A3B">
            <w:pPr>
              <w:jc w:val="left"/>
              <w:rPr>
                <w:rFonts w:ascii="宋体"/>
              </w:rPr>
            </w:pPr>
            <w:r>
              <w:rPr>
                <w:rFonts w:ascii="宋体" w:hAnsi="宋体" w:hint="eastAsia"/>
                <w:color w:val="000000"/>
              </w:rPr>
              <w:t>海头高中</w:t>
            </w:r>
          </w:p>
        </w:tc>
        <w:tc>
          <w:tcPr>
            <w:tcW w:w="1615" w:type="dxa"/>
            <w:gridSpan w:val="2"/>
            <w:vAlign w:val="center"/>
          </w:tcPr>
          <w:p w:rsidR="00EE3A3B" w:rsidRDefault="00EE3A3B">
            <w:pPr>
              <w:jc w:val="left"/>
              <w:rPr>
                <w:rFonts w:ascii="宋体"/>
              </w:rPr>
            </w:pPr>
            <w:r>
              <w:rPr>
                <w:rFonts w:ascii="宋体" w:hAnsi="宋体" w:hint="eastAsia"/>
                <w:color w:val="000000"/>
              </w:rPr>
              <w:t>挂职锻炼</w:t>
            </w:r>
          </w:p>
        </w:tc>
      </w:tr>
    </w:tbl>
    <w:p w:rsidR="00EE3A3B" w:rsidRDefault="00EE3A3B" w:rsidP="00EE3A3B">
      <w:pPr>
        <w:snapToGrid w:val="0"/>
        <w:ind w:firstLineChars="100" w:firstLine="31680"/>
        <w:rPr>
          <w:rFonts w:ascii="宋体"/>
        </w:rPr>
      </w:pPr>
    </w:p>
    <w:p w:rsidR="00EE3A3B" w:rsidRDefault="00EE3A3B">
      <w:pPr>
        <w:snapToGrid w:val="0"/>
        <w:jc w:val="center"/>
        <w:rPr>
          <w:rFonts w:ascii="宋体"/>
          <w:b/>
          <w:bCs/>
        </w:rPr>
      </w:pPr>
      <w:r>
        <w:rPr>
          <w:rFonts w:ascii="宋体" w:hAnsi="宋体"/>
          <w:b/>
          <w:bCs/>
        </w:rPr>
        <w:t>2-5-4</w:t>
      </w:r>
      <w:r>
        <w:rPr>
          <w:rFonts w:ascii="宋体" w:hAnsi="宋体" w:hint="eastAsia"/>
          <w:b/>
          <w:bCs/>
        </w:rPr>
        <w:t>近</w:t>
      </w:r>
      <w:r>
        <w:rPr>
          <w:rFonts w:ascii="宋体" w:hAnsi="宋体"/>
          <w:b/>
          <w:bCs/>
        </w:rPr>
        <w:t>3-5</w:t>
      </w:r>
      <w:r>
        <w:rPr>
          <w:rFonts w:ascii="宋体" w:hAnsi="宋体" w:hint="eastAsia"/>
          <w:b/>
          <w:bCs/>
        </w:rPr>
        <w:t>年教师个人专业发展规划及实施情况</w:t>
      </w:r>
    </w:p>
    <w:tbl>
      <w:tblPr>
        <w:tblW w:w="89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0A0"/>
      </w:tblPr>
      <w:tblGrid>
        <w:gridCol w:w="642"/>
        <w:gridCol w:w="840"/>
        <w:gridCol w:w="735"/>
        <w:gridCol w:w="632"/>
        <w:gridCol w:w="666"/>
        <w:gridCol w:w="1252"/>
        <w:gridCol w:w="1215"/>
        <w:gridCol w:w="1535"/>
        <w:gridCol w:w="630"/>
        <w:gridCol w:w="840"/>
      </w:tblGrid>
      <w:tr w:rsidR="00EE3A3B">
        <w:trPr>
          <w:trHeight w:val="540"/>
          <w:jc w:val="center"/>
        </w:trPr>
        <w:tc>
          <w:tcPr>
            <w:tcW w:w="642" w:type="dxa"/>
            <w:vMerge w:val="restart"/>
            <w:vAlign w:val="center"/>
          </w:tcPr>
          <w:p w:rsidR="00EE3A3B" w:rsidRDefault="00EE3A3B">
            <w:pPr>
              <w:widowControl/>
              <w:jc w:val="center"/>
              <w:textAlignment w:val="center"/>
              <w:rPr>
                <w:rFonts w:ascii="宋体"/>
                <w:b/>
                <w:bCs/>
              </w:rPr>
            </w:pPr>
            <w:r>
              <w:rPr>
                <w:rFonts w:ascii="宋体" w:hAnsi="宋体" w:hint="eastAsia"/>
                <w:b/>
                <w:bCs/>
                <w:kern w:val="0"/>
              </w:rPr>
              <w:t>序号</w:t>
            </w:r>
          </w:p>
        </w:tc>
        <w:tc>
          <w:tcPr>
            <w:tcW w:w="840" w:type="dxa"/>
            <w:vMerge w:val="restart"/>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姓名</w:t>
            </w:r>
          </w:p>
        </w:tc>
        <w:tc>
          <w:tcPr>
            <w:tcW w:w="735" w:type="dxa"/>
            <w:vMerge w:val="restart"/>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学科</w:t>
            </w:r>
          </w:p>
        </w:tc>
        <w:tc>
          <w:tcPr>
            <w:tcW w:w="1298" w:type="dxa"/>
            <w:gridSpan w:val="2"/>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师德师风</w:t>
            </w:r>
          </w:p>
        </w:tc>
        <w:tc>
          <w:tcPr>
            <w:tcW w:w="2467" w:type="dxa"/>
            <w:gridSpan w:val="2"/>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职称评定</w:t>
            </w:r>
          </w:p>
        </w:tc>
        <w:tc>
          <w:tcPr>
            <w:tcW w:w="3005" w:type="dxa"/>
            <w:gridSpan w:val="3"/>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专业发展</w:t>
            </w:r>
          </w:p>
        </w:tc>
      </w:tr>
      <w:tr w:rsidR="00EE3A3B">
        <w:trPr>
          <w:trHeight w:val="719"/>
          <w:jc w:val="center"/>
        </w:trPr>
        <w:tc>
          <w:tcPr>
            <w:tcW w:w="642" w:type="dxa"/>
            <w:vMerge/>
            <w:vAlign w:val="center"/>
          </w:tcPr>
          <w:p w:rsidR="00EE3A3B" w:rsidRDefault="00EE3A3B">
            <w:pPr>
              <w:widowControl/>
              <w:jc w:val="center"/>
              <w:rPr>
                <w:rFonts w:ascii="宋体"/>
                <w:b/>
                <w:bCs/>
              </w:rPr>
            </w:pPr>
          </w:p>
        </w:tc>
        <w:tc>
          <w:tcPr>
            <w:tcW w:w="840" w:type="dxa"/>
            <w:vMerge/>
            <w:tcBorders>
              <w:left w:val="nil"/>
            </w:tcBorders>
            <w:vAlign w:val="center"/>
          </w:tcPr>
          <w:p w:rsidR="00EE3A3B" w:rsidRDefault="00EE3A3B">
            <w:pPr>
              <w:widowControl/>
              <w:jc w:val="left"/>
              <w:rPr>
                <w:rFonts w:ascii="宋体"/>
                <w:b/>
                <w:bCs/>
              </w:rPr>
            </w:pPr>
          </w:p>
        </w:tc>
        <w:tc>
          <w:tcPr>
            <w:tcW w:w="735" w:type="dxa"/>
            <w:vMerge/>
            <w:tcBorders>
              <w:left w:val="nil"/>
            </w:tcBorders>
            <w:vAlign w:val="center"/>
          </w:tcPr>
          <w:p w:rsidR="00EE3A3B" w:rsidRDefault="00EE3A3B">
            <w:pPr>
              <w:widowControl/>
              <w:jc w:val="left"/>
              <w:rPr>
                <w:rFonts w:ascii="宋体"/>
                <w:b/>
                <w:bCs/>
              </w:rPr>
            </w:pPr>
          </w:p>
        </w:tc>
        <w:tc>
          <w:tcPr>
            <w:tcW w:w="632"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目标</w:t>
            </w:r>
          </w:p>
        </w:tc>
        <w:tc>
          <w:tcPr>
            <w:tcW w:w="666"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结果</w:t>
            </w:r>
          </w:p>
        </w:tc>
        <w:tc>
          <w:tcPr>
            <w:tcW w:w="1252"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原职称</w:t>
            </w:r>
            <w:r>
              <w:rPr>
                <w:rFonts w:ascii="宋体" w:hAnsi="宋体"/>
                <w:b/>
                <w:bCs/>
                <w:kern w:val="0"/>
              </w:rPr>
              <w:t>/</w:t>
            </w:r>
            <w:r>
              <w:rPr>
                <w:rFonts w:ascii="宋体" w:hAnsi="宋体" w:hint="eastAsia"/>
                <w:b/>
                <w:bCs/>
                <w:kern w:val="0"/>
              </w:rPr>
              <w:t>时间</w:t>
            </w:r>
          </w:p>
        </w:tc>
        <w:tc>
          <w:tcPr>
            <w:tcW w:w="1215"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现职称</w:t>
            </w:r>
            <w:r>
              <w:rPr>
                <w:rFonts w:ascii="宋体" w:hAnsi="宋体"/>
                <w:b/>
                <w:bCs/>
                <w:kern w:val="0"/>
              </w:rPr>
              <w:t>/</w:t>
            </w:r>
            <w:r>
              <w:rPr>
                <w:rFonts w:ascii="宋体" w:hAnsi="宋体" w:hint="eastAsia"/>
                <w:b/>
                <w:bCs/>
                <w:kern w:val="0"/>
              </w:rPr>
              <w:t>时间</w:t>
            </w:r>
          </w:p>
        </w:tc>
        <w:tc>
          <w:tcPr>
            <w:tcW w:w="1535"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目标</w:t>
            </w:r>
          </w:p>
        </w:tc>
        <w:tc>
          <w:tcPr>
            <w:tcW w:w="630"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年限</w:t>
            </w:r>
          </w:p>
        </w:tc>
        <w:tc>
          <w:tcPr>
            <w:tcW w:w="840" w:type="dxa"/>
            <w:tcBorders>
              <w:left w:val="nil"/>
            </w:tcBorders>
            <w:vAlign w:val="center"/>
          </w:tcPr>
          <w:p w:rsidR="00EE3A3B" w:rsidRDefault="00EE3A3B">
            <w:pPr>
              <w:widowControl/>
              <w:jc w:val="center"/>
              <w:textAlignment w:val="center"/>
              <w:rPr>
                <w:rFonts w:ascii="宋体"/>
                <w:b/>
                <w:bCs/>
              </w:rPr>
            </w:pPr>
            <w:r>
              <w:rPr>
                <w:rFonts w:ascii="宋体" w:hAnsi="宋体" w:hint="eastAsia"/>
                <w:b/>
                <w:bCs/>
                <w:kern w:val="0"/>
              </w:rPr>
              <w:t>达成</w:t>
            </w: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w:t>
            </w:r>
          </w:p>
        </w:tc>
        <w:tc>
          <w:tcPr>
            <w:tcW w:w="840" w:type="dxa"/>
            <w:vMerge w:val="restart"/>
            <w:tcBorders>
              <w:top w:val="nil"/>
              <w:left w:val="nil"/>
            </w:tcBorders>
            <w:vAlign w:val="center"/>
          </w:tcPr>
          <w:p w:rsidR="00EE3A3B" w:rsidRDefault="00EE3A3B">
            <w:pPr>
              <w:jc w:val="left"/>
              <w:rPr>
                <w:rFonts w:ascii="宋体"/>
              </w:rPr>
            </w:pPr>
            <w:r>
              <w:rPr>
                <w:rFonts w:ascii="宋体" w:hAnsi="宋体" w:hint="eastAsia"/>
                <w:color w:val="000000"/>
              </w:rPr>
              <w:t>王常亮</w:t>
            </w:r>
          </w:p>
        </w:tc>
        <w:tc>
          <w:tcPr>
            <w:tcW w:w="735" w:type="dxa"/>
            <w:vMerge w:val="restart"/>
            <w:tcBorders>
              <w:top w:val="nil"/>
              <w:left w:val="nil"/>
            </w:tcBorders>
            <w:vAlign w:val="center"/>
          </w:tcPr>
          <w:p w:rsidR="00EE3A3B" w:rsidRDefault="00EE3A3B">
            <w:pPr>
              <w:jc w:val="left"/>
              <w:rPr>
                <w:rFonts w:ascii="宋体"/>
              </w:rPr>
            </w:pPr>
            <w:r>
              <w:rPr>
                <w:rFonts w:ascii="宋体" w:hAnsi="宋体" w:hint="eastAsia"/>
                <w:color w:val="000000"/>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/20050810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正高级</w:t>
            </w:r>
            <w:r>
              <w:rPr>
                <w:rFonts w:ascii="宋体" w:hAnsi="宋体"/>
              </w:rPr>
              <w:t>/20141214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国家级课题结题</w:t>
            </w:r>
          </w:p>
        </w:tc>
        <w:tc>
          <w:tcPr>
            <w:tcW w:w="630" w:type="dxa"/>
            <w:vMerge w:val="restart"/>
            <w:tcBorders>
              <w:top w:val="nil"/>
              <w:left w:val="nil"/>
            </w:tcBorders>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w:t>
            </w:r>
          </w:p>
        </w:tc>
        <w:tc>
          <w:tcPr>
            <w:tcW w:w="840" w:type="dxa"/>
            <w:vMerge w:val="restart"/>
            <w:tcBorders>
              <w:top w:val="nil"/>
              <w:left w:val="nil"/>
            </w:tcBorders>
            <w:vAlign w:val="center"/>
          </w:tcPr>
          <w:p w:rsidR="00EE3A3B" w:rsidRDefault="00EE3A3B">
            <w:pPr>
              <w:jc w:val="left"/>
              <w:rPr>
                <w:rFonts w:ascii="宋体"/>
              </w:rPr>
            </w:pPr>
            <w:r>
              <w:rPr>
                <w:rFonts w:ascii="宋体" w:hAnsi="宋体" w:hint="eastAsia"/>
              </w:rPr>
              <w:t>张建明</w:t>
            </w:r>
          </w:p>
        </w:tc>
        <w:tc>
          <w:tcPr>
            <w:tcW w:w="735" w:type="dxa"/>
            <w:vMerge w:val="restart"/>
            <w:tcBorders>
              <w:top w:val="nil"/>
              <w:left w:val="nil"/>
            </w:tcBorders>
            <w:vAlign w:val="center"/>
          </w:tcPr>
          <w:p w:rsidR="00EE3A3B" w:rsidRDefault="00EE3A3B">
            <w:pPr>
              <w:jc w:val="left"/>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/20030830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特级教师</w:t>
            </w:r>
          </w:p>
        </w:tc>
        <w:tc>
          <w:tcPr>
            <w:tcW w:w="630" w:type="dxa"/>
            <w:vMerge w:val="restart"/>
            <w:tcBorders>
              <w:top w:val="nil"/>
              <w:left w:val="nil"/>
            </w:tcBorders>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w:t>
            </w:r>
          </w:p>
        </w:tc>
        <w:tc>
          <w:tcPr>
            <w:tcW w:w="840" w:type="dxa"/>
            <w:vMerge w:val="restart"/>
            <w:tcBorders>
              <w:top w:val="nil"/>
              <w:left w:val="nil"/>
            </w:tcBorders>
            <w:vAlign w:val="center"/>
          </w:tcPr>
          <w:p w:rsidR="00EE3A3B" w:rsidRDefault="00EE3A3B">
            <w:pPr>
              <w:jc w:val="left"/>
              <w:rPr>
                <w:rFonts w:ascii="宋体"/>
              </w:rPr>
            </w:pPr>
            <w:r>
              <w:rPr>
                <w:rFonts w:ascii="宋体" w:hAnsi="宋体" w:hint="eastAsia"/>
              </w:rPr>
              <w:t>丁元军</w:t>
            </w:r>
          </w:p>
        </w:tc>
        <w:tc>
          <w:tcPr>
            <w:tcW w:w="735" w:type="dxa"/>
            <w:vMerge w:val="restart"/>
            <w:tcBorders>
              <w:top w:val="nil"/>
              <w:left w:val="nil"/>
            </w:tcBorders>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/19930630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/20000830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w:t>
            </w:r>
          </w:p>
        </w:tc>
        <w:tc>
          <w:tcPr>
            <w:tcW w:w="840" w:type="dxa"/>
            <w:vMerge w:val="restart"/>
            <w:tcBorders>
              <w:top w:val="nil"/>
              <w:left w:val="nil"/>
            </w:tcBorders>
            <w:vAlign w:val="center"/>
          </w:tcPr>
          <w:p w:rsidR="00EE3A3B" w:rsidRDefault="00EE3A3B">
            <w:pPr>
              <w:jc w:val="left"/>
              <w:rPr>
                <w:rFonts w:ascii="宋体"/>
              </w:rPr>
            </w:pPr>
            <w:r>
              <w:rPr>
                <w:rFonts w:ascii="宋体" w:hAnsi="宋体" w:hint="eastAsia"/>
              </w:rPr>
              <w:t>徐广军</w:t>
            </w:r>
          </w:p>
        </w:tc>
        <w:tc>
          <w:tcPr>
            <w:tcW w:w="735" w:type="dxa"/>
            <w:vMerge w:val="restart"/>
            <w:tcBorders>
              <w:top w:val="nil"/>
              <w:left w:val="nil"/>
            </w:tcBorders>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/19930630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/20000830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市教学先进个人</w:t>
            </w:r>
          </w:p>
        </w:tc>
        <w:tc>
          <w:tcPr>
            <w:tcW w:w="630" w:type="dxa"/>
            <w:vMerge w:val="restart"/>
            <w:tcBorders>
              <w:top w:val="nil"/>
              <w:left w:val="nil"/>
            </w:tcBorders>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韦凡方</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/19950630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/20010801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韦有瑜</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/20040828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张统省</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/20040828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张群怀</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/20040828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尹德勇</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/20050810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孟宪军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/20050810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市先进教学个人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林志刚</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/20050810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韦有产</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/19970830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/20020830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郑世松</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/20000830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/20060829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/19970830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/20060829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朱岩</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张宜云</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/20000830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郭其光</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/19990929</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朱礼政</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王其生</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/20000830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陈学录</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/20000830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/20070817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县先进教学个人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21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韦凯</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/20000830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/20070827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徐德杰</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/20021103</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/20080824</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23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匡立良</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/20080824</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周娟</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/20021103</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/20080824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25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李庆彦</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/20021103</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/20080824</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张雷</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/20031020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/20090728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27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李娟</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/20031020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/20090728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28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单建强</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/20031020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/20090728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29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徐修彬</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/20090728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30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color w:val="000000"/>
              </w:rPr>
              <w:t>杨广文</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color w:val="000000"/>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/20040630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李家勇</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32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谢修波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王新军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34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李宗钊</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/20031020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霍西交</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36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王文辉</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市教学标兵</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赵忠秀</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/20100820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38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樊汉声</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39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吴茂英</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成金叶</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41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李道君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县先进教学个人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荣蟠信</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w:t>
            </w:r>
            <w:r>
              <w:rPr>
                <w:rFonts w:ascii="宋体" w:hAnsi="宋体"/>
              </w:rPr>
              <w:t xml:space="preserve"> </w:t>
            </w:r>
            <w:r>
              <w:rPr>
                <w:rFonts w:ascii="宋体" w:hAnsi="宋体" w:hint="eastAsia"/>
              </w:rPr>
              <w:t>优质课</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43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鲁君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储中波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45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柏杨</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史地</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/20040930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/20121111</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王晓</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/20121111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47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居术培</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/20121111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48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庄丽霞</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/20070924</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/20130930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49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刘永琳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/20070924</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/20130930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50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刘家全</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/20130930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王笃山</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/20140928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52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董自厚</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信息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/20150930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王苏波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/20080822</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/20150930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w:t>
            </w:r>
            <w:r>
              <w:rPr>
                <w:rFonts w:ascii="宋体" w:hAnsi="宋体"/>
              </w:rPr>
              <w:t>333</w:t>
            </w:r>
            <w:r>
              <w:rPr>
                <w:rFonts w:ascii="宋体" w:hAnsi="宋体" w:hint="eastAsia"/>
              </w:rPr>
              <w:t>骨干</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54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/20071128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20110819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武宜奎</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/19930901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/19980831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区高三教学先进个人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56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潘孝利</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/19900901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/20010831</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丁秋香</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/19880630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58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姜鲁先</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/20170922</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59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/20001110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盛红梅</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/19970112</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61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张素云</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/19951006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韩文娟</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/19991006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区教学工作先进个人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63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杨洪军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/20051109</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/20170922</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周明玲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/20111121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/20060807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65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顾光仁</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/20011121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/20060807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李燕</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/20021220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/20060909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67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许云玲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信息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/20001110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/20060919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68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钟昌东</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69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尹艳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/20021220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/20070822</w:t>
            </w:r>
          </w:p>
        </w:tc>
        <w:tc>
          <w:tcPr>
            <w:tcW w:w="1535" w:type="dxa"/>
            <w:vMerge w:val="restart"/>
            <w:tcBorders>
              <w:top w:val="nil"/>
              <w:left w:val="nil"/>
            </w:tcBorders>
            <w:vAlign w:val="center"/>
          </w:tcPr>
          <w:p w:rsidR="00EE3A3B" w:rsidRDefault="00EE3A3B" w:rsidP="00EE3A3B">
            <w:pPr>
              <w:ind w:firstLineChars="100" w:firstLine="31680"/>
              <w:jc w:val="left"/>
              <w:rPr>
                <w:rFonts w:ascii="宋体"/>
              </w:rPr>
            </w:pPr>
            <w:r>
              <w:rPr>
                <w:rFonts w:ascii="宋体" w:hAnsi="宋体" w:hint="eastAsia"/>
              </w:rPr>
              <w:t>区名师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70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李道朵</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/19981030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/20070822</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仲启鑫</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/20001030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/20070822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72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张友善</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/20070822</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/20150930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市教研能手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徐修连</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/20080822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74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鲁兵</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/20080822</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/20181026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韦庆红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/20080908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76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王小云</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/20080908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苏贵平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/20031227</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/20080908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78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王昭云</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/20011121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/20080909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79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桑翠章</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区基本功一等奖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邵慧</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/20101115</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/20090701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81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姜仁芝</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秦莹</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区名师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83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谭梅芝</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李雪</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县先进教学个人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85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范秀艳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樊继佩</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/20090807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县先进教学个人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87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张欣</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/20090908</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高级</w:t>
            </w:r>
            <w:r>
              <w:rPr>
                <w:rFonts w:ascii="宋体" w:hAnsi="宋体"/>
              </w:rPr>
              <w:t>/20181026</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88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vAlign w:val="center"/>
          </w:tcPr>
          <w:p w:rsidR="00EE3A3B" w:rsidRDefault="00EE3A3B">
            <w:pPr>
              <w:jc w:val="left"/>
              <w:rPr>
                <w:rFonts w:ascii="宋体"/>
              </w:rPr>
            </w:pPr>
            <w:r>
              <w:rPr>
                <w:rFonts w:ascii="宋体" w:hAnsi="宋体" w:hint="eastAsia"/>
              </w:rPr>
              <w:t>一级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rsidP="00EE3A3B">
            <w:pPr>
              <w:ind w:firstLineChars="100" w:firstLine="31680"/>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89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盛斌</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基本功区级一等奖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90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王修艳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范圣奇</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市高三教学先进个人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92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窦明磊</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王正富</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94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王云</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邵永芝</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96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袁军</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曹延纲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市优秀教育工作者</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98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王木华</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/19991029</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区高中教学先进个人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99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高亮</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王小波</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w:t>
            </w:r>
            <w:r>
              <w:rPr>
                <w:rFonts w:ascii="宋体" w:hAnsi="宋体"/>
              </w:rPr>
              <w:t>333</w:t>
            </w:r>
            <w:r>
              <w:rPr>
                <w:rFonts w:ascii="宋体" w:hAnsi="宋体" w:hint="eastAsia"/>
              </w:rPr>
              <w:t>骨干</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101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韦余玲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李洁</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103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李艳春</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万艳</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/20101008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县优秀指导教师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105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韦勤</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/20110809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县基本功一等奖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盛春玲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/20110809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107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丁敏</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/20061231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/20110809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108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陈卫光</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/20071120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/20110809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109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熊苏玲</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/20051231</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/20110809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区教学工作先进个人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110</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王升刚</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/20111103</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111</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罗广志</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/20120824</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112</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钟昌伟</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/20120824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市教学标兵</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梁金刚</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/20120824</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114</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谢任善</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/20071120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/20120824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115</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刘树梅</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/20130813</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市级基本功一等奖</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116</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姜自安</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/20131025</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区公开课</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117</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仲崇明</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/20091104</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/20140819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区教优秀教育工作者</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118</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邱俊德</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/20071120</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/20140923</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119</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赵彬</w:t>
            </w:r>
          </w:p>
        </w:tc>
        <w:tc>
          <w:tcPr>
            <w:tcW w:w="73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left"/>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二级</w:t>
            </w:r>
            <w:r>
              <w:rPr>
                <w:rFonts w:ascii="宋体" w:hAnsi="宋体"/>
              </w:rPr>
              <w:t>/20091102</w:t>
            </w:r>
          </w:p>
        </w:tc>
        <w:tc>
          <w:tcPr>
            <w:tcW w:w="1215"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一级</w:t>
            </w:r>
            <w:r>
              <w:rPr>
                <w:rFonts w:ascii="宋体" w:hAnsi="宋体"/>
              </w:rPr>
              <w:t>/20141119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区级优秀班主任</w:t>
            </w:r>
          </w:p>
        </w:tc>
        <w:tc>
          <w:tcPr>
            <w:tcW w:w="63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jc w:val="left"/>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姜妍妍</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/20141119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121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王维建</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任小强</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123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葛文勇</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区教学工作先进个人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王贝贝</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125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梁益梅</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/20150819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朱江艳</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/20160819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市教学标兵</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127</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相吉昌</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/20071120</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/20160819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128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刘娜</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/20160819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129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刘洪师</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/20001110</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/20160819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县先进教学个人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130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徐亮田</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/20180815</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万晓涛</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/20180930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132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张云</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/20171103</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申文富</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/20180930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134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谭真之</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/20041030</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/20180930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韩旸</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音乐</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/20151008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136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潘世兵</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音乐</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/20151008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137</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李瑞雪</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/20151008</w:t>
            </w:r>
          </w:p>
        </w:tc>
        <w:tc>
          <w:tcPr>
            <w:tcW w:w="1535" w:type="dxa"/>
            <w:vMerge w:val="restart"/>
            <w:tcBorders>
              <w:top w:val="nil"/>
              <w:left w:val="nil"/>
            </w:tcBorders>
            <w:vAlign w:val="center"/>
          </w:tcPr>
          <w:p w:rsidR="00EE3A3B" w:rsidRDefault="00EE3A3B" w:rsidP="00EE3A3B">
            <w:pPr>
              <w:ind w:firstLineChars="200" w:firstLine="31680"/>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138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马凌子</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心理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/20141008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优秀共青团员</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139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刘桂娟</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心理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/20131008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140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张洪蕾</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/20121008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区高三教学先进个人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141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孙杰</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/20061231</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142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程新燕</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/20061231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市学科带头人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143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刘金凤</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市先进教学个人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144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李涛</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145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李江东</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vAlign w:val="center"/>
          </w:tcPr>
          <w:p w:rsidR="00EE3A3B" w:rsidRDefault="00EE3A3B">
            <w:pPr>
              <w:jc w:val="center"/>
              <w:rPr>
                <w:rFonts w:ascii="宋体"/>
              </w:rPr>
            </w:pPr>
            <w:r>
              <w:rPr>
                <w:rFonts w:ascii="宋体" w:hAnsi="宋体"/>
              </w:rPr>
              <w:t>146</w:t>
            </w:r>
          </w:p>
        </w:tc>
        <w:tc>
          <w:tcPr>
            <w:tcW w:w="840" w:type="dxa"/>
            <w:vMerge w:val="restart"/>
            <w:tcBorders>
              <w:left w:val="nil"/>
            </w:tcBorders>
            <w:shd w:val="clear" w:color="auto" w:fill="FFFFFF"/>
            <w:vAlign w:val="center"/>
          </w:tcPr>
          <w:p w:rsidR="00EE3A3B" w:rsidRDefault="00EE3A3B">
            <w:pPr>
              <w:rPr>
                <w:rFonts w:ascii="宋体"/>
              </w:rPr>
            </w:pPr>
            <w:r>
              <w:rPr>
                <w:rFonts w:ascii="宋体" w:hAnsi="宋体" w:hint="eastAsia"/>
              </w:rPr>
              <w:t>李苏北</w:t>
            </w:r>
          </w:p>
        </w:tc>
        <w:tc>
          <w:tcPr>
            <w:tcW w:w="735" w:type="dxa"/>
            <w:vMerge w:val="restart"/>
            <w:tcBorders>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left w:val="nil"/>
            </w:tcBorders>
            <w:vAlign w:val="center"/>
          </w:tcPr>
          <w:p w:rsidR="00EE3A3B" w:rsidRDefault="00EE3A3B">
            <w:pPr>
              <w:jc w:val="left"/>
              <w:rPr>
                <w:rFonts w:ascii="宋体"/>
              </w:rPr>
            </w:pPr>
            <w:r>
              <w:rPr>
                <w:rFonts w:ascii="宋体" w:hAnsi="宋体" w:hint="eastAsia"/>
              </w:rPr>
              <w:t>区教学工作先进个人</w:t>
            </w:r>
          </w:p>
        </w:tc>
        <w:tc>
          <w:tcPr>
            <w:tcW w:w="630" w:type="dxa"/>
            <w:vMerge w:val="restart"/>
            <w:tcBorders>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vAlign w:val="center"/>
          </w:tcPr>
          <w:p w:rsidR="00EE3A3B" w:rsidRDefault="00EE3A3B">
            <w:pPr>
              <w:widowControl/>
              <w:jc w:val="center"/>
              <w:rPr>
                <w:rFonts w:ascii="宋体"/>
              </w:rPr>
            </w:pPr>
          </w:p>
        </w:tc>
        <w:tc>
          <w:tcPr>
            <w:tcW w:w="840" w:type="dxa"/>
            <w:vMerge/>
            <w:tcBorders>
              <w:left w:val="nil"/>
            </w:tcBorders>
            <w:vAlign w:val="center"/>
          </w:tcPr>
          <w:p w:rsidR="00EE3A3B" w:rsidRDefault="00EE3A3B">
            <w:pPr>
              <w:widowControl/>
              <w:jc w:val="left"/>
              <w:rPr>
                <w:rFonts w:ascii="宋体"/>
              </w:rPr>
            </w:pPr>
          </w:p>
        </w:tc>
        <w:tc>
          <w:tcPr>
            <w:tcW w:w="735" w:type="dxa"/>
            <w:vMerge/>
            <w:tcBorders>
              <w:left w:val="nil"/>
            </w:tcBorders>
            <w:vAlign w:val="center"/>
          </w:tcPr>
          <w:p w:rsidR="00EE3A3B" w:rsidRDefault="00EE3A3B">
            <w:pPr>
              <w:widowControl/>
              <w:jc w:val="left"/>
              <w:rPr>
                <w:rFonts w:ascii="宋体"/>
              </w:rPr>
            </w:pPr>
          </w:p>
        </w:tc>
        <w:tc>
          <w:tcPr>
            <w:tcW w:w="632" w:type="dxa"/>
            <w:vMerge/>
            <w:tcBorders>
              <w:left w:val="nil"/>
            </w:tcBorders>
            <w:vAlign w:val="center"/>
          </w:tcPr>
          <w:p w:rsidR="00EE3A3B" w:rsidRDefault="00EE3A3B">
            <w:pPr>
              <w:widowControl/>
              <w:jc w:val="left"/>
              <w:rPr>
                <w:rFonts w:ascii="宋体"/>
              </w:rPr>
            </w:pPr>
          </w:p>
        </w:tc>
        <w:tc>
          <w:tcPr>
            <w:tcW w:w="666" w:type="dxa"/>
            <w:vMerge/>
            <w:tcBorders>
              <w:left w:val="nil"/>
            </w:tcBorders>
            <w:vAlign w:val="center"/>
          </w:tcPr>
          <w:p w:rsidR="00EE3A3B" w:rsidRDefault="00EE3A3B">
            <w:pPr>
              <w:widowControl/>
              <w:jc w:val="left"/>
              <w:rPr>
                <w:rFonts w:ascii="宋体"/>
              </w:rPr>
            </w:pPr>
          </w:p>
        </w:tc>
        <w:tc>
          <w:tcPr>
            <w:tcW w:w="1252" w:type="dxa"/>
            <w:vMerge/>
            <w:tcBorders>
              <w:left w:val="nil"/>
            </w:tcBorders>
            <w:vAlign w:val="center"/>
          </w:tcPr>
          <w:p w:rsidR="00EE3A3B" w:rsidRDefault="00EE3A3B">
            <w:pPr>
              <w:widowControl/>
              <w:jc w:val="left"/>
              <w:rPr>
                <w:rFonts w:ascii="宋体"/>
              </w:rPr>
            </w:pPr>
          </w:p>
        </w:tc>
        <w:tc>
          <w:tcPr>
            <w:tcW w:w="1215" w:type="dxa"/>
            <w:vMerge/>
            <w:tcBorders>
              <w:left w:val="nil"/>
            </w:tcBorders>
            <w:vAlign w:val="center"/>
          </w:tcPr>
          <w:p w:rsidR="00EE3A3B" w:rsidRDefault="00EE3A3B">
            <w:pPr>
              <w:widowControl/>
              <w:jc w:val="left"/>
              <w:rPr>
                <w:rFonts w:ascii="宋体"/>
              </w:rPr>
            </w:pPr>
          </w:p>
        </w:tc>
        <w:tc>
          <w:tcPr>
            <w:tcW w:w="1535" w:type="dxa"/>
            <w:vMerge/>
            <w:tcBorders>
              <w:left w:val="nil"/>
            </w:tcBorders>
            <w:vAlign w:val="center"/>
          </w:tcPr>
          <w:p w:rsidR="00EE3A3B" w:rsidRDefault="00EE3A3B">
            <w:pPr>
              <w:widowControl/>
              <w:jc w:val="left"/>
              <w:rPr>
                <w:rFonts w:ascii="宋体"/>
              </w:rPr>
            </w:pPr>
          </w:p>
        </w:tc>
        <w:tc>
          <w:tcPr>
            <w:tcW w:w="630" w:type="dxa"/>
            <w:vMerge/>
            <w:tcBorders>
              <w:left w:val="nil"/>
            </w:tcBorders>
            <w:vAlign w:val="center"/>
          </w:tcPr>
          <w:p w:rsidR="00EE3A3B" w:rsidRDefault="00EE3A3B">
            <w:pPr>
              <w:widowControl/>
              <w:jc w:val="left"/>
              <w:rPr>
                <w:rFonts w:ascii="宋体"/>
              </w:rPr>
            </w:pPr>
          </w:p>
        </w:tc>
        <w:tc>
          <w:tcPr>
            <w:tcW w:w="840" w:type="dxa"/>
            <w:vMerge/>
            <w:tcBorders>
              <w:left w:val="nil"/>
            </w:tcBorders>
            <w:vAlign w:val="center"/>
          </w:tcPr>
          <w:p w:rsidR="00EE3A3B" w:rsidRDefault="00EE3A3B">
            <w:pPr>
              <w:widowControl/>
              <w:jc w:val="left"/>
              <w:rPr>
                <w:rFonts w:ascii="宋体"/>
              </w:rPr>
            </w:pPr>
          </w:p>
        </w:tc>
      </w:tr>
      <w:tr w:rsidR="00EE3A3B">
        <w:trPr>
          <w:trHeight w:val="193"/>
          <w:jc w:val="center"/>
        </w:trPr>
        <w:tc>
          <w:tcPr>
            <w:tcW w:w="642" w:type="dxa"/>
            <w:vAlign w:val="center"/>
          </w:tcPr>
          <w:p w:rsidR="00EE3A3B" w:rsidRDefault="00EE3A3B">
            <w:pPr>
              <w:jc w:val="center"/>
              <w:rPr>
                <w:rFonts w:ascii="宋体"/>
                <w:kern w:val="0"/>
              </w:rPr>
            </w:pPr>
            <w:r>
              <w:rPr>
                <w:rFonts w:ascii="宋体" w:hAnsi="宋体"/>
                <w:color w:val="000000"/>
              </w:rPr>
              <w:t>147</w:t>
            </w:r>
          </w:p>
        </w:tc>
        <w:tc>
          <w:tcPr>
            <w:tcW w:w="840" w:type="dxa"/>
            <w:tcBorders>
              <w:left w:val="nil"/>
            </w:tcBorders>
            <w:shd w:val="clear" w:color="auto" w:fill="FFFFFF"/>
            <w:vAlign w:val="center"/>
          </w:tcPr>
          <w:p w:rsidR="00EE3A3B" w:rsidRDefault="00EE3A3B">
            <w:pPr>
              <w:rPr>
                <w:rFonts w:ascii="宋体"/>
                <w:kern w:val="0"/>
              </w:rPr>
            </w:pPr>
            <w:r>
              <w:rPr>
                <w:rFonts w:ascii="宋体" w:hAnsi="宋体" w:hint="eastAsia"/>
              </w:rPr>
              <w:t>张其凤</w:t>
            </w:r>
          </w:p>
        </w:tc>
        <w:tc>
          <w:tcPr>
            <w:tcW w:w="735" w:type="dxa"/>
            <w:tcBorders>
              <w:left w:val="nil"/>
            </w:tcBorders>
            <w:shd w:val="clear" w:color="auto" w:fill="FFFFFF"/>
            <w:vAlign w:val="center"/>
          </w:tcPr>
          <w:p w:rsidR="00EE3A3B" w:rsidRDefault="00EE3A3B">
            <w:pPr>
              <w:rPr>
                <w:rFonts w:ascii="宋体"/>
                <w:kern w:val="0"/>
              </w:rPr>
            </w:pPr>
            <w:r>
              <w:rPr>
                <w:rFonts w:ascii="宋体" w:hAnsi="宋体" w:hint="eastAsia"/>
              </w:rPr>
              <w:t>物理</w:t>
            </w:r>
          </w:p>
        </w:tc>
        <w:tc>
          <w:tcPr>
            <w:tcW w:w="632" w:type="dxa"/>
            <w:tcBorders>
              <w:left w:val="nil"/>
            </w:tcBorders>
            <w:vAlign w:val="center"/>
          </w:tcPr>
          <w:p w:rsidR="00EE3A3B" w:rsidRDefault="00EE3A3B">
            <w:pPr>
              <w:jc w:val="center"/>
              <w:rPr>
                <w:rFonts w:ascii="宋体"/>
                <w:kern w:val="0"/>
              </w:rPr>
            </w:pPr>
            <w:r>
              <w:rPr>
                <w:rFonts w:ascii="宋体" w:hAnsi="宋体" w:hint="eastAsia"/>
                <w:color w:val="000000"/>
              </w:rPr>
              <w:t>优秀</w:t>
            </w:r>
          </w:p>
        </w:tc>
        <w:tc>
          <w:tcPr>
            <w:tcW w:w="666" w:type="dxa"/>
            <w:tcBorders>
              <w:left w:val="nil"/>
            </w:tcBorders>
            <w:vAlign w:val="center"/>
          </w:tcPr>
          <w:p w:rsidR="00EE3A3B" w:rsidRDefault="00EE3A3B">
            <w:pPr>
              <w:jc w:val="center"/>
              <w:rPr>
                <w:rFonts w:ascii="宋体"/>
                <w:kern w:val="0"/>
              </w:rPr>
            </w:pPr>
            <w:r>
              <w:rPr>
                <w:rFonts w:ascii="宋体" w:hAnsi="宋体" w:hint="eastAsia"/>
                <w:color w:val="000000"/>
              </w:rPr>
              <w:t>优秀</w:t>
            </w:r>
          </w:p>
        </w:tc>
        <w:tc>
          <w:tcPr>
            <w:tcW w:w="1252" w:type="dxa"/>
            <w:tcBorders>
              <w:left w:val="nil"/>
            </w:tcBorders>
            <w:shd w:val="clear" w:color="auto" w:fill="FFFFFF"/>
            <w:vAlign w:val="center"/>
          </w:tcPr>
          <w:p w:rsidR="00EE3A3B" w:rsidRDefault="00EE3A3B">
            <w:pPr>
              <w:rPr>
                <w:rFonts w:ascii="宋体"/>
                <w:kern w:val="0"/>
              </w:rPr>
            </w:pPr>
            <w:r>
              <w:rPr>
                <w:rFonts w:ascii="宋体" w:hAnsi="宋体" w:hint="eastAsia"/>
              </w:rPr>
              <w:t xml:space="preserve">　</w:t>
            </w:r>
          </w:p>
        </w:tc>
        <w:tc>
          <w:tcPr>
            <w:tcW w:w="1215" w:type="dxa"/>
            <w:tcBorders>
              <w:left w:val="nil"/>
            </w:tcBorders>
            <w:shd w:val="clear" w:color="auto" w:fill="FFFFFF"/>
            <w:vAlign w:val="center"/>
          </w:tcPr>
          <w:p w:rsidR="00EE3A3B" w:rsidRDefault="00EE3A3B">
            <w:pPr>
              <w:rPr>
                <w:rFonts w:ascii="宋体"/>
                <w:kern w:val="0"/>
              </w:rPr>
            </w:pPr>
            <w:r>
              <w:rPr>
                <w:rFonts w:ascii="宋体" w:hAnsi="宋体" w:hint="eastAsia"/>
              </w:rPr>
              <w:t>二级</w:t>
            </w:r>
            <w:r>
              <w:rPr>
                <w:rFonts w:ascii="宋体" w:hAnsi="宋体"/>
              </w:rPr>
              <w:t>/20071128</w:t>
            </w:r>
          </w:p>
        </w:tc>
        <w:tc>
          <w:tcPr>
            <w:tcW w:w="1535" w:type="dxa"/>
            <w:tcBorders>
              <w:left w:val="nil"/>
            </w:tcBorders>
            <w:vAlign w:val="center"/>
          </w:tcPr>
          <w:p w:rsidR="00EE3A3B" w:rsidRDefault="00EE3A3B">
            <w:pPr>
              <w:jc w:val="left"/>
              <w:rPr>
                <w:rFonts w:ascii="宋体"/>
                <w:kern w:val="0"/>
              </w:rPr>
            </w:pPr>
            <w:r>
              <w:rPr>
                <w:rFonts w:ascii="宋体" w:hAnsi="宋体" w:hint="eastAsia"/>
              </w:rPr>
              <w:t>区高三教学先进个人</w:t>
            </w:r>
          </w:p>
        </w:tc>
        <w:tc>
          <w:tcPr>
            <w:tcW w:w="630" w:type="dxa"/>
            <w:tcBorders>
              <w:left w:val="nil"/>
            </w:tcBorders>
            <w:shd w:val="clear" w:color="auto" w:fill="FFFFFF"/>
            <w:vAlign w:val="center"/>
          </w:tcPr>
          <w:p w:rsidR="00EE3A3B" w:rsidRDefault="00EE3A3B">
            <w:pPr>
              <w:jc w:val="center"/>
              <w:rPr>
                <w:rFonts w:ascii="宋体"/>
                <w:kern w:val="0"/>
              </w:rPr>
            </w:pPr>
            <w:r>
              <w:rPr>
                <w:rFonts w:ascii="宋体" w:hAnsi="宋体"/>
              </w:rPr>
              <w:t>3</w:t>
            </w:r>
          </w:p>
        </w:tc>
        <w:tc>
          <w:tcPr>
            <w:tcW w:w="840" w:type="dxa"/>
            <w:tcBorders>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148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沈春歌</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149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肖蕾</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150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盛艳华</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市教学标兵</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秦玉静</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/20071128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152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孙跟春</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李厥胜</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市先进教学个人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154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于艳</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李岩</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156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刘永芹</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区优秀教学能手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157</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孟帆</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/20081006</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158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董自珍</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历史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159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王丽</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/20090819</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区教学研究能力一等奖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尚修江</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/20090819</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161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吴荣</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仲红明</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163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朱磊</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王强</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物理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市优秀教师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165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陈月环</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音乐</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李彬</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区基本功大赛二等奖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167</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李文杰</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168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唐丽</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政治</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/20091102</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区基本功大赛一等奖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169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单侠</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区名师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170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李娜</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/20101115</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w:t>
            </w:r>
            <w:r>
              <w:rPr>
                <w:rFonts w:ascii="宋体" w:hAnsi="宋体"/>
              </w:rPr>
              <w:t xml:space="preserve"> </w:t>
            </w:r>
            <w:r>
              <w:rPr>
                <w:rFonts w:ascii="宋体" w:hAnsi="宋体" w:hint="eastAsia"/>
              </w:rPr>
              <w:t>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张华</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信息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/20101203</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172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王延江</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一级</w:t>
            </w:r>
            <w:r>
              <w:rPr>
                <w:rFonts w:ascii="宋体" w:hAnsi="宋体"/>
              </w:rPr>
              <w:t>/</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李萍</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/20111227</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174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韩冬霞</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张妮娜</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美术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美术辅导奖区一等奖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176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王曼</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177</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程方艳</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生物</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178</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王世红</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信息</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/20111201</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县教学先进个人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179</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景鑫</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音乐</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/20111227</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180</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徐进芬</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地理</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/20121024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区高中教学工作先进个人</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181</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林菲菲</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化学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/20121024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基本功区级一等奖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182</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王从霞</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数学</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合格</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/20121024</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区教学能手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183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成晓</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音乐</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/20121030</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市教学能手</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184</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傅飞</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体育</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/20131008</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411</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color w:val="000000"/>
              </w:rPr>
              <w:t>185</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吴碧云</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语文</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/20131230</w:t>
            </w:r>
          </w:p>
        </w:tc>
        <w:tc>
          <w:tcPr>
            <w:tcW w:w="1535" w:type="dxa"/>
            <w:vMerge w:val="restart"/>
            <w:tcBorders>
              <w:top w:val="nil"/>
              <w:left w:val="nil"/>
            </w:tcBorders>
            <w:vAlign w:val="center"/>
          </w:tcPr>
          <w:p w:rsidR="00EE3A3B" w:rsidRDefault="00EE3A3B">
            <w:pPr>
              <w:jc w:val="left"/>
              <w:rPr>
                <w:rFonts w:ascii="宋体"/>
              </w:rPr>
            </w:pPr>
            <w:r>
              <w:rPr>
                <w:rFonts w:ascii="宋体" w:hAnsi="宋体"/>
              </w:rPr>
              <w:t>333</w:t>
            </w:r>
            <w:r>
              <w:rPr>
                <w:rFonts w:ascii="宋体" w:hAnsi="宋体" w:hint="eastAsia"/>
              </w:rPr>
              <w:t>骨干教师</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trHeight w:val="312"/>
          <w:jc w:val="center"/>
        </w:trPr>
        <w:tc>
          <w:tcPr>
            <w:tcW w:w="642" w:type="dxa"/>
            <w:vMerge/>
            <w:tcBorders>
              <w:top w:val="nil"/>
            </w:tcBorders>
            <w:vAlign w:val="center"/>
          </w:tcPr>
          <w:p w:rsidR="00EE3A3B" w:rsidRDefault="00EE3A3B">
            <w:pPr>
              <w:widowControl/>
              <w:jc w:val="center"/>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r w:rsidR="00EE3A3B">
        <w:trPr>
          <w:trHeight w:val="312"/>
          <w:jc w:val="center"/>
        </w:trPr>
        <w:tc>
          <w:tcPr>
            <w:tcW w:w="642" w:type="dxa"/>
            <w:vMerge w:val="restart"/>
            <w:tcBorders>
              <w:top w:val="nil"/>
            </w:tcBorders>
            <w:vAlign w:val="center"/>
          </w:tcPr>
          <w:p w:rsidR="00EE3A3B" w:rsidRDefault="00EE3A3B">
            <w:pPr>
              <w:jc w:val="center"/>
              <w:rPr>
                <w:rFonts w:ascii="宋体"/>
              </w:rPr>
            </w:pPr>
            <w:r>
              <w:rPr>
                <w:rFonts w:ascii="宋体" w:hAnsi="宋体"/>
              </w:rPr>
              <w:t>186</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徐维维</w:t>
            </w:r>
          </w:p>
        </w:tc>
        <w:tc>
          <w:tcPr>
            <w:tcW w:w="73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英语</w:t>
            </w:r>
          </w:p>
        </w:tc>
        <w:tc>
          <w:tcPr>
            <w:tcW w:w="632"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666" w:type="dxa"/>
            <w:vMerge w:val="restart"/>
            <w:tcBorders>
              <w:top w:val="nil"/>
              <w:left w:val="nil"/>
            </w:tcBorders>
            <w:vAlign w:val="center"/>
          </w:tcPr>
          <w:p w:rsidR="00EE3A3B" w:rsidRDefault="00EE3A3B">
            <w:pPr>
              <w:jc w:val="center"/>
              <w:rPr>
                <w:rFonts w:ascii="宋体"/>
              </w:rPr>
            </w:pPr>
            <w:r>
              <w:rPr>
                <w:rFonts w:ascii="宋体" w:hAnsi="宋体" w:hint="eastAsia"/>
                <w:color w:val="000000"/>
              </w:rPr>
              <w:t>优秀</w:t>
            </w:r>
          </w:p>
        </w:tc>
        <w:tc>
          <w:tcPr>
            <w:tcW w:w="1252" w:type="dxa"/>
            <w:vMerge w:val="restart"/>
            <w:tcBorders>
              <w:top w:val="nil"/>
              <w:left w:val="nil"/>
            </w:tcBorders>
            <w:vAlign w:val="center"/>
          </w:tcPr>
          <w:p w:rsidR="00EE3A3B" w:rsidRDefault="00EE3A3B">
            <w:pPr>
              <w:rPr>
                <w:rFonts w:ascii="宋体"/>
              </w:rPr>
            </w:pPr>
            <w:r>
              <w:rPr>
                <w:rFonts w:ascii="宋体" w:hAnsi="宋体" w:hint="eastAsia"/>
              </w:rPr>
              <w:t xml:space="preserve">　</w:t>
            </w:r>
          </w:p>
        </w:tc>
        <w:tc>
          <w:tcPr>
            <w:tcW w:w="1215"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二级</w:t>
            </w:r>
            <w:r>
              <w:rPr>
                <w:rFonts w:ascii="宋体" w:hAnsi="宋体"/>
              </w:rPr>
              <w:t>/20131008</w:t>
            </w:r>
          </w:p>
        </w:tc>
        <w:tc>
          <w:tcPr>
            <w:tcW w:w="1535" w:type="dxa"/>
            <w:vMerge w:val="restart"/>
            <w:tcBorders>
              <w:top w:val="nil"/>
              <w:left w:val="nil"/>
            </w:tcBorders>
            <w:vAlign w:val="center"/>
          </w:tcPr>
          <w:p w:rsidR="00EE3A3B" w:rsidRDefault="00EE3A3B">
            <w:pPr>
              <w:jc w:val="left"/>
              <w:rPr>
                <w:rFonts w:ascii="宋体"/>
              </w:rPr>
            </w:pPr>
            <w:r>
              <w:rPr>
                <w:rFonts w:ascii="宋体" w:hAnsi="宋体" w:hint="eastAsia"/>
              </w:rPr>
              <w:t>基本功区一等奖</w:t>
            </w:r>
          </w:p>
        </w:tc>
        <w:tc>
          <w:tcPr>
            <w:tcW w:w="630" w:type="dxa"/>
            <w:vMerge w:val="restart"/>
            <w:tcBorders>
              <w:top w:val="nil"/>
              <w:left w:val="nil"/>
            </w:tcBorders>
            <w:shd w:val="clear" w:color="auto" w:fill="FFFFFF"/>
            <w:vAlign w:val="center"/>
          </w:tcPr>
          <w:p w:rsidR="00EE3A3B" w:rsidRDefault="00EE3A3B">
            <w:pPr>
              <w:jc w:val="center"/>
              <w:rPr>
                <w:rFonts w:ascii="宋体"/>
              </w:rPr>
            </w:pPr>
            <w:r>
              <w:rPr>
                <w:rFonts w:ascii="宋体" w:hAnsi="宋体"/>
              </w:rPr>
              <w:t>3</w:t>
            </w:r>
          </w:p>
        </w:tc>
        <w:tc>
          <w:tcPr>
            <w:tcW w:w="840" w:type="dxa"/>
            <w:vMerge w:val="restart"/>
            <w:tcBorders>
              <w:top w:val="nil"/>
              <w:left w:val="nil"/>
            </w:tcBorders>
            <w:shd w:val="clear" w:color="auto" w:fill="FFFFFF"/>
            <w:vAlign w:val="center"/>
          </w:tcPr>
          <w:p w:rsidR="00EE3A3B" w:rsidRDefault="00EE3A3B">
            <w:pPr>
              <w:rPr>
                <w:rFonts w:ascii="宋体"/>
              </w:rPr>
            </w:pPr>
            <w:r>
              <w:rPr>
                <w:rFonts w:ascii="宋体" w:hAnsi="宋体" w:hint="eastAsia"/>
              </w:rPr>
              <w:t>未达成</w:t>
            </w:r>
          </w:p>
        </w:tc>
      </w:tr>
      <w:tr w:rsidR="00EE3A3B">
        <w:trPr>
          <w:cantSplit/>
          <w:trHeight w:val="312"/>
          <w:jc w:val="center"/>
        </w:trPr>
        <w:tc>
          <w:tcPr>
            <w:tcW w:w="642" w:type="dxa"/>
            <w:vMerge/>
            <w:tcBorders>
              <w:top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c>
          <w:tcPr>
            <w:tcW w:w="735" w:type="dxa"/>
            <w:vMerge/>
            <w:tcBorders>
              <w:top w:val="nil"/>
              <w:left w:val="nil"/>
            </w:tcBorders>
            <w:vAlign w:val="center"/>
          </w:tcPr>
          <w:p w:rsidR="00EE3A3B" w:rsidRDefault="00EE3A3B">
            <w:pPr>
              <w:widowControl/>
              <w:jc w:val="left"/>
              <w:rPr>
                <w:rFonts w:ascii="宋体"/>
              </w:rPr>
            </w:pPr>
          </w:p>
        </w:tc>
        <w:tc>
          <w:tcPr>
            <w:tcW w:w="632" w:type="dxa"/>
            <w:vMerge/>
            <w:tcBorders>
              <w:top w:val="nil"/>
              <w:left w:val="nil"/>
            </w:tcBorders>
            <w:vAlign w:val="center"/>
          </w:tcPr>
          <w:p w:rsidR="00EE3A3B" w:rsidRDefault="00EE3A3B">
            <w:pPr>
              <w:widowControl/>
              <w:jc w:val="left"/>
              <w:rPr>
                <w:rFonts w:ascii="宋体"/>
              </w:rPr>
            </w:pPr>
          </w:p>
        </w:tc>
        <w:tc>
          <w:tcPr>
            <w:tcW w:w="666" w:type="dxa"/>
            <w:vMerge/>
            <w:tcBorders>
              <w:top w:val="nil"/>
              <w:left w:val="nil"/>
            </w:tcBorders>
            <w:vAlign w:val="center"/>
          </w:tcPr>
          <w:p w:rsidR="00EE3A3B" w:rsidRDefault="00EE3A3B">
            <w:pPr>
              <w:widowControl/>
              <w:jc w:val="left"/>
              <w:rPr>
                <w:rFonts w:ascii="宋体"/>
              </w:rPr>
            </w:pPr>
          </w:p>
        </w:tc>
        <w:tc>
          <w:tcPr>
            <w:tcW w:w="1252" w:type="dxa"/>
            <w:vMerge/>
            <w:tcBorders>
              <w:top w:val="nil"/>
              <w:left w:val="nil"/>
            </w:tcBorders>
            <w:vAlign w:val="center"/>
          </w:tcPr>
          <w:p w:rsidR="00EE3A3B" w:rsidRDefault="00EE3A3B">
            <w:pPr>
              <w:widowControl/>
              <w:jc w:val="left"/>
              <w:rPr>
                <w:rFonts w:ascii="宋体"/>
              </w:rPr>
            </w:pPr>
          </w:p>
        </w:tc>
        <w:tc>
          <w:tcPr>
            <w:tcW w:w="1215" w:type="dxa"/>
            <w:vMerge/>
            <w:tcBorders>
              <w:top w:val="nil"/>
              <w:left w:val="nil"/>
            </w:tcBorders>
            <w:vAlign w:val="center"/>
          </w:tcPr>
          <w:p w:rsidR="00EE3A3B" w:rsidRDefault="00EE3A3B">
            <w:pPr>
              <w:widowControl/>
              <w:jc w:val="left"/>
              <w:rPr>
                <w:rFonts w:ascii="宋体"/>
              </w:rPr>
            </w:pPr>
          </w:p>
        </w:tc>
        <w:tc>
          <w:tcPr>
            <w:tcW w:w="1535" w:type="dxa"/>
            <w:vMerge/>
            <w:tcBorders>
              <w:top w:val="nil"/>
              <w:left w:val="nil"/>
            </w:tcBorders>
            <w:vAlign w:val="center"/>
          </w:tcPr>
          <w:p w:rsidR="00EE3A3B" w:rsidRDefault="00EE3A3B">
            <w:pPr>
              <w:widowControl/>
              <w:jc w:val="left"/>
              <w:rPr>
                <w:rFonts w:ascii="宋体"/>
              </w:rPr>
            </w:pPr>
          </w:p>
        </w:tc>
        <w:tc>
          <w:tcPr>
            <w:tcW w:w="630" w:type="dxa"/>
            <w:vMerge/>
            <w:tcBorders>
              <w:top w:val="nil"/>
              <w:left w:val="nil"/>
            </w:tcBorders>
            <w:vAlign w:val="center"/>
          </w:tcPr>
          <w:p w:rsidR="00EE3A3B" w:rsidRDefault="00EE3A3B">
            <w:pPr>
              <w:widowControl/>
              <w:jc w:val="left"/>
              <w:rPr>
                <w:rFonts w:ascii="宋体"/>
              </w:rPr>
            </w:pPr>
          </w:p>
        </w:tc>
        <w:tc>
          <w:tcPr>
            <w:tcW w:w="840" w:type="dxa"/>
            <w:vMerge/>
            <w:tcBorders>
              <w:top w:val="nil"/>
              <w:left w:val="nil"/>
            </w:tcBorders>
            <w:vAlign w:val="center"/>
          </w:tcPr>
          <w:p w:rsidR="00EE3A3B" w:rsidRDefault="00EE3A3B">
            <w:pPr>
              <w:widowControl/>
              <w:jc w:val="left"/>
              <w:rPr>
                <w:rFonts w:ascii="宋体"/>
              </w:rPr>
            </w:pPr>
          </w:p>
        </w:tc>
      </w:tr>
    </w:tbl>
    <w:p w:rsidR="00EE3A3B" w:rsidRDefault="00EE3A3B">
      <w:pPr>
        <w:snapToGrid w:val="0"/>
        <w:rPr>
          <w:rFonts w:ascii="宋体"/>
        </w:rPr>
      </w:pPr>
      <w:r>
        <w:rPr>
          <w:rFonts w:ascii="宋体" w:hAnsi="宋体" w:hint="eastAsia"/>
        </w:rPr>
        <w:t>注：</w:t>
      </w:r>
      <w:r>
        <w:rPr>
          <w:rFonts w:ascii="宋体" w:hAnsi="宋体"/>
        </w:rPr>
        <w:t>1.</w:t>
      </w:r>
      <w:r>
        <w:rPr>
          <w:rFonts w:ascii="宋体" w:hAnsi="宋体" w:hint="eastAsia"/>
        </w:rPr>
        <w:t>“师德师风”栏目标与结果均按优良中三等次设定，各地另有规定的按原有要求填写。</w:t>
      </w:r>
    </w:p>
    <w:p w:rsidR="00EE3A3B" w:rsidRDefault="00EE3A3B">
      <w:pPr>
        <w:snapToGrid w:val="0"/>
        <w:rPr>
          <w:rFonts w:ascii="宋体"/>
        </w:rPr>
      </w:pPr>
      <w:r>
        <w:rPr>
          <w:rFonts w:ascii="宋体" w:hAnsi="宋体"/>
        </w:rPr>
        <w:t>2.</w:t>
      </w:r>
      <w:r>
        <w:rPr>
          <w:rFonts w:ascii="宋体" w:hAnsi="宋体" w:hint="eastAsia"/>
        </w:rPr>
        <w:t>“时间”是指职称获得或评定的具体年份。</w:t>
      </w:r>
      <w:r>
        <w:rPr>
          <w:rFonts w:ascii="宋体" w:hAnsi="宋体"/>
        </w:rPr>
        <w:t>3.</w:t>
      </w:r>
      <w:r>
        <w:rPr>
          <w:rFonts w:ascii="宋体" w:hAnsi="宋体" w:hint="eastAsia"/>
        </w:rPr>
        <w:t>专业发展中“目标”是指特级教师、中学教授级高级教师、特级兼中学教授级高级教师、设区市或县（市、区）学科带头人、骨干教师、教学能手等</w:t>
      </w:r>
      <w:r>
        <w:rPr>
          <w:rFonts w:ascii="宋体" w:hAnsi="宋体"/>
        </w:rPr>
        <w:t xml:space="preserve"> </w:t>
      </w:r>
      <w:r>
        <w:rPr>
          <w:rFonts w:ascii="宋体" w:hAnsi="宋体" w:hint="eastAsia"/>
        </w:rPr>
        <w:t>；“年限”是指教师个人专业发展规划预定发展目标的培养与实现起讫时间</w:t>
      </w:r>
    </w:p>
    <w:p w:rsidR="00EE3A3B" w:rsidRDefault="00EE3A3B">
      <w:pPr>
        <w:snapToGrid w:val="0"/>
        <w:rPr>
          <w:rFonts w:ascii="宋体"/>
          <w:b/>
          <w:bCs/>
        </w:rPr>
      </w:pPr>
      <w:r>
        <w:rPr>
          <w:rFonts w:ascii="宋体" w:hAnsi="宋体"/>
          <w:b/>
          <w:bCs/>
        </w:rPr>
        <w:t xml:space="preserve"> </w:t>
      </w:r>
    </w:p>
    <w:p w:rsidR="00EE3A3B" w:rsidRDefault="00EE3A3B">
      <w:pPr>
        <w:snapToGrid w:val="0"/>
        <w:rPr>
          <w:rFonts w:ascii="宋体"/>
          <w:b/>
          <w:bCs/>
        </w:rPr>
      </w:pPr>
      <w:r>
        <w:rPr>
          <w:rFonts w:ascii="宋体" w:hAnsi="宋体" w:hint="eastAsia"/>
          <w:b/>
          <w:bCs/>
        </w:rPr>
        <w:t>（</w:t>
      </w:r>
      <w:r>
        <w:rPr>
          <w:rFonts w:ascii="宋体" w:hAnsi="宋体"/>
          <w:b/>
          <w:bCs/>
        </w:rPr>
        <w:t>3</w:t>
      </w:r>
      <w:r>
        <w:rPr>
          <w:rFonts w:ascii="宋体" w:hAnsi="宋体" w:hint="eastAsia"/>
          <w:b/>
          <w:bCs/>
        </w:rPr>
        <w:t>）附件索引</w:t>
      </w:r>
    </w:p>
    <w:tbl>
      <w:tblPr>
        <w:tblpPr w:leftFromText="180" w:rightFromText="180" w:vertAnchor="text" w:horzAnchor="page" w:tblpX="1633" w:tblpY="346"/>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6"/>
        <w:gridCol w:w="1422"/>
        <w:gridCol w:w="1260"/>
        <w:gridCol w:w="1572"/>
        <w:gridCol w:w="1155"/>
      </w:tblGrid>
      <w:tr w:rsidR="00EE3A3B">
        <w:trPr>
          <w:trHeight w:val="449"/>
        </w:trPr>
        <w:tc>
          <w:tcPr>
            <w:tcW w:w="3516" w:type="dxa"/>
          </w:tcPr>
          <w:p w:rsidR="00EE3A3B" w:rsidRDefault="00EE3A3B">
            <w:pPr>
              <w:snapToGrid w:val="0"/>
              <w:spacing w:line="400" w:lineRule="exact"/>
              <w:jc w:val="center"/>
              <w:rPr>
                <w:rFonts w:ascii="宋体"/>
                <w:b/>
                <w:bCs/>
              </w:rPr>
            </w:pPr>
            <w:r>
              <w:rPr>
                <w:rFonts w:ascii="宋体" w:hAnsi="宋体" w:hint="eastAsia"/>
                <w:b/>
                <w:bCs/>
              </w:rPr>
              <w:t>资料名称</w:t>
            </w:r>
          </w:p>
        </w:tc>
        <w:tc>
          <w:tcPr>
            <w:tcW w:w="1422" w:type="dxa"/>
            <w:tcBorders>
              <w:left w:val="nil"/>
            </w:tcBorders>
          </w:tcPr>
          <w:p w:rsidR="00EE3A3B" w:rsidRDefault="00EE3A3B">
            <w:pPr>
              <w:snapToGrid w:val="0"/>
              <w:spacing w:line="400" w:lineRule="exact"/>
              <w:jc w:val="center"/>
              <w:rPr>
                <w:rFonts w:ascii="宋体"/>
                <w:b/>
                <w:bCs/>
              </w:rPr>
            </w:pPr>
            <w:r>
              <w:rPr>
                <w:rFonts w:ascii="宋体" w:hAnsi="宋体" w:hint="eastAsia"/>
                <w:b/>
                <w:bCs/>
              </w:rPr>
              <w:t>主题词</w:t>
            </w:r>
          </w:p>
        </w:tc>
        <w:tc>
          <w:tcPr>
            <w:tcW w:w="1260" w:type="dxa"/>
            <w:tcBorders>
              <w:left w:val="nil"/>
            </w:tcBorders>
          </w:tcPr>
          <w:p w:rsidR="00EE3A3B" w:rsidRDefault="00EE3A3B">
            <w:pPr>
              <w:snapToGrid w:val="0"/>
              <w:spacing w:line="400" w:lineRule="exact"/>
              <w:jc w:val="center"/>
              <w:rPr>
                <w:rFonts w:ascii="宋体"/>
                <w:b/>
                <w:bCs/>
              </w:rPr>
            </w:pPr>
            <w:r>
              <w:rPr>
                <w:rFonts w:ascii="宋体" w:hAnsi="宋体" w:hint="eastAsia"/>
                <w:b/>
                <w:bCs/>
              </w:rPr>
              <w:t>成文时间</w:t>
            </w:r>
          </w:p>
        </w:tc>
        <w:tc>
          <w:tcPr>
            <w:tcW w:w="1572" w:type="dxa"/>
            <w:tcBorders>
              <w:left w:val="nil"/>
            </w:tcBorders>
          </w:tcPr>
          <w:p w:rsidR="00EE3A3B" w:rsidRDefault="00EE3A3B">
            <w:pPr>
              <w:snapToGrid w:val="0"/>
              <w:spacing w:line="400" w:lineRule="exact"/>
              <w:jc w:val="center"/>
              <w:rPr>
                <w:rFonts w:ascii="宋体"/>
                <w:b/>
                <w:bCs/>
              </w:rPr>
            </w:pPr>
            <w:r>
              <w:rPr>
                <w:rFonts w:ascii="宋体" w:hAnsi="宋体" w:hint="eastAsia"/>
                <w:b/>
                <w:bCs/>
              </w:rPr>
              <w:t>档案卷宗编号</w:t>
            </w:r>
          </w:p>
        </w:tc>
        <w:tc>
          <w:tcPr>
            <w:tcW w:w="1155" w:type="dxa"/>
            <w:tcBorders>
              <w:left w:val="nil"/>
            </w:tcBorders>
          </w:tcPr>
          <w:p w:rsidR="00EE3A3B" w:rsidRDefault="00EE3A3B">
            <w:pPr>
              <w:snapToGrid w:val="0"/>
              <w:spacing w:line="400" w:lineRule="exact"/>
              <w:jc w:val="center"/>
              <w:rPr>
                <w:rFonts w:ascii="宋体"/>
                <w:b/>
                <w:bCs/>
              </w:rPr>
            </w:pPr>
            <w:r>
              <w:rPr>
                <w:rFonts w:ascii="宋体" w:hAnsi="宋体" w:hint="eastAsia"/>
                <w:b/>
                <w:bCs/>
              </w:rPr>
              <w:t>归档部门</w:t>
            </w:r>
          </w:p>
        </w:tc>
      </w:tr>
      <w:tr w:rsidR="00EE3A3B">
        <w:trPr>
          <w:trHeight w:val="622"/>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w:t>
            </w:r>
            <w:r>
              <w:rPr>
                <w:rFonts w:ascii="宋体" w:hAnsi="宋体" w:cs="宋体" w:hint="eastAsia"/>
                <w:color w:val="000000"/>
                <w:kern w:val="0"/>
                <w:szCs w:val="21"/>
              </w:rPr>
              <w:t>厉庄高中</w:t>
            </w:r>
            <w:r>
              <w:rPr>
                <w:rFonts w:ascii="宋体" w:hAnsi="宋体" w:cs="宋体"/>
                <w:color w:val="000000"/>
                <w:kern w:val="0"/>
                <w:szCs w:val="21"/>
              </w:rPr>
              <w:t>2016-2019</w:t>
            </w:r>
            <w:r>
              <w:rPr>
                <w:rFonts w:ascii="宋体" w:hAnsi="宋体" w:cs="宋体" w:hint="eastAsia"/>
                <w:color w:val="000000"/>
                <w:kern w:val="0"/>
                <w:szCs w:val="21"/>
              </w:rPr>
              <w:t>学年度校本培训划</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培训实施</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2016.08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ZX-16-001</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615"/>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2.</w:t>
            </w:r>
            <w:r>
              <w:rPr>
                <w:rFonts w:ascii="宋体" w:hAnsi="宋体" w:cs="宋体" w:hint="eastAsia"/>
                <w:color w:val="000000"/>
                <w:kern w:val="0"/>
                <w:szCs w:val="21"/>
              </w:rPr>
              <w:t>厉庄高中</w:t>
            </w:r>
            <w:r>
              <w:rPr>
                <w:rFonts w:ascii="宋体" w:hAnsi="宋体" w:cs="宋体"/>
                <w:color w:val="000000"/>
                <w:kern w:val="0"/>
                <w:szCs w:val="21"/>
              </w:rPr>
              <w:t>2016-2017</w:t>
            </w:r>
            <w:r>
              <w:rPr>
                <w:rFonts w:ascii="宋体" w:hAnsi="宋体" w:cs="宋体" w:hint="eastAsia"/>
                <w:color w:val="000000"/>
                <w:kern w:val="0"/>
                <w:szCs w:val="21"/>
              </w:rPr>
              <w:t>学年度培训计划和总结</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专题培训</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2017.08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ZX-17-002</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575"/>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3.</w:t>
            </w:r>
            <w:r>
              <w:rPr>
                <w:rFonts w:ascii="宋体" w:hAnsi="宋体" w:cs="宋体" w:hint="eastAsia"/>
                <w:color w:val="000000"/>
                <w:kern w:val="0"/>
                <w:szCs w:val="21"/>
              </w:rPr>
              <w:t>厉庄高中</w:t>
            </w:r>
            <w:r>
              <w:rPr>
                <w:rFonts w:ascii="宋体" w:hAnsi="宋体" w:cs="宋体"/>
                <w:color w:val="000000"/>
                <w:kern w:val="0"/>
                <w:szCs w:val="21"/>
              </w:rPr>
              <w:t>2017-2018</w:t>
            </w:r>
            <w:r>
              <w:rPr>
                <w:rFonts w:ascii="宋体" w:hAnsi="宋体" w:cs="宋体" w:hint="eastAsia"/>
                <w:color w:val="000000"/>
                <w:kern w:val="0"/>
                <w:szCs w:val="21"/>
              </w:rPr>
              <w:t>学年度培训计划和总结</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专题培训</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2018.08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ZX-18-005</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488"/>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4.</w:t>
            </w:r>
            <w:r>
              <w:rPr>
                <w:rFonts w:ascii="宋体" w:hAnsi="宋体" w:cs="宋体" w:hint="eastAsia"/>
                <w:color w:val="000000"/>
                <w:kern w:val="0"/>
                <w:szCs w:val="21"/>
              </w:rPr>
              <w:t>厉庄高中</w:t>
            </w:r>
            <w:r>
              <w:rPr>
                <w:rFonts w:ascii="宋体" w:hAnsi="宋体" w:cs="宋体"/>
                <w:color w:val="000000"/>
                <w:kern w:val="0"/>
                <w:szCs w:val="21"/>
              </w:rPr>
              <w:t>2018-2019</w:t>
            </w:r>
            <w:r>
              <w:rPr>
                <w:rFonts w:ascii="宋体" w:hAnsi="宋体" w:cs="宋体" w:hint="eastAsia"/>
                <w:color w:val="000000"/>
                <w:kern w:val="0"/>
                <w:szCs w:val="21"/>
              </w:rPr>
              <w:t>学年度培训计划和总结</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专题培训</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ZX-19-005</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397"/>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5.</w:t>
            </w:r>
            <w:r>
              <w:rPr>
                <w:rFonts w:ascii="宋体" w:hAnsi="宋体" w:cs="宋体" w:hint="eastAsia"/>
                <w:color w:val="000000"/>
                <w:kern w:val="0"/>
                <w:szCs w:val="21"/>
              </w:rPr>
              <w:t>厉庄高中教师培训制度</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培训制度</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2016.08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JW-16-014</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16"/>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6.</w:t>
            </w:r>
            <w:r>
              <w:rPr>
                <w:rFonts w:ascii="宋体" w:hAnsi="宋体" w:cs="宋体" w:hint="eastAsia"/>
                <w:color w:val="000000"/>
                <w:kern w:val="0"/>
                <w:szCs w:val="21"/>
              </w:rPr>
              <w:t>厉庄高中关于鼓励教师参加教育硕士进修的规定</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硕士进修</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2016.06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JW-16-009</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10"/>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7.</w:t>
            </w:r>
            <w:r>
              <w:rPr>
                <w:rFonts w:ascii="宋体" w:hAnsi="宋体" w:cs="宋体" w:hint="eastAsia"/>
                <w:color w:val="000000"/>
                <w:kern w:val="0"/>
                <w:szCs w:val="21"/>
              </w:rPr>
              <w:t>厉庄高中校本培训实施及考核方案</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培训考核</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2016.06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JW-16-010</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463"/>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8.</w:t>
            </w:r>
            <w:r>
              <w:rPr>
                <w:rFonts w:ascii="宋体" w:hAnsi="宋体" w:cs="宋体" w:hint="eastAsia"/>
                <w:color w:val="000000"/>
                <w:kern w:val="0"/>
                <w:szCs w:val="21"/>
              </w:rPr>
              <w:t>厉庄高级中学青蓝工程材料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培训制度</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2016.08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JW-16-013</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10"/>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9.</w:t>
            </w:r>
            <w:r>
              <w:rPr>
                <w:rFonts w:ascii="宋体" w:hAnsi="宋体" w:cs="宋体" w:hint="eastAsia"/>
                <w:color w:val="000000"/>
                <w:kern w:val="0"/>
                <w:szCs w:val="21"/>
              </w:rPr>
              <w:t>厉庄高中</w:t>
            </w:r>
            <w:r>
              <w:rPr>
                <w:rFonts w:ascii="宋体" w:hAnsi="宋体" w:cs="宋体"/>
                <w:color w:val="000000"/>
                <w:kern w:val="0"/>
                <w:szCs w:val="21"/>
              </w:rPr>
              <w:t>2016-2019</w:t>
            </w:r>
            <w:r>
              <w:rPr>
                <w:rFonts w:ascii="宋体" w:hAnsi="宋体" w:cs="宋体" w:hint="eastAsia"/>
                <w:color w:val="000000"/>
                <w:kern w:val="0"/>
                <w:szCs w:val="21"/>
              </w:rPr>
              <w:t>学年专家教育论坛交流材料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专家教育论坛</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JK-19-017</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教科室</w:t>
            </w:r>
          </w:p>
        </w:tc>
      </w:tr>
      <w:tr w:rsidR="00EE3A3B">
        <w:trPr>
          <w:trHeight w:val="618"/>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10.</w:t>
            </w:r>
            <w:r>
              <w:rPr>
                <w:rFonts w:ascii="宋体" w:hAnsi="宋体" w:cs="宋体" w:hint="eastAsia"/>
                <w:color w:val="000000"/>
                <w:kern w:val="0"/>
                <w:szCs w:val="21"/>
              </w:rPr>
              <w:t>厉庄高中</w:t>
            </w:r>
            <w:r>
              <w:rPr>
                <w:rFonts w:ascii="宋体" w:hAnsi="宋体" w:cs="宋体"/>
                <w:color w:val="000000"/>
                <w:kern w:val="0"/>
                <w:szCs w:val="21"/>
              </w:rPr>
              <w:t>2016-2019</w:t>
            </w:r>
            <w:r>
              <w:rPr>
                <w:rFonts w:ascii="宋体" w:hAnsi="宋体" w:cs="宋体" w:hint="eastAsia"/>
                <w:color w:val="000000"/>
                <w:kern w:val="0"/>
                <w:szCs w:val="21"/>
              </w:rPr>
              <w:t>学年教师校际交流材料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证书</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2017.12</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ZX-17-003</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613"/>
        </w:trPr>
        <w:tc>
          <w:tcPr>
            <w:tcW w:w="3516" w:type="dxa"/>
            <w:vAlign w:val="center"/>
          </w:tcPr>
          <w:p w:rsidR="00EE3A3B" w:rsidRDefault="00EE3A3B">
            <w:pPr>
              <w:widowControl/>
              <w:textAlignment w:val="top"/>
              <w:rPr>
                <w:rFonts w:ascii="宋体"/>
                <w:color w:val="000000"/>
                <w:kern w:val="0"/>
              </w:rPr>
            </w:pPr>
            <w:r>
              <w:rPr>
                <w:rFonts w:ascii="宋体" w:hAnsi="宋体" w:cs="宋体"/>
                <w:color w:val="000000"/>
                <w:kern w:val="0"/>
                <w:szCs w:val="21"/>
              </w:rPr>
              <w:t>11.</w:t>
            </w:r>
            <w:r>
              <w:rPr>
                <w:rFonts w:ascii="宋体" w:hAnsi="宋体" w:cs="宋体" w:hint="eastAsia"/>
                <w:color w:val="000000"/>
                <w:kern w:val="0"/>
                <w:szCs w:val="21"/>
              </w:rPr>
              <w:t>语文学科教师专业发展规划及总结样本</w:t>
            </w:r>
          </w:p>
        </w:tc>
        <w:tc>
          <w:tcPr>
            <w:tcW w:w="1422" w:type="dxa"/>
            <w:tcBorders>
              <w:left w:val="nil"/>
            </w:tcBorders>
            <w:vAlign w:val="center"/>
          </w:tcPr>
          <w:p w:rsidR="00EE3A3B" w:rsidRDefault="00EE3A3B">
            <w:pPr>
              <w:widowControl/>
              <w:textAlignment w:val="center"/>
              <w:rPr>
                <w:rFonts w:ascii="宋体"/>
                <w:color w:val="000000"/>
                <w:kern w:val="0"/>
              </w:rPr>
            </w:pPr>
            <w:r>
              <w:rPr>
                <w:rFonts w:ascii="宋体" w:hAnsi="宋体" w:cs="宋体" w:hint="eastAsia"/>
                <w:color w:val="000000"/>
                <w:kern w:val="0"/>
                <w:szCs w:val="21"/>
              </w:rPr>
              <w:t>规划及总结</w:t>
            </w:r>
          </w:p>
        </w:tc>
        <w:tc>
          <w:tcPr>
            <w:tcW w:w="1260" w:type="dxa"/>
            <w:tcBorders>
              <w:left w:val="nil"/>
            </w:tcBorders>
            <w:vAlign w:val="center"/>
          </w:tcPr>
          <w:p w:rsidR="00EE3A3B" w:rsidRDefault="00EE3A3B">
            <w:pPr>
              <w:widowControl/>
              <w:textAlignment w:val="center"/>
              <w:rPr>
                <w:rFonts w:ascii="宋体"/>
                <w:color w:val="000000"/>
                <w:kern w:val="0"/>
              </w:rPr>
            </w:pPr>
            <w:r>
              <w:rPr>
                <w:rFonts w:ascii="宋体" w:hAnsi="宋体" w:cs="宋体"/>
                <w:color w:val="000000"/>
                <w:kern w:val="0"/>
                <w:szCs w:val="21"/>
              </w:rPr>
              <w:t>2019.06</w:t>
            </w:r>
          </w:p>
        </w:tc>
        <w:tc>
          <w:tcPr>
            <w:tcW w:w="1572" w:type="dxa"/>
            <w:tcBorders>
              <w:left w:val="nil"/>
            </w:tcBorders>
            <w:vAlign w:val="center"/>
          </w:tcPr>
          <w:p w:rsidR="00EE3A3B" w:rsidRDefault="00EE3A3B">
            <w:pPr>
              <w:widowControl/>
              <w:textAlignment w:val="center"/>
              <w:rPr>
                <w:rFonts w:ascii="宋体"/>
                <w:color w:val="000000"/>
                <w:kern w:val="0"/>
              </w:rPr>
            </w:pPr>
            <w:r>
              <w:rPr>
                <w:rFonts w:ascii="宋体" w:hAnsi="宋体" w:cs="宋体"/>
                <w:color w:val="000000"/>
                <w:kern w:val="0"/>
                <w:szCs w:val="21"/>
              </w:rPr>
              <w:t>JW-19-006</w:t>
            </w:r>
          </w:p>
        </w:tc>
        <w:tc>
          <w:tcPr>
            <w:tcW w:w="1155" w:type="dxa"/>
            <w:tcBorders>
              <w:left w:val="nil"/>
            </w:tcBorders>
            <w:vAlign w:val="center"/>
          </w:tcPr>
          <w:p w:rsidR="00EE3A3B" w:rsidRDefault="00EE3A3B">
            <w:pPr>
              <w:widowControl/>
              <w:textAlignment w:val="center"/>
              <w:rPr>
                <w:rFonts w:ascii="宋体"/>
                <w:color w:val="000000"/>
                <w:kern w:val="0"/>
              </w:rPr>
            </w:pPr>
            <w:r>
              <w:rPr>
                <w:rFonts w:ascii="宋体" w:hAnsi="宋体" w:cs="宋体" w:hint="eastAsia"/>
                <w:color w:val="000000"/>
                <w:kern w:val="0"/>
                <w:szCs w:val="21"/>
              </w:rPr>
              <w:t>教务处</w:t>
            </w:r>
          </w:p>
        </w:tc>
      </w:tr>
      <w:tr w:rsidR="00EE3A3B">
        <w:trPr>
          <w:trHeight w:val="607"/>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12.</w:t>
            </w:r>
            <w:r>
              <w:rPr>
                <w:rFonts w:ascii="宋体" w:hAnsi="宋体" w:cs="宋体" w:hint="eastAsia"/>
                <w:color w:val="000000"/>
                <w:kern w:val="0"/>
                <w:szCs w:val="21"/>
              </w:rPr>
              <w:t>物理学科教师专业发展规划及总结样本</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规划及总结</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JW-19-009</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15"/>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13.</w:t>
            </w:r>
            <w:r>
              <w:rPr>
                <w:rFonts w:ascii="宋体" w:hAnsi="宋体" w:cs="宋体" w:hint="eastAsia"/>
                <w:color w:val="000000"/>
                <w:kern w:val="0"/>
                <w:szCs w:val="21"/>
              </w:rPr>
              <w:t>美术</w:t>
            </w:r>
            <w:r>
              <w:rPr>
                <w:rFonts w:ascii="宋体" w:cs="宋体"/>
                <w:color w:val="000000"/>
                <w:kern w:val="0"/>
                <w:szCs w:val="21"/>
              </w:rPr>
              <w:t>.</w:t>
            </w:r>
            <w:r>
              <w:rPr>
                <w:rFonts w:ascii="宋体" w:hAnsi="宋体" w:cs="宋体" w:hint="eastAsia"/>
                <w:color w:val="000000"/>
                <w:kern w:val="0"/>
                <w:szCs w:val="21"/>
              </w:rPr>
              <w:t>学科教师专业发展规划及总结样本</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规划及总结</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JW-19-010</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08"/>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14.2016-2017</w:t>
            </w:r>
            <w:r>
              <w:rPr>
                <w:rFonts w:ascii="宋体" w:hAnsi="宋体" w:cs="宋体" w:hint="eastAsia"/>
                <w:color w:val="000000"/>
                <w:kern w:val="0"/>
                <w:szCs w:val="21"/>
              </w:rPr>
              <w:t>学年教师学习培训经费支出清单（抽样）</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培训经费</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2017.06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KJ-17-001</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会计室</w:t>
            </w:r>
          </w:p>
        </w:tc>
      </w:tr>
      <w:tr w:rsidR="00EE3A3B">
        <w:trPr>
          <w:trHeight w:val="603"/>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15.2017-2018</w:t>
            </w:r>
            <w:r>
              <w:rPr>
                <w:rFonts w:ascii="宋体" w:hAnsi="宋体" w:cs="宋体" w:hint="eastAsia"/>
                <w:color w:val="000000"/>
                <w:kern w:val="0"/>
                <w:szCs w:val="21"/>
              </w:rPr>
              <w:t>学年教师学习培训经费支出清单（抽样）</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培训经费</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2018.06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KJ-18-001</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会计室</w:t>
            </w:r>
          </w:p>
        </w:tc>
      </w:tr>
      <w:tr w:rsidR="00EE3A3B">
        <w:trPr>
          <w:trHeight w:val="623"/>
        </w:trPr>
        <w:tc>
          <w:tcPr>
            <w:tcW w:w="3516" w:type="dxa"/>
            <w:vAlign w:val="center"/>
          </w:tcPr>
          <w:p w:rsidR="00EE3A3B" w:rsidRDefault="00EE3A3B">
            <w:pPr>
              <w:widowControl/>
              <w:textAlignment w:val="top"/>
              <w:rPr>
                <w:rFonts w:ascii="宋体"/>
              </w:rPr>
            </w:pPr>
            <w:r>
              <w:rPr>
                <w:rFonts w:ascii="宋体" w:hAnsi="宋体" w:cs="宋体"/>
                <w:color w:val="000000"/>
                <w:kern w:val="0"/>
                <w:szCs w:val="21"/>
              </w:rPr>
              <w:t>16.2018-2019</w:t>
            </w:r>
            <w:r>
              <w:rPr>
                <w:rFonts w:ascii="宋体" w:hAnsi="宋体" w:cs="宋体" w:hint="eastAsia"/>
                <w:color w:val="000000"/>
                <w:kern w:val="0"/>
                <w:szCs w:val="21"/>
              </w:rPr>
              <w:t>学年教师学习培训经费支出清单（抽样）</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培训经费</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2019.06</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KJ-19-001</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会计室</w:t>
            </w:r>
          </w:p>
        </w:tc>
      </w:tr>
      <w:tr w:rsidR="00EE3A3B">
        <w:trPr>
          <w:trHeight w:val="617"/>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17.</w:t>
            </w:r>
            <w:r>
              <w:rPr>
                <w:rFonts w:ascii="宋体" w:hAnsi="宋体" w:cs="宋体" w:hint="eastAsia"/>
                <w:color w:val="000000"/>
                <w:kern w:val="0"/>
                <w:szCs w:val="21"/>
              </w:rPr>
              <w:t>近三年厉庄高级中学教师学习培训一览表</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学习培训</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ZX-19-004</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611"/>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18.</w:t>
            </w:r>
            <w:r>
              <w:rPr>
                <w:rFonts w:ascii="宋体" w:hAnsi="宋体" w:cs="宋体" w:hint="eastAsia"/>
                <w:color w:val="000000"/>
                <w:kern w:val="0"/>
                <w:szCs w:val="21"/>
              </w:rPr>
              <w:t>近三年教师教育论坛情况一览表</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教育论坛</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JK-19-017</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教科室</w:t>
            </w:r>
          </w:p>
        </w:tc>
      </w:tr>
      <w:tr w:rsidR="00EE3A3B">
        <w:trPr>
          <w:trHeight w:val="575"/>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19.</w:t>
            </w:r>
            <w:r>
              <w:rPr>
                <w:rFonts w:ascii="宋体" w:hAnsi="宋体" w:cs="宋体" w:hint="eastAsia"/>
                <w:color w:val="000000"/>
                <w:kern w:val="0"/>
                <w:szCs w:val="21"/>
              </w:rPr>
              <w:t>厉庄高级中学骨干教师评选材料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骨干教师评选</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ZX-19-003</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发展中心</w:t>
            </w:r>
          </w:p>
        </w:tc>
      </w:tr>
      <w:tr w:rsidR="00EE3A3B">
        <w:trPr>
          <w:trHeight w:val="655"/>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20.</w:t>
            </w:r>
            <w:r>
              <w:rPr>
                <w:rFonts w:ascii="宋体" w:hAnsi="宋体" w:cs="宋体" w:hint="eastAsia"/>
                <w:color w:val="000000"/>
                <w:kern w:val="0"/>
                <w:szCs w:val="21"/>
              </w:rPr>
              <w:t>厉庄高级中学教师教学竞赛材料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教学竞赛</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JW-19-083</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06"/>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21.</w:t>
            </w:r>
            <w:r>
              <w:rPr>
                <w:rFonts w:ascii="宋体" w:hAnsi="宋体" w:cs="宋体" w:hint="eastAsia"/>
                <w:color w:val="000000"/>
                <w:kern w:val="0"/>
                <w:szCs w:val="21"/>
              </w:rPr>
              <w:t>厉庄高级中学教师校级公开课安排表</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校级公开课</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JW-19-084</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456"/>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22.</w:t>
            </w:r>
            <w:r>
              <w:rPr>
                <w:rFonts w:ascii="宋体" w:hAnsi="宋体" w:cs="宋体" w:hint="eastAsia"/>
                <w:color w:val="000000"/>
                <w:kern w:val="0"/>
                <w:szCs w:val="21"/>
              </w:rPr>
              <w:t>教师获奖证书</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证书</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XW-19-007</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校务办</w:t>
            </w:r>
          </w:p>
        </w:tc>
      </w:tr>
      <w:tr w:rsidR="00EE3A3B">
        <w:trPr>
          <w:trHeight w:val="618"/>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23.</w:t>
            </w:r>
            <w:r>
              <w:rPr>
                <w:rFonts w:ascii="宋体" w:hAnsi="宋体" w:cs="宋体" w:hint="eastAsia"/>
                <w:color w:val="000000"/>
                <w:kern w:val="0"/>
                <w:szCs w:val="21"/>
              </w:rPr>
              <w:t>厉庄高中教师“晒字晒书晒文”素养提升工程实施方案</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方案</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JW-19-087</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12"/>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24.</w:t>
            </w:r>
            <w:r>
              <w:rPr>
                <w:rFonts w:ascii="宋体" w:hAnsi="宋体" w:cs="宋体" w:hint="eastAsia"/>
                <w:color w:val="000000"/>
                <w:kern w:val="0"/>
                <w:szCs w:val="21"/>
              </w:rPr>
              <w:t>厉庄高中教师“晒字、晒书、晒文”等三晒材料</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晒字晒书晒文</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JW-19-088</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449"/>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25.</w:t>
            </w:r>
            <w:r>
              <w:rPr>
                <w:rFonts w:ascii="宋体" w:hAnsi="宋体" w:cs="宋体" w:hint="eastAsia"/>
                <w:color w:val="000000"/>
                <w:kern w:val="0"/>
                <w:szCs w:val="21"/>
              </w:rPr>
              <w:t>厉庄高中教师“三晒”工程总结</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总结</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JW-19-089</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r w:rsidR="00EE3A3B">
        <w:trPr>
          <w:trHeight w:val="624"/>
        </w:trPr>
        <w:tc>
          <w:tcPr>
            <w:tcW w:w="3516" w:type="dxa"/>
            <w:vAlign w:val="center"/>
          </w:tcPr>
          <w:p w:rsidR="00EE3A3B" w:rsidRDefault="00EE3A3B">
            <w:pPr>
              <w:widowControl/>
              <w:textAlignment w:val="center"/>
              <w:rPr>
                <w:rFonts w:ascii="宋体"/>
              </w:rPr>
            </w:pPr>
            <w:r>
              <w:rPr>
                <w:rFonts w:ascii="宋体" w:hAnsi="宋体" w:cs="宋体"/>
                <w:color w:val="000000"/>
                <w:kern w:val="0"/>
                <w:szCs w:val="21"/>
              </w:rPr>
              <w:t>26.</w:t>
            </w:r>
            <w:r>
              <w:rPr>
                <w:rFonts w:ascii="宋体" w:hAnsi="宋体" w:cs="宋体" w:hint="eastAsia"/>
                <w:color w:val="000000"/>
                <w:kern w:val="0"/>
                <w:szCs w:val="21"/>
              </w:rPr>
              <w:t>厉庄高中推进学生“三晒”训练总结</w:t>
            </w:r>
          </w:p>
        </w:tc>
        <w:tc>
          <w:tcPr>
            <w:tcW w:w="1422"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总结</w:t>
            </w:r>
          </w:p>
        </w:tc>
        <w:tc>
          <w:tcPr>
            <w:tcW w:w="1260" w:type="dxa"/>
            <w:tcBorders>
              <w:left w:val="nil"/>
            </w:tcBorders>
            <w:vAlign w:val="center"/>
          </w:tcPr>
          <w:p w:rsidR="00EE3A3B" w:rsidRDefault="00EE3A3B">
            <w:pPr>
              <w:widowControl/>
              <w:textAlignment w:val="center"/>
              <w:rPr>
                <w:rFonts w:ascii="宋体"/>
              </w:rPr>
            </w:pPr>
            <w:r>
              <w:rPr>
                <w:rFonts w:ascii="宋体" w:hAnsi="宋体" w:cs="宋体"/>
                <w:color w:val="000000"/>
                <w:kern w:val="0"/>
                <w:szCs w:val="21"/>
              </w:rPr>
              <w:t>2019.08</w:t>
            </w:r>
          </w:p>
        </w:tc>
        <w:tc>
          <w:tcPr>
            <w:tcW w:w="1572" w:type="dxa"/>
            <w:tcBorders>
              <w:left w:val="nil"/>
            </w:tcBorders>
            <w:vAlign w:val="center"/>
          </w:tcPr>
          <w:p w:rsidR="00EE3A3B" w:rsidRDefault="00EE3A3B">
            <w:pPr>
              <w:widowControl/>
              <w:textAlignment w:val="center"/>
              <w:rPr>
                <w:rFonts w:ascii="宋体"/>
                <w:sz w:val="18"/>
                <w:szCs w:val="18"/>
              </w:rPr>
            </w:pPr>
            <w:r>
              <w:rPr>
                <w:rFonts w:ascii="宋体" w:hAnsi="宋体" w:cs="宋体"/>
                <w:color w:val="000000"/>
                <w:kern w:val="0"/>
                <w:szCs w:val="21"/>
              </w:rPr>
              <w:t>JW-19-090</w:t>
            </w:r>
          </w:p>
        </w:tc>
        <w:tc>
          <w:tcPr>
            <w:tcW w:w="1155" w:type="dxa"/>
            <w:tcBorders>
              <w:left w:val="nil"/>
            </w:tcBorders>
            <w:vAlign w:val="center"/>
          </w:tcPr>
          <w:p w:rsidR="00EE3A3B" w:rsidRDefault="00EE3A3B">
            <w:pPr>
              <w:widowControl/>
              <w:textAlignment w:val="center"/>
              <w:rPr>
                <w:rFonts w:ascii="宋体"/>
              </w:rPr>
            </w:pPr>
            <w:r>
              <w:rPr>
                <w:rFonts w:ascii="宋体" w:hAnsi="宋体" w:cs="宋体" w:hint="eastAsia"/>
                <w:color w:val="000000"/>
                <w:kern w:val="0"/>
                <w:szCs w:val="21"/>
              </w:rPr>
              <w:t>教务处</w:t>
            </w:r>
          </w:p>
        </w:tc>
      </w:tr>
    </w:tbl>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p>
    <w:p w:rsidR="00EE3A3B" w:rsidRDefault="00EE3A3B">
      <w:pPr>
        <w:jc w:val="center"/>
        <w:rPr>
          <w:rFonts w:ascii="Times New Roman" w:hAnsi="Times New Roman"/>
          <w:b/>
          <w:color w:val="000000"/>
          <w:sz w:val="24"/>
        </w:rPr>
      </w:pPr>
      <w:r>
        <w:rPr>
          <w:rFonts w:ascii="Times New Roman" w:hAnsi="Times New Roman" w:hint="eastAsia"/>
          <w:b/>
          <w:color w:val="000000"/>
          <w:sz w:val="24"/>
        </w:rPr>
        <w:t>管理水平</w:t>
      </w:r>
      <w:r>
        <w:rPr>
          <w:rFonts w:ascii="Times New Roman" w:eastAsia="仿宋_GB2312" w:hAnsi="Times New Roman"/>
          <w:b/>
          <w:color w:val="000000"/>
          <w:sz w:val="24"/>
        </w:rPr>
        <w:t>3</w:t>
      </w:r>
      <w:r>
        <w:rPr>
          <w:rFonts w:ascii="Times New Roman" w:hAnsi="Times New Roman"/>
          <w:b/>
          <w:color w:val="000000"/>
          <w:sz w:val="24"/>
        </w:rPr>
        <w:t>-</w:t>
      </w:r>
      <w:r>
        <w:rPr>
          <w:rFonts w:ascii="Times New Roman" w:eastAsia="仿宋_GB2312" w:hAnsi="Times New Roman"/>
          <w:b/>
          <w:color w:val="000000"/>
          <w:sz w:val="24"/>
        </w:rPr>
        <w:t>1</w:t>
      </w: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1</w:t>
      </w:r>
      <w:r>
        <w:rPr>
          <w:rFonts w:ascii="Times New Roman" w:hAnsi="Times New Roman" w:hint="eastAsia"/>
          <w:b/>
          <w:color w:val="000000"/>
          <w:szCs w:val="21"/>
        </w:rPr>
        <w:t>）自评概述</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5"/>
        <w:gridCol w:w="6351"/>
        <w:gridCol w:w="1354"/>
      </w:tblGrid>
      <w:tr w:rsidR="00EE3A3B">
        <w:trPr>
          <w:trHeight w:val="540"/>
          <w:jc w:val="center"/>
        </w:trPr>
        <w:tc>
          <w:tcPr>
            <w:tcW w:w="1185"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评估指标</w:t>
            </w:r>
          </w:p>
        </w:tc>
        <w:tc>
          <w:tcPr>
            <w:tcW w:w="6351"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w:t>
            </w:r>
            <w:r>
              <w:rPr>
                <w:rFonts w:ascii="Times New Roman" w:hAnsi="Times New Roman"/>
                <w:b/>
                <w:color w:val="000000"/>
                <w:szCs w:val="21"/>
              </w:rPr>
              <w:t xml:space="preserve">  </w:t>
            </w:r>
            <w:r>
              <w:rPr>
                <w:rFonts w:ascii="Times New Roman" w:hAnsi="Times New Roman" w:hint="eastAsia"/>
                <w:b/>
                <w:color w:val="000000"/>
                <w:szCs w:val="21"/>
              </w:rPr>
              <w:t>估</w:t>
            </w:r>
            <w:r>
              <w:rPr>
                <w:rFonts w:ascii="Times New Roman" w:hAnsi="Times New Roman"/>
                <w:b/>
                <w:color w:val="000000"/>
                <w:szCs w:val="21"/>
              </w:rPr>
              <w:t xml:space="preserve">  </w:t>
            </w:r>
            <w:r>
              <w:rPr>
                <w:rFonts w:ascii="Times New Roman" w:hAnsi="Times New Roman" w:hint="eastAsia"/>
                <w:b/>
                <w:color w:val="000000"/>
                <w:szCs w:val="21"/>
              </w:rPr>
              <w:t>内</w:t>
            </w:r>
            <w:r>
              <w:rPr>
                <w:rFonts w:ascii="Times New Roman" w:hAnsi="Times New Roman"/>
                <w:b/>
                <w:color w:val="000000"/>
                <w:szCs w:val="21"/>
              </w:rPr>
              <w:t xml:space="preserve">  </w:t>
            </w:r>
            <w:r>
              <w:rPr>
                <w:rFonts w:ascii="Times New Roman" w:hAnsi="Times New Roman" w:hint="eastAsia"/>
                <w:b/>
                <w:color w:val="000000"/>
                <w:szCs w:val="21"/>
              </w:rPr>
              <w:t>容</w:t>
            </w:r>
          </w:p>
        </w:tc>
        <w:tc>
          <w:tcPr>
            <w:tcW w:w="1354"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自评结果</w:t>
            </w:r>
          </w:p>
        </w:tc>
      </w:tr>
      <w:tr w:rsidR="00EE3A3B">
        <w:trPr>
          <w:trHeight w:val="916"/>
          <w:jc w:val="center"/>
        </w:trPr>
        <w:tc>
          <w:tcPr>
            <w:tcW w:w="1185" w:type="dxa"/>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第</w:t>
            </w:r>
            <w:r>
              <w:rPr>
                <w:rFonts w:ascii="Times New Roman" w:eastAsia="仿宋_GB2312" w:hAnsi="Times New Roman"/>
                <w:b/>
                <w:color w:val="000000"/>
                <w:szCs w:val="21"/>
              </w:rPr>
              <w:t>10</w:t>
            </w:r>
            <w:r>
              <w:rPr>
                <w:rFonts w:ascii="Times New Roman" w:hAnsi="Times New Roman" w:hint="eastAsia"/>
                <w:b/>
                <w:color w:val="000000"/>
                <w:szCs w:val="21"/>
              </w:rPr>
              <w:t>条</w:t>
            </w:r>
          </w:p>
        </w:tc>
        <w:tc>
          <w:tcPr>
            <w:tcW w:w="6351" w:type="dxa"/>
            <w:vAlign w:val="center"/>
          </w:tcPr>
          <w:p w:rsidR="00EE3A3B" w:rsidRDefault="00EE3A3B">
            <w:pPr>
              <w:spacing w:line="360" w:lineRule="exact"/>
              <w:rPr>
                <w:rFonts w:ascii="Times New Roman" w:hAnsi="Times New Roman"/>
                <w:color w:val="000000"/>
                <w:kern w:val="0"/>
                <w:szCs w:val="21"/>
              </w:rPr>
            </w:pPr>
            <w:r>
              <w:rPr>
                <w:rFonts w:ascii="Times New Roman" w:eastAsia="仿宋_GB2312" w:hAnsi="Times New Roman"/>
                <w:color w:val="000000"/>
                <w:szCs w:val="21"/>
              </w:rPr>
              <w:t>10</w:t>
            </w:r>
            <w:r>
              <w:rPr>
                <w:rFonts w:ascii="Times New Roman" w:hAnsi="Times New Roman"/>
                <w:color w:val="000000"/>
                <w:szCs w:val="21"/>
              </w:rPr>
              <w:t>.</w:t>
            </w:r>
            <w:r>
              <w:rPr>
                <w:rFonts w:ascii="Times New Roman" w:eastAsia="仿宋_GB2312" w:hAnsi="Times New Roman"/>
                <w:color w:val="000000"/>
                <w:szCs w:val="21"/>
              </w:rPr>
              <w:t>1</w:t>
            </w:r>
            <w:r>
              <w:rPr>
                <w:rFonts w:ascii="Times New Roman" w:hAnsi="Times New Roman" w:hint="eastAsia"/>
                <w:color w:val="000000"/>
                <w:kern w:val="0"/>
                <w:szCs w:val="21"/>
              </w:rPr>
              <w:t>学校办学目标明确，规划科学合理。</w:t>
            </w:r>
          </w:p>
          <w:p w:rsidR="00EE3A3B" w:rsidRDefault="00EE3A3B">
            <w:pPr>
              <w:spacing w:line="360" w:lineRule="exact"/>
              <w:rPr>
                <w:rFonts w:ascii="Times New Roman" w:hAnsi="Times New Roman"/>
                <w:color w:val="000000"/>
                <w:kern w:val="0"/>
                <w:szCs w:val="21"/>
              </w:rPr>
            </w:pPr>
            <w:r>
              <w:rPr>
                <w:rFonts w:ascii="Times New Roman" w:hAnsi="Times New Roman"/>
                <w:color w:val="000000"/>
                <w:kern w:val="0"/>
                <w:szCs w:val="21"/>
              </w:rPr>
              <w:t>10.2</w:t>
            </w:r>
            <w:r>
              <w:rPr>
                <w:rFonts w:ascii="Times New Roman" w:hAnsi="Times New Roman" w:hint="eastAsia"/>
                <w:color w:val="000000"/>
                <w:kern w:val="0"/>
                <w:szCs w:val="21"/>
              </w:rPr>
              <w:t>发展规划涵盖全面，重点突出，措施扎实，保障有力，具有前瞻性、适切性和可行性。</w:t>
            </w:r>
          </w:p>
          <w:p w:rsidR="00EE3A3B" w:rsidRDefault="00EE3A3B">
            <w:pPr>
              <w:spacing w:line="360" w:lineRule="exact"/>
              <w:rPr>
                <w:rFonts w:ascii="Times New Roman" w:hAnsi="Times New Roman"/>
                <w:color w:val="000000"/>
                <w:szCs w:val="21"/>
              </w:rPr>
            </w:pPr>
            <w:r>
              <w:rPr>
                <w:rFonts w:ascii="Times New Roman" w:hAnsi="Times New Roman"/>
                <w:color w:val="000000"/>
                <w:kern w:val="0"/>
                <w:szCs w:val="21"/>
              </w:rPr>
              <w:t>10.3</w:t>
            </w:r>
            <w:r>
              <w:rPr>
                <w:rFonts w:ascii="Times New Roman" w:hAnsi="Times New Roman" w:hint="eastAsia"/>
                <w:bCs/>
                <w:color w:val="000000"/>
                <w:szCs w:val="21"/>
              </w:rPr>
              <w:t>规划施行顺利，实现程度高。</w:t>
            </w:r>
          </w:p>
        </w:tc>
        <w:tc>
          <w:tcPr>
            <w:tcW w:w="1354" w:type="dxa"/>
            <w:vAlign w:val="center"/>
          </w:tcPr>
          <w:p w:rsidR="00EE3A3B" w:rsidRDefault="00EE3A3B">
            <w:pPr>
              <w:jc w:val="center"/>
              <w:rPr>
                <w:rFonts w:ascii="Times New Roman" w:hAnsi="Times New Roman"/>
                <w:color w:val="000000"/>
                <w:szCs w:val="21"/>
              </w:rPr>
            </w:pPr>
            <w:r>
              <w:rPr>
                <w:rFonts w:ascii="Times New Roman" w:hAnsi="Times New Roman"/>
                <w:color w:val="000000"/>
                <w:szCs w:val="21"/>
              </w:rPr>
              <w:t>A</w:t>
            </w:r>
          </w:p>
        </w:tc>
      </w:tr>
      <w:tr w:rsidR="00EE3A3B">
        <w:trPr>
          <w:trHeight w:val="465"/>
          <w:jc w:val="center"/>
        </w:trPr>
        <w:tc>
          <w:tcPr>
            <w:tcW w:w="8890" w:type="dxa"/>
            <w:gridSpan w:val="3"/>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w:t>
            </w:r>
            <w:r>
              <w:rPr>
                <w:rFonts w:ascii="Times New Roman" w:hAnsi="Times New Roman"/>
                <w:b/>
                <w:color w:val="000000"/>
                <w:szCs w:val="21"/>
              </w:rPr>
              <w:t xml:space="preserve">    </w:t>
            </w:r>
            <w:r>
              <w:rPr>
                <w:rFonts w:ascii="Times New Roman" w:hAnsi="Times New Roman" w:hint="eastAsia"/>
                <w:b/>
                <w:color w:val="000000"/>
                <w:szCs w:val="21"/>
              </w:rPr>
              <w:t>评</w:t>
            </w:r>
            <w:r>
              <w:rPr>
                <w:rFonts w:ascii="Times New Roman" w:hAnsi="Times New Roman"/>
                <w:b/>
                <w:color w:val="000000"/>
                <w:szCs w:val="21"/>
              </w:rPr>
              <w:t xml:space="preserve">    </w:t>
            </w:r>
            <w:r>
              <w:rPr>
                <w:rFonts w:ascii="Times New Roman" w:hAnsi="Times New Roman" w:hint="eastAsia"/>
                <w:b/>
                <w:color w:val="000000"/>
                <w:szCs w:val="21"/>
              </w:rPr>
              <w:t>概</w:t>
            </w:r>
            <w:r>
              <w:rPr>
                <w:rFonts w:ascii="Times New Roman" w:hAnsi="Times New Roman"/>
                <w:b/>
                <w:color w:val="000000"/>
                <w:szCs w:val="21"/>
              </w:rPr>
              <w:t xml:space="preserve">    </w:t>
            </w:r>
            <w:r>
              <w:rPr>
                <w:rFonts w:ascii="Times New Roman" w:hAnsi="Times New Roman" w:hint="eastAsia"/>
                <w:b/>
                <w:color w:val="000000"/>
                <w:szCs w:val="21"/>
              </w:rPr>
              <w:t>述</w:t>
            </w:r>
          </w:p>
        </w:tc>
      </w:tr>
      <w:tr w:rsidR="00EE3A3B">
        <w:trPr>
          <w:trHeight w:val="301"/>
          <w:jc w:val="center"/>
        </w:trPr>
        <w:tc>
          <w:tcPr>
            <w:tcW w:w="8890"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614"/>
          <w:jc w:val="center"/>
        </w:trPr>
        <w:tc>
          <w:tcPr>
            <w:tcW w:w="8890" w:type="dxa"/>
            <w:gridSpan w:val="3"/>
          </w:tcPr>
          <w:p w:rsidR="00EE3A3B" w:rsidRDefault="00EE3A3B" w:rsidP="00EE3A3B">
            <w:pPr>
              <w:spacing w:line="440" w:lineRule="exact"/>
              <w:ind w:firstLineChars="200" w:firstLine="31680"/>
              <w:rPr>
                <w:rFonts w:ascii="宋体" w:cs="宋体"/>
                <w:b/>
                <w:bCs/>
                <w:color w:val="000000"/>
                <w:szCs w:val="21"/>
              </w:rPr>
            </w:pPr>
            <w:r>
              <w:rPr>
                <w:rFonts w:ascii="宋体" w:hAnsi="宋体" w:cs="宋体"/>
                <w:b/>
                <w:bCs/>
                <w:color w:val="000000"/>
                <w:szCs w:val="21"/>
              </w:rPr>
              <w:t>1.</w:t>
            </w:r>
            <w:r>
              <w:rPr>
                <w:rFonts w:ascii="宋体" w:hAnsi="宋体" w:cs="宋体" w:hint="eastAsia"/>
                <w:b/>
                <w:bCs/>
                <w:color w:val="000000"/>
                <w:szCs w:val="21"/>
              </w:rPr>
              <w:t>办学目标明确，规划科学合理</w:t>
            </w:r>
          </w:p>
          <w:p w:rsidR="00EE3A3B" w:rsidRDefault="00EE3A3B" w:rsidP="00EE3A3B">
            <w:pPr>
              <w:widowControl/>
              <w:spacing w:line="420" w:lineRule="exact"/>
              <w:ind w:rightChars="98" w:right="31680" w:firstLineChars="200" w:firstLine="31680"/>
              <w:textAlignment w:val="baseline"/>
              <w:rPr>
                <w:rFonts w:ascii="宋体" w:cs="宋体"/>
                <w:szCs w:val="21"/>
              </w:rPr>
            </w:pPr>
            <w:r>
              <w:rPr>
                <w:rFonts w:ascii="宋体" w:hAnsi="宋体" w:cs="宋体"/>
                <w:szCs w:val="21"/>
              </w:rPr>
              <w:t>2016</w:t>
            </w:r>
            <w:r>
              <w:rPr>
                <w:rFonts w:ascii="宋体" w:hAnsi="宋体" w:cs="宋体" w:hint="eastAsia"/>
                <w:szCs w:val="21"/>
              </w:rPr>
              <w:t>年至</w:t>
            </w:r>
            <w:r>
              <w:rPr>
                <w:rFonts w:ascii="宋体" w:hAnsi="宋体" w:cs="宋体"/>
                <w:szCs w:val="21"/>
              </w:rPr>
              <w:t>2020</w:t>
            </w:r>
            <w:r>
              <w:rPr>
                <w:rFonts w:ascii="宋体" w:hAnsi="宋体" w:cs="宋体" w:hint="eastAsia"/>
                <w:szCs w:val="21"/>
              </w:rPr>
              <w:t>年，是我国实施国民经济和社会发展第十三个五年规划的五年，这五年也将是学校实现“市内一流，省内知名，全国有影响”发展目标关键性的五年。学校</w:t>
            </w:r>
            <w:r>
              <w:rPr>
                <w:rFonts w:ascii="宋体" w:hAnsi="宋体" w:hint="eastAsia"/>
                <w:color w:val="000000"/>
                <w:szCs w:val="21"/>
              </w:rPr>
              <w:t>以《国家中长期教育改革和发展规划纲要（</w:t>
            </w:r>
            <w:r>
              <w:rPr>
                <w:rFonts w:ascii="宋体" w:hAnsi="宋体"/>
                <w:color w:val="000000"/>
                <w:szCs w:val="21"/>
              </w:rPr>
              <w:t>2010—2020</w:t>
            </w:r>
            <w:r>
              <w:rPr>
                <w:rFonts w:ascii="宋体" w:hAnsi="宋体" w:hint="eastAsia"/>
                <w:color w:val="000000"/>
                <w:szCs w:val="21"/>
              </w:rPr>
              <w:t>年）》精神以及全国全省教育工作会议精神为指导，树立科学发展观，立足本校发展实际，继续以“为者常成”的校训为引导，秉承“熔铸白杨精神，奠定精彩未来”的办学理念，以“凝心、聚力、自信、超越”的学校精神为切入点，秉持“和乐有序，勤毅向学”的校风，遵循“正直严谨，善导开拓”的教风，营造“励志明远，敏学笃行”的学风，围绕“弘扬白杨精神文化，营造师生幸福时空，建设农村品牌高中；秉承让学生正心，让教师舒心，让家长放心，让社会安心”的学校发展愿景，进一步解放思想，提高认识，本着积极、务实、创新的原则</w:t>
            </w:r>
            <w:r>
              <w:rPr>
                <w:rFonts w:ascii="宋体" w:hAnsi="宋体" w:cs="宋体" w:hint="eastAsia"/>
                <w:szCs w:val="21"/>
              </w:rPr>
              <w:t>确立学校发展的总体办学目标：</w:t>
            </w:r>
            <w:r>
              <w:rPr>
                <w:rFonts w:ascii="宋体" w:hAnsi="宋体" w:cs="宋体"/>
                <w:szCs w:val="21"/>
              </w:rPr>
              <w:t>2016</w:t>
            </w:r>
            <w:r>
              <w:rPr>
                <w:rFonts w:ascii="宋体" w:hAnsi="宋体" w:cs="宋体" w:hint="eastAsia"/>
                <w:szCs w:val="21"/>
              </w:rPr>
              <w:t>年要顺利通过省三星级高中复审，</w:t>
            </w:r>
            <w:r>
              <w:rPr>
                <w:rFonts w:ascii="宋体" w:hAnsi="宋体" w:cs="宋体"/>
                <w:szCs w:val="21"/>
              </w:rPr>
              <w:t>2019</w:t>
            </w:r>
            <w:r>
              <w:rPr>
                <w:rFonts w:ascii="宋体" w:hAnsi="宋体" w:cs="宋体" w:hint="eastAsia"/>
                <w:szCs w:val="21"/>
              </w:rPr>
              <w:t>年要成功申报并通过省四星级高中的验收。按省四星级普通高中的新标准进一步完善办学条件，加强队伍建设，提升管理水平，推进教育教学改革，全面实施素质教育，努力提升办学绩效，丰富学校文化内涵，打造学校优质教育品牌，把学校办成一所设施完备、管理规范、师资优良、质量提升、文化深厚、特色显著的江苏省四星级高中。为实现这一总体办学目标，学校从多方面具体规划，时序推进，并制定切实可行的保障措施，最终出台了《连云港厉庄高级中学“十三五”发展规划（</w:t>
            </w:r>
            <w:r>
              <w:rPr>
                <w:rFonts w:ascii="宋体" w:hAnsi="宋体" w:cs="宋体"/>
                <w:szCs w:val="21"/>
              </w:rPr>
              <w:t>2016—2020</w:t>
            </w:r>
            <w:r>
              <w:rPr>
                <w:rFonts w:ascii="宋体" w:hAnsi="宋体" w:cs="宋体" w:hint="eastAsia"/>
                <w:szCs w:val="21"/>
              </w:rPr>
              <w:t>）》。</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《连云港厉庄高级中学“十三五”发展规划（</w:t>
            </w:r>
            <w:r>
              <w:rPr>
                <w:rFonts w:ascii="宋体" w:hAnsi="宋体" w:cs="宋体"/>
                <w:szCs w:val="21"/>
              </w:rPr>
              <w:t>2016—2020</w:t>
            </w:r>
            <w:r>
              <w:rPr>
                <w:rFonts w:ascii="宋体" w:hAnsi="宋体" w:cs="宋体" w:hint="eastAsia"/>
                <w:szCs w:val="21"/>
              </w:rPr>
              <w:t>）》经过全体教职工民主讨论，全体行政干部集体商量，并多次召开教代会、学代会，几上几下讨论而形成。在《规划》形成过程中，学校邀请连云港市教育局臧雷副局长、赣榆区教育局陆建国局长及中教科、教科室、计财科、基建处的专家领导并连云港市厉庄高级中学多位知名校友等对规划进行多方位、多层次的研讨和论证，听取他们对学校的发展提出的中肯建议，以保证规划的先进性、示范性；进一步征求政府和社会各界的意见，以保持规划的延续性。他们不断对《</w:t>
            </w:r>
            <w:hyperlink r:id="rId12" w:tgtFrame="_blank" w:history="1">
              <w:r>
                <w:rPr>
                  <w:rFonts w:ascii="宋体" w:hAnsi="宋体" w:cs="宋体" w:hint="eastAsia"/>
                  <w:szCs w:val="21"/>
                </w:rPr>
                <w:t>规划（草案）</w:t>
              </w:r>
            </w:hyperlink>
            <w:r>
              <w:rPr>
                <w:rFonts w:ascii="宋体" w:hAnsi="宋体" w:cs="宋体" w:hint="eastAsia"/>
                <w:szCs w:val="21"/>
              </w:rPr>
              <w:t>》进行补充和完善。历时数月，几易其稿，最终由学校教代会代表集体讨论、审议并通过了《连云港厉庄高级中学“十三五”发展规划（</w:t>
            </w:r>
            <w:r>
              <w:rPr>
                <w:rFonts w:ascii="宋体" w:hAnsi="宋体" w:cs="宋体"/>
                <w:szCs w:val="21"/>
              </w:rPr>
              <w:t>2016—2020</w:t>
            </w:r>
            <w:r>
              <w:rPr>
                <w:rFonts w:ascii="宋体" w:hAnsi="宋体" w:cs="宋体" w:hint="eastAsia"/>
                <w:szCs w:val="21"/>
              </w:rPr>
              <w:t>）》。《规划》定位准确，思路清晰，目标明确，措施务实，得到了区政府和区教育局的认定，受到全校师生和论证专家的一致好评。</w:t>
            </w:r>
          </w:p>
          <w:p w:rsidR="00EE3A3B" w:rsidRDefault="00EE3A3B" w:rsidP="00EE3A3B">
            <w:pPr>
              <w:spacing w:line="440" w:lineRule="exact"/>
              <w:ind w:firstLineChars="200" w:firstLine="31680"/>
              <w:rPr>
                <w:rFonts w:ascii="宋体" w:cs="宋体"/>
                <w:b/>
                <w:bCs/>
                <w:color w:val="000000"/>
                <w:szCs w:val="21"/>
              </w:rPr>
            </w:pPr>
            <w:r>
              <w:rPr>
                <w:rFonts w:ascii="宋体" w:hAnsi="宋体" w:cs="宋体"/>
                <w:b/>
                <w:bCs/>
                <w:color w:val="000000"/>
                <w:szCs w:val="21"/>
              </w:rPr>
              <w:t>2.</w:t>
            </w:r>
            <w:r>
              <w:rPr>
                <w:rFonts w:ascii="宋体" w:hAnsi="宋体" w:cs="宋体" w:hint="eastAsia"/>
                <w:b/>
                <w:bCs/>
                <w:color w:val="000000"/>
                <w:szCs w:val="21"/>
              </w:rPr>
              <w:t>规划内容全面，举措落实到位</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学校的《规划》内容涵盖全面，共分为四大部分：</w:t>
            </w:r>
            <w:r>
              <w:rPr>
                <w:rFonts w:ascii="宋体" w:hAnsi="宋体" w:hint="eastAsia"/>
                <w:szCs w:val="21"/>
              </w:rPr>
              <w:t>第一部分是介绍学校的历史和现状，包括学校概况、学校发展优势和存在的问题；第二部分是学校发展目标，包括指导思想、总体目标、具体目标（主要有八项：</w:t>
            </w:r>
            <w:r>
              <w:rPr>
                <w:rFonts w:ascii="宋体" w:hAnsi="宋体" w:cs="宋体" w:hint="eastAsia"/>
                <w:szCs w:val="21"/>
              </w:rPr>
              <w:t>项目一，办学条件优化工程；项目二，立德树人实施工程；项目三，师资素养提升工程；项目四，机制治理高效工程；项目五，学生成长指导工程；项目六，生态课堂建设工程；项目七，教育科研引领工程；项目八，</w:t>
            </w:r>
            <w:r>
              <w:rPr>
                <w:rFonts w:ascii="宋体" w:hAnsi="宋体" w:hint="eastAsia"/>
                <w:sz w:val="24"/>
              </w:rPr>
              <w:t>特色文化建设工程</w:t>
            </w:r>
            <w:r>
              <w:rPr>
                <w:rFonts w:ascii="宋体" w:hAnsi="宋体" w:hint="eastAsia"/>
                <w:szCs w:val="21"/>
              </w:rPr>
              <w:t>）和主要措施等；第三部</w:t>
            </w:r>
            <w:r>
              <w:rPr>
                <w:rFonts w:ascii="宋体" w:hAnsi="宋体" w:cs="宋体" w:hint="eastAsia"/>
                <w:szCs w:val="21"/>
              </w:rPr>
              <w:t>分是时序推进，学校将规划进行分解，按时段的逐步推进；第四部分是实施保障，包括政策保障、组织保障、制度保障、资源保障、文化保障等。</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w:t>
            </w:r>
            <w:r>
              <w:rPr>
                <w:rFonts w:ascii="宋体" w:hAnsi="宋体" w:cs="宋体" w:hint="eastAsia"/>
                <w:szCs w:val="21"/>
              </w:rPr>
              <w:t>连云港厉庄高级中学“十三五”发展规划（</w:t>
            </w:r>
            <w:r>
              <w:rPr>
                <w:rFonts w:ascii="宋体" w:hAnsi="宋体" w:cs="宋体"/>
                <w:szCs w:val="21"/>
              </w:rPr>
              <w:t>2016—2020</w:t>
            </w:r>
            <w:r>
              <w:rPr>
                <w:rFonts w:ascii="宋体" w:hAnsi="宋体" w:cs="宋体" w:hint="eastAsia"/>
                <w:szCs w:val="21"/>
              </w:rPr>
              <w:t>）</w:t>
            </w:r>
            <w:r>
              <w:rPr>
                <w:rFonts w:ascii="宋体" w:hAnsi="宋体" w:hint="eastAsia"/>
                <w:color w:val="000000"/>
                <w:szCs w:val="21"/>
              </w:rPr>
              <w:t>》重点突出，措施扎实，具有</w:t>
            </w:r>
            <w:r>
              <w:rPr>
                <w:rFonts w:ascii="Times New Roman" w:hAnsi="Times New Roman" w:hint="eastAsia"/>
                <w:color w:val="000000"/>
                <w:kern w:val="0"/>
                <w:szCs w:val="21"/>
              </w:rPr>
              <w:t>前瞻性、适切性和可行性</w:t>
            </w:r>
            <w:r>
              <w:rPr>
                <w:rFonts w:ascii="宋体" w:hAnsi="宋体" w:hint="eastAsia"/>
                <w:color w:val="000000"/>
                <w:szCs w:val="21"/>
              </w:rPr>
              <w:t>。在学校“熔铸白杨精神，奠定精彩未来”的办学理念引领下，紧扣学校发展目标和任务，以改革和完善人才培养模式、促进学生德智体美全面发展和教师专业发展为重点，在组织保障、教师队伍建设、德育渗透等方面提出了富有针对性、实效性的有力措施，具有先进性、发展性、示范性、可操作性，对市内外兄弟学校起到较好的示范作用。</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明确组织保障，</w:t>
            </w:r>
            <w:r>
              <w:rPr>
                <w:rFonts w:ascii="宋体" w:hAnsi="宋体" w:hint="eastAsia"/>
                <w:bCs/>
                <w:color w:val="000000"/>
                <w:szCs w:val="21"/>
              </w:rPr>
              <w:t>有效落实</w:t>
            </w:r>
            <w:r>
              <w:rPr>
                <w:rFonts w:ascii="宋体" w:hAnsi="宋体" w:hint="eastAsia"/>
                <w:color w:val="000000"/>
                <w:szCs w:val="21"/>
              </w:rPr>
              <w:t>保障措施。校长是实施发展规划的第一责任人，明确各个规划项目的责任部门和责任人，根据规划制订发展目标，充分运用已有的或者根据需要修订有关机制，使其具有稳定性、规范性、激励性和约束性；在规划实施的阶段计划中，明确项目实施、目标达成的时间节点、保障措施和责任人，从而保证规划的有效实施。同时，借力行政部门，在经费保障、师资配备、资源建设等方面积极争取区委、区政府以及教育局、财政局等部门的指导、支持和帮助。寻求社会支持，积极争取校友、家长、企业等社会各界支持和帮助。</w:t>
            </w:r>
          </w:p>
          <w:p w:rsidR="00EE3A3B" w:rsidRDefault="00EE3A3B" w:rsidP="00EE3A3B">
            <w:pPr>
              <w:spacing w:line="440" w:lineRule="exact"/>
              <w:ind w:firstLineChars="200" w:firstLine="31680"/>
              <w:textAlignment w:val="baseline"/>
              <w:rPr>
                <w:rFonts w:ascii="宋体"/>
                <w:color w:val="000000"/>
                <w:szCs w:val="21"/>
              </w:rPr>
            </w:pPr>
            <w:r>
              <w:rPr>
                <w:rFonts w:ascii="宋体" w:hAnsi="宋体" w:hint="eastAsia"/>
                <w:color w:val="000000"/>
                <w:szCs w:val="21"/>
              </w:rPr>
              <w:t>切实加强教师队伍建设，鼓励和支持教师参加学历进修、专业培训，开展教育教学研究，引领教师自主发展，不断提升专业素养。将教师个人的成长与学校的远景规划统一起来，实施“青蓝工程”</w:t>
            </w:r>
            <w:r>
              <w:rPr>
                <w:rFonts w:ascii="宋体" w:hAnsi="宋体"/>
                <w:color w:val="000000"/>
                <w:szCs w:val="21"/>
              </w:rPr>
              <w:t xml:space="preserve"> </w:t>
            </w:r>
            <w:r>
              <w:rPr>
                <w:rFonts w:ascii="宋体" w:hAnsi="宋体" w:hint="eastAsia"/>
                <w:color w:val="000000"/>
                <w:szCs w:val="21"/>
              </w:rPr>
              <w:t>“新秀工程”，为青年教师成长创造条件、搭建平台，促进他们快速提升教育教学能力；实施“名师工程”，积极支持名优骨干教师参加市、省、国家三级培训和出国进修，深入开展课题研究，外出进行学术交流，激励他们向更高层次发展，并注重发挥其师德示范作用、专业引领作用、学科辐射作用，带动全体教师教学科研水平的提升；深入推进名校合作和名师引进工程，目前，学校已经和海头高中、赣马高中建立了合作关系，实现了教研、考试、信息等资源共享。</w:t>
            </w:r>
          </w:p>
          <w:p w:rsidR="00EE3A3B" w:rsidRDefault="00EE3A3B" w:rsidP="00EE3A3B">
            <w:pPr>
              <w:spacing w:line="440" w:lineRule="exact"/>
              <w:ind w:firstLineChars="200" w:firstLine="31680"/>
              <w:textAlignment w:val="baseline"/>
              <w:rPr>
                <w:rFonts w:ascii="宋体"/>
                <w:color w:val="000000"/>
                <w:szCs w:val="21"/>
              </w:rPr>
            </w:pPr>
            <w:r>
              <w:rPr>
                <w:rFonts w:ascii="宋体" w:hAnsi="宋体" w:hint="eastAsia"/>
                <w:color w:val="000000"/>
                <w:szCs w:val="21"/>
              </w:rPr>
              <w:t>加强德育渗透</w:t>
            </w:r>
            <w:r>
              <w:rPr>
                <w:rFonts w:ascii="宋体" w:hAnsi="宋体"/>
                <w:color w:val="000000"/>
                <w:szCs w:val="21"/>
              </w:rPr>
              <w:t xml:space="preserve"> ,</w:t>
            </w:r>
            <w:r>
              <w:rPr>
                <w:rFonts w:ascii="宋体" w:hAnsi="宋体" w:hint="eastAsia"/>
                <w:color w:val="000000"/>
                <w:szCs w:val="21"/>
              </w:rPr>
              <w:t>形成“三全”育人良好局面。</w:t>
            </w:r>
            <w:r>
              <w:rPr>
                <w:rFonts w:ascii="宋体" w:hAnsi="宋体" w:hint="eastAsia"/>
                <w:szCs w:val="21"/>
              </w:rPr>
              <w:t>确立“全员参与、全面渗透、全程负责”三全育人模式和“尚行”德育特色</w:t>
            </w:r>
            <w:r>
              <w:rPr>
                <w:rFonts w:ascii="宋体" w:hAnsi="宋体" w:hint="eastAsia"/>
                <w:color w:val="000000"/>
                <w:szCs w:val="21"/>
              </w:rPr>
              <w:t>。健全学生自治管理组织，形成以团委、学生会为核心，各班团支部为堡垒，以社团活动、社会实践活动为载体的学生自治组织，加强对学生干部的培养，让学生自觉遵守学校各项规章制度；创办家长学校，实行“家长进课堂”制度，形成“学校工作家长支持，家教困惑学校帮助”的局面，努力构建三位一体的教育格局；完善“校长统一领导、党政团齐抓共管、德育处组织协调、班主任负责实施”的德育工作领导体制；开展与学生身心发展相适应的有效活动，宣传校园先进典型，显扬学生闪光点；打造“平安校园”，创建“和谐校园”。</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为了深入实施《规划》，学校根据发展规划制订相关重点项目的行动计划和实施办法，根据新的发展形势与任务适时进行调整和完善，学校将重点在办学条件、立德树人</w:t>
            </w:r>
            <w:r>
              <w:rPr>
                <w:rFonts w:ascii="宋体" w:hAnsi="宋体" w:hint="eastAsia"/>
                <w:sz w:val="24"/>
              </w:rPr>
              <w:t>、</w:t>
            </w:r>
            <w:r>
              <w:rPr>
                <w:rFonts w:ascii="宋体" w:hAnsi="宋体" w:cs="宋体" w:hint="eastAsia"/>
                <w:szCs w:val="21"/>
              </w:rPr>
              <w:t>师资素养、机制治理、学生成长、生态课堂、教育科研和特色文化等八大领域启动、推进、充实和提升，确保规划的全面落实，以此促进学校又好又快发展。学校采取分步实施、细化落实的策略，将发展规划分为五个阶段。</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第一阶段（</w:t>
            </w:r>
            <w:r>
              <w:rPr>
                <w:rFonts w:ascii="宋体" w:hAnsi="宋体" w:cs="宋体"/>
                <w:szCs w:val="21"/>
              </w:rPr>
              <w:t>2016.01-2016.08</w:t>
            </w:r>
            <w:r>
              <w:rPr>
                <w:rFonts w:ascii="宋体" w:hAnsi="宋体" w:cs="宋体" w:hint="eastAsia"/>
                <w:szCs w:val="21"/>
              </w:rPr>
              <w:t>）：分析现状、制定计划和全面启动。通过对学校管理现状的调研和反思，制定深化学校内部管理体制改革的行动方案；建构一支结构合理、充满朝气、敢为人先、善于创新的行政管理团队</w:t>
            </w:r>
            <w:r>
              <w:rPr>
                <w:rFonts w:ascii="宋体" w:cs="宋体"/>
                <w:szCs w:val="21"/>
              </w:rPr>
              <w:t>,</w:t>
            </w:r>
            <w:r>
              <w:rPr>
                <w:rFonts w:ascii="宋体" w:hAnsi="宋体" w:cs="宋体" w:hint="eastAsia"/>
                <w:szCs w:val="21"/>
              </w:rPr>
              <w:t>完善民主、科学的决策机制、管理体制和监督机制；打造一支师德高尚、业务精湛、结构合理、工作扎实和充满白杨活力的高素质专业化新时代教师队伍；进一步明确行政条线、年级板块职能，形成年级部和行政条线双线管理机制，进一步降低管理重心，减少管理层次，增加管理幅度，降低管理能耗；完善科学化、民主化的现代学校管理制度，特别要修订完善岗位聘用制度和教职工教育教学绩效考核方案，打破隐性“大锅饭”的现象，打破“人浮于事”的现象，鼓励教职工争先创优。</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第二阶段（</w:t>
            </w:r>
            <w:r>
              <w:rPr>
                <w:rFonts w:ascii="宋体" w:hAnsi="宋体" w:cs="宋体"/>
                <w:szCs w:val="21"/>
              </w:rPr>
              <w:t>2016.09-2017.08</w:t>
            </w:r>
            <w:r>
              <w:rPr>
                <w:rFonts w:ascii="宋体" w:hAnsi="宋体" w:cs="宋体" w:hint="eastAsia"/>
                <w:szCs w:val="21"/>
              </w:rPr>
              <w:t>）：计划的实施、内涵充实和初期评估。行政管理干部队伍围绕“敢作为、能作为、有作为”的建设目标，进一步完善干部责任制，是行政管理干部以良好的精神风貌、求真务实的工作作风和优良的业绩赢得全体教职工的认可；初步形成以班主任为核心的年级部教育管理队伍和以备课组长为骨干的教研组教学科研队伍，实行学校“扁平化”管理；充分发挥社区教育委员会、家长委员会的职能，调动各界力量，推进学校依法自主办学、科学管理；召开新一届的教代会，修订学校的规章制度和考核方案，推进学校民主管理进程；注重人本管理、过程管理、系统管理，优化教育教学资源配置，特别是人力资源的调配，初步形成科学、民主的学校管理机制。</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第三阶段（</w:t>
            </w:r>
            <w:r>
              <w:rPr>
                <w:rFonts w:ascii="宋体" w:hAnsi="宋体" w:cs="宋体"/>
                <w:szCs w:val="21"/>
              </w:rPr>
              <w:t>2017.09-2018.08</w:t>
            </w:r>
            <w:r>
              <w:rPr>
                <w:rFonts w:ascii="宋体" w:hAnsi="宋体" w:cs="宋体" w:hint="eastAsia"/>
                <w:szCs w:val="21"/>
              </w:rPr>
              <w:t>）：计划的初步落实、中期评估。初步打造出一支“敢作为、能作为、有作为”德才兼备、教师信任的行政管理团队；初步建设成一支“想办事、能办事、办好事”执行力强、高效运作的基层管理团队；完善现代学校管理制度，初步形成学校制度文化；形成充满活力的管理运行机制，呈现出高效管理的良好局面。</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第四阶段（</w:t>
            </w:r>
            <w:r>
              <w:rPr>
                <w:rFonts w:ascii="宋体" w:hAnsi="宋体" w:cs="宋体"/>
                <w:szCs w:val="21"/>
              </w:rPr>
              <w:t>2018.09-2019.08</w:t>
            </w:r>
            <w:r>
              <w:rPr>
                <w:rFonts w:ascii="宋体" w:hAnsi="宋体" w:cs="宋体" w:hint="eastAsia"/>
                <w:szCs w:val="21"/>
              </w:rPr>
              <w:t>）：计划的充实完善、不断提升。建设一支整体素质好，团结协作，有前瞻观念，服务意识，实干精神，在师生员工中有较高威信的领导班子队伍；健全学校各项规章制度、岗位职责，并在实践中不断完善；制度规范符合改革的要求，有学校特色，为师生员工普遍认可，执行情况较好，初步实现管理手段现代化；继续探索体制改革和制度创新，探索网络环境下的管理改革，基本建立适应课程改革要求的管理模式，在市内有一定的示范作用；学校校务公开，管理民主；各部门的职能作用充分发挥，师生参与性强，教职工的权益、利益得到尊重和保障，形成团结奋进的良好局面；建立与社会沟通合作的机制，主动听取学生、家长的意见，接受社会各方面的监督，进一步规范办学行为。</w:t>
            </w:r>
          </w:p>
          <w:p w:rsidR="00EE3A3B" w:rsidRDefault="00EE3A3B" w:rsidP="00EE3A3B">
            <w:pPr>
              <w:spacing w:line="440" w:lineRule="exact"/>
              <w:ind w:firstLineChars="200" w:firstLine="31680"/>
              <w:rPr>
                <w:rFonts w:ascii="宋体"/>
                <w:szCs w:val="21"/>
              </w:rPr>
            </w:pPr>
            <w:r>
              <w:rPr>
                <w:rFonts w:ascii="宋体" w:hAnsi="宋体" w:cs="宋体" w:hint="eastAsia"/>
                <w:szCs w:val="21"/>
              </w:rPr>
              <w:t>第五阶段（</w:t>
            </w:r>
            <w:r>
              <w:rPr>
                <w:rFonts w:ascii="宋体" w:hAnsi="宋体" w:cs="宋体"/>
                <w:szCs w:val="21"/>
              </w:rPr>
              <w:t>2019.09-2020.08</w:t>
            </w:r>
            <w:r>
              <w:rPr>
                <w:rFonts w:ascii="宋体" w:hAnsi="宋体" w:cs="宋体" w:hint="eastAsia"/>
                <w:szCs w:val="21"/>
              </w:rPr>
              <w:t>）：计划的全面落实、形成特色。学校形成一支成熟、稳定的中层和基层管理队伍；学校规章制度、岗位职责不断完善，形成制度文化，学校基本实现管理手段现代化；基本形成科学、民主的学校管理运行机制，实现学校的高效管理、人本管理和创新管理；深入探索研究团队管理、柔性管理和文化管理，形成别具特色的学校管理文化，在连云港市及以上有示范作用。</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《连云港厉庄高级中学“十三五”发展规划（</w:t>
            </w:r>
            <w:r>
              <w:rPr>
                <w:rFonts w:ascii="宋体" w:hAnsi="宋体" w:cs="宋体"/>
                <w:szCs w:val="21"/>
              </w:rPr>
              <w:t>2016—2020</w:t>
            </w:r>
            <w:r>
              <w:rPr>
                <w:rFonts w:ascii="宋体" w:hAnsi="宋体" w:cs="宋体" w:hint="eastAsia"/>
                <w:szCs w:val="21"/>
              </w:rPr>
              <w:t>）》得到了参与论证、鉴定专家的高度评价。专家组认为，该《规划》充分体现当前乃至今后一个时期学校教育改革与发展的趋势和要求，体现了学校“熔铸白杨精神，奠定精彩未来”的办学理念、可持续发展的思想和对学校特色的追求。《规划》切合校情，目标明确，定位准确，思路清晰，措施得当，保障有力，具有前瞻性、发展性、可行性，办学目标和发展规划既不脱离实际，盲目拔高，也不因循守旧，落后于形势，能够能全面推进素质教育，积极持续提升办学内涵，不断拓展优质资源，卓有成效地培育出大批高素质人才，有力彰显学校的办学价值，满足经济和社会发展对人才培养的素质要求，以及人民群众对子女接受良好教育的愿望。</w:t>
            </w:r>
          </w:p>
          <w:p w:rsidR="00EE3A3B" w:rsidRDefault="00EE3A3B" w:rsidP="00EE3A3B">
            <w:pPr>
              <w:spacing w:line="440" w:lineRule="exact"/>
              <w:ind w:firstLineChars="200" w:firstLine="31680"/>
              <w:rPr>
                <w:rFonts w:ascii="宋体" w:cs="宋体"/>
                <w:b/>
                <w:bCs/>
                <w:color w:val="000000"/>
                <w:szCs w:val="21"/>
              </w:rPr>
            </w:pPr>
            <w:r>
              <w:rPr>
                <w:rFonts w:ascii="宋体" w:hAnsi="宋体" w:cs="宋体"/>
                <w:b/>
                <w:bCs/>
                <w:color w:val="000000"/>
                <w:szCs w:val="21"/>
              </w:rPr>
              <w:t>3.</w:t>
            </w:r>
            <w:r>
              <w:rPr>
                <w:rFonts w:ascii="宋体" w:hAnsi="宋体" w:cs="宋体" w:hint="eastAsia"/>
                <w:b/>
                <w:bCs/>
                <w:color w:val="000000"/>
                <w:szCs w:val="21"/>
              </w:rPr>
              <w:t>规划施行顺利，实施成效显著</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始终将《规划》作为推进发展的纲领性文件，各部门根据《规划》制订工作计划，确立工作目标和措施，教师根据《规划》制订个人工作计划和发展规划。学校每学年度末，会对计划执行情况进行总结、评估，将评价结果纳入年度考核、评优褒奖范围，极大地激发了广大教职工的积极性，学校各项工作初见成效。主要表现在如下几个方面：</w:t>
            </w:r>
          </w:p>
          <w:p w:rsidR="00EE3A3B" w:rsidRDefault="00EE3A3B" w:rsidP="00EE3A3B">
            <w:pPr>
              <w:spacing w:line="440" w:lineRule="exact"/>
              <w:ind w:firstLineChars="200" w:firstLine="31680"/>
              <w:rPr>
                <w:rFonts w:ascii="宋体" w:cs="宋体"/>
                <w:szCs w:val="21"/>
              </w:rPr>
            </w:pPr>
            <w:r>
              <w:rPr>
                <w:rFonts w:ascii="宋体" w:hAnsi="宋体" w:cs="宋体" w:hint="eastAsia"/>
                <w:b/>
                <w:bCs/>
                <w:szCs w:val="21"/>
              </w:rPr>
              <w:t>办学条件不断优化</w:t>
            </w:r>
            <w:r>
              <w:rPr>
                <w:rFonts w:ascii="宋体" w:hAnsi="宋体" w:cs="宋体"/>
                <w:b/>
                <w:bCs/>
                <w:szCs w:val="21"/>
              </w:rPr>
              <w:t xml:space="preserve">  </w:t>
            </w:r>
            <w:r>
              <w:rPr>
                <w:rFonts w:ascii="宋体" w:hAnsi="宋体" w:cs="宋体" w:hint="eastAsia"/>
                <w:szCs w:val="21"/>
              </w:rPr>
              <w:t>自《规划》实施以来，学校一直按江苏省四星级高中创建和评估标准，对学校基础建设和设施配备进行系统规划。学校在</w:t>
            </w:r>
            <w:r>
              <w:rPr>
                <w:rFonts w:ascii="宋体" w:hAnsi="宋体" w:cs="宋体"/>
                <w:szCs w:val="21"/>
              </w:rPr>
              <w:t>2016</w:t>
            </w:r>
            <w:r>
              <w:rPr>
                <w:rFonts w:ascii="宋体" w:hAnsi="宋体" w:cs="宋体" w:hint="eastAsia"/>
                <w:szCs w:val="21"/>
              </w:rPr>
              <w:t>年积极申报并成功创建“江苏省地理实践课程基地”；</w:t>
            </w:r>
            <w:r>
              <w:rPr>
                <w:rFonts w:ascii="宋体" w:hAnsi="宋体" w:cs="宋体"/>
                <w:szCs w:val="21"/>
              </w:rPr>
              <w:t>2017</w:t>
            </w:r>
            <w:r>
              <w:rPr>
                <w:rFonts w:ascii="宋体" w:hAnsi="宋体" w:cs="宋体" w:hint="eastAsia"/>
                <w:szCs w:val="21"/>
              </w:rPr>
              <w:t>年争创国家级绿色校园，绿地面积达</w:t>
            </w:r>
            <w:r>
              <w:rPr>
                <w:rFonts w:ascii="宋体" w:hAnsi="宋体" w:cs="宋体"/>
                <w:szCs w:val="21"/>
              </w:rPr>
              <w:t>51.04%</w:t>
            </w:r>
            <w:r>
              <w:rPr>
                <w:rFonts w:ascii="宋体" w:hAnsi="宋体" w:cs="宋体" w:hint="eastAsia"/>
                <w:szCs w:val="21"/>
              </w:rPr>
              <w:t>；</w:t>
            </w:r>
            <w:r>
              <w:rPr>
                <w:rFonts w:ascii="宋体" w:hAnsi="宋体" w:cs="宋体"/>
                <w:szCs w:val="21"/>
              </w:rPr>
              <w:t>2018</w:t>
            </w:r>
            <w:r>
              <w:rPr>
                <w:rFonts w:ascii="宋体" w:hAnsi="宋体" w:cs="宋体" w:hint="eastAsia"/>
                <w:szCs w:val="21"/>
              </w:rPr>
              <w:t>年筹建集图书馆、报告厅及活动室于一体的综合性大楼，加强学校物质文化建设；进一步充实地理文化长廊和校友文化墙的资料，使其能更完整体现厉中发展的历程和办学成果；加强校友联系，添置运动器材，增添音乐、美术教学设备。</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立德树人不断落实</w:t>
            </w:r>
            <w:r>
              <w:rPr>
                <w:rFonts w:ascii="宋体" w:hAnsi="宋体" w:cs="宋体"/>
                <w:b/>
                <w:bCs/>
                <w:szCs w:val="21"/>
              </w:rPr>
              <w:t xml:space="preserve">  </w:t>
            </w:r>
            <w:r>
              <w:rPr>
                <w:rFonts w:ascii="宋体" w:hAnsi="宋体" w:cs="宋体" w:hint="eastAsia"/>
                <w:szCs w:val="21"/>
              </w:rPr>
              <w:t>学校不断提高教师育人水平，培养教师职业使命感，增强学生爱国情感，弘扬和培育以爱国主义为核心的伟大民族精神；确立远大志向，树立和培育正确的理想信念；规范行为习惯，培养良好道德品质和文明行为；提高基本素质，促进学生全面发展。学校有计划的组织师生到相关德育基地内进行法制、红色、传统文化、传统美德、科技、消防安全等教育，既培养学生爱家、爱党、爱国的情怀，又培养学生的正义感、责任感和使命感，坚定了他们理想信念。</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师资素养不断提升</w:t>
            </w:r>
            <w:r>
              <w:rPr>
                <w:rFonts w:ascii="宋体" w:hAnsi="宋体" w:cs="宋体"/>
                <w:b/>
                <w:bCs/>
                <w:szCs w:val="21"/>
              </w:rPr>
              <w:t xml:space="preserve">  </w:t>
            </w:r>
            <w:r>
              <w:rPr>
                <w:rFonts w:ascii="宋体" w:hAnsi="宋体" w:cs="宋体" w:hint="eastAsia"/>
                <w:szCs w:val="21"/>
              </w:rPr>
              <w:t>学校强力推进师资队伍建设，不断提高教师的道德修养和综合能力，保障教育教学工作科学协调、优质均衡发展。近年来，学校具有中高级技术的教师人数持续增加，研究生学历人员达到</w:t>
            </w:r>
            <w:r>
              <w:rPr>
                <w:rFonts w:ascii="宋体" w:hAnsi="宋体" w:cs="宋体"/>
                <w:szCs w:val="21"/>
              </w:rPr>
              <w:t>38</w:t>
            </w:r>
            <w:r>
              <w:rPr>
                <w:rFonts w:ascii="宋体" w:hAnsi="宋体" w:cs="宋体" w:hint="eastAsia"/>
                <w:szCs w:val="21"/>
              </w:rPr>
              <w:t>人，市级以上学科带头人、教坛新秀、骨干教师</w:t>
            </w:r>
            <w:r>
              <w:rPr>
                <w:rFonts w:ascii="宋体" w:hAnsi="宋体" w:cs="宋体"/>
                <w:szCs w:val="21"/>
              </w:rPr>
              <w:t>30</w:t>
            </w:r>
            <w:r>
              <w:rPr>
                <w:rFonts w:ascii="宋体" w:hAnsi="宋体" w:cs="宋体" w:hint="eastAsia"/>
                <w:szCs w:val="21"/>
              </w:rPr>
              <w:t>多人，</w:t>
            </w:r>
            <w:r>
              <w:rPr>
                <w:rFonts w:ascii="宋体" w:hAnsi="宋体" w:cs="宋体"/>
                <w:szCs w:val="21"/>
              </w:rPr>
              <w:t>60%</w:t>
            </w:r>
            <w:r>
              <w:rPr>
                <w:rFonts w:ascii="宋体" w:hAnsi="宋体" w:cs="宋体" w:hint="eastAsia"/>
                <w:szCs w:val="21"/>
              </w:rPr>
              <w:t>以上教师成为学校骨干教师；建成</w:t>
            </w:r>
            <w:r>
              <w:rPr>
                <w:rFonts w:ascii="宋体" w:hAnsi="宋体" w:cs="宋体"/>
                <w:szCs w:val="21"/>
              </w:rPr>
              <w:t>2</w:t>
            </w:r>
            <w:r>
              <w:rPr>
                <w:rFonts w:ascii="宋体" w:hAnsi="宋体" w:cs="宋体" w:hint="eastAsia"/>
                <w:szCs w:val="21"/>
              </w:rPr>
              <w:t>个名师工作室，培养特级教师</w:t>
            </w:r>
            <w:r>
              <w:rPr>
                <w:rFonts w:ascii="宋体" w:hAnsi="宋体" w:cs="宋体"/>
                <w:szCs w:val="21"/>
              </w:rPr>
              <w:t>1</w:t>
            </w:r>
            <w:r>
              <w:rPr>
                <w:rFonts w:ascii="宋体" w:hAnsi="宋体" w:cs="宋体" w:hint="eastAsia"/>
                <w:szCs w:val="21"/>
              </w:rPr>
              <w:t>人；大多数青年教师能开发校本教材、开设校本课程；学校教师多次应邀在市级以上作讲座或专题发言，外部影响力逐步增强。</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机制水平不断提高</w:t>
            </w:r>
            <w:r>
              <w:rPr>
                <w:rFonts w:ascii="宋体" w:hAnsi="宋体" w:cs="宋体"/>
                <w:b/>
                <w:bCs/>
                <w:szCs w:val="21"/>
              </w:rPr>
              <w:t xml:space="preserve">  </w:t>
            </w:r>
            <w:r>
              <w:rPr>
                <w:rFonts w:ascii="宋体" w:hAnsi="宋体" w:cs="宋体" w:hint="eastAsia"/>
                <w:szCs w:val="21"/>
              </w:rPr>
              <w:t>自《规划》实施以来，学校不断深化以校长负责制为核心的内部管理体制改革，实行目标管理，形成完整科学的管理体系。牢记教学质量是生命线、生存线，不断提高教学质量，提高办学知名度和吸引力。坚持以教学质量为工作重心，以办人民满意教育为宗旨，遵循教育规律和学生成长规律，通过抓作风、抓规范、抓落实、抓评价，实现师生自主、健康、和谐、可持续发展。学校各方面工作有效运转，各项管理工作呈现出高效、快速发展的良好势头。学校内部管理、教育教学水平逐年提高，厉庄高中的社会声誉不断提高，已成为连云港地区有较大影响力的学校。</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学生工程不断推进</w:t>
            </w:r>
            <w:r>
              <w:rPr>
                <w:rFonts w:ascii="宋体" w:hAnsi="宋体" w:cs="宋体"/>
                <w:b/>
                <w:bCs/>
                <w:szCs w:val="21"/>
              </w:rPr>
              <w:t xml:space="preserve">  </w:t>
            </w:r>
            <w:r>
              <w:rPr>
                <w:rFonts w:ascii="宋体" w:hAnsi="宋体" w:cs="宋体" w:hint="eastAsia"/>
                <w:szCs w:val="21"/>
              </w:rPr>
              <w:t>在“白杨”精神引领下，以校训“为者常成”为教育切入点，以“主题教育活动月”为抓手，不断深化和创新“以德促学”新思路，构建“月月有主题、周周有重点、天天有内容”的德育新局面，充分发挥德育促进学生学习成长的助推作用。推行“德育分层教育”，各年级均有各自的主题活动、各自的发展目标、教育形式及评价标准。加强学生发展指导中心建设，完善心理咨询室功能，丰富心理健康教育形式，加强学生职业生涯规划指导，加大青春期教育力度，确立立体人性化的教育导航。</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课堂模式不断完善</w:t>
            </w:r>
            <w:r>
              <w:rPr>
                <w:rFonts w:ascii="宋体" w:hAnsi="宋体" w:cs="宋体"/>
                <w:b/>
                <w:bCs/>
                <w:szCs w:val="21"/>
              </w:rPr>
              <w:t xml:space="preserve">  </w:t>
            </w:r>
            <w:r>
              <w:rPr>
                <w:rFonts w:ascii="宋体" w:hAnsi="宋体" w:cs="宋体" w:hint="eastAsia"/>
                <w:szCs w:val="21"/>
              </w:rPr>
              <w:t>自《规划》实施以来，学校积极贯彻课改精神，切实加大“尚行”生态课堂改革力度，从课堂各个环节入手，协调教与学中各种关系，平衡协调各种主客观因素，营造一种“尚行”的教与学环境，鼓励师生在教与学过程中都要动脑、动心、动眼、动手，活跃师生的学习气氛，活泼师生的生命灵性，释放师生的创造潜能，构建一种“崇尚行动”的教学模式，全面提高教学质量，“尚行”生态课堂教学经验在区内外推广。</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科研能力不断攀升</w:t>
            </w:r>
            <w:r>
              <w:rPr>
                <w:rFonts w:ascii="宋体" w:hAnsi="宋体" w:cs="宋体"/>
                <w:b/>
                <w:bCs/>
                <w:szCs w:val="21"/>
              </w:rPr>
              <w:t xml:space="preserve">  </w:t>
            </w:r>
            <w:r>
              <w:rPr>
                <w:rFonts w:ascii="宋体" w:hAnsi="宋体" w:cs="宋体" w:hint="eastAsia"/>
                <w:szCs w:val="21"/>
              </w:rPr>
              <w:t>学校始终以教育教学效益为中心，教科研力求以课题为抓手，以“实践探索，问题研究”为重点，达到“以研促学，以研促教，科研强师，科研兴校”目的。自《规划》实施以来，我校加快教科研骨干教师队伍培养，充分发挥教科研骨干的示范带动作用，课题研究参与不断提高。学校先后承担了</w:t>
            </w:r>
            <w:r>
              <w:rPr>
                <w:rFonts w:ascii="宋体" w:hAnsi="宋体" w:cs="宋体"/>
                <w:szCs w:val="21"/>
              </w:rPr>
              <w:t>5</w:t>
            </w:r>
            <w:r>
              <w:rPr>
                <w:rFonts w:ascii="宋体" w:hAnsi="宋体" w:cs="宋体" w:hint="eastAsia"/>
                <w:szCs w:val="21"/>
              </w:rPr>
              <w:t>项省级课题，</w:t>
            </w:r>
            <w:r>
              <w:rPr>
                <w:rFonts w:ascii="宋体" w:hAnsi="宋体" w:cs="宋体"/>
                <w:szCs w:val="21"/>
              </w:rPr>
              <w:t>30</w:t>
            </w:r>
            <w:r>
              <w:rPr>
                <w:rFonts w:ascii="宋体" w:hAnsi="宋体" w:cs="宋体" w:hint="eastAsia"/>
                <w:szCs w:val="21"/>
              </w:rPr>
              <w:t>项市级课题，</w:t>
            </w:r>
            <w:r>
              <w:rPr>
                <w:rFonts w:ascii="宋体" w:hAnsi="宋体" w:cs="宋体"/>
                <w:szCs w:val="21"/>
              </w:rPr>
              <w:t>76</w:t>
            </w:r>
            <w:r>
              <w:rPr>
                <w:rFonts w:ascii="宋体" w:hAnsi="宋体" w:cs="宋体" w:hint="eastAsia"/>
                <w:szCs w:val="21"/>
              </w:rPr>
              <w:t>项区级课题的研究与实验工作。学校参加区级以上课题研究的教师多达</w:t>
            </w:r>
            <w:r>
              <w:rPr>
                <w:rFonts w:ascii="宋体" w:hAnsi="宋体" w:cs="宋体"/>
                <w:szCs w:val="21"/>
              </w:rPr>
              <w:t>126</w:t>
            </w:r>
            <w:r>
              <w:rPr>
                <w:rFonts w:ascii="宋体" w:hAnsi="宋体" w:cs="宋体" w:hint="eastAsia"/>
                <w:szCs w:val="21"/>
              </w:rPr>
              <w:t>人（不计重复），占现有专任教师总数（</w:t>
            </w:r>
            <w:r>
              <w:rPr>
                <w:rFonts w:ascii="宋体" w:hAnsi="宋体" w:cs="宋体"/>
                <w:szCs w:val="21"/>
              </w:rPr>
              <w:t>186</w:t>
            </w:r>
            <w:r>
              <w:rPr>
                <w:rFonts w:ascii="宋体" w:hAnsi="宋体" w:cs="宋体" w:hint="eastAsia"/>
                <w:szCs w:val="21"/>
              </w:rPr>
              <w:t>人）</w:t>
            </w:r>
            <w:r>
              <w:rPr>
                <w:rFonts w:ascii="宋体" w:hAnsi="宋体" w:cs="宋体"/>
                <w:szCs w:val="21"/>
              </w:rPr>
              <w:t>67.7%</w:t>
            </w:r>
            <w:r>
              <w:rPr>
                <w:rFonts w:ascii="宋体" w:hAnsi="宋体" w:cs="宋体" w:hint="eastAsia"/>
                <w:szCs w:val="21"/>
              </w:rPr>
              <w:t>；参加校级以上课题研究的教师占现有教师总数</w:t>
            </w:r>
            <w:r>
              <w:rPr>
                <w:rFonts w:ascii="宋体" w:hAnsi="宋体" w:cs="宋体"/>
                <w:szCs w:val="21"/>
              </w:rPr>
              <w:t>100%</w:t>
            </w:r>
            <w:r>
              <w:rPr>
                <w:rFonts w:ascii="宋体" w:hAnsi="宋体" w:cs="宋体" w:hint="eastAsia"/>
                <w:szCs w:val="21"/>
              </w:rPr>
              <w:t>。其中张建明校长的省教研室课题《农村普通高中乡野地理实践课程实施研究》于</w:t>
            </w:r>
            <w:r>
              <w:rPr>
                <w:rFonts w:ascii="宋体" w:hAnsi="宋体" w:cs="宋体"/>
                <w:szCs w:val="21"/>
              </w:rPr>
              <w:t>2016</w:t>
            </w:r>
            <w:r>
              <w:rPr>
                <w:rFonts w:ascii="宋体" w:hAnsi="宋体" w:cs="宋体" w:hint="eastAsia"/>
                <w:szCs w:val="21"/>
              </w:rPr>
              <w:t>年</w:t>
            </w:r>
            <w:r>
              <w:rPr>
                <w:rFonts w:ascii="宋体" w:hAnsi="宋体" w:cs="宋体"/>
                <w:szCs w:val="21"/>
              </w:rPr>
              <w:t>4</w:t>
            </w:r>
            <w:r>
              <w:rPr>
                <w:rFonts w:ascii="宋体" w:hAnsi="宋体" w:cs="宋体" w:hint="eastAsia"/>
                <w:szCs w:val="21"/>
              </w:rPr>
              <w:t>月顺利结题。</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文化建设不断增强</w:t>
            </w:r>
            <w:r>
              <w:rPr>
                <w:rFonts w:ascii="宋体" w:hAnsi="宋体" w:cs="宋体"/>
                <w:b/>
                <w:bCs/>
                <w:szCs w:val="21"/>
              </w:rPr>
              <w:t xml:space="preserve">  </w:t>
            </w:r>
            <w:r>
              <w:rPr>
                <w:rFonts w:ascii="宋体" w:hAnsi="宋体" w:cs="宋体" w:hint="eastAsia"/>
                <w:szCs w:val="21"/>
              </w:rPr>
              <w:t>自《规划》实施以来，学校不断提取“尚行”的文化基因，构建多向融合、活力彰显的校园文化生态环境。自《规划》实施以来，我校不断为构建文明、健康、平安、人文、和谐的校园文化体系而努力，持续开拓性地办好每年一度的白杨校园文化艺术节，以文化艺术节为主体和载体，开展系列文化活动活动，打造高品质的“尚行讲坛”，规范“校园之声”广播站，成立校园电视台，完善校园网站建设，打造了校刊《白杨》、校报《励志天地》。设“地理园”、校园文化长廓，注重学校传统文化积淀和发展，建好校史荣誉馆，用学校荣誉激励学生。</w:t>
            </w:r>
          </w:p>
          <w:p w:rsidR="00EE3A3B" w:rsidRDefault="00EE3A3B" w:rsidP="00EE3A3B">
            <w:pPr>
              <w:spacing w:line="440" w:lineRule="exact"/>
              <w:ind w:firstLineChars="200" w:firstLine="31680"/>
              <w:rPr>
                <w:rFonts w:ascii="宋体" w:cs="宋体"/>
                <w:szCs w:val="21"/>
              </w:rPr>
            </w:pPr>
            <w:r>
              <w:rPr>
                <w:rFonts w:ascii="宋体" w:hAnsi="宋体" w:cs="宋体" w:hint="eastAsia"/>
                <w:b/>
                <w:bCs/>
                <w:szCs w:val="21"/>
              </w:rPr>
              <w:t>办学成绩初见成效</w:t>
            </w:r>
            <w:r>
              <w:rPr>
                <w:rFonts w:ascii="宋体" w:hAnsi="宋体" w:cs="宋体"/>
                <w:b/>
                <w:bCs/>
                <w:szCs w:val="21"/>
              </w:rPr>
              <w:t xml:space="preserve">  </w:t>
            </w:r>
            <w:r>
              <w:rPr>
                <w:rFonts w:ascii="宋体" w:hAnsi="宋体" w:cs="宋体" w:hint="eastAsia"/>
                <w:szCs w:val="21"/>
              </w:rPr>
              <w:t>近三年来，学校风清气正，各项工作实实在在，教师乐教，学生乐学。学校先后获得了一系列的荣誉：</w:t>
            </w:r>
            <w:r>
              <w:rPr>
                <w:rFonts w:ascii="宋体" w:hAnsi="宋体" w:cs="宋体"/>
                <w:szCs w:val="21"/>
              </w:rPr>
              <w:t>2016</w:t>
            </w:r>
            <w:r>
              <w:rPr>
                <w:rFonts w:ascii="宋体" w:hAnsi="宋体" w:cs="宋体" w:hint="eastAsia"/>
                <w:szCs w:val="21"/>
              </w:rPr>
              <w:t>年第十届“地球小博士”全国地理科技大赛优秀组织奖、</w:t>
            </w:r>
            <w:r>
              <w:rPr>
                <w:rFonts w:ascii="宋体" w:hAnsi="宋体" w:cs="宋体"/>
                <w:szCs w:val="21"/>
              </w:rPr>
              <w:t>2016</w:t>
            </w:r>
            <w:r>
              <w:rPr>
                <w:rFonts w:ascii="宋体" w:hAnsi="宋体" w:cs="宋体" w:hint="eastAsia"/>
                <w:szCs w:val="21"/>
              </w:rPr>
              <w:t>年第十届“地球小博士”全国地理科技大赛地理科普教育基地、</w:t>
            </w:r>
            <w:r>
              <w:rPr>
                <w:rFonts w:ascii="宋体" w:hAnsi="宋体" w:cs="宋体"/>
                <w:szCs w:val="21"/>
              </w:rPr>
              <w:t>2016</w:t>
            </w:r>
            <w:r>
              <w:rPr>
                <w:rFonts w:ascii="宋体" w:hAnsi="宋体" w:cs="宋体" w:hint="eastAsia"/>
                <w:szCs w:val="21"/>
              </w:rPr>
              <w:t>年厉庄高中团委被团省委评为“优秀品牌活动”、</w:t>
            </w:r>
            <w:r>
              <w:rPr>
                <w:rFonts w:ascii="宋体" w:hAnsi="宋体" w:cs="宋体"/>
                <w:szCs w:val="21"/>
              </w:rPr>
              <w:t>2016</w:t>
            </w:r>
            <w:r>
              <w:rPr>
                <w:rFonts w:ascii="宋体" w:hAnsi="宋体" w:cs="宋体" w:hint="eastAsia"/>
                <w:szCs w:val="21"/>
              </w:rPr>
              <w:t>年省“五四红旗团委创建单位”、</w:t>
            </w:r>
            <w:r>
              <w:rPr>
                <w:rFonts w:ascii="宋体" w:hAnsi="宋体" w:cs="宋体"/>
                <w:szCs w:val="21"/>
              </w:rPr>
              <w:t>2016</w:t>
            </w:r>
            <w:r>
              <w:rPr>
                <w:rFonts w:ascii="宋体" w:hAnsi="宋体" w:cs="宋体" w:hint="eastAsia"/>
                <w:szCs w:val="21"/>
              </w:rPr>
              <w:t>年连云港市书香校园、</w:t>
            </w:r>
            <w:r>
              <w:rPr>
                <w:rFonts w:ascii="宋体" w:hAnsi="宋体" w:cs="宋体"/>
                <w:szCs w:val="21"/>
              </w:rPr>
              <w:t>2016</w:t>
            </w:r>
            <w:r>
              <w:rPr>
                <w:rFonts w:ascii="宋体" w:hAnsi="宋体" w:cs="宋体" w:hint="eastAsia"/>
                <w:szCs w:val="21"/>
              </w:rPr>
              <w:t>年连云港市网上家长学校优秀基地学校、</w:t>
            </w:r>
            <w:r>
              <w:rPr>
                <w:rFonts w:ascii="宋体" w:hAnsi="宋体" w:cs="宋体"/>
                <w:szCs w:val="21"/>
              </w:rPr>
              <w:t>2016</w:t>
            </w:r>
            <w:r>
              <w:rPr>
                <w:rFonts w:ascii="宋体" w:hAnsi="宋体" w:cs="宋体" w:hint="eastAsia"/>
                <w:szCs w:val="21"/>
              </w:rPr>
              <w:t>年区高中教学质量奖、</w:t>
            </w:r>
            <w:r>
              <w:rPr>
                <w:rFonts w:ascii="宋体" w:hAnsi="宋体" w:cs="宋体"/>
                <w:szCs w:val="21"/>
              </w:rPr>
              <w:t>2016</w:t>
            </w:r>
            <w:r>
              <w:rPr>
                <w:rFonts w:ascii="宋体" w:hAnsi="宋体" w:cs="宋体" w:hint="eastAsia"/>
                <w:szCs w:val="21"/>
              </w:rPr>
              <w:t>年区德育工作先进集体，</w:t>
            </w:r>
            <w:r>
              <w:rPr>
                <w:rFonts w:ascii="宋体" w:hAnsi="宋体" w:cs="宋体"/>
                <w:szCs w:val="21"/>
              </w:rPr>
              <w:t>2016</w:t>
            </w:r>
            <w:r>
              <w:rPr>
                <w:rFonts w:ascii="宋体" w:hAnsi="宋体" w:cs="宋体" w:hint="eastAsia"/>
                <w:szCs w:val="21"/>
              </w:rPr>
              <w:t>年区共青团工作先进集体、</w:t>
            </w:r>
            <w:r>
              <w:rPr>
                <w:rFonts w:ascii="宋体" w:hAnsi="宋体" w:cs="宋体"/>
                <w:szCs w:val="21"/>
              </w:rPr>
              <w:t>2016</w:t>
            </w:r>
            <w:r>
              <w:rPr>
                <w:rFonts w:ascii="宋体" w:hAnsi="宋体" w:cs="宋体" w:hint="eastAsia"/>
                <w:szCs w:val="21"/>
              </w:rPr>
              <w:t>年区教科研管理工作先进集体、</w:t>
            </w:r>
            <w:r>
              <w:rPr>
                <w:rFonts w:ascii="宋体" w:hAnsi="宋体" w:cs="宋体"/>
                <w:szCs w:val="21"/>
              </w:rPr>
              <w:t>2016</w:t>
            </w:r>
            <w:r>
              <w:rPr>
                <w:rFonts w:ascii="宋体" w:hAnsi="宋体" w:cs="宋体" w:hint="eastAsia"/>
                <w:szCs w:val="21"/>
              </w:rPr>
              <w:t>年学生成长指导中心被授予区</w:t>
            </w:r>
            <w:r>
              <w:rPr>
                <w:rFonts w:ascii="宋体" w:hAnsi="宋体" w:cs="宋体"/>
                <w:szCs w:val="21"/>
              </w:rPr>
              <w:t>"</w:t>
            </w:r>
            <w:r>
              <w:rPr>
                <w:rFonts w:ascii="宋体" w:hAnsi="宋体" w:cs="宋体" w:hint="eastAsia"/>
                <w:szCs w:val="21"/>
              </w:rPr>
              <w:t>青年文明号”称号、</w:t>
            </w:r>
            <w:r>
              <w:rPr>
                <w:rFonts w:ascii="宋体" w:hAnsi="宋体" w:cs="宋体"/>
                <w:szCs w:val="21"/>
              </w:rPr>
              <w:t>2017</w:t>
            </w:r>
            <w:r>
              <w:rPr>
                <w:rFonts w:ascii="宋体" w:hAnsi="宋体" w:cs="宋体" w:hint="eastAsia"/>
                <w:szCs w:val="21"/>
              </w:rPr>
              <w:t>年省级绿色学校、</w:t>
            </w:r>
            <w:r>
              <w:rPr>
                <w:rFonts w:ascii="宋体" w:hAnsi="宋体" w:cs="宋体"/>
                <w:szCs w:val="21"/>
              </w:rPr>
              <w:t>2017</w:t>
            </w:r>
            <w:r>
              <w:rPr>
                <w:rFonts w:ascii="宋体" w:hAnsi="宋体" w:cs="宋体" w:hint="eastAsia"/>
                <w:szCs w:val="21"/>
              </w:rPr>
              <w:t>年连云港市教学质量奖、</w:t>
            </w:r>
            <w:r>
              <w:rPr>
                <w:rFonts w:ascii="宋体" w:hAnsi="宋体" w:cs="宋体"/>
                <w:szCs w:val="21"/>
              </w:rPr>
              <w:t>2017</w:t>
            </w:r>
            <w:r>
              <w:rPr>
                <w:rFonts w:ascii="宋体" w:hAnsi="宋体" w:cs="宋体" w:hint="eastAsia"/>
                <w:szCs w:val="21"/>
              </w:rPr>
              <w:t>年区高中教学质量奖，</w:t>
            </w:r>
            <w:r>
              <w:rPr>
                <w:rFonts w:ascii="宋体" w:hAnsi="宋体" w:cs="宋体"/>
                <w:szCs w:val="21"/>
              </w:rPr>
              <w:t>2017</w:t>
            </w:r>
            <w:r>
              <w:rPr>
                <w:rFonts w:ascii="宋体" w:hAnsi="宋体" w:cs="宋体" w:hint="eastAsia"/>
                <w:szCs w:val="21"/>
              </w:rPr>
              <w:t>年区共青团先进集体，</w:t>
            </w:r>
            <w:r>
              <w:rPr>
                <w:rFonts w:ascii="宋体" w:hAnsi="宋体" w:cs="宋体"/>
                <w:szCs w:val="21"/>
              </w:rPr>
              <w:t>2018</w:t>
            </w:r>
            <w:r>
              <w:rPr>
                <w:rFonts w:ascii="宋体" w:hAnsi="宋体" w:cs="宋体" w:hint="eastAsia"/>
                <w:szCs w:val="21"/>
              </w:rPr>
              <w:t>年市教学质量提升奖、</w:t>
            </w:r>
            <w:r>
              <w:rPr>
                <w:rFonts w:ascii="宋体" w:hAnsi="宋体" w:cs="宋体"/>
                <w:szCs w:val="21"/>
              </w:rPr>
              <w:t>2018</w:t>
            </w:r>
            <w:r>
              <w:rPr>
                <w:rFonts w:ascii="宋体" w:hAnsi="宋体" w:cs="宋体" w:hint="eastAsia"/>
                <w:szCs w:val="21"/>
              </w:rPr>
              <w:t>年市基础教育教学改革与特色项目成果奖一等奖、</w:t>
            </w:r>
            <w:r>
              <w:rPr>
                <w:rFonts w:ascii="宋体" w:hAnsi="宋体" w:cs="宋体"/>
                <w:szCs w:val="21"/>
              </w:rPr>
              <w:t>2018</w:t>
            </w:r>
            <w:r>
              <w:rPr>
                <w:rFonts w:ascii="宋体" w:hAnsi="宋体" w:cs="宋体" w:hint="eastAsia"/>
                <w:szCs w:val="21"/>
              </w:rPr>
              <w:t>年区教学质量提升奖、</w:t>
            </w:r>
            <w:r>
              <w:rPr>
                <w:rFonts w:ascii="宋体" w:hAnsi="宋体" w:cs="宋体"/>
                <w:szCs w:val="21"/>
              </w:rPr>
              <w:t>2018</w:t>
            </w:r>
            <w:r>
              <w:rPr>
                <w:rFonts w:ascii="宋体" w:hAnsi="宋体" w:cs="宋体" w:hint="eastAsia"/>
                <w:szCs w:val="21"/>
              </w:rPr>
              <w:t>年区德育工作先进集体、</w:t>
            </w:r>
            <w:r>
              <w:rPr>
                <w:rFonts w:ascii="宋体" w:hAnsi="宋体" w:cs="宋体"/>
                <w:szCs w:val="21"/>
              </w:rPr>
              <w:t>2018</w:t>
            </w:r>
            <w:r>
              <w:rPr>
                <w:rFonts w:ascii="宋体" w:hAnsi="宋体" w:cs="宋体" w:hint="eastAsia"/>
                <w:szCs w:val="21"/>
              </w:rPr>
              <w:t>年区教师发展先进校、</w:t>
            </w:r>
            <w:r>
              <w:rPr>
                <w:rFonts w:ascii="宋体" w:hAnsi="宋体" w:cs="宋体"/>
                <w:szCs w:val="21"/>
              </w:rPr>
              <w:t>2018</w:t>
            </w:r>
            <w:r>
              <w:rPr>
                <w:rFonts w:ascii="宋体" w:hAnsi="宋体" w:cs="宋体" w:hint="eastAsia"/>
                <w:szCs w:val="21"/>
              </w:rPr>
              <w:t>年区校园安全管理工作先进集体、</w:t>
            </w:r>
            <w:r>
              <w:rPr>
                <w:rFonts w:ascii="宋体" w:hAnsi="宋体" w:cs="宋体"/>
                <w:szCs w:val="21"/>
              </w:rPr>
              <w:t>2018</w:t>
            </w:r>
            <w:r>
              <w:rPr>
                <w:rFonts w:ascii="宋体" w:hAnsi="宋体" w:cs="宋体" w:hint="eastAsia"/>
                <w:szCs w:val="21"/>
              </w:rPr>
              <w:t>年区素质教育先进集体等称号与荣誉。学校办学层次持续攀升，社会美誉度不断提升。</w:t>
            </w:r>
          </w:p>
          <w:p w:rsidR="00EE3A3B" w:rsidRDefault="00EE3A3B" w:rsidP="00EE3A3B">
            <w:pPr>
              <w:spacing w:line="440" w:lineRule="exact"/>
              <w:ind w:firstLineChars="200" w:firstLine="31680"/>
              <w:rPr>
                <w:rFonts w:ascii="宋体" w:cs="宋体"/>
                <w:szCs w:val="21"/>
              </w:rPr>
            </w:pPr>
          </w:p>
        </w:tc>
      </w:tr>
      <w:tr w:rsidR="00EE3A3B">
        <w:trPr>
          <w:trHeight w:val="61"/>
          <w:jc w:val="center"/>
        </w:trPr>
        <w:tc>
          <w:tcPr>
            <w:tcW w:w="8890"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599"/>
          <w:jc w:val="center"/>
        </w:trPr>
        <w:tc>
          <w:tcPr>
            <w:tcW w:w="8890"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p w:rsidR="00EE3A3B" w:rsidRDefault="00EE3A3B">
            <w:pPr>
              <w:rPr>
                <w:rFonts w:ascii="Times New Roman" w:hAnsi="Times New Roman"/>
                <w:color w:val="000000"/>
              </w:rPr>
            </w:pPr>
          </w:p>
        </w:tc>
      </w:tr>
      <w:tr w:rsidR="00EE3A3B">
        <w:trPr>
          <w:trHeight w:val="411"/>
          <w:jc w:val="center"/>
        </w:trPr>
        <w:tc>
          <w:tcPr>
            <w:tcW w:w="8890"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890"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b/>
          <w:color w:val="000000"/>
          <w:szCs w:val="21"/>
        </w:rPr>
      </w:pPr>
    </w:p>
    <w:p w:rsidR="00EE3A3B" w:rsidRDefault="00EE3A3B">
      <w:pPr>
        <w:tabs>
          <w:tab w:val="left" w:pos="9135"/>
        </w:tabs>
        <w:rPr>
          <w:rFonts w:ascii="Times New Roman" w:hAnsi="Times New Roman"/>
          <w:b/>
          <w:color w:val="000000"/>
          <w:szCs w:val="21"/>
        </w:rPr>
      </w:pPr>
    </w:p>
    <w:p w:rsidR="00EE3A3B" w:rsidRDefault="00EE3A3B">
      <w:pPr>
        <w:tabs>
          <w:tab w:val="left" w:pos="9135"/>
        </w:tabs>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2</w:t>
      </w:r>
      <w:r>
        <w:rPr>
          <w:rFonts w:ascii="Times New Roman" w:hAnsi="Times New Roman" w:hint="eastAsia"/>
          <w:b/>
          <w:color w:val="000000"/>
          <w:szCs w:val="21"/>
        </w:rPr>
        <w:t>）基础数据</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6"/>
        <w:gridCol w:w="2936"/>
        <w:gridCol w:w="1968"/>
        <w:gridCol w:w="1980"/>
      </w:tblGrid>
      <w:tr w:rsidR="00EE3A3B">
        <w:trPr>
          <w:trHeight w:val="567"/>
          <w:jc w:val="center"/>
        </w:trPr>
        <w:tc>
          <w:tcPr>
            <w:tcW w:w="8620" w:type="dxa"/>
            <w:gridSpan w:val="4"/>
            <w:tcBorders>
              <w:top w:val="nil"/>
              <w:left w:val="nil"/>
              <w:right w:val="nil"/>
            </w:tcBorders>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学校发展规划论证专家</w:t>
            </w:r>
          </w:p>
        </w:tc>
      </w:tr>
      <w:tr w:rsidR="00EE3A3B">
        <w:trPr>
          <w:trHeight w:val="567"/>
          <w:jc w:val="center"/>
        </w:trPr>
        <w:tc>
          <w:tcPr>
            <w:tcW w:w="1736" w:type="dxa"/>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姓</w:t>
            </w:r>
            <w:r>
              <w:rPr>
                <w:rFonts w:ascii="Times New Roman" w:hAnsi="Times New Roman"/>
                <w:b/>
                <w:color w:val="000000"/>
                <w:szCs w:val="21"/>
              </w:rPr>
              <w:t xml:space="preserve">  </w:t>
            </w:r>
            <w:r>
              <w:rPr>
                <w:rFonts w:ascii="Times New Roman" w:hAnsi="Times New Roman" w:hint="eastAsia"/>
                <w:b/>
                <w:color w:val="000000"/>
                <w:szCs w:val="21"/>
              </w:rPr>
              <w:t>名</w:t>
            </w:r>
          </w:p>
        </w:tc>
        <w:tc>
          <w:tcPr>
            <w:tcW w:w="2936" w:type="dxa"/>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工作单位</w:t>
            </w:r>
          </w:p>
        </w:tc>
        <w:tc>
          <w:tcPr>
            <w:tcW w:w="1968" w:type="dxa"/>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职</w:t>
            </w:r>
            <w:r>
              <w:rPr>
                <w:rFonts w:ascii="Times New Roman" w:hAnsi="Times New Roman"/>
                <w:b/>
                <w:color w:val="000000"/>
                <w:szCs w:val="21"/>
              </w:rPr>
              <w:t xml:space="preserve">  </w:t>
            </w:r>
            <w:r>
              <w:rPr>
                <w:rFonts w:ascii="Times New Roman" w:hAnsi="Times New Roman" w:hint="eastAsia"/>
                <w:b/>
                <w:color w:val="000000"/>
                <w:szCs w:val="21"/>
              </w:rPr>
              <w:t>务</w:t>
            </w:r>
          </w:p>
        </w:tc>
        <w:tc>
          <w:tcPr>
            <w:tcW w:w="1980" w:type="dxa"/>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职</w:t>
            </w:r>
            <w:r>
              <w:rPr>
                <w:rFonts w:ascii="Times New Roman" w:hAnsi="Times New Roman"/>
                <w:b/>
                <w:color w:val="000000"/>
                <w:szCs w:val="21"/>
              </w:rPr>
              <w:t xml:space="preserve">  </w:t>
            </w:r>
            <w:r>
              <w:rPr>
                <w:rFonts w:ascii="Times New Roman" w:hAnsi="Times New Roman" w:hint="eastAsia"/>
                <w:b/>
                <w:color w:val="000000"/>
                <w:szCs w:val="21"/>
              </w:rPr>
              <w:t>称</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臧</w:t>
            </w:r>
            <w:r>
              <w:rPr>
                <w:rFonts w:ascii="宋体" w:hAnsi="宋体"/>
                <w:szCs w:val="21"/>
              </w:rPr>
              <w:t xml:space="preserve">  </w:t>
            </w:r>
            <w:r>
              <w:rPr>
                <w:rFonts w:ascii="宋体" w:hAnsi="宋体" w:hint="eastAsia"/>
                <w:szCs w:val="21"/>
              </w:rPr>
              <w:t>雷</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连云港市教育局</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副局长</w:t>
            </w:r>
          </w:p>
        </w:tc>
        <w:tc>
          <w:tcPr>
            <w:tcW w:w="1980" w:type="dxa"/>
          </w:tcPr>
          <w:p w:rsidR="00EE3A3B" w:rsidRDefault="00EE3A3B">
            <w:pPr>
              <w:spacing w:line="400" w:lineRule="exact"/>
              <w:jc w:val="center"/>
              <w:rPr>
                <w:rFonts w:ascii="Times New Roman" w:hAnsi="Times New Roman"/>
                <w:color w:val="000000"/>
                <w:szCs w:val="21"/>
              </w:rPr>
            </w:pPr>
            <w:r>
              <w:rPr>
                <w:rFonts w:ascii="宋体" w:hint="eastAsia"/>
                <w:szCs w:val="21"/>
              </w:rPr>
              <w:t>特级教师</w:t>
            </w:r>
          </w:p>
        </w:tc>
      </w:tr>
      <w:tr w:rsidR="00EE3A3B">
        <w:trPr>
          <w:trHeight w:val="567"/>
          <w:jc w:val="center"/>
        </w:trPr>
        <w:tc>
          <w:tcPr>
            <w:tcW w:w="1736" w:type="dxa"/>
          </w:tcPr>
          <w:p w:rsidR="00EE3A3B" w:rsidRDefault="00EE3A3B">
            <w:pPr>
              <w:spacing w:line="400" w:lineRule="exact"/>
              <w:jc w:val="center"/>
              <w:rPr>
                <w:rFonts w:ascii="宋体"/>
                <w:szCs w:val="21"/>
              </w:rPr>
            </w:pPr>
            <w:r>
              <w:rPr>
                <w:rFonts w:ascii="宋体" w:hint="eastAsia"/>
                <w:szCs w:val="21"/>
              </w:rPr>
              <w:t>李</w:t>
            </w:r>
            <w:r>
              <w:rPr>
                <w:rFonts w:ascii="宋体"/>
                <w:szCs w:val="21"/>
              </w:rPr>
              <w:t xml:space="preserve">  </w:t>
            </w:r>
            <w:r>
              <w:rPr>
                <w:rFonts w:ascii="宋体" w:hint="eastAsia"/>
                <w:szCs w:val="21"/>
              </w:rPr>
              <w:t>震</w:t>
            </w:r>
          </w:p>
        </w:tc>
        <w:tc>
          <w:tcPr>
            <w:tcW w:w="2936" w:type="dxa"/>
          </w:tcPr>
          <w:p w:rsidR="00EE3A3B" w:rsidRDefault="00EE3A3B">
            <w:pPr>
              <w:spacing w:line="400" w:lineRule="exact"/>
              <w:rPr>
                <w:rFonts w:ascii="宋体"/>
                <w:szCs w:val="21"/>
              </w:rPr>
            </w:pPr>
            <w:r>
              <w:rPr>
                <w:rFonts w:ascii="宋体" w:hAnsi="宋体" w:hint="eastAsia"/>
                <w:szCs w:val="21"/>
              </w:rPr>
              <w:t>江苏省人民政府</w:t>
            </w:r>
          </w:p>
        </w:tc>
        <w:tc>
          <w:tcPr>
            <w:tcW w:w="1968" w:type="dxa"/>
          </w:tcPr>
          <w:p w:rsidR="00EE3A3B" w:rsidRDefault="00EE3A3B">
            <w:pPr>
              <w:spacing w:line="400" w:lineRule="exact"/>
              <w:jc w:val="center"/>
              <w:rPr>
                <w:rFonts w:ascii="宋体"/>
                <w:szCs w:val="21"/>
              </w:rPr>
            </w:pPr>
            <w:r>
              <w:rPr>
                <w:rFonts w:ascii="宋体" w:hAnsi="宋体" w:hint="eastAsia"/>
                <w:szCs w:val="21"/>
              </w:rPr>
              <w:t>政府督学</w:t>
            </w:r>
          </w:p>
        </w:tc>
        <w:tc>
          <w:tcPr>
            <w:tcW w:w="1980" w:type="dxa"/>
          </w:tcPr>
          <w:p w:rsidR="00EE3A3B" w:rsidRDefault="00EE3A3B">
            <w:pPr>
              <w:spacing w:line="400" w:lineRule="exact"/>
              <w:jc w:val="center"/>
              <w:rPr>
                <w:rFonts w:ascii="宋体"/>
                <w:szCs w:val="21"/>
              </w:rPr>
            </w:pPr>
            <w:r>
              <w:rPr>
                <w:rFonts w:ascii="宋体" w:hint="eastAsia"/>
                <w:szCs w:val="21"/>
              </w:rPr>
              <w:t>特级教师</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int="eastAsia"/>
                <w:szCs w:val="21"/>
              </w:rPr>
              <w:t>张</w:t>
            </w:r>
            <w:r>
              <w:rPr>
                <w:rFonts w:ascii="宋体"/>
                <w:szCs w:val="21"/>
              </w:rPr>
              <w:t xml:space="preserve">  </w:t>
            </w:r>
            <w:r>
              <w:rPr>
                <w:rFonts w:ascii="宋体" w:hint="eastAsia"/>
                <w:szCs w:val="21"/>
              </w:rPr>
              <w:t>勇</w:t>
            </w:r>
          </w:p>
        </w:tc>
        <w:tc>
          <w:tcPr>
            <w:tcW w:w="2936" w:type="dxa"/>
          </w:tcPr>
          <w:p w:rsidR="00EE3A3B" w:rsidRDefault="00EE3A3B" w:rsidP="00EE3A3B">
            <w:pPr>
              <w:spacing w:line="400" w:lineRule="exact"/>
              <w:ind w:leftChars="-17" w:left="31680" w:firstLineChars="17" w:firstLine="31680"/>
              <w:rPr>
                <w:rFonts w:ascii="Times New Roman" w:hAnsi="Times New Roman"/>
                <w:color w:val="000000"/>
                <w:szCs w:val="21"/>
              </w:rPr>
            </w:pPr>
            <w:r>
              <w:rPr>
                <w:rFonts w:ascii="宋体" w:hint="eastAsia"/>
                <w:szCs w:val="21"/>
              </w:rPr>
              <w:t>江苏省新海高级中学</w:t>
            </w:r>
          </w:p>
        </w:tc>
        <w:tc>
          <w:tcPr>
            <w:tcW w:w="1968" w:type="dxa"/>
          </w:tcPr>
          <w:p w:rsidR="00EE3A3B" w:rsidRDefault="00EE3A3B">
            <w:pPr>
              <w:spacing w:line="400" w:lineRule="exact"/>
              <w:jc w:val="center"/>
              <w:rPr>
                <w:rFonts w:ascii="Times New Roman" w:hAnsi="Times New Roman"/>
                <w:color w:val="000000"/>
                <w:szCs w:val="21"/>
              </w:rPr>
            </w:pPr>
            <w:r>
              <w:rPr>
                <w:rFonts w:ascii="宋体" w:hint="eastAsia"/>
                <w:szCs w:val="21"/>
              </w:rPr>
              <w:t>副校长</w:t>
            </w:r>
          </w:p>
        </w:tc>
        <w:tc>
          <w:tcPr>
            <w:tcW w:w="1980" w:type="dxa"/>
          </w:tcPr>
          <w:p w:rsidR="00EE3A3B" w:rsidRDefault="00EE3A3B">
            <w:pPr>
              <w:spacing w:line="400" w:lineRule="exact"/>
              <w:jc w:val="center"/>
              <w:rPr>
                <w:rFonts w:ascii="Times New Roman" w:hAnsi="Times New Roman"/>
                <w:color w:val="000000"/>
                <w:szCs w:val="21"/>
              </w:rPr>
            </w:pPr>
            <w:r>
              <w:rPr>
                <w:rFonts w:ascii="宋体" w:hint="eastAsia"/>
                <w:szCs w:val="21"/>
              </w:rPr>
              <w:t>特级教师</w:t>
            </w:r>
          </w:p>
        </w:tc>
      </w:tr>
      <w:tr w:rsidR="00EE3A3B">
        <w:trPr>
          <w:trHeight w:val="567"/>
          <w:jc w:val="center"/>
        </w:trPr>
        <w:tc>
          <w:tcPr>
            <w:tcW w:w="1736" w:type="dxa"/>
          </w:tcPr>
          <w:p w:rsidR="00EE3A3B" w:rsidRDefault="00EE3A3B">
            <w:pPr>
              <w:spacing w:line="400" w:lineRule="exact"/>
              <w:jc w:val="center"/>
              <w:rPr>
                <w:rFonts w:ascii="宋体"/>
                <w:szCs w:val="21"/>
              </w:rPr>
            </w:pPr>
            <w:r>
              <w:rPr>
                <w:rFonts w:ascii="宋体" w:hint="eastAsia"/>
                <w:szCs w:val="21"/>
              </w:rPr>
              <w:t>吴海军</w:t>
            </w:r>
          </w:p>
        </w:tc>
        <w:tc>
          <w:tcPr>
            <w:tcW w:w="2936" w:type="dxa"/>
          </w:tcPr>
          <w:p w:rsidR="00EE3A3B" w:rsidRDefault="00EE3A3B" w:rsidP="00EE3A3B">
            <w:pPr>
              <w:spacing w:line="400" w:lineRule="exact"/>
              <w:ind w:leftChars="-17" w:left="31680" w:firstLineChars="17" w:firstLine="31680"/>
              <w:rPr>
                <w:rFonts w:ascii="宋体"/>
                <w:szCs w:val="21"/>
              </w:rPr>
            </w:pPr>
            <w:r>
              <w:rPr>
                <w:rFonts w:ascii="宋体" w:hint="eastAsia"/>
                <w:szCs w:val="21"/>
              </w:rPr>
              <w:t>连云港高级中学</w:t>
            </w:r>
          </w:p>
        </w:tc>
        <w:tc>
          <w:tcPr>
            <w:tcW w:w="1968" w:type="dxa"/>
          </w:tcPr>
          <w:p w:rsidR="00EE3A3B" w:rsidRDefault="00EE3A3B">
            <w:pPr>
              <w:spacing w:line="400" w:lineRule="exact"/>
              <w:jc w:val="center"/>
              <w:rPr>
                <w:rFonts w:ascii="宋体"/>
                <w:szCs w:val="21"/>
              </w:rPr>
            </w:pPr>
            <w:r>
              <w:rPr>
                <w:rFonts w:ascii="宋体" w:hint="eastAsia"/>
                <w:szCs w:val="21"/>
              </w:rPr>
              <w:t>副校长</w:t>
            </w:r>
          </w:p>
        </w:tc>
        <w:tc>
          <w:tcPr>
            <w:tcW w:w="1980" w:type="dxa"/>
          </w:tcPr>
          <w:p w:rsidR="00EE3A3B" w:rsidRDefault="00EE3A3B">
            <w:pPr>
              <w:spacing w:line="400" w:lineRule="exact"/>
              <w:jc w:val="center"/>
              <w:rPr>
                <w:rFonts w:ascii="宋体"/>
                <w:szCs w:val="21"/>
              </w:rPr>
            </w:pPr>
            <w:r>
              <w:rPr>
                <w:rFonts w:ascii="宋体" w:hint="eastAsia"/>
                <w:szCs w:val="21"/>
              </w:rPr>
              <w:t>高级教师</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int="eastAsia"/>
                <w:szCs w:val="21"/>
              </w:rPr>
              <w:t>蒋庆锁</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连云港市人民政府</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政府督学</w:t>
            </w:r>
          </w:p>
        </w:tc>
        <w:tc>
          <w:tcPr>
            <w:tcW w:w="1980" w:type="dxa"/>
          </w:tcPr>
          <w:p w:rsidR="00EE3A3B" w:rsidRDefault="00EE3A3B">
            <w:pPr>
              <w:spacing w:line="400" w:lineRule="exact"/>
              <w:jc w:val="center"/>
              <w:rPr>
                <w:rFonts w:ascii="Times New Roman" w:hAnsi="Times New Roman"/>
                <w:color w:val="000000"/>
                <w:szCs w:val="21"/>
              </w:rPr>
            </w:pPr>
            <w:r>
              <w:rPr>
                <w:rFonts w:ascii="宋体" w:hint="eastAsia"/>
                <w:szCs w:val="21"/>
              </w:rPr>
              <w:t>特级教师</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金立山</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市教育局基教处</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副处长</w:t>
            </w:r>
          </w:p>
        </w:tc>
        <w:tc>
          <w:tcPr>
            <w:tcW w:w="1980" w:type="dxa"/>
          </w:tcPr>
          <w:p w:rsidR="00EE3A3B" w:rsidRDefault="00EE3A3B">
            <w:pPr>
              <w:spacing w:line="400" w:lineRule="exact"/>
              <w:jc w:val="center"/>
              <w:rPr>
                <w:rFonts w:ascii="Times New Roman" w:hAnsi="Times New Roman"/>
                <w:color w:val="000000"/>
                <w:szCs w:val="21"/>
              </w:rPr>
            </w:pPr>
            <w:r>
              <w:rPr>
                <w:rFonts w:ascii="宋体" w:hint="eastAsia"/>
                <w:szCs w:val="21"/>
              </w:rPr>
              <w:t>高级教师</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int="eastAsia"/>
                <w:szCs w:val="21"/>
              </w:rPr>
              <w:t>刘兴发</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江苏省海头高级中学</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校长</w:t>
            </w:r>
          </w:p>
        </w:tc>
        <w:tc>
          <w:tcPr>
            <w:tcW w:w="1980" w:type="dxa"/>
          </w:tcPr>
          <w:p w:rsidR="00EE3A3B" w:rsidRDefault="00EE3A3B">
            <w:pPr>
              <w:spacing w:line="400" w:lineRule="exact"/>
              <w:jc w:val="center"/>
              <w:rPr>
                <w:rFonts w:ascii="Times New Roman" w:hAnsi="Times New Roman"/>
                <w:color w:val="000000"/>
                <w:szCs w:val="21"/>
              </w:rPr>
            </w:pPr>
            <w:r>
              <w:rPr>
                <w:rFonts w:ascii="宋体" w:hint="eastAsia"/>
                <w:szCs w:val="21"/>
              </w:rPr>
              <w:t>特级教师</w:t>
            </w: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陆建国</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赣榆区教育工委</w:t>
            </w:r>
          </w:p>
        </w:tc>
        <w:tc>
          <w:tcPr>
            <w:tcW w:w="1968" w:type="dxa"/>
          </w:tcPr>
          <w:p w:rsidR="00EE3A3B" w:rsidRDefault="00EE3A3B">
            <w:pPr>
              <w:spacing w:line="400" w:lineRule="exact"/>
              <w:jc w:val="center"/>
              <w:rPr>
                <w:rFonts w:ascii="Times New Roman" w:hAnsi="Times New Roman"/>
                <w:color w:val="000000"/>
                <w:szCs w:val="21"/>
              </w:rPr>
            </w:pPr>
            <w:r>
              <w:rPr>
                <w:rFonts w:ascii="宋体" w:hint="eastAsia"/>
                <w:szCs w:val="21"/>
              </w:rPr>
              <w:t>书</w:t>
            </w:r>
            <w:r>
              <w:rPr>
                <w:rFonts w:ascii="宋体"/>
                <w:szCs w:val="21"/>
              </w:rPr>
              <w:t xml:space="preserve">  </w:t>
            </w:r>
            <w:r>
              <w:rPr>
                <w:rFonts w:ascii="宋体" w:hint="eastAsia"/>
                <w:szCs w:val="21"/>
              </w:rPr>
              <w:t>记</w:t>
            </w:r>
          </w:p>
        </w:tc>
        <w:tc>
          <w:tcPr>
            <w:tcW w:w="1980" w:type="dxa"/>
          </w:tcPr>
          <w:p w:rsidR="00EE3A3B" w:rsidRDefault="00EE3A3B">
            <w:pPr>
              <w:spacing w:line="400" w:lineRule="exact"/>
              <w:jc w:val="center"/>
              <w:rPr>
                <w:rFonts w:ascii="Times New Roman" w:hAnsi="Times New Roman"/>
                <w:color w:val="000000"/>
                <w:szCs w:val="21"/>
              </w:rPr>
            </w:pP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int="eastAsia"/>
                <w:szCs w:val="21"/>
              </w:rPr>
              <w:t>杨定法</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赣榆区教育工委</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委</w:t>
            </w:r>
            <w:r>
              <w:rPr>
                <w:rFonts w:ascii="宋体" w:hAnsi="宋体"/>
                <w:szCs w:val="21"/>
              </w:rPr>
              <w:t xml:space="preserve">  </w:t>
            </w:r>
            <w:r>
              <w:rPr>
                <w:rFonts w:ascii="宋体" w:hAnsi="宋体" w:hint="eastAsia"/>
                <w:szCs w:val="21"/>
              </w:rPr>
              <w:t>员</w:t>
            </w:r>
          </w:p>
        </w:tc>
        <w:tc>
          <w:tcPr>
            <w:tcW w:w="1980" w:type="dxa"/>
          </w:tcPr>
          <w:p w:rsidR="00EE3A3B" w:rsidRDefault="00EE3A3B">
            <w:pPr>
              <w:spacing w:line="400" w:lineRule="exact"/>
              <w:jc w:val="center"/>
              <w:rPr>
                <w:rFonts w:ascii="Times New Roman" w:hAnsi="Times New Roman"/>
                <w:color w:val="000000"/>
                <w:szCs w:val="21"/>
              </w:rPr>
            </w:pPr>
          </w:p>
        </w:tc>
      </w:tr>
      <w:tr w:rsidR="00EE3A3B">
        <w:trPr>
          <w:trHeight w:val="567"/>
          <w:jc w:val="center"/>
        </w:trPr>
        <w:tc>
          <w:tcPr>
            <w:tcW w:w="1736" w:type="dxa"/>
          </w:tcPr>
          <w:p w:rsidR="00EE3A3B" w:rsidRDefault="00EE3A3B">
            <w:pPr>
              <w:spacing w:line="400" w:lineRule="exact"/>
              <w:jc w:val="center"/>
              <w:rPr>
                <w:rFonts w:ascii="Times New Roman" w:hAnsi="Times New Roman"/>
                <w:color w:val="000000"/>
                <w:szCs w:val="21"/>
              </w:rPr>
            </w:pPr>
            <w:r>
              <w:rPr>
                <w:rFonts w:ascii="宋体" w:hint="eastAsia"/>
                <w:szCs w:val="21"/>
              </w:rPr>
              <w:t>房耿江</w:t>
            </w:r>
          </w:p>
        </w:tc>
        <w:tc>
          <w:tcPr>
            <w:tcW w:w="2936" w:type="dxa"/>
          </w:tcPr>
          <w:p w:rsidR="00EE3A3B" w:rsidRDefault="00EE3A3B">
            <w:pPr>
              <w:spacing w:line="400" w:lineRule="exact"/>
              <w:rPr>
                <w:rFonts w:ascii="Times New Roman" w:hAnsi="Times New Roman"/>
                <w:color w:val="000000"/>
                <w:szCs w:val="21"/>
              </w:rPr>
            </w:pPr>
            <w:r>
              <w:rPr>
                <w:rFonts w:ascii="宋体" w:hAnsi="宋体" w:hint="eastAsia"/>
                <w:szCs w:val="21"/>
              </w:rPr>
              <w:t>赣榆区教育局中教科</w:t>
            </w:r>
          </w:p>
        </w:tc>
        <w:tc>
          <w:tcPr>
            <w:tcW w:w="1968" w:type="dxa"/>
          </w:tcPr>
          <w:p w:rsidR="00EE3A3B" w:rsidRDefault="00EE3A3B">
            <w:pPr>
              <w:spacing w:line="400" w:lineRule="exact"/>
              <w:jc w:val="center"/>
              <w:rPr>
                <w:rFonts w:ascii="Times New Roman" w:hAnsi="Times New Roman"/>
                <w:color w:val="000000"/>
                <w:szCs w:val="21"/>
              </w:rPr>
            </w:pPr>
            <w:r>
              <w:rPr>
                <w:rFonts w:ascii="宋体" w:hAnsi="宋体" w:hint="eastAsia"/>
                <w:szCs w:val="21"/>
              </w:rPr>
              <w:t>科</w:t>
            </w:r>
            <w:r>
              <w:rPr>
                <w:rFonts w:ascii="宋体" w:hAnsi="宋体"/>
                <w:szCs w:val="21"/>
              </w:rPr>
              <w:t xml:space="preserve">  </w:t>
            </w:r>
            <w:r>
              <w:rPr>
                <w:rFonts w:ascii="宋体" w:hAnsi="宋体" w:hint="eastAsia"/>
                <w:szCs w:val="21"/>
              </w:rPr>
              <w:t>长</w:t>
            </w:r>
          </w:p>
        </w:tc>
        <w:tc>
          <w:tcPr>
            <w:tcW w:w="1980" w:type="dxa"/>
          </w:tcPr>
          <w:p w:rsidR="00EE3A3B" w:rsidRDefault="00EE3A3B">
            <w:pPr>
              <w:spacing w:line="400" w:lineRule="exact"/>
              <w:jc w:val="center"/>
              <w:rPr>
                <w:rFonts w:ascii="Times New Roman" w:hAnsi="Times New Roman"/>
                <w:color w:val="000000"/>
                <w:szCs w:val="21"/>
              </w:rPr>
            </w:pPr>
          </w:p>
        </w:tc>
      </w:tr>
    </w:tbl>
    <w:p w:rsidR="00EE3A3B" w:rsidRDefault="00EE3A3B">
      <w:pPr>
        <w:snapToGrid w:val="0"/>
        <w:rPr>
          <w:rFonts w:ascii="Times New Roman" w:hAnsi="Times New Roman"/>
          <w:b/>
          <w:color w:val="000000"/>
          <w:szCs w:val="21"/>
        </w:rPr>
      </w:pP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3</w:t>
      </w:r>
      <w:r>
        <w:rPr>
          <w:rFonts w:ascii="Times New Roman" w:hAnsi="Times New Roman" w:hint="eastAsia"/>
          <w:b/>
          <w:color w:val="000000"/>
          <w:szCs w:val="21"/>
        </w:rPr>
        <w:t>）附件索引</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6"/>
        <w:gridCol w:w="1422"/>
        <w:gridCol w:w="1140"/>
        <w:gridCol w:w="1545"/>
        <w:gridCol w:w="1617"/>
      </w:tblGrid>
      <w:tr w:rsidR="00EE3A3B">
        <w:trPr>
          <w:trHeight w:val="567"/>
          <w:jc w:val="center"/>
        </w:trPr>
        <w:tc>
          <w:tcPr>
            <w:tcW w:w="2896" w:type="dxa"/>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资料名称</w:t>
            </w:r>
          </w:p>
        </w:tc>
        <w:tc>
          <w:tcPr>
            <w:tcW w:w="1422" w:type="dxa"/>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主题词</w:t>
            </w:r>
          </w:p>
        </w:tc>
        <w:tc>
          <w:tcPr>
            <w:tcW w:w="1140" w:type="dxa"/>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成文时间</w:t>
            </w:r>
          </w:p>
        </w:tc>
        <w:tc>
          <w:tcPr>
            <w:tcW w:w="1545" w:type="dxa"/>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档案卷宗编号</w:t>
            </w:r>
          </w:p>
        </w:tc>
        <w:tc>
          <w:tcPr>
            <w:tcW w:w="1617" w:type="dxa"/>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归档部门</w:t>
            </w:r>
          </w:p>
        </w:tc>
      </w:tr>
      <w:tr w:rsidR="00EE3A3B">
        <w:trPr>
          <w:trHeight w:val="680"/>
          <w:jc w:val="center"/>
        </w:trPr>
        <w:tc>
          <w:tcPr>
            <w:tcW w:w="2896" w:type="dxa"/>
            <w:vAlign w:val="center"/>
          </w:tcPr>
          <w:p w:rsidR="00EE3A3B" w:rsidRDefault="00EE3A3B">
            <w:pPr>
              <w:snapToGrid w:val="0"/>
              <w:rPr>
                <w:rFonts w:ascii="Times New Roman" w:eastAsia="仿宋_GB2312" w:hAnsi="Times New Roman"/>
                <w:color w:val="000000"/>
                <w:szCs w:val="21"/>
              </w:rPr>
            </w:pPr>
            <w:r>
              <w:rPr>
                <w:rFonts w:ascii="Times New Roman" w:hAnsi="Times New Roman"/>
                <w:color w:val="000000"/>
                <w:szCs w:val="21"/>
              </w:rPr>
              <w:t>1.</w:t>
            </w:r>
            <w:r>
              <w:rPr>
                <w:rFonts w:ascii="Times New Roman" w:hAnsi="Times New Roman" w:hint="eastAsia"/>
                <w:color w:val="000000"/>
                <w:szCs w:val="21"/>
              </w:rPr>
              <w:t>《连云港厉庄高级中学“十三五”发展规划》</w:t>
            </w:r>
          </w:p>
        </w:tc>
        <w:tc>
          <w:tcPr>
            <w:tcW w:w="1422" w:type="dxa"/>
            <w:vAlign w:val="center"/>
          </w:tcPr>
          <w:p w:rsidR="00EE3A3B" w:rsidRDefault="00EE3A3B">
            <w:pPr>
              <w:snapToGrid w:val="0"/>
              <w:spacing w:line="400" w:lineRule="exact"/>
              <w:jc w:val="center"/>
              <w:rPr>
                <w:color w:val="000000"/>
                <w:szCs w:val="21"/>
              </w:rPr>
            </w:pPr>
            <w:r>
              <w:rPr>
                <w:rFonts w:ascii="Times New Roman" w:hAnsi="Times New Roman" w:hint="eastAsia"/>
                <w:color w:val="000000"/>
                <w:szCs w:val="21"/>
              </w:rPr>
              <w:t>发展规划</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2015.06</w:t>
            </w:r>
          </w:p>
        </w:tc>
        <w:tc>
          <w:tcPr>
            <w:tcW w:w="1545" w:type="dxa"/>
            <w:vAlign w:val="center"/>
          </w:tcPr>
          <w:p w:rsidR="00EE3A3B" w:rsidRDefault="00EE3A3B">
            <w:pPr>
              <w:jc w:val="center"/>
              <w:rPr>
                <w:rFonts w:ascii="宋体" w:cs="宋体"/>
                <w:color w:val="000000"/>
                <w:szCs w:val="21"/>
              </w:rPr>
            </w:pPr>
            <w:r>
              <w:rPr>
                <w:rFonts w:ascii="宋体" w:hAnsi="宋体"/>
                <w:color w:val="000000"/>
                <w:szCs w:val="21"/>
              </w:rPr>
              <w:t>XW-15-003</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vAlign w:val="center"/>
          </w:tcPr>
          <w:p w:rsidR="00EE3A3B" w:rsidRDefault="00EE3A3B">
            <w:pPr>
              <w:snapToGrid w:val="0"/>
              <w:rPr>
                <w:rFonts w:ascii="Times New Roman" w:hAnsi="Times New Roman"/>
                <w:color w:val="000000"/>
                <w:szCs w:val="21"/>
              </w:rPr>
            </w:pPr>
            <w:r>
              <w:rPr>
                <w:rFonts w:ascii="Times New Roman" w:hAnsi="Times New Roman"/>
                <w:color w:val="000000"/>
                <w:szCs w:val="21"/>
              </w:rPr>
              <w:t>2.</w:t>
            </w:r>
            <w:r>
              <w:rPr>
                <w:rFonts w:ascii="Times New Roman" w:hAnsi="Times New Roman" w:hint="eastAsia"/>
                <w:color w:val="000000"/>
                <w:szCs w:val="21"/>
              </w:rPr>
              <w:t>《连云港厉庄高级中学“十三五”发展规划》论证报告</w:t>
            </w:r>
          </w:p>
        </w:tc>
        <w:tc>
          <w:tcPr>
            <w:tcW w:w="1422" w:type="dxa"/>
            <w:vAlign w:val="center"/>
          </w:tcPr>
          <w:p w:rsidR="00EE3A3B" w:rsidRDefault="00EE3A3B">
            <w:pPr>
              <w:snapToGrid w:val="0"/>
              <w:spacing w:line="400" w:lineRule="exact"/>
              <w:jc w:val="center"/>
              <w:rPr>
                <w:color w:val="000000"/>
                <w:szCs w:val="21"/>
              </w:rPr>
            </w:pPr>
            <w:r>
              <w:rPr>
                <w:rFonts w:ascii="Times New Roman" w:hAnsi="Times New Roman" w:hint="eastAsia"/>
                <w:color w:val="000000"/>
                <w:szCs w:val="21"/>
              </w:rPr>
              <w:t>论证报告</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2016.02</w:t>
            </w:r>
          </w:p>
        </w:tc>
        <w:tc>
          <w:tcPr>
            <w:tcW w:w="1545" w:type="dxa"/>
            <w:vAlign w:val="center"/>
          </w:tcPr>
          <w:p w:rsidR="00EE3A3B" w:rsidRDefault="00EE3A3B">
            <w:pPr>
              <w:jc w:val="center"/>
              <w:rPr>
                <w:rFonts w:ascii="宋体" w:cs="宋体"/>
                <w:szCs w:val="21"/>
              </w:rPr>
            </w:pPr>
            <w:r>
              <w:rPr>
                <w:rFonts w:ascii="宋体" w:hAnsi="宋体"/>
                <w:szCs w:val="21"/>
              </w:rPr>
              <w:t>XW-16-001</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vAlign w:val="center"/>
          </w:tcPr>
          <w:p w:rsidR="00EE3A3B" w:rsidRDefault="00EE3A3B">
            <w:pPr>
              <w:snapToGrid w:val="0"/>
              <w:rPr>
                <w:rFonts w:ascii="Times New Roman" w:hAnsi="Times New Roman"/>
                <w:color w:val="000000"/>
                <w:szCs w:val="21"/>
              </w:rPr>
            </w:pPr>
            <w:r>
              <w:rPr>
                <w:rFonts w:ascii="Times New Roman" w:eastAsia="仿宋_GB2312" w:hAnsi="Times New Roman"/>
                <w:color w:val="000000"/>
                <w:szCs w:val="21"/>
              </w:rPr>
              <w:t>3</w:t>
            </w:r>
            <w:r>
              <w:rPr>
                <w:rFonts w:ascii="Times New Roman" w:hAnsi="Times New Roman"/>
                <w:color w:val="000000"/>
                <w:szCs w:val="21"/>
              </w:rPr>
              <w:t>.</w:t>
            </w:r>
            <w:r>
              <w:rPr>
                <w:rFonts w:ascii="宋体" w:hAnsi="宋体" w:hint="eastAsia"/>
                <w:color w:val="000000"/>
                <w:szCs w:val="21"/>
              </w:rPr>
              <w:t>区局关于《</w:t>
            </w:r>
            <w:r>
              <w:rPr>
                <w:rFonts w:ascii="Times New Roman" w:hAnsi="Times New Roman" w:hint="eastAsia"/>
                <w:color w:val="000000"/>
                <w:szCs w:val="21"/>
              </w:rPr>
              <w:t>连云港厉庄高级中学“十三五”发展规划</w:t>
            </w:r>
            <w:r>
              <w:rPr>
                <w:rFonts w:ascii="宋体" w:hAnsi="宋体" w:hint="eastAsia"/>
                <w:color w:val="000000"/>
                <w:szCs w:val="21"/>
              </w:rPr>
              <w:t>》的批复</w:t>
            </w:r>
          </w:p>
        </w:tc>
        <w:tc>
          <w:tcPr>
            <w:tcW w:w="1422" w:type="dxa"/>
            <w:vAlign w:val="center"/>
          </w:tcPr>
          <w:p w:rsidR="00EE3A3B" w:rsidRDefault="00EE3A3B">
            <w:pPr>
              <w:snapToGrid w:val="0"/>
              <w:spacing w:line="400" w:lineRule="exact"/>
              <w:jc w:val="center"/>
              <w:rPr>
                <w:color w:val="000000"/>
                <w:szCs w:val="21"/>
              </w:rPr>
            </w:pPr>
            <w:r>
              <w:rPr>
                <w:rFonts w:hint="eastAsia"/>
                <w:color w:val="000000"/>
                <w:szCs w:val="21"/>
              </w:rPr>
              <w:t>区局批复</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2016.02</w:t>
            </w:r>
          </w:p>
        </w:tc>
        <w:tc>
          <w:tcPr>
            <w:tcW w:w="1545" w:type="dxa"/>
            <w:vAlign w:val="center"/>
          </w:tcPr>
          <w:p w:rsidR="00EE3A3B" w:rsidRDefault="00EE3A3B">
            <w:pPr>
              <w:jc w:val="center"/>
              <w:rPr>
                <w:rFonts w:ascii="宋体" w:cs="宋体"/>
                <w:szCs w:val="21"/>
              </w:rPr>
            </w:pPr>
            <w:r>
              <w:rPr>
                <w:rFonts w:ascii="宋体" w:hAnsi="宋体"/>
                <w:szCs w:val="21"/>
              </w:rPr>
              <w:t>XW-16-002</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vAlign w:val="center"/>
          </w:tcPr>
          <w:p w:rsidR="00EE3A3B" w:rsidRDefault="00EE3A3B">
            <w:pPr>
              <w:snapToGrid w:val="0"/>
              <w:rPr>
                <w:rFonts w:ascii="Times New Roman" w:hAnsi="Times New Roman"/>
                <w:color w:val="000000"/>
                <w:szCs w:val="21"/>
              </w:rPr>
            </w:pPr>
            <w:r>
              <w:rPr>
                <w:rFonts w:ascii="Times New Roman" w:hAnsi="Times New Roman"/>
                <w:color w:val="000000"/>
                <w:szCs w:val="21"/>
              </w:rPr>
              <w:t>4.</w:t>
            </w:r>
            <w:r>
              <w:rPr>
                <w:rFonts w:ascii="Times New Roman" w:hAnsi="Times New Roman" w:hint="eastAsia"/>
                <w:color w:val="000000"/>
                <w:szCs w:val="21"/>
              </w:rPr>
              <w:t>厉庄高中近</w:t>
            </w:r>
            <w:r>
              <w:rPr>
                <w:rFonts w:ascii="Times New Roman" w:hAnsi="Times New Roman"/>
                <w:color w:val="000000"/>
                <w:szCs w:val="21"/>
              </w:rPr>
              <w:t>3</w:t>
            </w:r>
            <w:r>
              <w:rPr>
                <w:rFonts w:ascii="Times New Roman" w:hAnsi="Times New Roman" w:hint="eastAsia"/>
                <w:color w:val="000000"/>
                <w:szCs w:val="21"/>
              </w:rPr>
              <w:t>年工作计划和实施情况总结</w:t>
            </w:r>
          </w:p>
        </w:tc>
        <w:tc>
          <w:tcPr>
            <w:tcW w:w="1422" w:type="dxa"/>
            <w:vAlign w:val="center"/>
          </w:tcPr>
          <w:p w:rsidR="00EE3A3B" w:rsidRDefault="00EE3A3B">
            <w:pPr>
              <w:snapToGrid w:val="0"/>
              <w:spacing w:line="400" w:lineRule="exact"/>
              <w:jc w:val="center"/>
              <w:rPr>
                <w:color w:val="000000"/>
                <w:szCs w:val="21"/>
              </w:rPr>
            </w:pPr>
            <w:r>
              <w:rPr>
                <w:rFonts w:hint="eastAsia"/>
                <w:color w:val="000000"/>
                <w:szCs w:val="21"/>
              </w:rPr>
              <w:t>计划、总结</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vAlign w:val="center"/>
          </w:tcPr>
          <w:p w:rsidR="00EE3A3B" w:rsidRDefault="00EE3A3B">
            <w:pPr>
              <w:jc w:val="center"/>
              <w:rPr>
                <w:rFonts w:ascii="宋体" w:cs="宋体"/>
                <w:szCs w:val="21"/>
              </w:rPr>
            </w:pPr>
            <w:r>
              <w:rPr>
                <w:rFonts w:ascii="宋体" w:hAnsi="宋体"/>
                <w:szCs w:val="21"/>
              </w:rPr>
              <w:t>XW-19-022</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vAlign w:val="center"/>
          </w:tcPr>
          <w:p w:rsidR="00EE3A3B" w:rsidRDefault="00EE3A3B">
            <w:pPr>
              <w:snapToGrid w:val="0"/>
              <w:spacing w:line="400" w:lineRule="exact"/>
              <w:rPr>
                <w:rFonts w:ascii="宋体"/>
                <w:color w:val="000000"/>
                <w:szCs w:val="21"/>
              </w:rPr>
            </w:pPr>
            <w:r>
              <w:rPr>
                <w:rFonts w:ascii="宋体" w:hAnsi="宋体"/>
                <w:color w:val="000000"/>
                <w:szCs w:val="21"/>
              </w:rPr>
              <w:t>5.</w:t>
            </w:r>
            <w:r>
              <w:rPr>
                <w:rFonts w:ascii="宋体" w:hAnsi="宋体" w:hint="eastAsia"/>
                <w:color w:val="000000"/>
                <w:szCs w:val="21"/>
              </w:rPr>
              <w:t>省教育厅关于公布普通高中星级转评结果的通知</w:t>
            </w:r>
          </w:p>
        </w:tc>
        <w:tc>
          <w:tcPr>
            <w:tcW w:w="1422" w:type="dxa"/>
            <w:vAlign w:val="center"/>
          </w:tcPr>
          <w:p w:rsidR="00EE3A3B" w:rsidRDefault="00EE3A3B">
            <w:pPr>
              <w:snapToGrid w:val="0"/>
              <w:spacing w:line="400" w:lineRule="exact"/>
              <w:jc w:val="center"/>
              <w:rPr>
                <w:color w:val="000000"/>
                <w:szCs w:val="21"/>
              </w:rPr>
            </w:pPr>
            <w:r>
              <w:rPr>
                <w:rFonts w:hint="eastAsia"/>
                <w:color w:val="000000"/>
                <w:szCs w:val="21"/>
              </w:rPr>
              <w:t>转评通知</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2004.03</w:t>
            </w:r>
          </w:p>
        </w:tc>
        <w:tc>
          <w:tcPr>
            <w:tcW w:w="1545"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XW-04-001</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vAlign w:val="center"/>
          </w:tcPr>
          <w:p w:rsidR="00EE3A3B" w:rsidRDefault="00EE3A3B">
            <w:pPr>
              <w:snapToGrid w:val="0"/>
              <w:spacing w:line="400" w:lineRule="exact"/>
              <w:rPr>
                <w:rFonts w:ascii="宋体"/>
                <w:color w:val="000000"/>
                <w:szCs w:val="21"/>
              </w:rPr>
            </w:pPr>
            <w:r>
              <w:rPr>
                <w:rFonts w:ascii="宋体" w:hAnsi="宋体"/>
                <w:color w:val="000000"/>
                <w:szCs w:val="21"/>
              </w:rPr>
              <w:t>6.</w:t>
            </w:r>
            <w:r>
              <w:rPr>
                <w:rFonts w:ascii="宋体" w:hAnsi="宋体" w:hint="eastAsia"/>
                <w:color w:val="000000"/>
                <w:szCs w:val="21"/>
              </w:rPr>
              <w:t>省教育厅关于公布</w:t>
            </w:r>
            <w:r>
              <w:rPr>
                <w:rFonts w:ascii="宋体" w:hAnsi="宋体"/>
                <w:color w:val="000000"/>
                <w:szCs w:val="21"/>
              </w:rPr>
              <w:t>2016</w:t>
            </w:r>
            <w:r>
              <w:rPr>
                <w:rFonts w:ascii="宋体" w:hAnsi="宋体" w:hint="eastAsia"/>
                <w:color w:val="000000"/>
                <w:szCs w:val="21"/>
              </w:rPr>
              <w:t>年星级普通高中复审批文</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复审批文</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2016.12</w:t>
            </w:r>
          </w:p>
        </w:tc>
        <w:tc>
          <w:tcPr>
            <w:tcW w:w="1545" w:type="dxa"/>
            <w:vAlign w:val="center"/>
          </w:tcPr>
          <w:p w:rsidR="00EE3A3B" w:rsidRDefault="00EE3A3B">
            <w:pPr>
              <w:jc w:val="center"/>
              <w:rPr>
                <w:rFonts w:ascii="宋体" w:cs="宋体"/>
                <w:szCs w:val="21"/>
              </w:rPr>
            </w:pPr>
            <w:r>
              <w:rPr>
                <w:rFonts w:ascii="宋体" w:hAnsi="宋体"/>
                <w:szCs w:val="21"/>
              </w:rPr>
              <w:t>XW-16-010</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7.</w:t>
            </w:r>
            <w:r>
              <w:rPr>
                <w:rFonts w:ascii="宋体" w:hAnsi="宋体" w:cs="宋体" w:hint="eastAsia"/>
                <w:szCs w:val="21"/>
              </w:rPr>
              <w:t>《连云港厉庄高级中学“十三五”发展规划》</w:t>
            </w:r>
            <w:r>
              <w:rPr>
                <w:rFonts w:ascii="宋体" w:hAnsi="宋体" w:hint="eastAsia"/>
                <w:color w:val="000000"/>
                <w:szCs w:val="21"/>
              </w:rPr>
              <w:t>讨论材料</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讨论规划</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2015.07</w:t>
            </w:r>
          </w:p>
        </w:tc>
        <w:tc>
          <w:tcPr>
            <w:tcW w:w="1545" w:type="dxa"/>
            <w:vAlign w:val="center"/>
          </w:tcPr>
          <w:p w:rsidR="00EE3A3B" w:rsidRDefault="00EE3A3B">
            <w:pPr>
              <w:jc w:val="center"/>
              <w:rPr>
                <w:rFonts w:ascii="宋体" w:cs="宋体"/>
                <w:color w:val="000000"/>
                <w:szCs w:val="21"/>
              </w:rPr>
            </w:pPr>
            <w:r>
              <w:rPr>
                <w:rFonts w:ascii="宋体" w:hAnsi="宋体"/>
                <w:color w:val="000000"/>
                <w:szCs w:val="21"/>
              </w:rPr>
              <w:t>XW-15-004</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8.</w:t>
            </w:r>
            <w:r>
              <w:rPr>
                <w:rFonts w:ascii="宋体" w:hAnsi="宋体" w:hint="eastAsia"/>
                <w:color w:val="000000"/>
                <w:szCs w:val="21"/>
              </w:rPr>
              <w:t>教代会审议规划材料</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教代会审议</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2015.12</w:t>
            </w:r>
          </w:p>
        </w:tc>
        <w:tc>
          <w:tcPr>
            <w:tcW w:w="1545" w:type="dxa"/>
            <w:vAlign w:val="center"/>
          </w:tcPr>
          <w:p w:rsidR="00EE3A3B" w:rsidRDefault="00EE3A3B">
            <w:pPr>
              <w:jc w:val="center"/>
              <w:rPr>
                <w:rFonts w:ascii="宋体" w:cs="宋体"/>
                <w:color w:val="000000"/>
                <w:szCs w:val="21"/>
              </w:rPr>
            </w:pPr>
            <w:r>
              <w:rPr>
                <w:rFonts w:ascii="宋体" w:hAnsi="宋体"/>
                <w:color w:val="000000"/>
                <w:szCs w:val="21"/>
              </w:rPr>
              <w:t>XW-15-008</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9.</w:t>
            </w:r>
            <w:r>
              <w:rPr>
                <w:rFonts w:ascii="宋体" w:hAnsi="宋体" w:hint="eastAsia"/>
                <w:color w:val="000000"/>
                <w:szCs w:val="21"/>
              </w:rPr>
              <w:t>厉庄高级中学关于实施</w:t>
            </w:r>
            <w:r>
              <w:rPr>
                <w:rFonts w:ascii="宋体" w:hAnsi="宋体" w:cs="宋体" w:hint="eastAsia"/>
                <w:szCs w:val="21"/>
              </w:rPr>
              <w:t>《连云港厉庄高级中学“十三五”发展规划》</w:t>
            </w:r>
            <w:r>
              <w:rPr>
                <w:rFonts w:ascii="宋体" w:hAnsi="宋体" w:hint="eastAsia"/>
                <w:color w:val="000000"/>
                <w:szCs w:val="21"/>
              </w:rPr>
              <w:t>的请示</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规划请示</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2015.12</w:t>
            </w:r>
          </w:p>
        </w:tc>
        <w:tc>
          <w:tcPr>
            <w:tcW w:w="1545" w:type="dxa"/>
            <w:vAlign w:val="center"/>
          </w:tcPr>
          <w:p w:rsidR="00EE3A3B" w:rsidRDefault="00EE3A3B">
            <w:pPr>
              <w:jc w:val="center"/>
              <w:rPr>
                <w:rFonts w:ascii="宋体" w:cs="宋体"/>
                <w:color w:val="000000"/>
                <w:szCs w:val="21"/>
              </w:rPr>
            </w:pPr>
            <w:r>
              <w:rPr>
                <w:rFonts w:ascii="宋体" w:hAnsi="宋体"/>
                <w:color w:val="000000"/>
                <w:szCs w:val="21"/>
              </w:rPr>
              <w:t>XW-15-009</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10.</w:t>
            </w:r>
            <w:r>
              <w:rPr>
                <w:rFonts w:ascii="宋体" w:hAnsi="宋体" w:hint="eastAsia"/>
                <w:color w:val="000000"/>
                <w:szCs w:val="21"/>
              </w:rPr>
              <w:t>学校近三年各科室的工作计划、总结</w:t>
            </w:r>
          </w:p>
        </w:tc>
        <w:tc>
          <w:tcPr>
            <w:tcW w:w="1422" w:type="dxa"/>
            <w:vAlign w:val="center"/>
          </w:tcPr>
          <w:p w:rsidR="00EE3A3B" w:rsidRDefault="00EE3A3B">
            <w:pPr>
              <w:spacing w:line="400" w:lineRule="exact"/>
              <w:jc w:val="center"/>
              <w:rPr>
                <w:rFonts w:ascii="Times New Roman" w:hAnsi="Times New Roman"/>
                <w:b/>
                <w:color w:val="000000"/>
                <w:szCs w:val="21"/>
              </w:rPr>
            </w:pPr>
            <w:r>
              <w:rPr>
                <w:rFonts w:hint="eastAsia"/>
                <w:color w:val="000000"/>
                <w:szCs w:val="21"/>
              </w:rPr>
              <w:t>计划、总结</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vAlign w:val="center"/>
          </w:tcPr>
          <w:p w:rsidR="00EE3A3B" w:rsidRDefault="00EE3A3B">
            <w:pPr>
              <w:jc w:val="center"/>
              <w:rPr>
                <w:rFonts w:ascii="宋体" w:cs="宋体"/>
                <w:szCs w:val="21"/>
              </w:rPr>
            </w:pPr>
            <w:r>
              <w:rPr>
                <w:rFonts w:ascii="宋体" w:hAnsi="宋体"/>
                <w:szCs w:val="21"/>
              </w:rPr>
              <w:t>XW-19-021</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Times New Roman" w:hAnsi="Times New Roman"/>
                <w:color w:val="000000"/>
                <w:szCs w:val="21"/>
              </w:rPr>
              <w:t>11</w:t>
            </w:r>
            <w:r>
              <w:rPr>
                <w:rFonts w:ascii="宋体"/>
                <w:color w:val="000000"/>
                <w:szCs w:val="21"/>
              </w:rPr>
              <w:t>.</w:t>
            </w:r>
            <w:r>
              <w:rPr>
                <w:rFonts w:ascii="宋体" w:hAnsi="宋体" w:hint="eastAsia"/>
                <w:color w:val="000000"/>
                <w:szCs w:val="21"/>
              </w:rPr>
              <w:t>学校近三年办学条件改善材料</w:t>
            </w:r>
          </w:p>
        </w:tc>
        <w:tc>
          <w:tcPr>
            <w:tcW w:w="1422" w:type="dxa"/>
            <w:vAlign w:val="center"/>
          </w:tcPr>
          <w:p w:rsidR="00EE3A3B" w:rsidRDefault="00EE3A3B">
            <w:pPr>
              <w:spacing w:line="400" w:lineRule="exact"/>
              <w:jc w:val="center"/>
              <w:rPr>
                <w:rFonts w:ascii="Times New Roman" w:eastAsia="华文中宋" w:hAnsi="Times New Roman"/>
                <w:b/>
                <w:color w:val="000000"/>
                <w:szCs w:val="21"/>
              </w:rPr>
            </w:pPr>
            <w:r>
              <w:rPr>
                <w:rFonts w:hint="eastAsia"/>
                <w:color w:val="000000"/>
                <w:szCs w:val="21"/>
              </w:rPr>
              <w:t>条件改善</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ZW-19-007</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总务处</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12.</w:t>
            </w:r>
            <w:r>
              <w:rPr>
                <w:rFonts w:ascii="宋体" w:hAnsi="宋体" w:hint="eastAsia"/>
                <w:color w:val="000000"/>
                <w:szCs w:val="21"/>
              </w:rPr>
              <w:t>学校教科研成果统计表</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教科研成果</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JK-19-008</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教科室</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Times New Roman" w:hAnsi="Times New Roman"/>
                <w:color w:val="000000"/>
                <w:szCs w:val="21"/>
              </w:rPr>
              <w:t>13</w:t>
            </w:r>
            <w:r>
              <w:rPr>
                <w:rFonts w:ascii="宋体"/>
                <w:color w:val="000000"/>
                <w:szCs w:val="21"/>
              </w:rPr>
              <w:t>.</w:t>
            </w:r>
            <w:r>
              <w:rPr>
                <w:rFonts w:ascii="宋体" w:hAnsi="宋体" w:hint="eastAsia"/>
                <w:color w:val="000000"/>
                <w:szCs w:val="21"/>
              </w:rPr>
              <w:t>近三年教师获奖情况统计表及证书复印件</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教师获奖</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vAlign w:val="center"/>
          </w:tcPr>
          <w:p w:rsidR="00EE3A3B" w:rsidRDefault="00EE3A3B">
            <w:pPr>
              <w:jc w:val="center"/>
              <w:rPr>
                <w:rFonts w:ascii="宋体" w:cs="宋体"/>
                <w:szCs w:val="21"/>
              </w:rPr>
            </w:pPr>
            <w:r>
              <w:rPr>
                <w:rFonts w:ascii="宋体" w:hAnsi="宋体"/>
                <w:szCs w:val="21"/>
              </w:rPr>
              <w:t>JW-19-039</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教务处</w:t>
            </w:r>
          </w:p>
        </w:tc>
      </w:tr>
      <w:tr w:rsidR="00EE3A3B">
        <w:trPr>
          <w:trHeight w:val="680"/>
          <w:jc w:val="center"/>
        </w:trPr>
        <w:tc>
          <w:tcPr>
            <w:tcW w:w="2896" w:type="dxa"/>
          </w:tcPr>
          <w:p w:rsidR="00EE3A3B" w:rsidRDefault="00EE3A3B">
            <w:pPr>
              <w:snapToGrid w:val="0"/>
              <w:spacing w:line="400" w:lineRule="exact"/>
              <w:rPr>
                <w:rFonts w:ascii="Times New Roman" w:hAnsi="Times New Roman"/>
                <w:color w:val="000000"/>
                <w:szCs w:val="21"/>
              </w:rPr>
            </w:pPr>
            <w:r>
              <w:rPr>
                <w:rFonts w:ascii="宋体" w:hAnsi="宋体"/>
                <w:color w:val="000000"/>
                <w:szCs w:val="21"/>
              </w:rPr>
              <w:t>14.</w:t>
            </w:r>
            <w:r>
              <w:rPr>
                <w:rFonts w:ascii="宋体" w:hAnsi="宋体" w:hint="eastAsia"/>
                <w:color w:val="000000"/>
                <w:szCs w:val="21"/>
              </w:rPr>
              <w:t>市区教研室在厉庄高中组织教研活动图片</w:t>
            </w:r>
          </w:p>
        </w:tc>
        <w:tc>
          <w:tcPr>
            <w:tcW w:w="1422" w:type="dxa"/>
            <w:vAlign w:val="center"/>
          </w:tcPr>
          <w:p w:rsidR="00EE3A3B" w:rsidRDefault="00EE3A3B">
            <w:pPr>
              <w:snapToGrid w:val="0"/>
              <w:spacing w:line="400" w:lineRule="exact"/>
              <w:jc w:val="center"/>
              <w:rPr>
                <w:color w:val="000000"/>
                <w:szCs w:val="21"/>
              </w:rPr>
            </w:pPr>
            <w:r>
              <w:rPr>
                <w:rFonts w:hint="eastAsia"/>
                <w:color w:val="000000"/>
                <w:szCs w:val="21"/>
              </w:rPr>
              <w:t>市区教研</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tcPr>
          <w:p w:rsidR="00EE3A3B" w:rsidRDefault="00EE3A3B">
            <w:pPr>
              <w:jc w:val="center"/>
              <w:rPr>
                <w:rFonts w:ascii="宋体"/>
                <w:color w:val="000000"/>
                <w:szCs w:val="21"/>
              </w:rPr>
            </w:pPr>
          </w:p>
          <w:p w:rsidR="00EE3A3B" w:rsidRDefault="00EE3A3B">
            <w:pPr>
              <w:jc w:val="center"/>
              <w:rPr>
                <w:rFonts w:ascii="宋体" w:cs="宋体"/>
                <w:color w:val="000000"/>
                <w:szCs w:val="21"/>
              </w:rPr>
            </w:pPr>
            <w:r>
              <w:rPr>
                <w:rFonts w:ascii="宋体" w:hAnsi="宋体"/>
                <w:color w:val="000000"/>
                <w:szCs w:val="21"/>
              </w:rPr>
              <w:t>JK-19-009</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教科室</w:t>
            </w:r>
          </w:p>
        </w:tc>
      </w:tr>
      <w:tr w:rsidR="00EE3A3B">
        <w:trPr>
          <w:trHeight w:val="680"/>
          <w:jc w:val="center"/>
        </w:trPr>
        <w:tc>
          <w:tcPr>
            <w:tcW w:w="2896" w:type="dxa"/>
          </w:tcPr>
          <w:p w:rsidR="00EE3A3B" w:rsidRDefault="00EE3A3B">
            <w:pPr>
              <w:snapToGrid w:val="0"/>
              <w:spacing w:line="400" w:lineRule="exact"/>
              <w:rPr>
                <w:rFonts w:ascii="宋体"/>
                <w:color w:val="000000"/>
                <w:szCs w:val="21"/>
              </w:rPr>
            </w:pPr>
            <w:r>
              <w:rPr>
                <w:rFonts w:ascii="宋体" w:hAnsi="宋体"/>
                <w:color w:val="000000"/>
                <w:szCs w:val="21"/>
              </w:rPr>
              <w:t>15.</w:t>
            </w:r>
            <w:r>
              <w:rPr>
                <w:rFonts w:ascii="宋体" w:hAnsi="宋体" w:hint="eastAsia"/>
                <w:color w:val="000000"/>
                <w:szCs w:val="21"/>
              </w:rPr>
              <w:t>校园文化建设图片</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文化建设</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2019.08</w:t>
            </w:r>
          </w:p>
        </w:tc>
        <w:tc>
          <w:tcPr>
            <w:tcW w:w="1545" w:type="dxa"/>
          </w:tcPr>
          <w:p w:rsidR="00EE3A3B" w:rsidRDefault="00EE3A3B">
            <w:pPr>
              <w:jc w:val="center"/>
              <w:rPr>
                <w:rFonts w:ascii="宋体" w:cs="宋体"/>
                <w:color w:val="000000"/>
                <w:szCs w:val="21"/>
              </w:rPr>
            </w:pPr>
            <w:r>
              <w:rPr>
                <w:rFonts w:ascii="宋体" w:hAnsi="宋体"/>
                <w:color w:val="000000"/>
                <w:szCs w:val="21"/>
              </w:rPr>
              <w:t>ZW-19-008</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总务处</w:t>
            </w:r>
          </w:p>
        </w:tc>
      </w:tr>
      <w:tr w:rsidR="00EE3A3B">
        <w:trPr>
          <w:trHeight w:val="680"/>
          <w:jc w:val="center"/>
        </w:trPr>
        <w:tc>
          <w:tcPr>
            <w:tcW w:w="2896" w:type="dxa"/>
          </w:tcPr>
          <w:p w:rsidR="00EE3A3B" w:rsidRDefault="00EE3A3B">
            <w:pPr>
              <w:snapToGrid w:val="0"/>
              <w:spacing w:line="400" w:lineRule="exact"/>
              <w:rPr>
                <w:rFonts w:ascii="宋体"/>
                <w:color w:val="000000"/>
                <w:szCs w:val="21"/>
              </w:rPr>
            </w:pPr>
            <w:r>
              <w:rPr>
                <w:rFonts w:ascii="宋体" w:hAnsi="宋体"/>
                <w:color w:val="000000"/>
                <w:szCs w:val="21"/>
              </w:rPr>
              <w:t>16.</w:t>
            </w:r>
            <w:r>
              <w:rPr>
                <w:rFonts w:ascii="宋体" w:hAnsi="宋体" w:hint="eastAsia"/>
                <w:color w:val="000000"/>
                <w:szCs w:val="21"/>
              </w:rPr>
              <w:t>近三年学校获奖汇总</w:t>
            </w:r>
          </w:p>
        </w:tc>
        <w:tc>
          <w:tcPr>
            <w:tcW w:w="1422" w:type="dxa"/>
            <w:vAlign w:val="center"/>
          </w:tcPr>
          <w:p w:rsidR="00EE3A3B" w:rsidRDefault="00EE3A3B">
            <w:pPr>
              <w:snapToGrid w:val="0"/>
              <w:spacing w:line="400" w:lineRule="exact"/>
              <w:jc w:val="center"/>
              <w:rPr>
                <w:rFonts w:ascii="Times New Roman" w:eastAsia="华文中宋" w:hAnsi="Times New Roman"/>
                <w:b/>
                <w:color w:val="000000"/>
                <w:szCs w:val="21"/>
              </w:rPr>
            </w:pPr>
            <w:r>
              <w:rPr>
                <w:rFonts w:hint="eastAsia"/>
                <w:color w:val="000000"/>
                <w:szCs w:val="21"/>
              </w:rPr>
              <w:t>荣誉</w:t>
            </w:r>
          </w:p>
        </w:tc>
        <w:tc>
          <w:tcPr>
            <w:tcW w:w="1140" w:type="dxa"/>
            <w:vAlign w:val="center"/>
          </w:tcPr>
          <w:p w:rsidR="00EE3A3B" w:rsidRDefault="00EE3A3B">
            <w:pPr>
              <w:snapToGrid w:val="0"/>
              <w:spacing w:line="400" w:lineRule="exact"/>
              <w:jc w:val="center"/>
              <w:rPr>
                <w:rFonts w:ascii="宋体"/>
                <w:color w:val="000000"/>
                <w:szCs w:val="21"/>
              </w:rPr>
            </w:pPr>
            <w:r>
              <w:rPr>
                <w:rFonts w:ascii="宋体" w:hAnsi="宋体"/>
                <w:color w:val="000000"/>
                <w:szCs w:val="21"/>
              </w:rPr>
              <w:t>2019.02</w:t>
            </w:r>
          </w:p>
        </w:tc>
        <w:tc>
          <w:tcPr>
            <w:tcW w:w="1545" w:type="dxa"/>
            <w:vAlign w:val="center"/>
          </w:tcPr>
          <w:p w:rsidR="00EE3A3B" w:rsidRDefault="00EE3A3B">
            <w:pPr>
              <w:jc w:val="center"/>
              <w:rPr>
                <w:rFonts w:ascii="宋体" w:cs="宋体"/>
                <w:szCs w:val="21"/>
              </w:rPr>
            </w:pPr>
            <w:r>
              <w:rPr>
                <w:rFonts w:ascii="宋体" w:hAnsi="宋体"/>
                <w:szCs w:val="21"/>
              </w:rPr>
              <w:t>XW-19-001</w:t>
            </w:r>
          </w:p>
        </w:tc>
        <w:tc>
          <w:tcPr>
            <w:tcW w:w="1617" w:type="dxa"/>
            <w:vAlign w:val="center"/>
          </w:tcPr>
          <w:p w:rsidR="00EE3A3B" w:rsidRDefault="00EE3A3B">
            <w:pPr>
              <w:jc w:val="center"/>
              <w:rPr>
                <w:rFonts w:ascii="宋体" w:cs="宋体"/>
                <w:color w:val="000000"/>
                <w:szCs w:val="21"/>
              </w:rPr>
            </w:pPr>
            <w:r>
              <w:rPr>
                <w:rFonts w:ascii="宋体" w:hAnsi="宋体" w:hint="eastAsia"/>
                <w:color w:val="000000"/>
                <w:szCs w:val="21"/>
              </w:rPr>
              <w:t>校务办</w:t>
            </w:r>
          </w:p>
        </w:tc>
      </w:tr>
    </w:tbl>
    <w:p w:rsidR="00EE3A3B" w:rsidRDefault="00EE3A3B">
      <w:pPr>
        <w:rPr>
          <w:color w:val="000000"/>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b/>
          <w:bCs/>
          <w:color w:val="000000"/>
          <w:sz w:val="24"/>
          <w:szCs w:val="24"/>
        </w:rPr>
      </w:pPr>
      <w:r>
        <w:rPr>
          <w:rFonts w:ascii="Times New Roman" w:hAnsi="Times New Roman" w:cs="宋体" w:hint="eastAsia"/>
          <w:b/>
          <w:bCs/>
          <w:color w:val="000000"/>
          <w:sz w:val="24"/>
          <w:szCs w:val="24"/>
        </w:rPr>
        <w:t>管理水平</w:t>
      </w:r>
      <w:r>
        <w:rPr>
          <w:rFonts w:ascii="Times New Roman" w:eastAsia="仿宋_GB2312" w:hAnsi="Times New Roman"/>
          <w:b/>
          <w:bCs/>
          <w:color w:val="000000"/>
          <w:sz w:val="24"/>
          <w:szCs w:val="24"/>
        </w:rPr>
        <w:t>3</w:t>
      </w:r>
      <w:r>
        <w:rPr>
          <w:rFonts w:ascii="Times New Roman" w:hAnsi="Times New Roman"/>
          <w:b/>
          <w:bCs/>
          <w:color w:val="000000"/>
          <w:sz w:val="24"/>
          <w:szCs w:val="24"/>
        </w:rPr>
        <w:t>-</w:t>
      </w:r>
      <w:r>
        <w:rPr>
          <w:rFonts w:ascii="Times New Roman" w:eastAsia="仿宋_GB2312" w:hAnsi="Times New Roman"/>
          <w:b/>
          <w:bCs/>
          <w:color w:val="000000"/>
          <w:sz w:val="24"/>
          <w:szCs w:val="24"/>
        </w:rPr>
        <w:t>2</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1</w:t>
      </w:r>
      <w:r>
        <w:rPr>
          <w:rFonts w:ascii="Times New Roman" w:hAnsi="Times New Roman" w:cs="宋体" w:hint="eastAsia"/>
          <w:b/>
          <w:bCs/>
          <w:color w:val="000000"/>
        </w:rPr>
        <w:t>）自评概述</w:t>
      </w:r>
    </w:p>
    <w:tbl>
      <w:tblPr>
        <w:tblW w:w="8923"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4"/>
        <w:gridCol w:w="6017"/>
        <w:gridCol w:w="1552"/>
      </w:tblGrid>
      <w:tr w:rsidR="00EE3A3B">
        <w:trPr>
          <w:trHeight w:val="540"/>
          <w:jc w:val="center"/>
        </w:trPr>
        <w:tc>
          <w:tcPr>
            <w:tcW w:w="1354"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评估指标</w:t>
            </w:r>
          </w:p>
        </w:tc>
        <w:tc>
          <w:tcPr>
            <w:tcW w:w="6017"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评估内容</w:t>
            </w:r>
          </w:p>
        </w:tc>
        <w:tc>
          <w:tcPr>
            <w:tcW w:w="1552"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自评结果</w:t>
            </w:r>
          </w:p>
        </w:tc>
      </w:tr>
      <w:tr w:rsidR="00EE3A3B">
        <w:trPr>
          <w:trHeight w:val="916"/>
          <w:jc w:val="center"/>
        </w:trPr>
        <w:tc>
          <w:tcPr>
            <w:tcW w:w="1354"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第</w:t>
            </w:r>
            <w:r>
              <w:rPr>
                <w:rFonts w:ascii="Times New Roman" w:eastAsia="仿宋_GB2312" w:hAnsi="Times New Roman"/>
                <w:b/>
                <w:bCs/>
                <w:color w:val="000000"/>
              </w:rPr>
              <w:t>11</w:t>
            </w:r>
            <w:r>
              <w:rPr>
                <w:rFonts w:ascii="Times New Roman" w:hAnsi="Times New Roman" w:cs="宋体" w:hint="eastAsia"/>
                <w:b/>
                <w:bCs/>
                <w:color w:val="000000"/>
              </w:rPr>
              <w:t>条</w:t>
            </w:r>
          </w:p>
        </w:tc>
        <w:tc>
          <w:tcPr>
            <w:tcW w:w="6017" w:type="dxa"/>
            <w:vAlign w:val="center"/>
          </w:tcPr>
          <w:p w:rsidR="00EE3A3B" w:rsidRDefault="00EE3A3B">
            <w:pPr>
              <w:spacing w:line="360" w:lineRule="exact"/>
              <w:rPr>
                <w:rFonts w:ascii="Times New Roman" w:hAnsi="Times New Roman"/>
                <w:color w:val="000000"/>
                <w:kern w:val="0"/>
              </w:rPr>
            </w:pPr>
            <w:r>
              <w:rPr>
                <w:rFonts w:ascii="Times New Roman" w:hAnsi="Times New Roman"/>
                <w:color w:val="000000"/>
              </w:rPr>
              <w:t>11.1</w:t>
            </w:r>
            <w:r>
              <w:rPr>
                <w:rFonts w:ascii="Times New Roman" w:hAnsi="Times New Roman" w:cs="宋体" w:hint="eastAsia"/>
                <w:color w:val="000000"/>
                <w:kern w:val="0"/>
              </w:rPr>
              <w:t>坚持依法治校，办学行为规范。</w:t>
            </w:r>
          </w:p>
          <w:p w:rsidR="00EE3A3B" w:rsidRDefault="00EE3A3B">
            <w:pPr>
              <w:spacing w:line="360" w:lineRule="exact"/>
              <w:rPr>
                <w:rFonts w:ascii="Times New Roman" w:hAnsi="Times New Roman"/>
                <w:color w:val="000000"/>
                <w:kern w:val="0"/>
              </w:rPr>
            </w:pPr>
            <w:r>
              <w:rPr>
                <w:rFonts w:ascii="Times New Roman" w:hAnsi="Times New Roman"/>
                <w:color w:val="000000"/>
                <w:kern w:val="0"/>
              </w:rPr>
              <w:t>11.2</w:t>
            </w:r>
            <w:r>
              <w:rPr>
                <w:rFonts w:ascii="Times New Roman" w:hAnsi="Times New Roman" w:cs="宋体" w:hint="eastAsia"/>
                <w:color w:val="000000"/>
                <w:kern w:val="0"/>
              </w:rPr>
              <w:t>严格执行国家课程计划，规范招生管理，严禁公开考试成绩排名和下达高考升学指标。</w:t>
            </w:r>
          </w:p>
          <w:p w:rsidR="00EE3A3B" w:rsidRDefault="00EE3A3B">
            <w:pPr>
              <w:spacing w:line="360" w:lineRule="exact"/>
              <w:rPr>
                <w:rFonts w:ascii="Times New Roman" w:hAnsi="Times New Roman"/>
                <w:color w:val="000000"/>
              </w:rPr>
            </w:pPr>
            <w:r>
              <w:rPr>
                <w:rFonts w:ascii="Times New Roman" w:hAnsi="Times New Roman"/>
                <w:color w:val="000000"/>
                <w:kern w:val="0"/>
              </w:rPr>
              <w:t>11.3</w:t>
            </w:r>
            <w:r>
              <w:rPr>
                <w:rFonts w:ascii="Times New Roman" w:hAnsi="Times New Roman" w:cs="宋体" w:hint="eastAsia"/>
                <w:color w:val="000000"/>
                <w:kern w:val="0"/>
              </w:rPr>
              <w:t>未发生具有重大影响的安全稳定责任事件和违法违纪案件。</w:t>
            </w:r>
          </w:p>
        </w:tc>
        <w:tc>
          <w:tcPr>
            <w:tcW w:w="1552"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923" w:type="dxa"/>
            <w:gridSpan w:val="3"/>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自评概述</w:t>
            </w:r>
          </w:p>
        </w:tc>
      </w:tr>
      <w:tr w:rsidR="00EE3A3B">
        <w:trPr>
          <w:trHeight w:val="301"/>
          <w:jc w:val="center"/>
        </w:trPr>
        <w:tc>
          <w:tcPr>
            <w:tcW w:w="8923" w:type="dxa"/>
            <w:gridSpan w:val="3"/>
          </w:tcPr>
          <w:p w:rsidR="00EE3A3B" w:rsidRDefault="00EE3A3B">
            <w:pPr>
              <w:rPr>
                <w:rFonts w:ascii="Times New Roman" w:hAnsi="Times New Roman"/>
                <w:color w:val="000000"/>
              </w:rPr>
            </w:pPr>
            <w:r>
              <w:rPr>
                <w:rFonts w:ascii="Times New Roman" w:hAnsi="Times New Roman" w:cs="宋体" w:hint="eastAsia"/>
                <w:color w:val="000000"/>
              </w:rPr>
              <w:t>主要实践和成效</w:t>
            </w:r>
          </w:p>
        </w:tc>
      </w:tr>
      <w:tr w:rsidR="00EE3A3B">
        <w:trPr>
          <w:trHeight w:val="340"/>
          <w:jc w:val="center"/>
        </w:trPr>
        <w:tc>
          <w:tcPr>
            <w:tcW w:w="8923" w:type="dxa"/>
            <w:gridSpan w:val="3"/>
          </w:tcPr>
          <w:p w:rsidR="00EE3A3B" w:rsidRDefault="00EE3A3B" w:rsidP="00EE3A3B">
            <w:pPr>
              <w:spacing w:line="440" w:lineRule="exact"/>
              <w:ind w:firstLineChars="200" w:firstLine="31680"/>
              <w:rPr>
                <w:rFonts w:ascii="宋体"/>
                <w:b/>
                <w:bCs/>
                <w:color w:val="000000"/>
                <w:kern w:val="0"/>
                <w:szCs w:val="21"/>
              </w:rPr>
            </w:pPr>
            <w:r>
              <w:rPr>
                <w:rFonts w:ascii="宋体" w:hAnsi="宋体" w:cs="宋体"/>
                <w:b/>
                <w:bCs/>
                <w:color w:val="000000"/>
                <w:szCs w:val="21"/>
              </w:rPr>
              <w:t>1.</w:t>
            </w:r>
            <w:r>
              <w:rPr>
                <w:rFonts w:ascii="宋体" w:hAnsi="宋体" w:cs="宋体" w:hint="eastAsia"/>
                <w:b/>
                <w:bCs/>
                <w:color w:val="000000"/>
                <w:szCs w:val="21"/>
              </w:rPr>
              <w:t>严格执行教育法律法规，杜绝违规办学行为发生</w:t>
            </w:r>
          </w:p>
          <w:p w:rsidR="00EE3A3B" w:rsidRDefault="00EE3A3B" w:rsidP="00EE3A3B">
            <w:pPr>
              <w:spacing w:line="440" w:lineRule="exact"/>
              <w:ind w:firstLineChars="200" w:firstLine="31680"/>
              <w:rPr>
                <w:rFonts w:ascii="宋体"/>
                <w:b/>
                <w:bCs/>
                <w:color w:val="000000"/>
                <w:kern w:val="0"/>
                <w:szCs w:val="21"/>
              </w:rPr>
            </w:pPr>
            <w:r>
              <w:rPr>
                <w:rFonts w:ascii="宋体" w:hAnsi="宋体" w:cs="宋体" w:hint="eastAsia"/>
                <w:b/>
                <w:bCs/>
                <w:color w:val="000000"/>
                <w:kern w:val="0"/>
                <w:szCs w:val="21"/>
              </w:rPr>
              <w:t>（</w:t>
            </w:r>
            <w:r>
              <w:rPr>
                <w:rFonts w:ascii="宋体" w:hAnsi="宋体" w:cs="宋体"/>
                <w:b/>
                <w:bCs/>
                <w:color w:val="000000"/>
                <w:kern w:val="0"/>
                <w:szCs w:val="21"/>
              </w:rPr>
              <w:t>1</w:t>
            </w:r>
            <w:r>
              <w:rPr>
                <w:rFonts w:ascii="宋体" w:hAnsi="宋体" w:cs="宋体" w:hint="eastAsia"/>
                <w:b/>
                <w:bCs/>
                <w:color w:val="000000"/>
                <w:kern w:val="0"/>
                <w:szCs w:val="21"/>
              </w:rPr>
              <w:t>）坚持依法治校，办学行为规范</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全面贯彻落实教育部《全面推进依法治校实施纲要》精神，将学校治理规范化、法治化视为建立高水平学校的内在要求，建立健全了各项规章制度，逐步完善了运行机制，各项工作管理规范有序，从制度上为学校长远发展集聚潜力，为学校教育教学水平和质量的全面提升提供制度保障。从建校起，学校就确立依法治校的办学思路和治校方略，加强对教职工普法教育，增强教职工法制意识，做到依法执教。</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高度重视依法治校工作，把开展依法治校创建活动作为推进管理理念、管理体制、管理方式改革的重要契机。为全面推动依法治校工作，我校专门成立了依法治校工作领导小组。学校由党总支书记、校长张建明任组长，由副书记、副校长，各处室主任、年级主任为成员，做到校长书记亲自抓，分管校长具体抓，构建由办公室、教务处、政教处、团委、年级组等分工负责网络，各司其责，分工合作，责任到人。学校认真制定学校五年规划和年度规划，把依法治校工作纳入学校工作议程。只有健全制度，才能有效促进依法治校制度化、规范化。学校将建章立制、依法管理作为全校工作的总抓手，先后制定了五大制度。一是建立学校章程，这是依法治校的根本。二是建立教育教学管理制度，这是依法治校的基础。三是建立民主管理制度，这是依法治校的动力。四是建立校务公开制度，这是依法治校的保证。五是建立校内师生申诉制度，这是依法治校的应有之义。</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鉴于此，学校严格执行《江苏省中小学管理规范》和省“五严规定”，制定并实行《师德师风双承双诺》制度，自觉规范学校管理行为和教师教育教学行为，无乱办学、乱招生、乱收费现象以及课外集体补课行为，是连云港市“四无学校”、</w:t>
            </w:r>
            <w:r>
              <w:rPr>
                <w:rFonts w:ascii="宋体" w:hAnsi="宋体" w:cs="宋体"/>
                <w:szCs w:val="21"/>
              </w:rPr>
              <w:t xml:space="preserve"> </w:t>
            </w:r>
            <w:r>
              <w:rPr>
                <w:rFonts w:ascii="宋体" w:hAnsi="宋体" w:cs="宋体" w:hint="eastAsia"/>
                <w:szCs w:val="21"/>
              </w:rPr>
              <w:t>连云港市“廉政文化示范学校”。同时，为使规范办学行为落到实处，学校特别加强学生管理和校园安全管理工作。学校在社会对教育的行风评议活动中，充分发挥依法办校的督导引导作用，定期开展学生评教活动，得到了社会各界的充分肯定。在上级部门的评议中，学校受到高度赞扬。</w:t>
            </w:r>
          </w:p>
          <w:p w:rsidR="00EE3A3B" w:rsidRDefault="00EE3A3B" w:rsidP="00EE3A3B">
            <w:pPr>
              <w:widowControl/>
              <w:shd w:val="clear" w:color="auto" w:fill="FFFFFF"/>
              <w:adjustRightInd w:val="0"/>
              <w:snapToGrid w:val="0"/>
              <w:spacing w:line="440" w:lineRule="exact"/>
              <w:ind w:firstLineChars="200" w:firstLine="31680"/>
              <w:rPr>
                <w:rFonts w:ascii="宋体"/>
                <w:b/>
                <w:bCs/>
                <w:color w:val="000000"/>
              </w:rPr>
            </w:pPr>
            <w:r>
              <w:rPr>
                <w:rFonts w:ascii="宋体" w:hAnsi="宋体" w:cs="宋体" w:hint="eastAsia"/>
                <w:b/>
                <w:bCs/>
                <w:color w:val="000000"/>
              </w:rPr>
              <w:t>（</w:t>
            </w:r>
            <w:r>
              <w:rPr>
                <w:rFonts w:ascii="宋体" w:hAnsi="宋体" w:cs="宋体"/>
                <w:b/>
                <w:bCs/>
                <w:color w:val="000000"/>
              </w:rPr>
              <w:t>2</w:t>
            </w:r>
            <w:r>
              <w:rPr>
                <w:rFonts w:ascii="宋体" w:hAnsi="宋体" w:cs="宋体" w:hint="eastAsia"/>
                <w:b/>
                <w:bCs/>
                <w:color w:val="000000"/>
              </w:rPr>
              <w:t>）严格招生管理，提升学生素质</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牢牢树立依法治校的理念，从源头上规范招生秩序，提高学校招生工作的公信力，促进学校教育优质多元化发展。学校深入实施招生“阳光工程”，坚持招生信息公开、招生程序规范、招生名单透明，切实维护中招工作的统一性和严肃性。学校招生管理工作坚持“公平、公正、公开、择优”的原则，并切实贯彻《省教育厅关于进一步加强普通高中学籍管理工作的通知》（苏教基〔</w:t>
            </w:r>
            <w:r>
              <w:rPr>
                <w:rFonts w:ascii="宋体" w:hAnsi="宋体" w:cs="宋体"/>
                <w:szCs w:val="21"/>
              </w:rPr>
              <w:t>2018</w:t>
            </w:r>
            <w:r>
              <w:rPr>
                <w:rFonts w:ascii="宋体" w:hAnsi="宋体" w:cs="宋体" w:hint="eastAsia"/>
                <w:szCs w:val="21"/>
              </w:rPr>
              <w:t>〕</w:t>
            </w:r>
            <w:r>
              <w:rPr>
                <w:rFonts w:ascii="宋体" w:hAnsi="宋体" w:cs="宋体"/>
                <w:szCs w:val="21"/>
              </w:rPr>
              <w:t>5</w:t>
            </w:r>
            <w:r>
              <w:rPr>
                <w:rFonts w:ascii="宋体" w:hAnsi="宋体" w:cs="宋体" w:hint="eastAsia"/>
                <w:szCs w:val="21"/>
              </w:rPr>
              <w:t>号）的要求，坚决杜绝无计划招生、超计划招生、违规跨区域争抢生源、提前“掐尖”招生和招收已被其他学校录取的学生等行为。坚决杜绝“借读生”“旁听生”，严禁出现人籍分离、空挂学籍、学籍造假等现象，坚决不允许为违规招收学生办理学籍转接。</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教师切实明确依法治校、依法治教的责任，不以任何方式公布考生的成绩、名次及高考录取信息，或以任何方式炒作学校的升学人数、升学率及升入重点大学的情况信息。学校坚决不以高考升学率或高考成绩为标准进行班级的荣誉排名和相关惩罚。学校把“学生第一，质量至上”作为培养宗旨，力争成就每个学生，不以任何方式向高三年级和班级下达高考升学指标。</w:t>
            </w:r>
          </w:p>
          <w:p w:rsidR="00EE3A3B" w:rsidRDefault="00EE3A3B" w:rsidP="00EE3A3B">
            <w:pPr>
              <w:widowControl/>
              <w:shd w:val="clear" w:color="auto" w:fill="FFFFFF"/>
              <w:adjustRightInd w:val="0"/>
              <w:snapToGrid w:val="0"/>
              <w:spacing w:line="440" w:lineRule="exact"/>
              <w:ind w:firstLineChars="200" w:firstLine="31680"/>
              <w:rPr>
                <w:rFonts w:ascii="宋体"/>
                <w:b/>
                <w:bCs/>
                <w:color w:val="000000"/>
              </w:rPr>
            </w:pPr>
            <w:r>
              <w:rPr>
                <w:rFonts w:ascii="宋体" w:hAnsi="宋体" w:cs="宋体"/>
                <w:b/>
                <w:bCs/>
                <w:color w:val="000000"/>
              </w:rPr>
              <w:t>2.</w:t>
            </w:r>
            <w:r>
              <w:rPr>
                <w:rFonts w:ascii="宋体" w:hAnsi="宋体" w:cs="宋体" w:hint="eastAsia"/>
                <w:b/>
                <w:bCs/>
                <w:color w:val="000000"/>
              </w:rPr>
              <w:t>严格执行国家课程计划，建立示范课改管理模式</w:t>
            </w:r>
          </w:p>
          <w:p w:rsidR="00EE3A3B" w:rsidRDefault="00EE3A3B" w:rsidP="00EE3A3B">
            <w:pPr>
              <w:widowControl/>
              <w:shd w:val="clear" w:color="auto" w:fill="FFFFFF"/>
              <w:adjustRightInd w:val="0"/>
              <w:snapToGrid w:val="0"/>
              <w:spacing w:line="440" w:lineRule="exact"/>
              <w:ind w:firstLineChars="200" w:firstLine="31680"/>
              <w:rPr>
                <w:rFonts w:ascii="宋体"/>
                <w:b/>
                <w:bCs/>
                <w:color w:val="000000"/>
              </w:rPr>
            </w:pPr>
            <w:r>
              <w:rPr>
                <w:rFonts w:ascii="宋体" w:hAnsi="宋体" w:cs="宋体" w:hint="eastAsia"/>
                <w:b/>
                <w:bCs/>
                <w:color w:val="000000"/>
              </w:rPr>
              <w:t>（</w:t>
            </w:r>
            <w:r>
              <w:rPr>
                <w:rFonts w:ascii="宋体" w:hAnsi="宋体" w:cs="宋体"/>
                <w:b/>
                <w:bCs/>
                <w:color w:val="000000"/>
              </w:rPr>
              <w:t>1</w:t>
            </w:r>
            <w:r>
              <w:rPr>
                <w:rFonts w:ascii="宋体" w:hAnsi="宋体" w:cs="宋体" w:hint="eastAsia"/>
                <w:b/>
                <w:bCs/>
                <w:color w:val="000000"/>
              </w:rPr>
              <w:t>）执行课程计划，开齐开足课程</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立德树人是新时代中国特色社会主义教育的根本任务。中小学时期是落实立德树人根本任务的关键时期，课程是立德树人的主渠道。因此，学校严格按照课程设置方案制定课程计划，合理安排模块教学，开齐开足开好各类课程，构建了必修课程和选修课程相结合、规定课程和校本课程相结合的完整的课程体系。必修课程中，语文、数学、英语每周</w:t>
            </w:r>
            <w:r>
              <w:rPr>
                <w:rFonts w:ascii="宋体" w:hAnsi="宋体" w:cs="宋体"/>
                <w:szCs w:val="21"/>
              </w:rPr>
              <w:t>4</w:t>
            </w:r>
            <w:r>
              <w:rPr>
                <w:rFonts w:ascii="宋体" w:hAnsi="宋体" w:cs="宋体" w:hint="eastAsia"/>
                <w:szCs w:val="21"/>
              </w:rPr>
              <w:t>课时，物理、化学、生物、政治、历史、地理、音乐、美术、体育与健康，每周各</w:t>
            </w:r>
            <w:r>
              <w:rPr>
                <w:rFonts w:ascii="宋体" w:hAnsi="宋体" w:cs="宋体"/>
                <w:szCs w:val="21"/>
              </w:rPr>
              <w:t>2</w:t>
            </w:r>
            <w:r>
              <w:rPr>
                <w:rFonts w:ascii="宋体" w:hAnsi="宋体" w:cs="宋体" w:hint="eastAsia"/>
                <w:szCs w:val="21"/>
              </w:rPr>
              <w:t>课时，高一信息技术和通用技术每周各</w:t>
            </w:r>
            <w:r>
              <w:rPr>
                <w:rFonts w:ascii="宋体" w:hAnsi="宋体" w:cs="宋体"/>
                <w:szCs w:val="21"/>
              </w:rPr>
              <w:t>1</w:t>
            </w:r>
            <w:r>
              <w:rPr>
                <w:rFonts w:ascii="宋体" w:hAnsi="宋体" w:cs="宋体" w:hint="eastAsia"/>
                <w:szCs w:val="21"/>
              </w:rPr>
              <w:t>课时，共计每周</w:t>
            </w:r>
            <w:r>
              <w:rPr>
                <w:rFonts w:ascii="宋体" w:hAnsi="宋体" w:cs="宋体"/>
                <w:szCs w:val="21"/>
              </w:rPr>
              <w:t>2</w:t>
            </w:r>
            <w:r>
              <w:rPr>
                <w:rFonts w:ascii="宋体" w:hAnsi="宋体" w:cs="宋体" w:hint="eastAsia"/>
                <w:szCs w:val="21"/>
              </w:rPr>
              <w:t>课时。</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坚持“以国家课程校本化，校本课程特色化”的策略，由学校分管行政领导、特级教师、市学科带头人、学校骨干教师组成精品课程学科团队，研制校本精品课程的基本标准和十大构成要素，制定实施方案。在开足开齐国家课程的基础上，从学校的实际出发，形成一批有影响的精品校本课程，促进学校特色发展与校本发展。建立优质课程资源共建共享机制，以满足学生自主选择、特长发展的需求。例如，综合实践活动中研究性学习每周</w:t>
            </w:r>
            <w:r>
              <w:rPr>
                <w:rFonts w:ascii="宋体" w:hAnsi="宋体" w:cs="宋体"/>
                <w:szCs w:val="21"/>
              </w:rPr>
              <w:t>3</w:t>
            </w:r>
            <w:r>
              <w:rPr>
                <w:rFonts w:ascii="宋体" w:hAnsi="宋体" w:cs="宋体" w:hint="eastAsia"/>
                <w:szCs w:val="21"/>
              </w:rPr>
              <w:t>课时；社会实践每学期如期开展，时间不少于</w:t>
            </w:r>
            <w:r>
              <w:rPr>
                <w:rFonts w:ascii="宋体" w:hAnsi="宋体" w:cs="宋体"/>
                <w:szCs w:val="21"/>
              </w:rPr>
              <w:t>3</w:t>
            </w:r>
            <w:r>
              <w:rPr>
                <w:rFonts w:ascii="宋体" w:hAnsi="宋体" w:cs="宋体" w:hint="eastAsia"/>
                <w:szCs w:val="21"/>
              </w:rPr>
              <w:t>周；社区服务三年不少于</w:t>
            </w:r>
            <w:r>
              <w:rPr>
                <w:rFonts w:ascii="宋体" w:hAnsi="宋体" w:cs="宋体"/>
                <w:szCs w:val="21"/>
              </w:rPr>
              <w:t>10</w:t>
            </w:r>
            <w:r>
              <w:rPr>
                <w:rFonts w:ascii="宋体" w:hAnsi="宋体" w:cs="宋体" w:hint="eastAsia"/>
                <w:szCs w:val="21"/>
              </w:rPr>
              <w:t>个工作日；学校充分利用好大课间，保证每天</w:t>
            </w:r>
            <w:r>
              <w:rPr>
                <w:rFonts w:ascii="宋体" w:hAnsi="宋体" w:cs="宋体"/>
                <w:szCs w:val="21"/>
              </w:rPr>
              <w:t>1</w:t>
            </w:r>
            <w:r>
              <w:rPr>
                <w:rFonts w:ascii="宋体" w:hAnsi="宋体" w:cs="宋体" w:hint="eastAsia"/>
                <w:szCs w:val="21"/>
              </w:rPr>
              <w:t>小时校园体育活动。选修课程中，学科类选修课程和校本选修课程都严格按照国家、省市规定开齐开足。</w:t>
            </w:r>
          </w:p>
          <w:p w:rsidR="00EE3A3B" w:rsidRDefault="00EE3A3B" w:rsidP="00EE3A3B">
            <w:pPr>
              <w:widowControl/>
              <w:shd w:val="clear" w:color="auto" w:fill="FFFFFF"/>
              <w:adjustRightInd w:val="0"/>
              <w:snapToGrid w:val="0"/>
              <w:spacing w:line="440" w:lineRule="exact"/>
              <w:ind w:firstLineChars="200" w:firstLine="31680"/>
              <w:rPr>
                <w:rFonts w:ascii="宋体"/>
                <w:b/>
                <w:bCs/>
              </w:rPr>
            </w:pPr>
            <w:r>
              <w:rPr>
                <w:rFonts w:ascii="宋体" w:hAnsi="宋体" w:cs="宋体" w:hint="eastAsia"/>
                <w:b/>
                <w:bCs/>
                <w:color w:val="000000"/>
              </w:rPr>
              <w:t>（</w:t>
            </w:r>
            <w:r>
              <w:rPr>
                <w:rFonts w:ascii="宋体" w:hAnsi="宋体" w:cs="宋体"/>
                <w:b/>
                <w:bCs/>
                <w:color w:val="000000"/>
              </w:rPr>
              <w:t>2</w:t>
            </w:r>
            <w:r>
              <w:rPr>
                <w:rFonts w:ascii="宋体" w:hAnsi="宋体" w:cs="宋体" w:hint="eastAsia"/>
                <w:b/>
                <w:bCs/>
                <w:color w:val="000000"/>
              </w:rPr>
              <w:t>）</w:t>
            </w:r>
            <w:r>
              <w:rPr>
                <w:rFonts w:ascii="宋体" w:hAnsi="宋体" w:cs="宋体" w:hint="eastAsia"/>
                <w:b/>
                <w:bCs/>
              </w:rPr>
              <w:t>创新管理模式，适应课改要求</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学校紧紧围绕“熔铸白杨精神</w:t>
            </w:r>
            <w:r>
              <w:rPr>
                <w:rFonts w:ascii="宋体" w:hAnsi="宋体" w:cs="宋体"/>
                <w:szCs w:val="21"/>
              </w:rPr>
              <w:t xml:space="preserve">  </w:t>
            </w:r>
            <w:r>
              <w:rPr>
                <w:rFonts w:ascii="宋体" w:hAnsi="宋体" w:cs="宋体" w:hint="eastAsia"/>
                <w:szCs w:val="21"/>
              </w:rPr>
              <w:t>奠定精彩未来”的办学理念，加大教育教学改革的力度，不断完善现代学校管理制度和适应课程改革的管理模式。学校管理以激励为主，把刚性管理制度与柔性的人文关怀有机结合，调动了教师、学生主动参与学校管理的积极性，促进了学校、教师和学生的和谐发展。</w:t>
            </w:r>
          </w:p>
          <w:p w:rsidR="00EE3A3B" w:rsidRDefault="00EE3A3B">
            <w:pPr>
              <w:spacing w:line="440" w:lineRule="exact"/>
              <w:ind w:firstLine="412"/>
              <w:rPr>
                <w:rFonts w:ascii="宋体" w:cs="宋体"/>
                <w:szCs w:val="21"/>
              </w:rPr>
            </w:pPr>
            <w:r>
              <w:rPr>
                <w:rFonts w:ascii="宋体" w:hAnsi="宋体" w:cs="宋体" w:hint="eastAsia"/>
                <w:b/>
                <w:bCs/>
              </w:rPr>
              <w:t>①构建学校尚行管理平台</w:t>
            </w:r>
            <w:r>
              <w:rPr>
                <w:rFonts w:ascii="宋体" w:hAnsi="宋体" w:cs="宋体"/>
                <w:b/>
                <w:bCs/>
              </w:rPr>
              <w:t xml:space="preserve">  </w:t>
            </w:r>
            <w:r>
              <w:rPr>
                <w:rFonts w:ascii="宋体" w:hAnsi="宋体" w:cs="宋体" w:hint="eastAsia"/>
                <w:szCs w:val="21"/>
              </w:rPr>
              <w:t>学校全面推行年级部主任、学科组长负责制，把德育活动、课程开发、教学研究、绩效考核等具体任务下放到年级部和学科组，探索出了“统一领导、分层管理、条块结合、重心下移”的扁平化管理模式。学校的校务办、教务处、德育处等职能处室，负责指导、协调、服务年级工作。年级主任直接对校长室负责，享有独立开展日常教育教学活动的权力，同时接受各处室的指导、协调。学校充分放权给年级部，调动了年级部工作的积极性和创造性，激发了领导创新能力，提高了工作效率。</w:t>
            </w:r>
          </w:p>
          <w:p w:rsidR="00EE3A3B" w:rsidRDefault="00EE3A3B" w:rsidP="00EE3A3B">
            <w:pPr>
              <w:spacing w:line="440" w:lineRule="exact"/>
              <w:ind w:firstLineChars="200" w:firstLine="31680"/>
              <w:rPr>
                <w:rFonts w:ascii="宋体" w:cs="宋体"/>
                <w:szCs w:val="21"/>
              </w:rPr>
            </w:pPr>
            <w:r>
              <w:rPr>
                <w:rFonts w:ascii="宋体" w:hAnsi="宋体" w:cs="宋体" w:hint="eastAsia"/>
                <w:b/>
              </w:rPr>
              <w:t>②</w:t>
            </w:r>
            <w:r>
              <w:rPr>
                <w:rFonts w:ascii="宋体" w:hAnsi="宋体" w:cs="宋体" w:hint="eastAsia"/>
              </w:rPr>
              <w:t>“</w:t>
            </w:r>
            <w:r>
              <w:rPr>
                <w:rFonts w:ascii="宋体" w:hAnsi="宋体" w:cs="宋体" w:hint="eastAsia"/>
                <w:b/>
                <w:bCs/>
              </w:rPr>
              <w:t>四有”引领教师行为规范</w:t>
            </w:r>
            <w:r>
              <w:rPr>
                <w:rFonts w:ascii="宋体" w:hAnsi="宋体" w:cs="宋体"/>
                <w:b/>
                <w:bCs/>
              </w:rPr>
              <w:t xml:space="preserve">  </w:t>
            </w:r>
            <w:r>
              <w:rPr>
                <w:rFonts w:ascii="宋体" w:hAnsi="宋体" w:cs="宋体" w:hint="eastAsia"/>
                <w:szCs w:val="21"/>
              </w:rPr>
              <w:t>我校坚持用习总书记的“四有”引领教师成长，让理想信念、道德情操、扎实知识和仁爱之心扎根于教师心中，践行于教师的行动中，为此学校先后制定了《连云港市厉庄高级中学师德师风考核方案》《连云港市厉庄高级中学教师职业道德规范》等规章制度，引导教师做一个有理想信念，有道德情操，有仁爱之心的好教师；在专业发展上，以做有识之师为目标，学校先后制定了《连云港市厉庄高级中学教职工岗位职责与考核细则》《连云港市厉庄高级中学教学常规量化考核方案》，引导教师扎实做好本职工作，努力提高教育教学质量，各项管理力求精益求精，追求极致；在教师评价管理上，以做四有之师为目标，学校先后完善了《连云港市厉庄高级中学师德标兵评选办法》《连云港市厉庄高级中学评优评先方案》等制度，细化对教职工的德能勤绩廉的考核，量化各项积分，并将考核结果与绩效发放、职称评定等挂钩，从而进一步规范了教师的行为，促进了教师的成长</w:t>
            </w:r>
            <w:r>
              <w:rPr>
                <w:rFonts w:ascii="宋体" w:hAnsi="宋体" w:cs="宋体" w:hint="eastAsia"/>
                <w:szCs w:val="21"/>
                <w:lang w:val="zh-CN"/>
              </w:rPr>
              <w:t>。</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b/>
                <w:bCs/>
                <w:kern w:val="0"/>
                <w:lang w:val="zh-CN"/>
              </w:rPr>
              <w:t>③实施学生尚行德育</w:t>
            </w:r>
            <w:r>
              <w:rPr>
                <w:rFonts w:ascii="宋体" w:hAnsi="宋体" w:cs="宋体"/>
                <w:b/>
                <w:bCs/>
                <w:kern w:val="0"/>
                <w:lang w:val="zh-CN"/>
              </w:rPr>
              <w:t xml:space="preserve">  </w:t>
            </w:r>
            <w:r>
              <w:rPr>
                <w:rFonts w:ascii="宋体" w:hAnsi="宋体" w:cs="宋体" w:hint="eastAsia"/>
                <w:szCs w:val="21"/>
                <w:lang w:val="zh-CN"/>
              </w:rPr>
              <w:t>实施学生“尚行德育”的基础是保证德育的方向性、健康性，尚行德育的关键是突出时代性、发展性，尚行德育的重点是传承文明、教书育人，把学习的主动权、发展权还给学生，让学生学会合作，学会探究，学会创造。学校每周一的升旗仪式上都确定不同的教育主题，并在全校范围内开展了“创建尚行班级”活动，使每个班级都形成了自己的育人特色。</w:t>
            </w:r>
            <w:r>
              <w:rPr>
                <w:rFonts w:ascii="宋体" w:hAnsi="宋体" w:cs="宋体" w:hint="eastAsia"/>
                <w:szCs w:val="21"/>
              </w:rPr>
              <w:t>在学校德育工作中，</w:t>
            </w:r>
            <w:r>
              <w:rPr>
                <w:rFonts w:ascii="宋体" w:hAnsi="宋体" w:cs="宋体" w:hint="eastAsia"/>
                <w:szCs w:val="21"/>
                <w:lang w:val="zh-CN"/>
              </w:rPr>
              <w:t>学校通过开展“我心中的尚行”“我在尚行教育中成长”等主题鲜明的班会，</w:t>
            </w:r>
            <w:r>
              <w:rPr>
                <w:rFonts w:ascii="宋体" w:hAnsi="宋体" w:cs="宋体" w:hint="eastAsia"/>
                <w:szCs w:val="21"/>
              </w:rPr>
              <w:t>注重学生的文明礼仪教育、传统美德教育等，由团委、学生会指导学生组织一些社团，如志愿者协会、卫生监督岗等。</w:t>
            </w:r>
            <w:r>
              <w:rPr>
                <w:rFonts w:ascii="宋体" w:hAnsi="宋体" w:cs="宋体" w:hint="eastAsia"/>
                <w:szCs w:val="21"/>
                <w:lang w:val="zh-CN"/>
              </w:rPr>
              <w:t>每个班级形成自己的班训、班风，让“尚行教育”在学生心中生根发芽。</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尚行德育”着眼于学生终身可持续发展，关注学生的发展潜力，努力为学生终身健康、持续发展奠基，真正使教育达到健康无污染的境界。它着眼于提高全民素质，充分尊重每一个学生的个人发展权，将实现真正的教育公正、民主视为神圣的使命和责任。学校设立“校长小助理”“年级小助理”“班主任小助理”，让其充当师生联系的桥梁。学生参与到各种活动中，如元旦晚会、艺术节、竞赛等。学校的学生自主管理，机制完善，参与度高，成效显著，在全区都有一定的影响，已成为学校管理制度创新的一大亮点。学生踊跃参加学校的各类社团活动。</w:t>
            </w:r>
            <w:r>
              <w:rPr>
                <w:rFonts w:ascii="宋体" w:hAnsi="宋体" w:cs="宋体" w:hint="eastAsia"/>
                <w:szCs w:val="21"/>
              </w:rPr>
              <w:t>学校通过学生会“白杨”文学社、“白杨树下”志愿者协会、美术社团、啦啦操队、武术队、篮球队等社团组织开展各种文体活动，如学生篮球赛、拔河比赛、摄影比赛、绘画比赛、“十佳歌手”评比、板报设计评比等，让更多学生参与，多方面展示自己的才能，推动了“尚行”</w:t>
            </w:r>
            <w:r>
              <w:rPr>
                <w:rFonts w:ascii="宋体" w:hAnsi="宋体" w:cs="宋体"/>
                <w:szCs w:val="21"/>
              </w:rPr>
              <w:t xml:space="preserve"> </w:t>
            </w:r>
            <w:r>
              <w:rPr>
                <w:rFonts w:ascii="宋体" w:hAnsi="宋体" w:cs="宋体" w:hint="eastAsia"/>
                <w:szCs w:val="21"/>
              </w:rPr>
              <w:t>德育，提升了学生综合素质。</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b/>
                <w:bCs/>
              </w:rPr>
              <w:t>④构建尚行课程体系</w:t>
            </w:r>
            <w:r>
              <w:rPr>
                <w:rFonts w:ascii="宋体" w:hAnsi="宋体" w:cs="宋体"/>
                <w:b/>
                <w:bCs/>
              </w:rPr>
              <w:t xml:space="preserve">  </w:t>
            </w:r>
            <w:r>
              <w:rPr>
                <w:rFonts w:ascii="宋体" w:hAnsi="宋体" w:cs="宋体" w:hint="eastAsia"/>
                <w:szCs w:val="21"/>
                <w:lang w:val="zh-CN"/>
              </w:rPr>
              <w:t>学校遵循“创新尚行课程架构，形成尚行课堂生态”的办学要略，着力构建尚行课程体系。学校成立了课程改革领导小组，负责学校课程的实施、管理与评价。在借鉴和融合省内外新课改实施的先进经验的基础上，制定了《连云港市厉庄高级中学新课程改革实施方案》《连云港市厉庄高级中学校本课程开发规划》《连云港市厉庄高级中学校本课程实施方案》《连云港市厉庄高级中学学生选课指导制度》《连云港市厉庄高级中学研究性学习课程实施方案》《连云港市厉庄高级中学综合实践活动课程实施要求》等，为尚行课程体系的完善提供了一整套课程开发、管理、完善的机制。</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在课程开发实践中，学校遵循“学科课程开设规范化、校本课程开发特色化、综合课程开展校本化”</w:t>
            </w:r>
            <w:r>
              <w:rPr>
                <w:rFonts w:ascii="宋体" w:hAnsi="宋体" w:cs="宋体"/>
                <w:szCs w:val="21"/>
                <w:lang w:val="zh-CN"/>
              </w:rPr>
              <w:t xml:space="preserve"> </w:t>
            </w:r>
            <w:r>
              <w:rPr>
                <w:rFonts w:ascii="宋体" w:hAnsi="宋体" w:cs="宋体" w:hint="eastAsia"/>
                <w:szCs w:val="21"/>
                <w:lang w:val="zh-CN"/>
              </w:rPr>
              <w:t>的课程管理总体思路，努力构建彰显校本特色、适应学生特长的普通高中尚行课程体系。在选修课管理方面，学校编印了《连云港市厉庄高级中学选修课程指导手册》，建立了行之有效的校内选课指导制度，对学生选课提供指导，同时，在实践中不断对校本课程进行筛选和完善。依托省“地理实践课程基地”，以《绽放，白杨》《海州湾》《故乡的山》《故乡的河》《故乡的宝》等校本课程，组织地理社团结合课本的国标要求有目的的进行野外实践活动。组织教师自编富有本校特色的校本教材</w:t>
            </w:r>
            <w:r>
              <w:rPr>
                <w:rFonts w:ascii="宋体" w:hAnsi="宋体" w:cs="宋体"/>
                <w:szCs w:val="21"/>
                <w:lang w:val="zh-CN"/>
              </w:rPr>
              <w:t>50</w:t>
            </w:r>
            <w:r>
              <w:rPr>
                <w:rFonts w:ascii="宋体" w:hAnsi="宋体" w:cs="宋体" w:hint="eastAsia"/>
                <w:szCs w:val="21"/>
                <w:lang w:val="zh-CN"/>
              </w:rPr>
              <w:t>多本，既能满足学生的多样选择，又能拓宽视野，扩大学生知识面。校本、选修课程的开设提高了学生素质，陶冶了学生情操，为学生终身发展奠定了良好基础。</w:t>
            </w:r>
            <w:r>
              <w:rPr>
                <w:rFonts w:ascii="宋体" w:hAnsi="宋体" w:cs="宋体"/>
                <w:szCs w:val="21"/>
                <w:lang w:val="zh-CN"/>
              </w:rPr>
              <w:t xml:space="preserve"> </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通过尚行教育与校本课程整合的实践，我校已逐步形成了“优化学科课程、强化活动课程和开发校本课程相结合”的尚行课程体系，既贯彻了“以人为本”的新课程理念和“立德树人”的根本要求，又帮助教师形成一种尚行教育的思维方式方法和教研方式，增强教师课程整合的能力，促使教师专业化成长。</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b/>
                <w:bCs/>
              </w:rPr>
              <w:t>⑤构建尚行生态课堂</w:t>
            </w:r>
            <w:r>
              <w:rPr>
                <w:rFonts w:ascii="宋体" w:hAnsi="宋体" w:cs="宋体"/>
                <w:b/>
                <w:bCs/>
              </w:rPr>
              <w:t xml:space="preserve">  </w:t>
            </w:r>
            <w:r>
              <w:rPr>
                <w:rFonts w:ascii="宋体" w:hAnsi="宋体" w:cs="宋体" w:hint="eastAsia"/>
                <w:szCs w:val="21"/>
                <w:lang w:val="zh-CN"/>
              </w:rPr>
              <w:t>不断尝试课堂教学改革，在连云港市“</w:t>
            </w:r>
            <w:r>
              <w:rPr>
                <w:rFonts w:ascii="宋体" w:hAnsi="宋体" w:cs="宋体"/>
                <w:szCs w:val="21"/>
                <w:lang w:val="zh-CN"/>
              </w:rPr>
              <w:t xml:space="preserve"> </w:t>
            </w:r>
            <w:r>
              <w:rPr>
                <w:rFonts w:ascii="宋体" w:hAnsi="宋体" w:cs="宋体" w:hint="eastAsia"/>
                <w:szCs w:val="21"/>
                <w:lang w:val="zh-CN"/>
              </w:rPr>
              <w:t>三案六环节”“</w:t>
            </w:r>
            <w:r>
              <w:rPr>
                <w:rFonts w:ascii="宋体" w:hAnsi="宋体" w:cs="宋体"/>
                <w:szCs w:val="21"/>
                <w:lang w:val="zh-CN"/>
              </w:rPr>
              <w:t xml:space="preserve"> </w:t>
            </w:r>
            <w:r>
              <w:rPr>
                <w:rFonts w:ascii="宋体" w:hAnsi="宋体" w:cs="宋体" w:hint="eastAsia"/>
                <w:szCs w:val="21"/>
                <w:lang w:val="zh-CN"/>
              </w:rPr>
              <w:t>建构式生态课堂”等课堂教学实验活动的基础上，进一步推出“尚行”生态课堂教学模式，</w:t>
            </w:r>
            <w:r>
              <w:rPr>
                <w:rFonts w:ascii="宋体" w:hAnsi="宋体" w:cs="宋体"/>
                <w:szCs w:val="21"/>
                <w:lang w:val="zh-CN"/>
              </w:rPr>
              <w:t xml:space="preserve"> </w:t>
            </w:r>
            <w:r>
              <w:rPr>
                <w:rFonts w:ascii="宋体" w:hAnsi="宋体" w:cs="宋体" w:hint="eastAsia"/>
                <w:szCs w:val="21"/>
                <w:lang w:val="zh-CN"/>
              </w:rPr>
              <w:t>“尚行”生态课堂的构建，是希望在“德育”和“践行”两个维度上改革课堂，以“尚行”为驱动，从课堂各个环节入手，协调教与学中各种关系，平衡协调各种主客观因素，营造一种“尚行”的教与学环境，鼓励师生在教与学过程中都要动脑、动心、动眼、动手，活跃师生的学习情感，活泼师生的灵性，释放师生的创造潜能，构建一种“尚行”的教学模式，运用“尚行”的教学策略，切实提高课堂教学的有效性，切实提升学生学科核心素养。</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我校的“尚行”生态课堂教学模式正是尚行教育的具体体现，从根本上改变了学生的学习方式。民主、平等的师生关系，探究、讨论的学习方法，独立思考、热烈讨论的课堂氛围，激发了学生主动学习的热情，提高了自主学习的能力，增强了合作探究的意识。许多课堂流淌的是思想，涌动的是情感，给人以和谐的美的享受，初步形成了自主、合作、探究等富有个性的的学习策略和学习方式。</w:t>
            </w:r>
          </w:p>
          <w:p w:rsidR="00EE3A3B" w:rsidRDefault="00EE3A3B" w:rsidP="00EE3A3B">
            <w:pPr>
              <w:spacing w:line="440" w:lineRule="exact"/>
              <w:ind w:firstLineChars="200" w:firstLine="31680"/>
              <w:rPr>
                <w:rFonts w:ascii="宋体" w:cs="宋体"/>
              </w:rPr>
            </w:pPr>
            <w:r>
              <w:rPr>
                <w:rFonts w:ascii="宋体" w:hAnsi="宋体" w:cs="宋体" w:hint="eastAsia"/>
                <w:b/>
                <w:bCs/>
              </w:rPr>
              <w:t>（</w:t>
            </w:r>
            <w:r>
              <w:rPr>
                <w:rFonts w:ascii="宋体" w:hAnsi="宋体" w:cs="宋体"/>
                <w:b/>
                <w:bCs/>
              </w:rPr>
              <w:t>3</w:t>
            </w:r>
            <w:r>
              <w:rPr>
                <w:rFonts w:ascii="宋体" w:hAnsi="宋体" w:cs="宋体" w:hint="eastAsia"/>
                <w:b/>
                <w:bCs/>
              </w:rPr>
              <w:t>）管理科学高效，示范效应显著</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科学的管理机制、高效的运行模式，卓有成效的特色建设，有效地增强了学校的内在活力，使学校产生了良好的社会效益，社会知名度有了显著的提升，推动了学校的全面发展，在诸多方面发挥着良好的示范引领作用。</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自</w:t>
            </w:r>
            <w:r>
              <w:rPr>
                <w:rFonts w:ascii="宋体" w:hAnsi="宋体" w:cs="宋体"/>
                <w:szCs w:val="21"/>
                <w:lang w:val="zh-CN"/>
              </w:rPr>
              <w:t>2016</w:t>
            </w:r>
            <w:r>
              <w:rPr>
                <w:rFonts w:ascii="宋体" w:hAnsi="宋体" w:cs="宋体" w:hint="eastAsia"/>
                <w:szCs w:val="21"/>
                <w:lang w:val="zh-CN"/>
              </w:rPr>
              <w:t>年以来先后有赣榆城南高级中学、赣马高级中学、智贤高级中学、城头高级中学、赣榆高级中学、澳门镜平中学等学校考察学习我校富有成效的管理改革经验。</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近年来，江苏卫视、江苏教育电视台、新华网、江苏文明网、《江苏法制报》《中国教师报》《连云港日报》《苍梧晚报》、连云港传媒网、《赣榆报》等媒体对我校办学业绩和办学特色多次报道。</w:t>
            </w:r>
            <w:r>
              <w:rPr>
                <w:rFonts w:ascii="宋体" w:hAnsi="宋体" w:cs="宋体"/>
                <w:szCs w:val="21"/>
                <w:lang w:val="zh-CN"/>
              </w:rPr>
              <w:t>2016</w:t>
            </w:r>
            <w:r>
              <w:rPr>
                <w:rFonts w:ascii="宋体" w:hAnsi="宋体" w:cs="宋体" w:hint="eastAsia"/>
                <w:szCs w:val="21"/>
                <w:lang w:val="zh-CN"/>
              </w:rPr>
              <w:t>年</w:t>
            </w:r>
            <w:r>
              <w:rPr>
                <w:rFonts w:ascii="宋体" w:hAnsi="宋体" w:cs="宋体"/>
                <w:szCs w:val="21"/>
                <w:lang w:val="zh-CN"/>
              </w:rPr>
              <w:t>9</w:t>
            </w:r>
            <w:r>
              <w:rPr>
                <w:rFonts w:ascii="宋体" w:hAnsi="宋体" w:cs="宋体" w:hint="eastAsia"/>
                <w:szCs w:val="21"/>
                <w:lang w:val="zh-CN"/>
              </w:rPr>
              <w:t>月江苏教育电视台报道了我校“走特色之路，推动学校素质教育全面发展”，</w:t>
            </w:r>
            <w:r>
              <w:rPr>
                <w:rFonts w:ascii="宋体" w:hAnsi="宋体" w:cs="宋体"/>
                <w:szCs w:val="21"/>
                <w:lang w:val="zh-CN"/>
              </w:rPr>
              <w:t xml:space="preserve"> 2016</w:t>
            </w:r>
            <w:r>
              <w:rPr>
                <w:rFonts w:ascii="宋体" w:hAnsi="宋体" w:cs="宋体" w:hint="eastAsia"/>
                <w:szCs w:val="21"/>
                <w:lang w:val="zh-CN"/>
              </w:rPr>
              <w:t>年</w:t>
            </w:r>
            <w:r>
              <w:rPr>
                <w:rFonts w:ascii="宋体" w:hAnsi="宋体" w:cs="宋体"/>
                <w:szCs w:val="21"/>
                <w:lang w:val="zh-CN"/>
              </w:rPr>
              <w:t>10</w:t>
            </w:r>
            <w:r>
              <w:rPr>
                <w:rFonts w:ascii="宋体" w:hAnsi="宋体" w:cs="宋体" w:hint="eastAsia"/>
                <w:szCs w:val="21"/>
                <w:lang w:val="zh-CN"/>
              </w:rPr>
              <w:t>月《江苏法制报》报道我校“防震减灾，共护安全稳定”，</w:t>
            </w:r>
            <w:r>
              <w:rPr>
                <w:rFonts w:ascii="宋体" w:hAnsi="宋体" w:cs="宋体"/>
                <w:szCs w:val="21"/>
                <w:lang w:val="zh-CN"/>
              </w:rPr>
              <w:t xml:space="preserve"> 2017</w:t>
            </w:r>
            <w:r>
              <w:rPr>
                <w:rFonts w:ascii="宋体" w:hAnsi="宋体" w:cs="宋体" w:hint="eastAsia"/>
                <w:szCs w:val="21"/>
                <w:lang w:val="zh-CN"/>
              </w:rPr>
              <w:t>年</w:t>
            </w:r>
            <w:r>
              <w:rPr>
                <w:rFonts w:ascii="宋体" w:hAnsi="宋体" w:cs="宋体"/>
                <w:szCs w:val="21"/>
                <w:lang w:val="zh-CN"/>
              </w:rPr>
              <w:t>3</w:t>
            </w:r>
            <w:r>
              <w:rPr>
                <w:rFonts w:ascii="宋体" w:hAnsi="宋体" w:cs="宋体" w:hint="eastAsia"/>
                <w:szCs w:val="21"/>
                <w:lang w:val="zh-CN"/>
              </w:rPr>
              <w:t>月《中国教师报》报道我校“追寻白杨的高度”，</w:t>
            </w:r>
            <w:r>
              <w:rPr>
                <w:rFonts w:ascii="宋体" w:hAnsi="宋体" w:cs="宋体"/>
                <w:szCs w:val="21"/>
                <w:lang w:val="zh-CN"/>
              </w:rPr>
              <w:t>2017</w:t>
            </w:r>
            <w:r>
              <w:rPr>
                <w:rFonts w:ascii="宋体" w:hAnsi="宋体" w:cs="宋体" w:hint="eastAsia"/>
                <w:szCs w:val="21"/>
                <w:lang w:val="zh-CN"/>
              </w:rPr>
              <w:t>年</w:t>
            </w:r>
            <w:r>
              <w:rPr>
                <w:rFonts w:ascii="宋体" w:hAnsi="宋体" w:cs="宋体"/>
                <w:szCs w:val="21"/>
                <w:lang w:val="zh-CN"/>
              </w:rPr>
              <w:t>9</w:t>
            </w:r>
            <w:r>
              <w:rPr>
                <w:rFonts w:ascii="宋体" w:hAnsi="宋体" w:cs="宋体" w:hint="eastAsia"/>
                <w:szCs w:val="21"/>
                <w:lang w:val="zh-CN"/>
              </w:rPr>
              <w:t>月《连云港日报社》报道我校“不忘初心丰富内涵，自强不息谋求发展”。</w:t>
            </w:r>
            <w:r>
              <w:rPr>
                <w:rFonts w:ascii="宋体" w:hAnsi="宋体" w:cs="宋体"/>
                <w:szCs w:val="21"/>
                <w:lang w:val="zh-CN"/>
              </w:rPr>
              <w:t>2017</w:t>
            </w:r>
            <w:r>
              <w:rPr>
                <w:rFonts w:ascii="宋体" w:hAnsi="宋体" w:cs="宋体" w:hint="eastAsia"/>
                <w:szCs w:val="21"/>
                <w:lang w:val="zh-CN"/>
              </w:rPr>
              <w:t>年</w:t>
            </w:r>
            <w:r>
              <w:rPr>
                <w:rFonts w:ascii="宋体" w:hAnsi="宋体" w:cs="宋体"/>
                <w:szCs w:val="21"/>
                <w:lang w:val="zh-CN"/>
              </w:rPr>
              <w:t>10</w:t>
            </w:r>
            <w:r>
              <w:rPr>
                <w:rFonts w:ascii="宋体" w:hAnsi="宋体" w:cs="宋体" w:hint="eastAsia"/>
                <w:szCs w:val="21"/>
                <w:lang w:val="zh-CN"/>
              </w:rPr>
              <w:t>月江苏卫视报道了我校“推行教学改革，打造尚行课堂”，</w:t>
            </w:r>
            <w:r>
              <w:rPr>
                <w:rFonts w:ascii="宋体" w:hAnsi="宋体" w:cs="宋体"/>
                <w:szCs w:val="21"/>
                <w:lang w:val="zh-CN"/>
              </w:rPr>
              <w:t xml:space="preserve"> 2017</w:t>
            </w:r>
            <w:r>
              <w:rPr>
                <w:rFonts w:ascii="宋体" w:hAnsi="宋体" w:cs="宋体" w:hint="eastAsia"/>
                <w:szCs w:val="21"/>
                <w:lang w:val="zh-CN"/>
              </w:rPr>
              <w:t>年</w:t>
            </w:r>
            <w:r>
              <w:rPr>
                <w:rFonts w:ascii="宋体" w:hAnsi="宋体" w:cs="宋体"/>
                <w:szCs w:val="21"/>
                <w:lang w:val="zh-CN"/>
              </w:rPr>
              <w:t>12</w:t>
            </w:r>
            <w:r>
              <w:rPr>
                <w:rFonts w:ascii="宋体" w:hAnsi="宋体" w:cs="宋体" w:hint="eastAsia"/>
                <w:szCs w:val="21"/>
                <w:lang w:val="zh-CN"/>
              </w:rPr>
              <w:t>月江苏文明网报道我校“锐意进取，办人民满意教育”，</w:t>
            </w:r>
            <w:r>
              <w:rPr>
                <w:rFonts w:ascii="宋体" w:hAnsi="宋体" w:cs="宋体"/>
                <w:szCs w:val="21"/>
                <w:lang w:val="zh-CN"/>
              </w:rPr>
              <w:t>2019</w:t>
            </w:r>
            <w:r>
              <w:rPr>
                <w:rFonts w:ascii="宋体" w:hAnsi="宋体" w:cs="宋体" w:hint="eastAsia"/>
                <w:szCs w:val="21"/>
                <w:lang w:val="zh-CN"/>
              </w:rPr>
              <w:t>年</w:t>
            </w:r>
            <w:r>
              <w:rPr>
                <w:rFonts w:ascii="宋体" w:hAnsi="宋体" w:cs="宋体"/>
                <w:szCs w:val="21"/>
                <w:lang w:val="zh-CN"/>
              </w:rPr>
              <w:t>6</w:t>
            </w:r>
            <w:r>
              <w:rPr>
                <w:rFonts w:ascii="宋体" w:hAnsi="宋体" w:cs="宋体" w:hint="eastAsia"/>
                <w:szCs w:val="21"/>
                <w:lang w:val="zh-CN"/>
              </w:rPr>
              <w:t>月新华网报道我校“精心打造尚行教育特色校本文化”。</w:t>
            </w:r>
          </w:p>
          <w:p w:rsidR="00EE3A3B" w:rsidRDefault="00EE3A3B" w:rsidP="00EE3A3B">
            <w:pPr>
              <w:spacing w:line="440" w:lineRule="exact"/>
              <w:ind w:firstLineChars="200" w:firstLine="31680"/>
              <w:rPr>
                <w:rFonts w:ascii="宋体"/>
                <w:b/>
                <w:bCs/>
                <w:color w:val="000000"/>
                <w:kern w:val="0"/>
              </w:rPr>
            </w:pPr>
            <w:r>
              <w:rPr>
                <w:rFonts w:ascii="宋体" w:hAnsi="宋体" w:cs="宋体"/>
                <w:b/>
                <w:bCs/>
                <w:color w:val="000000"/>
                <w:kern w:val="0"/>
              </w:rPr>
              <w:t>3.</w:t>
            </w:r>
            <w:r>
              <w:rPr>
                <w:rFonts w:ascii="宋体" w:hAnsi="宋体" w:cs="宋体" w:hint="eastAsia"/>
                <w:b/>
                <w:bCs/>
                <w:color w:val="000000"/>
                <w:kern w:val="0"/>
              </w:rPr>
              <w:t>全力维护学校安全稳定，用心创建和谐幸福校园</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我校领导长期以来对学校的安全工作高度重视。校长多次组织校委会成员商议，并多次在全体教职工会议上强调学校安全工作是学校工作的重中之重，学习上级有关学校安全方面的文件，强调学校安全工作的重要性，要求提高认识，克服麻痹思想。强化组织机构落实：第一责任人为学校校长，第二责任人为副校长和班主任，其他领导班子全员参与；强化责任意识，认真落实“谁主管，谁负责”的原则；健全制度，明确责任，日常工作由校安办具体负责，注重落实，经常督导检查。学校常常召开安全工作领导小组会议，总结学校的安全状况，提高全体工作人员的安全意识。强调责任意识，使每一位教师在各自的岗位上认真工作，确保了学校安全工作万无一失。另外，学校进一步加强教职工的思想政治工作，大力维护学校政治、生活、教学秩序的稳定，对思想有情绪、不稳定的教职工及时做好疏导工作，严防事态的扩大；并聘请当地派出所民警到校进行安全、法制教育，强化法律意识（学校聘请厉庄镇派出所梁文生所长为法制副校长，经常为全体师生进行法制教育讲座）。为加强青少年学生法制教育，认真开展了普法教育，通过观看交通事故图片、讲座、知识竞赛等多种形式，先后学习了《预防未成年人犯罪法》《学生伤害事故处理办法》《治安管理条例》等法制法规，还在各班开设了《安全教育》课，增强学生法制观念，使他们知法、懂法、更守法，抵制违法犯罪。</w:t>
            </w:r>
          </w:p>
          <w:p w:rsidR="00EE3A3B" w:rsidRDefault="00EE3A3B" w:rsidP="00EE3A3B">
            <w:pPr>
              <w:spacing w:line="440" w:lineRule="exact"/>
              <w:ind w:firstLineChars="200" w:firstLine="31680"/>
              <w:rPr>
                <w:rFonts w:ascii="宋体" w:cs="宋体"/>
                <w:szCs w:val="21"/>
                <w:lang w:val="zh-CN"/>
              </w:rPr>
            </w:pPr>
            <w:r>
              <w:rPr>
                <w:rFonts w:ascii="宋体" w:hAnsi="宋体" w:cs="宋体" w:hint="eastAsia"/>
                <w:szCs w:val="21"/>
                <w:lang w:val="zh-CN"/>
              </w:rPr>
              <w:t>自开展</w:t>
            </w:r>
            <w:r>
              <w:rPr>
                <w:rFonts w:hint="eastAsia"/>
              </w:rPr>
              <w:t>创建文明校园</w:t>
            </w:r>
            <w:r>
              <w:rPr>
                <w:rFonts w:ascii="宋体" w:hAnsi="宋体" w:cs="宋体" w:hint="eastAsia"/>
                <w:szCs w:val="21"/>
                <w:lang w:val="zh-CN"/>
              </w:rPr>
              <w:t>以来，近几年学校实现了“四无”，即学校无重大刑事案件、无治安案件、无安全事故和无群众性事件；学校综合治理效果明显，无聚众闹事，无越级上访，学校教学、生活秩序稳定，社会声誉好；学校无重大灾害、盗窃案、学生无重大违纪违法案件；无吸毒、贩毒人员，无邪教组织活动；无火害、爆炸案件发生，无食物中毒现象发生。</w:t>
            </w:r>
          </w:p>
          <w:p w:rsidR="00EE3A3B" w:rsidRDefault="00EE3A3B">
            <w:pPr>
              <w:rPr>
                <w:rFonts w:ascii="Times New Roman" w:hAnsi="Times New Roman"/>
                <w:color w:val="000000"/>
              </w:rPr>
            </w:pPr>
          </w:p>
        </w:tc>
      </w:tr>
      <w:tr w:rsidR="00EE3A3B">
        <w:trPr>
          <w:trHeight w:val="61"/>
          <w:jc w:val="center"/>
        </w:trPr>
        <w:tc>
          <w:tcPr>
            <w:tcW w:w="8923" w:type="dxa"/>
            <w:gridSpan w:val="3"/>
          </w:tcPr>
          <w:p w:rsidR="00EE3A3B" w:rsidRDefault="00EE3A3B">
            <w:pPr>
              <w:rPr>
                <w:rFonts w:ascii="Times New Roman" w:hAnsi="Times New Roman"/>
                <w:color w:val="000000"/>
              </w:rPr>
            </w:pPr>
            <w:r>
              <w:rPr>
                <w:rFonts w:ascii="Times New Roman" w:hAnsi="Times New Roman" w:cs="宋体" w:hint="eastAsia"/>
                <w:color w:val="000000"/>
              </w:rPr>
              <w:t>主要不足和问题</w:t>
            </w:r>
          </w:p>
        </w:tc>
      </w:tr>
      <w:tr w:rsidR="00EE3A3B">
        <w:trPr>
          <w:trHeight w:val="385"/>
          <w:jc w:val="center"/>
        </w:trPr>
        <w:tc>
          <w:tcPr>
            <w:tcW w:w="8923" w:type="dxa"/>
            <w:gridSpan w:val="3"/>
          </w:tcPr>
          <w:p w:rsidR="00EE3A3B" w:rsidRDefault="00EE3A3B">
            <w:pPr>
              <w:rPr>
                <w:rFonts w:ascii="Times New Roman" w:hAnsi="Times New Roman"/>
                <w:color w:val="000000"/>
              </w:rPr>
            </w:pPr>
          </w:p>
        </w:tc>
      </w:tr>
      <w:tr w:rsidR="00EE3A3B">
        <w:trPr>
          <w:trHeight w:val="411"/>
          <w:jc w:val="center"/>
        </w:trPr>
        <w:tc>
          <w:tcPr>
            <w:tcW w:w="8923" w:type="dxa"/>
            <w:gridSpan w:val="3"/>
          </w:tcPr>
          <w:p w:rsidR="00EE3A3B" w:rsidRDefault="00EE3A3B">
            <w:pPr>
              <w:rPr>
                <w:rFonts w:ascii="Times New Roman" w:hAnsi="Times New Roman"/>
                <w:color w:val="000000"/>
              </w:rPr>
            </w:pPr>
            <w:r>
              <w:rPr>
                <w:rFonts w:ascii="Times New Roman" w:hAnsi="Times New Roman" w:cs="宋体" w:hint="eastAsia"/>
                <w:color w:val="000000"/>
              </w:rPr>
              <w:t>改进措施和目标</w:t>
            </w:r>
          </w:p>
        </w:tc>
      </w:tr>
      <w:tr w:rsidR="00EE3A3B">
        <w:trPr>
          <w:trHeight w:val="411"/>
          <w:jc w:val="center"/>
        </w:trPr>
        <w:tc>
          <w:tcPr>
            <w:tcW w:w="8923" w:type="dxa"/>
            <w:gridSpan w:val="3"/>
          </w:tcPr>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2</w:t>
      </w:r>
      <w:r>
        <w:rPr>
          <w:rFonts w:ascii="Times New Roman" w:hAnsi="Times New Roman" w:cs="宋体" w:hint="eastAsia"/>
          <w:b/>
          <w:bCs/>
          <w:color w:val="000000"/>
        </w:rPr>
        <w:t>）基础数据（无）</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3</w:t>
      </w:r>
      <w:r>
        <w:rPr>
          <w:rFonts w:ascii="Times New Roman" w:hAnsi="Times New Roman" w:cs="宋体" w:hint="eastAsia"/>
          <w:b/>
          <w:bCs/>
          <w:color w:val="000000"/>
        </w:rPr>
        <w:t>）附件索引</w:t>
      </w:r>
    </w:p>
    <w:tbl>
      <w:tblPr>
        <w:tblW w:w="8894" w:type="dxa"/>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0"/>
        <w:gridCol w:w="1470"/>
        <w:gridCol w:w="1365"/>
        <w:gridCol w:w="1575"/>
        <w:gridCol w:w="1204"/>
      </w:tblGrid>
      <w:tr w:rsidR="00EE3A3B">
        <w:trPr>
          <w:jc w:val="center"/>
        </w:trPr>
        <w:tc>
          <w:tcPr>
            <w:tcW w:w="3280"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资料名称</w:t>
            </w:r>
          </w:p>
        </w:tc>
        <w:tc>
          <w:tcPr>
            <w:tcW w:w="1470"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主题词</w:t>
            </w:r>
          </w:p>
        </w:tc>
        <w:tc>
          <w:tcPr>
            <w:tcW w:w="1365"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成文时间</w:t>
            </w:r>
          </w:p>
        </w:tc>
        <w:tc>
          <w:tcPr>
            <w:tcW w:w="1575"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档案卷宗编号</w:t>
            </w:r>
          </w:p>
        </w:tc>
        <w:tc>
          <w:tcPr>
            <w:tcW w:w="1204"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归档部门</w:t>
            </w:r>
          </w:p>
        </w:tc>
      </w:tr>
      <w:tr w:rsidR="00EE3A3B">
        <w:trPr>
          <w:jc w:val="center"/>
        </w:trPr>
        <w:tc>
          <w:tcPr>
            <w:tcW w:w="3280" w:type="dxa"/>
            <w:vAlign w:val="center"/>
          </w:tcPr>
          <w:p w:rsidR="00EE3A3B" w:rsidRDefault="00EE3A3B">
            <w:pPr>
              <w:snapToGrid w:val="0"/>
              <w:rPr>
                <w:rFonts w:ascii="宋体"/>
                <w:color w:val="000000"/>
              </w:rPr>
            </w:pPr>
            <w:r>
              <w:rPr>
                <w:rFonts w:ascii="宋体" w:hAnsi="宋体" w:cs="宋体"/>
                <w:color w:val="000000"/>
              </w:rPr>
              <w:t>1.</w:t>
            </w:r>
            <w:r>
              <w:rPr>
                <w:rFonts w:ascii="宋体" w:hAnsi="宋体" w:cs="宋体" w:hint="eastAsia"/>
                <w:color w:val="000000"/>
              </w:rPr>
              <w:t>推进依法治校、规范办学行为的制度、实施方案和总结材料</w:t>
            </w:r>
          </w:p>
        </w:tc>
        <w:tc>
          <w:tcPr>
            <w:tcW w:w="1470" w:type="dxa"/>
            <w:vAlign w:val="center"/>
          </w:tcPr>
          <w:p w:rsidR="00EE3A3B" w:rsidRDefault="00EE3A3B">
            <w:pPr>
              <w:rPr>
                <w:rFonts w:ascii="宋体"/>
                <w:color w:val="000000"/>
              </w:rPr>
            </w:pPr>
            <w:r>
              <w:rPr>
                <w:rFonts w:ascii="宋体" w:hAnsi="宋体" w:cs="宋体" w:hint="eastAsia"/>
                <w:color w:val="000000"/>
              </w:rPr>
              <w:t>依法治校制度方案</w:t>
            </w:r>
          </w:p>
        </w:tc>
        <w:tc>
          <w:tcPr>
            <w:tcW w:w="1365" w:type="dxa"/>
            <w:vAlign w:val="center"/>
          </w:tcPr>
          <w:p w:rsidR="00EE3A3B" w:rsidRDefault="00EE3A3B">
            <w:pPr>
              <w:rPr>
                <w:rFonts w:ascii="宋体"/>
                <w:color w:val="000000"/>
              </w:rPr>
            </w:pPr>
            <w:r>
              <w:rPr>
                <w:rFonts w:ascii="宋体" w:hAnsi="宋体" w:cs="宋体"/>
                <w:color w:val="000000"/>
              </w:rPr>
              <w:t>2018.08</w:t>
            </w:r>
          </w:p>
        </w:tc>
        <w:tc>
          <w:tcPr>
            <w:tcW w:w="1575" w:type="dxa"/>
            <w:vAlign w:val="center"/>
          </w:tcPr>
          <w:p w:rsidR="00EE3A3B" w:rsidRDefault="00EE3A3B">
            <w:pPr>
              <w:rPr>
                <w:rFonts w:ascii="宋体"/>
                <w:color w:val="000000"/>
              </w:rPr>
            </w:pPr>
            <w:r>
              <w:rPr>
                <w:rFonts w:ascii="宋体" w:hAnsi="宋体" w:cs="宋体"/>
                <w:color w:val="000000"/>
              </w:rPr>
              <w:t>XW-18-002</w:t>
            </w:r>
          </w:p>
        </w:tc>
        <w:tc>
          <w:tcPr>
            <w:tcW w:w="1204" w:type="dxa"/>
            <w:vAlign w:val="center"/>
          </w:tcPr>
          <w:p w:rsidR="00EE3A3B" w:rsidRDefault="00EE3A3B">
            <w:pPr>
              <w:rPr>
                <w:rFonts w:ascii="宋体"/>
                <w:color w:val="000000"/>
              </w:rPr>
            </w:pPr>
            <w:r>
              <w:rPr>
                <w:rFonts w:ascii="宋体" w:hAnsi="宋体" w:cs="宋体" w:hint="eastAsia"/>
                <w:color w:val="000000"/>
              </w:rPr>
              <w:t>校务办</w:t>
            </w:r>
          </w:p>
        </w:tc>
      </w:tr>
      <w:tr w:rsidR="00EE3A3B">
        <w:trPr>
          <w:jc w:val="center"/>
        </w:trPr>
        <w:tc>
          <w:tcPr>
            <w:tcW w:w="3280" w:type="dxa"/>
            <w:vAlign w:val="center"/>
          </w:tcPr>
          <w:p w:rsidR="00EE3A3B" w:rsidRDefault="00EE3A3B">
            <w:pPr>
              <w:rPr>
                <w:rFonts w:ascii="宋体"/>
                <w:color w:val="000000"/>
              </w:rPr>
            </w:pPr>
            <w:r>
              <w:rPr>
                <w:rFonts w:ascii="宋体" w:hAnsi="宋体" w:cs="宋体"/>
                <w:color w:val="000000"/>
              </w:rPr>
              <w:t>2.</w:t>
            </w:r>
            <w:r>
              <w:rPr>
                <w:rFonts w:ascii="宋体" w:hAnsi="宋体" w:cs="宋体" w:hint="eastAsia"/>
                <w:color w:val="000000"/>
              </w:rPr>
              <w:t>严格执行国家课程计划的实施意见和总结材料</w:t>
            </w:r>
          </w:p>
        </w:tc>
        <w:tc>
          <w:tcPr>
            <w:tcW w:w="1470" w:type="dxa"/>
            <w:vAlign w:val="center"/>
          </w:tcPr>
          <w:p w:rsidR="00EE3A3B" w:rsidRDefault="00EE3A3B">
            <w:pPr>
              <w:rPr>
                <w:rFonts w:ascii="宋体"/>
                <w:color w:val="000000"/>
              </w:rPr>
            </w:pPr>
            <w:r>
              <w:rPr>
                <w:rFonts w:ascii="宋体" w:hAnsi="宋体" w:cs="宋体" w:hint="eastAsia"/>
                <w:color w:val="000000"/>
              </w:rPr>
              <w:t>国家课程</w:t>
            </w:r>
          </w:p>
        </w:tc>
        <w:tc>
          <w:tcPr>
            <w:tcW w:w="1365" w:type="dxa"/>
            <w:vAlign w:val="center"/>
          </w:tcPr>
          <w:p w:rsidR="00EE3A3B" w:rsidRDefault="00EE3A3B">
            <w:pPr>
              <w:rPr>
                <w:rFonts w:ascii="宋体"/>
                <w:color w:val="000000"/>
              </w:rPr>
            </w:pPr>
            <w:r>
              <w:rPr>
                <w:rFonts w:ascii="宋体" w:hAnsi="宋体" w:cs="宋体"/>
                <w:color w:val="000000"/>
              </w:rPr>
              <w:t>2018.08</w:t>
            </w:r>
          </w:p>
        </w:tc>
        <w:tc>
          <w:tcPr>
            <w:tcW w:w="1575" w:type="dxa"/>
            <w:vAlign w:val="center"/>
          </w:tcPr>
          <w:p w:rsidR="00EE3A3B" w:rsidRDefault="00EE3A3B">
            <w:pPr>
              <w:rPr>
                <w:rFonts w:ascii="宋体"/>
                <w:color w:val="000000"/>
              </w:rPr>
            </w:pPr>
            <w:r>
              <w:rPr>
                <w:rFonts w:ascii="宋体" w:hAnsi="宋体" w:cs="宋体"/>
                <w:color w:val="000000"/>
              </w:rPr>
              <w:t>JW-18-27</w:t>
            </w:r>
          </w:p>
        </w:tc>
        <w:tc>
          <w:tcPr>
            <w:tcW w:w="1204" w:type="dxa"/>
            <w:vAlign w:val="center"/>
          </w:tcPr>
          <w:p w:rsidR="00EE3A3B" w:rsidRDefault="00EE3A3B">
            <w:pPr>
              <w:rPr>
                <w:rFonts w:ascii="宋体"/>
                <w:color w:val="000000"/>
              </w:rPr>
            </w:pPr>
            <w:r>
              <w:rPr>
                <w:rFonts w:ascii="宋体" w:hAnsi="宋体" w:cs="宋体" w:hint="eastAsia"/>
                <w:color w:val="000000"/>
              </w:rPr>
              <w:t>教务处</w:t>
            </w:r>
          </w:p>
        </w:tc>
      </w:tr>
      <w:tr w:rsidR="00EE3A3B">
        <w:trPr>
          <w:jc w:val="center"/>
        </w:trPr>
        <w:tc>
          <w:tcPr>
            <w:tcW w:w="3280" w:type="dxa"/>
          </w:tcPr>
          <w:p w:rsidR="00EE3A3B" w:rsidRDefault="00EE3A3B">
            <w:pPr>
              <w:snapToGrid w:val="0"/>
              <w:rPr>
                <w:rFonts w:ascii="宋体"/>
                <w:color w:val="000000"/>
              </w:rPr>
            </w:pPr>
            <w:r>
              <w:rPr>
                <w:rFonts w:ascii="宋体" w:hAnsi="宋体" w:cs="宋体"/>
                <w:color w:val="000000"/>
              </w:rPr>
              <w:t>3.</w:t>
            </w:r>
            <w:r>
              <w:rPr>
                <w:rFonts w:ascii="宋体" w:hAnsi="宋体" w:cs="宋体" w:hint="eastAsia"/>
                <w:color w:val="000000"/>
              </w:rPr>
              <w:t>近年来学校有关推进课程管理改革创新的方案、总结和典型材料</w:t>
            </w:r>
          </w:p>
        </w:tc>
        <w:tc>
          <w:tcPr>
            <w:tcW w:w="1470" w:type="dxa"/>
            <w:vAlign w:val="center"/>
          </w:tcPr>
          <w:p w:rsidR="00EE3A3B" w:rsidRDefault="00EE3A3B">
            <w:pPr>
              <w:rPr>
                <w:rFonts w:ascii="宋体"/>
                <w:color w:val="000000"/>
              </w:rPr>
            </w:pPr>
            <w:r>
              <w:rPr>
                <w:rFonts w:ascii="宋体" w:hAnsi="宋体" w:cs="宋体" w:hint="eastAsia"/>
                <w:color w:val="000000"/>
              </w:rPr>
              <w:t>课程改革典型</w:t>
            </w:r>
          </w:p>
        </w:tc>
        <w:tc>
          <w:tcPr>
            <w:tcW w:w="1365" w:type="dxa"/>
            <w:vAlign w:val="center"/>
          </w:tcPr>
          <w:p w:rsidR="00EE3A3B" w:rsidRDefault="00EE3A3B">
            <w:pPr>
              <w:rPr>
                <w:rFonts w:ascii="宋体"/>
                <w:color w:val="000000"/>
              </w:rPr>
            </w:pPr>
            <w:r>
              <w:rPr>
                <w:rFonts w:ascii="宋体" w:hAnsi="宋体" w:cs="宋体"/>
                <w:color w:val="000000"/>
              </w:rPr>
              <w:t>2018.08</w:t>
            </w:r>
          </w:p>
        </w:tc>
        <w:tc>
          <w:tcPr>
            <w:tcW w:w="1575" w:type="dxa"/>
            <w:vAlign w:val="center"/>
          </w:tcPr>
          <w:p w:rsidR="00EE3A3B" w:rsidRDefault="00EE3A3B">
            <w:pPr>
              <w:rPr>
                <w:rFonts w:ascii="宋体"/>
                <w:color w:val="000000"/>
              </w:rPr>
            </w:pPr>
            <w:r>
              <w:rPr>
                <w:rFonts w:ascii="宋体" w:hAnsi="宋体" w:cs="宋体"/>
                <w:color w:val="000000"/>
              </w:rPr>
              <w:t>JW-18-28</w:t>
            </w:r>
          </w:p>
        </w:tc>
        <w:tc>
          <w:tcPr>
            <w:tcW w:w="1204" w:type="dxa"/>
            <w:vAlign w:val="center"/>
          </w:tcPr>
          <w:p w:rsidR="00EE3A3B" w:rsidRDefault="00EE3A3B">
            <w:pPr>
              <w:rPr>
                <w:rFonts w:ascii="宋体"/>
                <w:color w:val="000000"/>
              </w:rPr>
            </w:pPr>
            <w:r>
              <w:rPr>
                <w:rFonts w:ascii="宋体" w:hAnsi="宋体" w:cs="宋体" w:hint="eastAsia"/>
                <w:color w:val="000000"/>
              </w:rPr>
              <w:t>教务处</w:t>
            </w:r>
          </w:p>
        </w:tc>
      </w:tr>
      <w:tr w:rsidR="00EE3A3B">
        <w:trPr>
          <w:jc w:val="center"/>
        </w:trPr>
        <w:tc>
          <w:tcPr>
            <w:tcW w:w="3280" w:type="dxa"/>
            <w:vAlign w:val="center"/>
          </w:tcPr>
          <w:p w:rsidR="00EE3A3B" w:rsidRDefault="00EE3A3B">
            <w:pPr>
              <w:rPr>
                <w:rFonts w:ascii="宋体"/>
              </w:rPr>
            </w:pPr>
            <w:r>
              <w:rPr>
                <w:rFonts w:ascii="宋体" w:hAnsi="宋体" w:cs="宋体"/>
              </w:rPr>
              <w:t>4.</w:t>
            </w:r>
            <w:r>
              <w:rPr>
                <w:rFonts w:ascii="宋体" w:hAnsi="宋体" w:cs="宋体" w:hint="eastAsia"/>
              </w:rPr>
              <w:t>厉庄高级中学党政联席会议制度</w:t>
            </w:r>
          </w:p>
        </w:tc>
        <w:tc>
          <w:tcPr>
            <w:tcW w:w="1470" w:type="dxa"/>
            <w:vAlign w:val="center"/>
          </w:tcPr>
          <w:p w:rsidR="00EE3A3B" w:rsidRDefault="00EE3A3B">
            <w:pPr>
              <w:rPr>
                <w:rFonts w:ascii="宋体"/>
              </w:rPr>
            </w:pPr>
            <w:r>
              <w:rPr>
                <w:rFonts w:ascii="宋体" w:hAnsi="宋体" w:cs="宋体" w:hint="eastAsia"/>
              </w:rPr>
              <w:t>联席制度</w:t>
            </w:r>
          </w:p>
        </w:tc>
        <w:tc>
          <w:tcPr>
            <w:tcW w:w="1365" w:type="dxa"/>
            <w:vAlign w:val="center"/>
          </w:tcPr>
          <w:p w:rsidR="00EE3A3B" w:rsidRDefault="00EE3A3B">
            <w:pPr>
              <w:rPr>
                <w:rFonts w:ascii="宋体"/>
              </w:rPr>
            </w:pPr>
            <w:r>
              <w:rPr>
                <w:rFonts w:ascii="宋体" w:hAnsi="宋体" w:cs="宋体"/>
              </w:rPr>
              <w:t>2017.09</w:t>
            </w:r>
          </w:p>
        </w:tc>
        <w:tc>
          <w:tcPr>
            <w:tcW w:w="1575" w:type="dxa"/>
            <w:vAlign w:val="center"/>
          </w:tcPr>
          <w:p w:rsidR="00EE3A3B" w:rsidRDefault="00EE3A3B">
            <w:pPr>
              <w:rPr>
                <w:rFonts w:ascii="宋体"/>
              </w:rPr>
            </w:pPr>
            <w:r>
              <w:rPr>
                <w:rFonts w:ascii="宋体" w:hAnsi="宋体" w:cs="宋体"/>
              </w:rPr>
              <w:t>GH-17-002</w:t>
            </w:r>
          </w:p>
        </w:tc>
        <w:tc>
          <w:tcPr>
            <w:tcW w:w="1204" w:type="dxa"/>
            <w:vAlign w:val="center"/>
          </w:tcPr>
          <w:p w:rsidR="00EE3A3B" w:rsidRDefault="00EE3A3B">
            <w:pPr>
              <w:rPr>
                <w:rFonts w:ascii="宋体"/>
              </w:rPr>
            </w:pPr>
            <w:r>
              <w:rPr>
                <w:rFonts w:ascii="宋体" w:hAnsi="宋体" w:cs="宋体" w:hint="eastAsia"/>
              </w:rPr>
              <w:t>工会</w:t>
            </w:r>
          </w:p>
        </w:tc>
      </w:tr>
      <w:tr w:rsidR="00EE3A3B">
        <w:trPr>
          <w:jc w:val="center"/>
        </w:trPr>
        <w:tc>
          <w:tcPr>
            <w:tcW w:w="3280" w:type="dxa"/>
            <w:vAlign w:val="center"/>
          </w:tcPr>
          <w:p w:rsidR="00EE3A3B" w:rsidRDefault="00EE3A3B">
            <w:pPr>
              <w:rPr>
                <w:rFonts w:ascii="宋体"/>
              </w:rPr>
            </w:pPr>
            <w:r>
              <w:rPr>
                <w:rFonts w:ascii="宋体" w:hAnsi="宋体" w:cs="宋体"/>
              </w:rPr>
              <w:t>5.</w:t>
            </w:r>
            <w:r>
              <w:rPr>
                <w:rFonts w:ascii="宋体" w:hAnsi="宋体" w:cs="宋体" w:hint="eastAsia"/>
              </w:rPr>
              <w:t>厉庄高级中学师德师风考核方案</w:t>
            </w:r>
          </w:p>
        </w:tc>
        <w:tc>
          <w:tcPr>
            <w:tcW w:w="1470" w:type="dxa"/>
            <w:vAlign w:val="center"/>
          </w:tcPr>
          <w:p w:rsidR="00EE3A3B" w:rsidRDefault="00EE3A3B">
            <w:pPr>
              <w:rPr>
                <w:rFonts w:ascii="宋体"/>
              </w:rPr>
            </w:pPr>
            <w:r>
              <w:rPr>
                <w:rFonts w:ascii="宋体" w:hAnsi="宋体" w:cs="宋体" w:hint="eastAsia"/>
              </w:rPr>
              <w:t>师德师风</w:t>
            </w:r>
          </w:p>
        </w:tc>
        <w:tc>
          <w:tcPr>
            <w:tcW w:w="1365" w:type="dxa"/>
            <w:vAlign w:val="center"/>
          </w:tcPr>
          <w:p w:rsidR="00EE3A3B" w:rsidRDefault="00EE3A3B">
            <w:pPr>
              <w:rPr>
                <w:rFonts w:ascii="宋体"/>
              </w:rPr>
            </w:pPr>
            <w:r>
              <w:rPr>
                <w:rFonts w:ascii="宋体" w:hAnsi="宋体" w:cs="宋体"/>
              </w:rPr>
              <w:t>2017.09</w:t>
            </w:r>
          </w:p>
        </w:tc>
        <w:tc>
          <w:tcPr>
            <w:tcW w:w="1575" w:type="dxa"/>
            <w:vAlign w:val="center"/>
          </w:tcPr>
          <w:p w:rsidR="00EE3A3B" w:rsidRDefault="00EE3A3B">
            <w:pPr>
              <w:rPr>
                <w:rFonts w:ascii="宋体"/>
              </w:rPr>
            </w:pPr>
            <w:r>
              <w:rPr>
                <w:rFonts w:ascii="宋体" w:hAnsi="宋体" w:cs="宋体"/>
              </w:rPr>
              <w:t>GH-17-003</w:t>
            </w:r>
          </w:p>
        </w:tc>
        <w:tc>
          <w:tcPr>
            <w:tcW w:w="1204" w:type="dxa"/>
            <w:vAlign w:val="center"/>
          </w:tcPr>
          <w:p w:rsidR="00EE3A3B" w:rsidRDefault="00EE3A3B">
            <w:pPr>
              <w:rPr>
                <w:rFonts w:ascii="宋体"/>
              </w:rPr>
            </w:pPr>
            <w:r>
              <w:rPr>
                <w:rFonts w:ascii="宋体" w:hAnsi="宋体" w:cs="宋体" w:hint="eastAsia"/>
              </w:rPr>
              <w:t>工会</w:t>
            </w:r>
          </w:p>
        </w:tc>
      </w:tr>
      <w:tr w:rsidR="00EE3A3B">
        <w:trPr>
          <w:jc w:val="center"/>
        </w:trPr>
        <w:tc>
          <w:tcPr>
            <w:tcW w:w="3280" w:type="dxa"/>
            <w:vAlign w:val="center"/>
          </w:tcPr>
          <w:p w:rsidR="00EE3A3B" w:rsidRDefault="00EE3A3B">
            <w:pPr>
              <w:rPr>
                <w:rFonts w:ascii="宋体"/>
              </w:rPr>
            </w:pPr>
            <w:r>
              <w:rPr>
                <w:rFonts w:ascii="宋体" w:hAnsi="宋体" w:cs="宋体"/>
              </w:rPr>
              <w:t>6.</w:t>
            </w:r>
            <w:r>
              <w:rPr>
                <w:rFonts w:ascii="宋体" w:hAnsi="宋体" w:cs="宋体" w:hint="eastAsia"/>
              </w:rPr>
              <w:t>厉庄高级中学新课程改革实施方案</w:t>
            </w:r>
          </w:p>
        </w:tc>
        <w:tc>
          <w:tcPr>
            <w:tcW w:w="1470" w:type="dxa"/>
            <w:vAlign w:val="center"/>
          </w:tcPr>
          <w:p w:rsidR="00EE3A3B" w:rsidRDefault="00EE3A3B">
            <w:pPr>
              <w:rPr>
                <w:rFonts w:ascii="宋体"/>
              </w:rPr>
            </w:pPr>
            <w:r>
              <w:rPr>
                <w:rFonts w:ascii="宋体" w:hAnsi="宋体" w:cs="宋体" w:hint="eastAsia"/>
              </w:rPr>
              <w:t>新课程改革</w:t>
            </w:r>
          </w:p>
        </w:tc>
        <w:tc>
          <w:tcPr>
            <w:tcW w:w="1365" w:type="dxa"/>
            <w:vAlign w:val="center"/>
          </w:tcPr>
          <w:p w:rsidR="00EE3A3B" w:rsidRDefault="00EE3A3B">
            <w:pPr>
              <w:rPr>
                <w:rFonts w:ascii="宋体"/>
              </w:rPr>
            </w:pPr>
            <w:r>
              <w:rPr>
                <w:rFonts w:ascii="宋体" w:hAnsi="宋体" w:cs="宋体"/>
              </w:rPr>
              <w:t>2017.08</w:t>
            </w:r>
          </w:p>
        </w:tc>
        <w:tc>
          <w:tcPr>
            <w:tcW w:w="1575" w:type="dxa"/>
            <w:vAlign w:val="center"/>
          </w:tcPr>
          <w:p w:rsidR="00EE3A3B" w:rsidRDefault="00EE3A3B">
            <w:pPr>
              <w:rPr>
                <w:rFonts w:ascii="宋体"/>
              </w:rPr>
            </w:pPr>
            <w:r>
              <w:rPr>
                <w:rFonts w:ascii="宋体" w:hAnsi="宋体" w:cs="宋体"/>
              </w:rPr>
              <w:t>JW-17-019</w:t>
            </w:r>
          </w:p>
        </w:tc>
        <w:tc>
          <w:tcPr>
            <w:tcW w:w="1204" w:type="dxa"/>
            <w:vAlign w:val="center"/>
          </w:tcPr>
          <w:p w:rsidR="00EE3A3B" w:rsidRDefault="00EE3A3B">
            <w:pPr>
              <w:rPr>
                <w:rFonts w:ascii="宋体"/>
              </w:rPr>
            </w:pPr>
            <w:r>
              <w:rPr>
                <w:rFonts w:ascii="宋体" w:hAnsi="宋体" w:cs="宋体" w:hint="eastAsia"/>
              </w:rPr>
              <w:t>教务处</w:t>
            </w:r>
          </w:p>
        </w:tc>
      </w:tr>
      <w:tr w:rsidR="00EE3A3B">
        <w:trPr>
          <w:jc w:val="center"/>
        </w:trPr>
        <w:tc>
          <w:tcPr>
            <w:tcW w:w="3280" w:type="dxa"/>
            <w:vAlign w:val="center"/>
          </w:tcPr>
          <w:p w:rsidR="00EE3A3B" w:rsidRDefault="00EE3A3B">
            <w:pPr>
              <w:rPr>
                <w:rFonts w:ascii="宋体"/>
              </w:rPr>
            </w:pPr>
            <w:r>
              <w:rPr>
                <w:rFonts w:ascii="宋体" w:hAnsi="宋体" w:cs="宋体"/>
              </w:rPr>
              <w:t>7.</w:t>
            </w:r>
            <w:r>
              <w:rPr>
                <w:rFonts w:ascii="宋体" w:hAnsi="宋体" w:cs="宋体" w:hint="eastAsia"/>
              </w:rPr>
              <w:t>厉庄高级中学校本课程实施细则</w:t>
            </w:r>
          </w:p>
        </w:tc>
        <w:tc>
          <w:tcPr>
            <w:tcW w:w="1470" w:type="dxa"/>
            <w:vAlign w:val="center"/>
          </w:tcPr>
          <w:p w:rsidR="00EE3A3B" w:rsidRDefault="00EE3A3B">
            <w:pPr>
              <w:rPr>
                <w:rFonts w:ascii="宋体"/>
              </w:rPr>
            </w:pPr>
            <w:r>
              <w:rPr>
                <w:rFonts w:ascii="宋体" w:hAnsi="宋体" w:cs="宋体" w:hint="eastAsia"/>
              </w:rPr>
              <w:t>校本课程</w:t>
            </w:r>
          </w:p>
        </w:tc>
        <w:tc>
          <w:tcPr>
            <w:tcW w:w="1365" w:type="dxa"/>
            <w:vAlign w:val="center"/>
          </w:tcPr>
          <w:p w:rsidR="00EE3A3B" w:rsidRDefault="00EE3A3B">
            <w:pPr>
              <w:rPr>
                <w:rFonts w:ascii="宋体"/>
              </w:rPr>
            </w:pPr>
            <w:r>
              <w:rPr>
                <w:rFonts w:ascii="宋体" w:hAnsi="宋体" w:cs="宋体"/>
              </w:rPr>
              <w:t>2017.08</w:t>
            </w:r>
          </w:p>
        </w:tc>
        <w:tc>
          <w:tcPr>
            <w:tcW w:w="1575" w:type="dxa"/>
          </w:tcPr>
          <w:p w:rsidR="00EE3A3B" w:rsidRDefault="00EE3A3B">
            <w:pPr>
              <w:rPr>
                <w:rFonts w:ascii="宋体"/>
                <w:color w:val="000000"/>
              </w:rPr>
            </w:pPr>
            <w:r>
              <w:rPr>
                <w:rFonts w:ascii="宋体" w:hAnsi="宋体" w:cs="宋体"/>
                <w:color w:val="000000"/>
              </w:rPr>
              <w:t>JK-17-001</w:t>
            </w:r>
          </w:p>
        </w:tc>
        <w:tc>
          <w:tcPr>
            <w:tcW w:w="1204" w:type="dxa"/>
            <w:vAlign w:val="center"/>
          </w:tcPr>
          <w:p w:rsidR="00EE3A3B" w:rsidRDefault="00EE3A3B">
            <w:pPr>
              <w:rPr>
                <w:rFonts w:ascii="宋体"/>
              </w:rPr>
            </w:pPr>
            <w:r>
              <w:rPr>
                <w:rFonts w:ascii="宋体" w:hAnsi="宋体" w:cs="宋体" w:hint="eastAsia"/>
              </w:rPr>
              <w:t>教科室</w:t>
            </w:r>
          </w:p>
        </w:tc>
      </w:tr>
      <w:tr w:rsidR="00EE3A3B">
        <w:trPr>
          <w:jc w:val="center"/>
        </w:trPr>
        <w:tc>
          <w:tcPr>
            <w:tcW w:w="3280" w:type="dxa"/>
            <w:vAlign w:val="center"/>
          </w:tcPr>
          <w:p w:rsidR="00EE3A3B" w:rsidRDefault="00EE3A3B">
            <w:pPr>
              <w:rPr>
                <w:rFonts w:ascii="宋体"/>
              </w:rPr>
            </w:pPr>
            <w:r>
              <w:rPr>
                <w:rFonts w:ascii="宋体" w:hAnsi="宋体" w:cs="宋体"/>
              </w:rPr>
              <w:t>8.</w:t>
            </w:r>
            <w:r>
              <w:rPr>
                <w:rFonts w:ascii="宋体" w:hAnsi="宋体" w:cs="宋体" w:hint="eastAsia"/>
              </w:rPr>
              <w:t>厉庄高级中学满意度调查制度</w:t>
            </w:r>
          </w:p>
        </w:tc>
        <w:tc>
          <w:tcPr>
            <w:tcW w:w="1470" w:type="dxa"/>
            <w:vAlign w:val="center"/>
          </w:tcPr>
          <w:p w:rsidR="00EE3A3B" w:rsidRDefault="00EE3A3B">
            <w:pPr>
              <w:rPr>
                <w:rFonts w:ascii="宋体"/>
              </w:rPr>
            </w:pPr>
            <w:r>
              <w:rPr>
                <w:rFonts w:ascii="宋体" w:hAnsi="宋体" w:cs="宋体" w:hint="eastAsia"/>
              </w:rPr>
              <w:t>满意度调查</w:t>
            </w:r>
          </w:p>
        </w:tc>
        <w:tc>
          <w:tcPr>
            <w:tcW w:w="1365" w:type="dxa"/>
            <w:vAlign w:val="center"/>
          </w:tcPr>
          <w:p w:rsidR="00EE3A3B" w:rsidRDefault="00EE3A3B">
            <w:pPr>
              <w:rPr>
                <w:rFonts w:ascii="宋体"/>
              </w:rPr>
            </w:pPr>
            <w:r>
              <w:rPr>
                <w:rFonts w:ascii="宋体" w:hAnsi="宋体" w:cs="宋体"/>
              </w:rPr>
              <w:t>2017.09</w:t>
            </w:r>
          </w:p>
        </w:tc>
        <w:tc>
          <w:tcPr>
            <w:tcW w:w="1575" w:type="dxa"/>
            <w:vAlign w:val="center"/>
          </w:tcPr>
          <w:p w:rsidR="00EE3A3B" w:rsidRDefault="00EE3A3B">
            <w:pPr>
              <w:rPr>
                <w:rFonts w:ascii="宋体"/>
              </w:rPr>
            </w:pPr>
            <w:r>
              <w:rPr>
                <w:rFonts w:ascii="宋体" w:hAnsi="宋体" w:cs="宋体"/>
              </w:rPr>
              <w:t>JW-17-037</w:t>
            </w:r>
          </w:p>
        </w:tc>
        <w:tc>
          <w:tcPr>
            <w:tcW w:w="1204" w:type="dxa"/>
            <w:vAlign w:val="center"/>
          </w:tcPr>
          <w:p w:rsidR="00EE3A3B" w:rsidRDefault="00EE3A3B">
            <w:pPr>
              <w:rPr>
                <w:rFonts w:ascii="宋体"/>
              </w:rPr>
            </w:pPr>
            <w:r>
              <w:rPr>
                <w:rFonts w:ascii="宋体" w:hAnsi="宋体" w:cs="宋体" w:hint="eastAsia"/>
              </w:rPr>
              <w:t>教务处</w:t>
            </w:r>
          </w:p>
        </w:tc>
      </w:tr>
      <w:tr w:rsidR="00EE3A3B">
        <w:trPr>
          <w:jc w:val="center"/>
        </w:trPr>
        <w:tc>
          <w:tcPr>
            <w:tcW w:w="3280" w:type="dxa"/>
            <w:vAlign w:val="center"/>
          </w:tcPr>
          <w:p w:rsidR="00EE3A3B" w:rsidRDefault="00EE3A3B">
            <w:pPr>
              <w:rPr>
                <w:rFonts w:ascii="宋体"/>
              </w:rPr>
            </w:pPr>
            <w:r>
              <w:rPr>
                <w:rFonts w:ascii="宋体" w:hAnsi="宋体" w:cs="宋体"/>
              </w:rPr>
              <w:t>9.</w:t>
            </w:r>
            <w:r>
              <w:rPr>
                <w:rFonts w:ascii="宋体" w:hAnsi="宋体" w:cs="宋体" w:hint="eastAsia"/>
              </w:rPr>
              <w:t>厉庄高级中学校本课程开发与考核奖励制度</w:t>
            </w:r>
          </w:p>
        </w:tc>
        <w:tc>
          <w:tcPr>
            <w:tcW w:w="1470" w:type="dxa"/>
            <w:vAlign w:val="center"/>
          </w:tcPr>
          <w:p w:rsidR="00EE3A3B" w:rsidRDefault="00EE3A3B">
            <w:pPr>
              <w:rPr>
                <w:rFonts w:ascii="宋体"/>
              </w:rPr>
            </w:pPr>
            <w:r>
              <w:rPr>
                <w:rFonts w:ascii="宋体" w:hAnsi="宋体" w:cs="宋体" w:hint="eastAsia"/>
              </w:rPr>
              <w:t>课程开发奖励</w:t>
            </w:r>
          </w:p>
        </w:tc>
        <w:tc>
          <w:tcPr>
            <w:tcW w:w="1365" w:type="dxa"/>
            <w:vAlign w:val="center"/>
          </w:tcPr>
          <w:p w:rsidR="00EE3A3B" w:rsidRDefault="00EE3A3B">
            <w:pPr>
              <w:rPr>
                <w:rFonts w:ascii="宋体"/>
              </w:rPr>
            </w:pPr>
            <w:r>
              <w:rPr>
                <w:rFonts w:ascii="宋体" w:hAnsi="宋体" w:cs="宋体"/>
              </w:rPr>
              <w:t>2017.09</w:t>
            </w:r>
          </w:p>
        </w:tc>
        <w:tc>
          <w:tcPr>
            <w:tcW w:w="1575" w:type="dxa"/>
          </w:tcPr>
          <w:p w:rsidR="00EE3A3B" w:rsidRDefault="00EE3A3B">
            <w:pPr>
              <w:rPr>
                <w:rFonts w:ascii="宋体"/>
                <w:color w:val="000000"/>
              </w:rPr>
            </w:pPr>
            <w:r>
              <w:rPr>
                <w:rFonts w:ascii="宋体" w:hAnsi="宋体" w:cs="宋体"/>
                <w:color w:val="000000"/>
              </w:rPr>
              <w:t>JK-17-002</w:t>
            </w:r>
          </w:p>
        </w:tc>
        <w:tc>
          <w:tcPr>
            <w:tcW w:w="1204" w:type="dxa"/>
            <w:vAlign w:val="center"/>
          </w:tcPr>
          <w:p w:rsidR="00EE3A3B" w:rsidRDefault="00EE3A3B">
            <w:pPr>
              <w:rPr>
                <w:rFonts w:ascii="宋体"/>
              </w:rPr>
            </w:pPr>
            <w:r>
              <w:rPr>
                <w:rFonts w:ascii="宋体" w:hAnsi="宋体" w:cs="宋体" w:hint="eastAsia"/>
              </w:rPr>
              <w:t>教科室</w:t>
            </w:r>
          </w:p>
        </w:tc>
      </w:tr>
      <w:tr w:rsidR="00EE3A3B">
        <w:trPr>
          <w:jc w:val="center"/>
        </w:trPr>
        <w:tc>
          <w:tcPr>
            <w:tcW w:w="3280" w:type="dxa"/>
            <w:vAlign w:val="center"/>
          </w:tcPr>
          <w:p w:rsidR="00EE3A3B" w:rsidRDefault="00EE3A3B">
            <w:pPr>
              <w:rPr>
                <w:rFonts w:ascii="宋体"/>
              </w:rPr>
            </w:pPr>
            <w:r>
              <w:rPr>
                <w:rFonts w:ascii="宋体" w:hAnsi="宋体" w:cs="宋体"/>
              </w:rPr>
              <w:t>10.</w:t>
            </w:r>
            <w:r>
              <w:rPr>
                <w:rFonts w:ascii="宋体" w:hAnsi="宋体" w:cs="宋体" w:hint="eastAsia"/>
              </w:rPr>
              <w:t>厉庄高级中学校本课程发展规划</w:t>
            </w:r>
          </w:p>
        </w:tc>
        <w:tc>
          <w:tcPr>
            <w:tcW w:w="1470" w:type="dxa"/>
            <w:vAlign w:val="center"/>
          </w:tcPr>
          <w:p w:rsidR="00EE3A3B" w:rsidRDefault="00EE3A3B">
            <w:pPr>
              <w:rPr>
                <w:rFonts w:ascii="宋体"/>
              </w:rPr>
            </w:pPr>
            <w:r>
              <w:rPr>
                <w:rFonts w:ascii="宋体" w:hAnsi="宋体" w:cs="宋体" w:hint="eastAsia"/>
              </w:rPr>
              <w:t>校本课程规划</w:t>
            </w:r>
          </w:p>
        </w:tc>
        <w:tc>
          <w:tcPr>
            <w:tcW w:w="1365" w:type="dxa"/>
            <w:vAlign w:val="center"/>
          </w:tcPr>
          <w:p w:rsidR="00EE3A3B" w:rsidRDefault="00EE3A3B">
            <w:pPr>
              <w:rPr>
                <w:rFonts w:ascii="宋体"/>
              </w:rPr>
            </w:pPr>
            <w:r>
              <w:rPr>
                <w:rFonts w:ascii="宋体" w:hAnsi="宋体" w:cs="宋体"/>
              </w:rPr>
              <w:t>2017.12</w:t>
            </w:r>
          </w:p>
        </w:tc>
        <w:tc>
          <w:tcPr>
            <w:tcW w:w="1575" w:type="dxa"/>
          </w:tcPr>
          <w:p w:rsidR="00EE3A3B" w:rsidRDefault="00EE3A3B">
            <w:pPr>
              <w:rPr>
                <w:rFonts w:ascii="宋体"/>
                <w:color w:val="000000"/>
              </w:rPr>
            </w:pPr>
            <w:r>
              <w:rPr>
                <w:rFonts w:ascii="宋体" w:hAnsi="宋体" w:cs="宋体"/>
                <w:color w:val="000000"/>
              </w:rPr>
              <w:t>JK-17-003</w:t>
            </w:r>
          </w:p>
        </w:tc>
        <w:tc>
          <w:tcPr>
            <w:tcW w:w="1204" w:type="dxa"/>
            <w:vAlign w:val="center"/>
          </w:tcPr>
          <w:p w:rsidR="00EE3A3B" w:rsidRDefault="00EE3A3B">
            <w:pPr>
              <w:rPr>
                <w:rFonts w:ascii="宋体"/>
              </w:rPr>
            </w:pPr>
            <w:r>
              <w:rPr>
                <w:rFonts w:ascii="宋体" w:hAnsi="宋体" w:cs="宋体" w:hint="eastAsia"/>
              </w:rPr>
              <w:t>教科室</w:t>
            </w:r>
          </w:p>
        </w:tc>
      </w:tr>
      <w:tr w:rsidR="00EE3A3B">
        <w:trPr>
          <w:jc w:val="center"/>
        </w:trPr>
        <w:tc>
          <w:tcPr>
            <w:tcW w:w="3280" w:type="dxa"/>
            <w:vAlign w:val="center"/>
          </w:tcPr>
          <w:p w:rsidR="00EE3A3B" w:rsidRDefault="00EE3A3B">
            <w:pPr>
              <w:rPr>
                <w:rFonts w:ascii="宋体"/>
              </w:rPr>
            </w:pPr>
            <w:r>
              <w:rPr>
                <w:rFonts w:ascii="宋体" w:hAnsi="宋体" w:cs="宋体"/>
              </w:rPr>
              <w:t>11.</w:t>
            </w:r>
            <w:r>
              <w:rPr>
                <w:rFonts w:ascii="宋体" w:hAnsi="宋体" w:cs="宋体" w:hint="eastAsia"/>
              </w:rPr>
              <w:t>厉庄高级中学周边环境安全治理制度</w:t>
            </w:r>
          </w:p>
        </w:tc>
        <w:tc>
          <w:tcPr>
            <w:tcW w:w="1470" w:type="dxa"/>
            <w:vAlign w:val="center"/>
          </w:tcPr>
          <w:p w:rsidR="00EE3A3B" w:rsidRDefault="00EE3A3B">
            <w:pPr>
              <w:rPr>
                <w:rFonts w:ascii="宋体"/>
              </w:rPr>
            </w:pPr>
            <w:r>
              <w:rPr>
                <w:rFonts w:ascii="宋体" w:hAnsi="宋体" w:cs="宋体" w:hint="eastAsia"/>
              </w:rPr>
              <w:t>周边安全治理</w:t>
            </w:r>
          </w:p>
        </w:tc>
        <w:tc>
          <w:tcPr>
            <w:tcW w:w="1365" w:type="dxa"/>
            <w:vAlign w:val="center"/>
          </w:tcPr>
          <w:p w:rsidR="00EE3A3B" w:rsidRDefault="00EE3A3B">
            <w:pPr>
              <w:rPr>
                <w:rFonts w:ascii="宋体"/>
              </w:rPr>
            </w:pPr>
            <w:r>
              <w:rPr>
                <w:rFonts w:ascii="宋体" w:hAnsi="宋体" w:cs="宋体"/>
              </w:rPr>
              <w:t>2017.09</w:t>
            </w:r>
          </w:p>
        </w:tc>
        <w:tc>
          <w:tcPr>
            <w:tcW w:w="1575" w:type="dxa"/>
            <w:vAlign w:val="center"/>
          </w:tcPr>
          <w:p w:rsidR="00EE3A3B" w:rsidRDefault="00EE3A3B">
            <w:pPr>
              <w:rPr>
                <w:rFonts w:ascii="宋体"/>
              </w:rPr>
            </w:pPr>
            <w:r>
              <w:rPr>
                <w:rFonts w:ascii="宋体" w:hAnsi="宋体" w:cs="宋体"/>
              </w:rPr>
              <w:t>DY-17-011</w:t>
            </w:r>
          </w:p>
        </w:tc>
        <w:tc>
          <w:tcPr>
            <w:tcW w:w="1204" w:type="dxa"/>
            <w:vAlign w:val="center"/>
          </w:tcPr>
          <w:p w:rsidR="00EE3A3B" w:rsidRDefault="00EE3A3B">
            <w:pPr>
              <w:rPr>
                <w:rFonts w:ascii="宋体"/>
              </w:rPr>
            </w:pPr>
            <w:r>
              <w:rPr>
                <w:rFonts w:ascii="宋体" w:hAnsi="宋体" w:cs="宋体" w:hint="eastAsia"/>
              </w:rPr>
              <w:t>德育处</w:t>
            </w:r>
          </w:p>
        </w:tc>
      </w:tr>
      <w:tr w:rsidR="00EE3A3B">
        <w:trPr>
          <w:jc w:val="center"/>
        </w:trPr>
        <w:tc>
          <w:tcPr>
            <w:tcW w:w="3280" w:type="dxa"/>
            <w:vAlign w:val="center"/>
          </w:tcPr>
          <w:p w:rsidR="00EE3A3B" w:rsidRDefault="00EE3A3B">
            <w:pPr>
              <w:rPr>
                <w:rFonts w:ascii="宋体"/>
              </w:rPr>
            </w:pPr>
            <w:r>
              <w:rPr>
                <w:rFonts w:ascii="宋体" w:hAnsi="宋体" w:cs="宋体"/>
              </w:rPr>
              <w:t>12.</w:t>
            </w:r>
            <w:r>
              <w:rPr>
                <w:rFonts w:ascii="宋体" w:hAnsi="宋体" w:cs="宋体" w:hint="eastAsia"/>
              </w:rPr>
              <w:t>厉庄高级中学宿舍安全管理制度</w:t>
            </w:r>
          </w:p>
        </w:tc>
        <w:tc>
          <w:tcPr>
            <w:tcW w:w="1470" w:type="dxa"/>
            <w:vAlign w:val="center"/>
          </w:tcPr>
          <w:p w:rsidR="00EE3A3B" w:rsidRDefault="00EE3A3B">
            <w:pPr>
              <w:rPr>
                <w:rFonts w:ascii="宋体"/>
              </w:rPr>
            </w:pPr>
            <w:r>
              <w:rPr>
                <w:rFonts w:ascii="宋体" w:hAnsi="宋体" w:cs="宋体" w:hint="eastAsia"/>
              </w:rPr>
              <w:t>宿舍安全管理</w:t>
            </w:r>
          </w:p>
        </w:tc>
        <w:tc>
          <w:tcPr>
            <w:tcW w:w="1365" w:type="dxa"/>
            <w:vAlign w:val="center"/>
          </w:tcPr>
          <w:p w:rsidR="00EE3A3B" w:rsidRDefault="00EE3A3B">
            <w:pPr>
              <w:rPr>
                <w:rFonts w:ascii="宋体"/>
              </w:rPr>
            </w:pPr>
            <w:r>
              <w:rPr>
                <w:rFonts w:ascii="宋体" w:hAnsi="宋体" w:cs="宋体"/>
              </w:rPr>
              <w:t>2017.09</w:t>
            </w:r>
          </w:p>
        </w:tc>
        <w:tc>
          <w:tcPr>
            <w:tcW w:w="1575" w:type="dxa"/>
            <w:vAlign w:val="center"/>
          </w:tcPr>
          <w:p w:rsidR="00EE3A3B" w:rsidRDefault="00EE3A3B">
            <w:pPr>
              <w:rPr>
                <w:rFonts w:ascii="宋体"/>
              </w:rPr>
            </w:pPr>
            <w:r>
              <w:rPr>
                <w:rFonts w:ascii="宋体" w:hAnsi="宋体" w:cs="宋体"/>
              </w:rPr>
              <w:t>DY-17-012</w:t>
            </w:r>
          </w:p>
        </w:tc>
        <w:tc>
          <w:tcPr>
            <w:tcW w:w="1204" w:type="dxa"/>
            <w:vAlign w:val="center"/>
          </w:tcPr>
          <w:p w:rsidR="00EE3A3B" w:rsidRDefault="00EE3A3B">
            <w:pPr>
              <w:rPr>
                <w:rFonts w:ascii="宋体"/>
              </w:rPr>
            </w:pPr>
            <w:r>
              <w:rPr>
                <w:rFonts w:ascii="宋体" w:hAnsi="宋体" w:cs="宋体" w:hint="eastAsia"/>
              </w:rPr>
              <w:t>德育处</w:t>
            </w:r>
          </w:p>
        </w:tc>
      </w:tr>
    </w:tbl>
    <w:p w:rsidR="00EE3A3B" w:rsidRDefault="00EE3A3B">
      <w:pPr>
        <w:rPr>
          <w:color w:val="000000"/>
        </w:rPr>
      </w:pPr>
    </w:p>
    <w:p w:rsidR="00EE3A3B" w:rsidRDefault="00EE3A3B">
      <w:pPr>
        <w:rPr>
          <w:color w:val="000000"/>
        </w:rPr>
      </w:pPr>
    </w:p>
    <w:p w:rsidR="00EE3A3B" w:rsidRDefault="00EE3A3B" w:rsidP="00A4238E">
      <w:pPr>
        <w:widowControl/>
        <w:ind w:firstLineChars="1500" w:firstLine="31680"/>
        <w:rPr>
          <w:rFonts w:ascii="Times New Roman" w:hAnsi="Times New Roman"/>
          <w:b/>
          <w:bCs/>
          <w:color w:val="000000"/>
          <w:sz w:val="24"/>
          <w:szCs w:val="24"/>
        </w:rPr>
      </w:pPr>
      <w:r>
        <w:rPr>
          <w:rFonts w:ascii="Times New Roman" w:hAnsi="Times New Roman" w:cs="宋体" w:hint="eastAsia"/>
          <w:b/>
          <w:bCs/>
          <w:color w:val="000000"/>
          <w:sz w:val="24"/>
          <w:szCs w:val="24"/>
        </w:rPr>
        <w:t>管理水平</w:t>
      </w:r>
      <w:r>
        <w:rPr>
          <w:rFonts w:ascii="Times New Roman" w:eastAsia="仿宋_GB2312" w:hAnsi="Times New Roman"/>
          <w:b/>
          <w:bCs/>
          <w:color w:val="000000"/>
          <w:sz w:val="24"/>
          <w:szCs w:val="24"/>
        </w:rPr>
        <w:t>3</w:t>
      </w:r>
      <w:r>
        <w:rPr>
          <w:rFonts w:ascii="Times New Roman" w:hAnsi="Times New Roman"/>
          <w:b/>
          <w:bCs/>
          <w:color w:val="000000"/>
          <w:sz w:val="24"/>
          <w:szCs w:val="24"/>
        </w:rPr>
        <w:t>-</w:t>
      </w:r>
      <w:r>
        <w:rPr>
          <w:rFonts w:ascii="Times New Roman" w:eastAsia="仿宋_GB2312" w:hAnsi="Times New Roman"/>
          <w:b/>
          <w:bCs/>
          <w:color w:val="000000"/>
          <w:sz w:val="24"/>
          <w:szCs w:val="24"/>
        </w:rPr>
        <w:t>3</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1</w:t>
      </w:r>
      <w:r>
        <w:rPr>
          <w:rFonts w:ascii="Times New Roman" w:hAnsi="Times New Roman" w:cs="宋体" w:hint="eastAsia"/>
          <w:b/>
          <w:bCs/>
          <w:color w:val="000000"/>
        </w:rPr>
        <w:t>）自评概述</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
        <w:gridCol w:w="6425"/>
        <w:gridCol w:w="1275"/>
      </w:tblGrid>
      <w:tr w:rsidR="00EE3A3B">
        <w:trPr>
          <w:trHeight w:val="540"/>
          <w:jc w:val="center"/>
        </w:trPr>
        <w:tc>
          <w:tcPr>
            <w:tcW w:w="1190"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评估指标</w:t>
            </w:r>
          </w:p>
        </w:tc>
        <w:tc>
          <w:tcPr>
            <w:tcW w:w="6425"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评估内容</w:t>
            </w:r>
          </w:p>
        </w:tc>
        <w:tc>
          <w:tcPr>
            <w:tcW w:w="1275"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自评结果</w:t>
            </w:r>
          </w:p>
        </w:tc>
      </w:tr>
      <w:tr w:rsidR="00EE3A3B">
        <w:trPr>
          <w:trHeight w:val="916"/>
          <w:jc w:val="center"/>
        </w:trPr>
        <w:tc>
          <w:tcPr>
            <w:tcW w:w="1190"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第</w:t>
            </w:r>
            <w:r>
              <w:rPr>
                <w:rFonts w:ascii="Times New Roman" w:eastAsia="仿宋_GB2312" w:hAnsi="Times New Roman"/>
                <w:b/>
                <w:bCs/>
                <w:color w:val="000000"/>
              </w:rPr>
              <w:t>12</w:t>
            </w:r>
            <w:r>
              <w:rPr>
                <w:rFonts w:ascii="Times New Roman" w:hAnsi="Times New Roman" w:cs="宋体" w:hint="eastAsia"/>
                <w:b/>
                <w:bCs/>
                <w:color w:val="000000"/>
              </w:rPr>
              <w:t>条</w:t>
            </w:r>
          </w:p>
        </w:tc>
        <w:tc>
          <w:tcPr>
            <w:tcW w:w="6425" w:type="dxa"/>
            <w:vAlign w:val="center"/>
          </w:tcPr>
          <w:p w:rsidR="00EE3A3B" w:rsidRDefault="00EE3A3B">
            <w:pPr>
              <w:spacing w:line="360" w:lineRule="exact"/>
              <w:rPr>
                <w:rFonts w:ascii="宋体"/>
                <w:color w:val="000000"/>
                <w:kern w:val="0"/>
              </w:rPr>
            </w:pPr>
            <w:r>
              <w:rPr>
                <w:rFonts w:ascii="宋体" w:hAnsi="宋体"/>
                <w:color w:val="000000"/>
              </w:rPr>
              <w:t>12.1</w:t>
            </w:r>
            <w:r>
              <w:rPr>
                <w:rFonts w:ascii="宋体" w:hAnsi="宋体" w:cs="宋体" w:hint="eastAsia"/>
                <w:color w:val="000000"/>
                <w:kern w:val="0"/>
              </w:rPr>
              <w:t>坚持与时俱进，大力推进学校管理制度和治理方式的改革创新。</w:t>
            </w:r>
          </w:p>
          <w:p w:rsidR="00EE3A3B" w:rsidRDefault="00EE3A3B">
            <w:pPr>
              <w:spacing w:line="360" w:lineRule="exact"/>
              <w:rPr>
                <w:rFonts w:ascii="宋体"/>
                <w:color w:val="000000"/>
                <w:kern w:val="0"/>
              </w:rPr>
            </w:pPr>
            <w:r>
              <w:rPr>
                <w:rFonts w:ascii="宋体" w:hAnsi="宋体"/>
                <w:color w:val="000000"/>
                <w:kern w:val="0"/>
              </w:rPr>
              <w:t>12.2</w:t>
            </w:r>
            <w:r>
              <w:rPr>
                <w:rFonts w:ascii="宋体" w:hAnsi="宋体" w:cs="宋体" w:hint="eastAsia"/>
                <w:color w:val="000000"/>
                <w:kern w:val="0"/>
              </w:rPr>
              <w:t>规章制度健全，岗位职责明确，为师生员工普遍认可，执行情况较好。</w:t>
            </w:r>
          </w:p>
          <w:p w:rsidR="00EE3A3B" w:rsidRDefault="00EE3A3B">
            <w:pPr>
              <w:spacing w:line="360" w:lineRule="exact"/>
            </w:pPr>
            <w:r>
              <w:rPr>
                <w:rFonts w:ascii="宋体" w:hAnsi="宋体"/>
                <w:color w:val="000000"/>
                <w:kern w:val="0"/>
              </w:rPr>
              <w:t>12.3</w:t>
            </w:r>
            <w:r>
              <w:rPr>
                <w:rFonts w:ascii="宋体" w:hAnsi="宋体" w:cs="宋体" w:hint="eastAsia"/>
                <w:color w:val="000000"/>
                <w:kern w:val="0"/>
              </w:rPr>
              <w:t>信息技术与学校管理深度融合，学校管理信息化水平较高</w:t>
            </w:r>
            <w:r>
              <w:rPr>
                <w:rFonts w:ascii="Times New Roman" w:hAnsi="Times New Roman" w:cs="宋体" w:hint="eastAsia"/>
                <w:color w:val="000000"/>
                <w:kern w:val="0"/>
              </w:rPr>
              <w:t>。</w:t>
            </w:r>
          </w:p>
        </w:tc>
        <w:tc>
          <w:tcPr>
            <w:tcW w:w="1275"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890" w:type="dxa"/>
            <w:gridSpan w:val="3"/>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自评概述</w:t>
            </w:r>
          </w:p>
        </w:tc>
      </w:tr>
      <w:tr w:rsidR="00EE3A3B">
        <w:trPr>
          <w:trHeight w:val="301"/>
          <w:jc w:val="center"/>
        </w:trPr>
        <w:tc>
          <w:tcPr>
            <w:tcW w:w="8890" w:type="dxa"/>
            <w:gridSpan w:val="3"/>
          </w:tcPr>
          <w:p w:rsidR="00EE3A3B" w:rsidRDefault="00EE3A3B">
            <w:pPr>
              <w:rPr>
                <w:rFonts w:ascii="Times New Roman" w:hAnsi="Times New Roman"/>
                <w:color w:val="000000"/>
              </w:rPr>
            </w:pPr>
            <w:r>
              <w:rPr>
                <w:rFonts w:ascii="Times New Roman" w:hAnsi="Times New Roman" w:cs="宋体" w:hint="eastAsia"/>
                <w:color w:val="000000"/>
              </w:rPr>
              <w:t>主要实践和成效</w:t>
            </w:r>
          </w:p>
        </w:tc>
      </w:tr>
      <w:tr w:rsidR="00EE3A3B">
        <w:trPr>
          <w:trHeight w:val="587"/>
          <w:jc w:val="center"/>
        </w:trPr>
        <w:tc>
          <w:tcPr>
            <w:tcW w:w="8890" w:type="dxa"/>
            <w:gridSpan w:val="3"/>
          </w:tcPr>
          <w:p w:rsidR="00EE3A3B" w:rsidRDefault="00EE3A3B" w:rsidP="00EE3A3B">
            <w:pPr>
              <w:spacing w:line="480" w:lineRule="exact"/>
              <w:ind w:firstLineChars="200" w:firstLine="31680"/>
              <w:rPr>
                <w:rFonts w:ascii="宋体"/>
                <w:b/>
                <w:bCs/>
                <w:color w:val="000000"/>
                <w:kern w:val="0"/>
                <w:sz w:val="24"/>
                <w:szCs w:val="24"/>
              </w:rPr>
            </w:pPr>
            <w:r>
              <w:rPr>
                <w:rFonts w:ascii="宋体" w:hAnsi="宋体" w:cs="宋体"/>
                <w:b/>
                <w:bCs/>
                <w:color w:val="000000"/>
              </w:rPr>
              <w:t>1.</w:t>
            </w:r>
            <w:r>
              <w:rPr>
                <w:rFonts w:cs="宋体" w:hint="eastAsia"/>
                <w:b/>
                <w:bCs/>
              </w:rPr>
              <w:t>加大改革力度，推行尚行管理体制</w:t>
            </w:r>
          </w:p>
          <w:p w:rsidR="00EE3A3B" w:rsidRDefault="00EE3A3B" w:rsidP="00EE3A3B">
            <w:pPr>
              <w:widowControl/>
              <w:shd w:val="clear" w:color="auto" w:fill="FFFFFF"/>
              <w:spacing w:line="400" w:lineRule="exact"/>
              <w:ind w:firstLineChars="200" w:firstLine="31680"/>
              <w:jc w:val="left"/>
              <w:rPr>
                <w:rFonts w:ascii="Arial" w:hAnsi="Arial" w:cs="Arial"/>
                <w:kern w:val="0"/>
                <w:shd w:val="clear" w:color="auto" w:fill="FFFFFF"/>
              </w:rPr>
            </w:pPr>
            <w:r>
              <w:rPr>
                <w:rFonts w:ascii="宋体" w:hAnsi="宋体" w:cs="宋体" w:hint="eastAsia"/>
                <w:szCs w:val="21"/>
                <w:lang w:val="zh-CN"/>
              </w:rPr>
              <w:t>为适应新课程改革发展的需要，学校积极推进管理体制改革和运行体制创新，在管理体制、人事制度、分配制度、评价制度、民主管理等方面不断举行改革与创新，紧紧围绕“熔铸白杨精神</w:t>
            </w:r>
            <w:r>
              <w:rPr>
                <w:rFonts w:ascii="宋体" w:hAnsi="宋体" w:cs="宋体"/>
                <w:szCs w:val="21"/>
                <w:lang w:val="zh-CN"/>
              </w:rPr>
              <w:t xml:space="preserve">  </w:t>
            </w:r>
            <w:r>
              <w:rPr>
                <w:rFonts w:ascii="宋体" w:hAnsi="宋体" w:cs="宋体" w:hint="eastAsia"/>
                <w:szCs w:val="21"/>
                <w:lang w:val="zh-CN"/>
              </w:rPr>
              <w:t>奠定精彩未来”的办学理念，着力打造尚行教育的办学特色，把实施“尚行教育”、打造“尚行文化”作为落实素质教育、推进可持续发展教育的切入点，积极探索现代信息技术和学校管理相结合的新模式，努力构建与新课程改革相适应的学校管理体系，从而推动课内外教育教学改革，形成了厉庄高中的教育特色，创造了学校的教育品牌。</w:t>
            </w:r>
            <w:r>
              <w:rPr>
                <w:rFonts w:ascii="宋体" w:hAnsi="宋体" w:cs="宋体"/>
                <w:szCs w:val="21"/>
                <w:lang w:val="zh-CN"/>
              </w:rPr>
              <w:t xml:space="preserve">  </w:t>
            </w:r>
          </w:p>
          <w:p w:rsidR="00EE3A3B" w:rsidRDefault="00EE3A3B" w:rsidP="00EE3A3B">
            <w:pPr>
              <w:widowControl/>
              <w:shd w:val="clear" w:color="auto" w:fill="FFFFFF"/>
              <w:spacing w:line="440" w:lineRule="exact"/>
              <w:ind w:firstLineChars="200" w:firstLine="31680"/>
              <w:jc w:val="left"/>
              <w:rPr>
                <w:rFonts w:ascii="宋体" w:cs="宋体"/>
                <w:b/>
                <w:bCs/>
              </w:rPr>
            </w:pPr>
            <w:r>
              <w:rPr>
                <w:rFonts w:ascii="宋体" w:hAnsi="宋体" w:cs="宋体" w:hint="eastAsia"/>
                <w:b/>
                <w:bCs/>
              </w:rPr>
              <w:t>（</w:t>
            </w:r>
            <w:r>
              <w:rPr>
                <w:rFonts w:ascii="宋体" w:hAnsi="宋体" w:cs="宋体"/>
                <w:b/>
                <w:bCs/>
              </w:rPr>
              <w:t>1</w:t>
            </w:r>
            <w:r>
              <w:rPr>
                <w:rFonts w:ascii="宋体" w:hAnsi="宋体" w:cs="宋体" w:hint="eastAsia"/>
                <w:b/>
                <w:bCs/>
              </w:rPr>
              <w:t>）构建尚行运行体制</w:t>
            </w:r>
          </w:p>
          <w:p w:rsidR="00EE3A3B" w:rsidRDefault="00EE3A3B" w:rsidP="00EE3A3B">
            <w:pPr>
              <w:widowControl/>
              <w:shd w:val="clear" w:color="auto" w:fill="FFFFFF"/>
              <w:spacing w:line="440" w:lineRule="exact"/>
              <w:ind w:firstLineChars="200" w:firstLine="31680"/>
              <w:jc w:val="left"/>
              <w:rPr>
                <w:rFonts w:ascii="宋体" w:cs="Arial"/>
              </w:rPr>
            </w:pPr>
            <w:r>
              <w:rPr>
                <w:rFonts w:ascii="Arial" w:hAnsi="Arial" w:cs="宋体" w:hint="eastAsia"/>
                <w:color w:val="000000"/>
                <w:kern w:val="0"/>
                <w:shd w:val="clear" w:color="auto" w:fill="FFFFFF"/>
              </w:rPr>
              <w:t>尚行教育是生命的教育，是</w:t>
            </w:r>
            <w:r>
              <w:rPr>
                <w:rFonts w:ascii="Arial" w:hAnsi="Arial" w:cs="宋体" w:hint="eastAsia"/>
                <w:color w:val="000000"/>
                <w:shd w:val="clear" w:color="auto" w:fill="FFFFFF"/>
              </w:rPr>
              <w:t>以人为本</w:t>
            </w:r>
            <w:r>
              <w:rPr>
                <w:rFonts w:ascii="Arial" w:hAnsi="Arial" w:cs="宋体" w:hint="eastAsia"/>
                <w:color w:val="000000"/>
                <w:kern w:val="0"/>
                <w:shd w:val="clear" w:color="auto" w:fill="FFFFFF"/>
              </w:rPr>
              <w:t>，充满生机活力的教育，是</w:t>
            </w:r>
            <w:r>
              <w:rPr>
                <w:rFonts w:ascii="Arial" w:hAnsi="Arial" w:cs="宋体" w:hint="eastAsia"/>
                <w:color w:val="000000"/>
                <w:shd w:val="clear" w:color="auto" w:fill="FFFFFF"/>
              </w:rPr>
              <w:t>可持续发展</w:t>
            </w:r>
            <w:r>
              <w:rPr>
                <w:rFonts w:ascii="Arial" w:hAnsi="Arial" w:cs="宋体" w:hint="eastAsia"/>
                <w:color w:val="000000"/>
                <w:kern w:val="0"/>
                <w:shd w:val="clear" w:color="auto" w:fill="FFFFFF"/>
              </w:rPr>
              <w:t>的教育。在运行尚行教育的过程中，学校把</w:t>
            </w:r>
            <w:r>
              <w:rPr>
                <w:rFonts w:ascii="Arial" w:hAnsi="Arial" w:cs="宋体" w:hint="eastAsia"/>
                <w:color w:val="000000"/>
                <w:shd w:val="clear" w:color="auto" w:fill="FFFFFF"/>
              </w:rPr>
              <w:t>尚行管理</w:t>
            </w:r>
            <w:r>
              <w:rPr>
                <w:rFonts w:ascii="Arial" w:hAnsi="Arial" w:cs="宋体" w:hint="eastAsia"/>
                <w:color w:val="000000"/>
                <w:kern w:val="0"/>
                <w:shd w:val="clear" w:color="auto" w:fill="FFFFFF"/>
              </w:rPr>
              <w:t>作为主渠道，下移管理重心。</w:t>
            </w:r>
            <w:r>
              <w:rPr>
                <w:rFonts w:ascii="宋体" w:hAnsi="宋体" w:cs="宋体" w:hint="eastAsia"/>
                <w:color w:val="000000"/>
              </w:rPr>
              <w:t>学校实行</w:t>
            </w:r>
            <w:r>
              <w:rPr>
                <w:rFonts w:ascii="宋体" w:hAnsi="宋体" w:cs="宋体" w:hint="eastAsia"/>
              </w:rPr>
              <w:t>校长负责制，党组织保证监督，教职工民主参与的运行架构。各部门和年级是执行层；学科教研组、班集体、学生会等是基层和操作层。年级部为教学副校长分管，每年级精选一名中层副职管理年级部工作，年级部主任再选聘两名年级组长当助手，精致分工，团结合作。年级部负责选聘班主任及科任教师，全面落实师生管理责任制和责任追究制。学校把德育活动、课程开发、教学研究、绩效考核等具体任务，下放到年级部和学科组，探索出了“统一领导、分层管理、条块结合、重心下移”的扁平化管理模式。年级主任直接对校长室负责，享有独立开展日常教育教学活动的权力，同时接受各处室的指导、协调。由于学校充分放权给年级部，调动了年级部领导工作的积极性，激发了领导创新能力，提高了工作效率。这种尚行管理机制，以人为本，多元化、管理方式自主开放，使决策层的要求和信息以最短的路程、最快的速度到达基层，增强了广大师生的执行力，使教育教学管理更贴近师生实际。</w:t>
            </w:r>
          </w:p>
          <w:p w:rsidR="00EE3A3B" w:rsidRDefault="00EE3A3B" w:rsidP="00EE3A3B">
            <w:pPr>
              <w:spacing w:line="440" w:lineRule="exact"/>
              <w:ind w:firstLineChars="200" w:firstLine="31680"/>
              <w:rPr>
                <w:rFonts w:ascii="宋体" w:cs="宋体"/>
                <w:b/>
                <w:bCs/>
              </w:rPr>
            </w:pPr>
            <w:r>
              <w:rPr>
                <w:rFonts w:ascii="宋体" w:hAnsi="宋体" w:cs="宋体" w:hint="eastAsia"/>
                <w:b/>
                <w:bCs/>
              </w:rPr>
              <w:t>（</w:t>
            </w:r>
            <w:r>
              <w:rPr>
                <w:rFonts w:ascii="宋体" w:hAnsi="宋体" w:cs="宋体"/>
                <w:b/>
                <w:bCs/>
              </w:rPr>
              <w:t>2</w:t>
            </w:r>
            <w:r>
              <w:rPr>
                <w:rFonts w:ascii="宋体" w:hAnsi="宋体" w:cs="宋体" w:hint="eastAsia"/>
                <w:b/>
                <w:bCs/>
              </w:rPr>
              <w:t>）优化尚行用人机制</w:t>
            </w:r>
          </w:p>
          <w:p w:rsidR="00EE3A3B" w:rsidRDefault="00EE3A3B" w:rsidP="00EE3A3B">
            <w:pPr>
              <w:spacing w:line="440" w:lineRule="exact"/>
              <w:ind w:firstLineChars="200" w:firstLine="31680"/>
              <w:rPr>
                <w:rFonts w:ascii="宋体"/>
              </w:rPr>
            </w:pPr>
            <w:r>
              <w:rPr>
                <w:rFonts w:ascii="宋体" w:hAnsi="宋体" w:cs="宋体" w:hint="eastAsia"/>
              </w:rPr>
              <w:t>为了激发广大教师教学与管理积极性，学校大胆创新、优化尚行用人机制。在干部队伍建设上，学校坚持民主、公开、竞争、择优，提高选人用人公信度，形成充满活力的尚行选人用人机制，促进优秀人才脱颖而出。学校制定了《连云港市厉庄高级中学中层干部竞聘实施方案》《连云港市厉庄高级中学中层副职教干岗位双向选择制度实施方案》等相关制度和规定，按需设岗，将所有岗位向教师开放，实行全员竞争上岗。对年级部和处室负责人、学科组长实行竞聘上岗，同时实施中层副职教干岗位双向选择制度，激发教干内驱力。在选人用人工作上提高公信度，按照选聘流程，阳光操作，既确保选用中层干部的民主性，又确保了学校干部队伍的质量。灵活的培养模式，渐进性的强化培训，确保了选用中层干部的持续性，提升了学校的办学形象，促进学校良性发展。</w:t>
            </w:r>
          </w:p>
          <w:p w:rsidR="00EE3A3B" w:rsidRDefault="00EE3A3B" w:rsidP="00EE3A3B">
            <w:pPr>
              <w:widowControl/>
              <w:shd w:val="clear" w:color="auto" w:fill="FFFFFF"/>
              <w:spacing w:line="440" w:lineRule="exact"/>
              <w:ind w:firstLineChars="200" w:firstLine="31680"/>
              <w:jc w:val="left"/>
              <w:rPr>
                <w:rFonts w:ascii="宋体"/>
              </w:rPr>
            </w:pPr>
            <w:r>
              <w:rPr>
                <w:rFonts w:ascii="宋体" w:hAnsi="宋体" w:cs="宋体" w:hint="eastAsia"/>
              </w:rPr>
              <w:t>在教师全员聘任上，为了更好地实施尚行教育，实行了教师岗位聘任制，学校制定了《连云港市厉庄高级中学教师全员竞聘实施方案》。该机制以“优化教师资源配置，优化教育资源利用，提高教师队伍整体质量”为目标，抓住了全员聘任的关键环节。对班主任、备课组长、任课教师，根据年级部和教师意向，双向选择，充分调动广大教师参与学校管理的主动性和积极性。在聘任中，根据“满负荷运转”和实事求是的原则核定各年级部和科室的编制和工作岗位，然后制订严格的考核、考试制度。对在编教职工进行考核和考试，将考核、考试成绩作为全员聘任的依据。为使聘任工作公平合理，聘任工作做到了“五公开”：公开改革政策，公开改革方案，公开聘任岗位，公开聘任分数，公开聘任结果。</w:t>
            </w:r>
          </w:p>
          <w:p w:rsidR="00EE3A3B" w:rsidRDefault="00EE3A3B" w:rsidP="00EE3A3B">
            <w:pPr>
              <w:spacing w:line="440" w:lineRule="exact"/>
              <w:ind w:firstLineChars="200" w:firstLine="31680"/>
              <w:rPr>
                <w:rFonts w:ascii="宋体"/>
              </w:rPr>
            </w:pPr>
            <w:r>
              <w:rPr>
                <w:rFonts w:ascii="宋体" w:hAnsi="宋体" w:cs="宋体" w:hint="eastAsia"/>
              </w:rPr>
              <w:t>尚行用人机制的优化，使教师队伍的结构与配置更加合理，整体素质有了明显提高，使领导层得到了广大师生的爱戴，提高了工作的效能，初步建立了人员能进能出、职务能上能下、待遇能高能低的竞争、激励用人机制。</w:t>
            </w:r>
          </w:p>
          <w:p w:rsidR="00EE3A3B" w:rsidRDefault="00EE3A3B" w:rsidP="00EE3A3B">
            <w:pPr>
              <w:widowControl/>
              <w:shd w:val="clear" w:color="auto" w:fill="FFFFFF"/>
              <w:spacing w:line="440" w:lineRule="exact"/>
              <w:ind w:firstLineChars="200" w:firstLine="31680"/>
              <w:jc w:val="left"/>
              <w:rPr>
                <w:rFonts w:ascii="宋体" w:cs="宋体"/>
                <w:b/>
                <w:bCs/>
              </w:rPr>
            </w:pPr>
            <w:r>
              <w:rPr>
                <w:rFonts w:ascii="宋体" w:hAnsi="宋体" w:cs="宋体" w:hint="eastAsia"/>
                <w:b/>
                <w:bCs/>
              </w:rPr>
              <w:t>（</w:t>
            </w:r>
            <w:r>
              <w:rPr>
                <w:rFonts w:ascii="宋体" w:hAnsi="宋体" w:cs="宋体"/>
                <w:b/>
                <w:bCs/>
              </w:rPr>
              <w:t>3</w:t>
            </w:r>
            <w:r>
              <w:rPr>
                <w:rFonts w:ascii="宋体" w:hAnsi="宋体" w:cs="宋体" w:hint="eastAsia"/>
                <w:b/>
                <w:bCs/>
              </w:rPr>
              <w:t>）创新尚行分配机制</w:t>
            </w:r>
          </w:p>
          <w:p w:rsidR="00EE3A3B" w:rsidRDefault="00EE3A3B" w:rsidP="00EE3A3B">
            <w:pPr>
              <w:widowControl/>
              <w:shd w:val="clear" w:color="auto" w:fill="FFFFFF"/>
              <w:spacing w:line="440" w:lineRule="exact"/>
              <w:ind w:firstLineChars="200" w:firstLine="31680"/>
              <w:jc w:val="left"/>
              <w:rPr>
                <w:rFonts w:ascii="宋体"/>
              </w:rPr>
            </w:pPr>
            <w:r>
              <w:rPr>
                <w:rFonts w:ascii="宋体" w:hAnsi="宋体" w:cs="宋体" w:hint="eastAsia"/>
              </w:rPr>
              <w:t>学校按照“按劳分配、效率优先、兼顾公平”的分配原则，坚持“向教学一线倾斜、向教学骨干倾斜、向勇挑重担者倾斜”的分配导向，经教代会审议通过，形成了《连云港市厉庄高级中学教职工绩效考核实施方案》，进一步明晰岗位职责，合理确定工作量计算办法等，把待遇与职责、权利和义务有机地结合在一起。一方面坚持按劳分配、效率优先、以岗定薪，岗变薪变，公平公正的原则，另一方面，学校实行了结构工资制，建立重能力、重实绩、重贡献的制度，把个人工作实绩与收入报酬捆绑在一起，形成动态的分配激励机制。</w:t>
            </w:r>
          </w:p>
          <w:p w:rsidR="00EE3A3B" w:rsidRDefault="00EE3A3B" w:rsidP="00EE3A3B">
            <w:pPr>
              <w:widowControl/>
              <w:shd w:val="clear" w:color="auto" w:fill="FFFFFF"/>
              <w:spacing w:line="440" w:lineRule="exact"/>
              <w:ind w:firstLineChars="200" w:firstLine="31680"/>
              <w:jc w:val="left"/>
              <w:rPr>
                <w:rFonts w:ascii="宋体"/>
              </w:rPr>
            </w:pPr>
            <w:r>
              <w:rPr>
                <w:rFonts w:ascii="宋体" w:hAnsi="宋体" w:cs="宋体" w:hint="eastAsia"/>
              </w:rPr>
              <w:t>学校还制定了《连云港市厉庄高级中学教科研成果奖励条例》等一系列有关分配方面的规章制度，分配制度改革发挥了激励作用，打破“大锅饭”，调动了广大教职工的积极性，激发他们工作潜力，让教师在实现目标中找到动力和压力，在日常工作中积累经验和智慧，在促进学校发展中体现自身价值。</w:t>
            </w:r>
          </w:p>
          <w:p w:rsidR="00EE3A3B" w:rsidRDefault="00EE3A3B" w:rsidP="00EE3A3B">
            <w:pPr>
              <w:autoSpaceDE w:val="0"/>
              <w:autoSpaceDN w:val="0"/>
              <w:adjustRightInd w:val="0"/>
              <w:spacing w:line="440" w:lineRule="exact"/>
              <w:ind w:firstLineChars="200" w:firstLine="31680"/>
              <w:rPr>
                <w:rFonts w:ascii="宋体"/>
                <w:kern w:val="0"/>
                <w:lang w:val="zh-CN"/>
              </w:rPr>
            </w:pPr>
            <w:r>
              <w:rPr>
                <w:rFonts w:ascii="宋体" w:hAnsi="宋体" w:cs="宋体" w:hint="eastAsia"/>
                <w:b/>
                <w:bCs/>
              </w:rPr>
              <w:t>（</w:t>
            </w:r>
            <w:r>
              <w:rPr>
                <w:rFonts w:ascii="宋体" w:hAnsi="宋体" w:cs="宋体"/>
                <w:b/>
                <w:bCs/>
              </w:rPr>
              <w:t>4</w:t>
            </w:r>
            <w:r>
              <w:rPr>
                <w:rFonts w:ascii="宋体" w:hAnsi="宋体" w:cs="宋体" w:hint="eastAsia"/>
                <w:b/>
                <w:bCs/>
              </w:rPr>
              <w:t>）完善教师尚行评价</w:t>
            </w:r>
            <w:r>
              <w:rPr>
                <w:rFonts w:ascii="宋体" w:hAnsi="宋体" w:cs="宋体"/>
                <w:b/>
                <w:bCs/>
              </w:rPr>
              <w:t xml:space="preserve">  </w:t>
            </w:r>
            <w:r>
              <w:rPr>
                <w:rFonts w:ascii="宋体" w:hAnsi="宋体" w:cs="宋体" w:hint="eastAsia"/>
                <w:kern w:val="0"/>
                <w:lang w:val="zh-CN"/>
              </w:rPr>
              <w:t>尚行教育的主体是科学教育和人文教育的交融，培养科学和人文的精神，形成良好的教育生态环境，积极推行对教师主体的尚行评价将会使教师的积极性和创造性得到充分的发挥，从而促进学校持续良性发展。</w:t>
            </w:r>
          </w:p>
          <w:p w:rsidR="00EE3A3B" w:rsidRDefault="00EE3A3B" w:rsidP="00EE3A3B">
            <w:pPr>
              <w:spacing w:line="440" w:lineRule="exact"/>
              <w:ind w:firstLineChars="200" w:firstLine="31680"/>
              <w:rPr>
                <w:rFonts w:ascii="宋体"/>
              </w:rPr>
            </w:pPr>
            <w:r>
              <w:rPr>
                <w:rFonts w:ascii="宋体" w:hAnsi="宋体" w:cs="宋体" w:hint="eastAsia"/>
              </w:rPr>
              <w:t>学校教务处、年级部根据学校制定的《连云港市厉庄高级中学教职工绩效考核方案》《连云港市厉庄高级中学骨干教师评选实施方案》《连云港市厉庄高级中学课改名师的实施方案》《连云港市厉庄高级中学先进学科组、备课组评选条例》《</w:t>
            </w:r>
            <w:r>
              <w:rPr>
                <w:rFonts w:ascii="宋体" w:hAnsi="宋体" w:cs="宋体" w:hint="eastAsia"/>
                <w:kern w:val="0"/>
              </w:rPr>
              <w:t>连云港市厉庄高级中学班主任竞聘上岗制度</w:t>
            </w:r>
            <w:r>
              <w:rPr>
                <w:rFonts w:ascii="宋体" w:hAnsi="宋体" w:cs="宋体" w:hint="eastAsia"/>
              </w:rPr>
              <w:t>》《连云港市厉庄高级中学教科研成果奖励条例》等规章制度，负责课堂教学相关环节的检查和落实。由校长、分管教学副校长、分管年级副校长负责督查。为教师师德考核、年度考核、评先评优等提供考核依据，同时向一线教师、骨干教师倾斜。学校根据制度既看个人成绩，又重个人能力、态度，还有与他人合作的表现，把领导评价与同事评价、学生评价与家长评价结合起来全面考核，逐步形成公平、竞争、激励为主的评价机制。</w:t>
            </w:r>
            <w:r>
              <w:rPr>
                <w:rFonts w:ascii="宋体" w:hAnsi="宋体" w:cs="宋体" w:hint="eastAsia"/>
                <w:kern w:val="0"/>
                <w:lang w:val="zh-CN"/>
              </w:rPr>
              <w:t>学校采取学生自评、学生互评、任课教师评价、班主任评价、年级评价、学校评价等方式对学生进行综合评价，并为学生建立动态的成长记录袋，以确保学生健康快乐成长。</w:t>
            </w:r>
            <w:r>
              <w:rPr>
                <w:rFonts w:ascii="宋体" w:hAnsi="宋体" w:cs="宋体" w:hint="eastAsia"/>
              </w:rPr>
              <w:t>制度创新和管理模式的改革，增强了教职工主人翁意识，极大地调动他们的积极性、主动性和创造性，对学校各项工作起到很好的推动作用。</w:t>
            </w:r>
          </w:p>
          <w:p w:rsidR="00EE3A3B" w:rsidRDefault="00EE3A3B" w:rsidP="00EE3A3B">
            <w:pPr>
              <w:pStyle w:val="CommentText"/>
              <w:spacing w:line="440" w:lineRule="exact"/>
              <w:ind w:firstLineChars="200" w:firstLine="31680"/>
              <w:rPr>
                <w:rFonts w:ascii="宋体"/>
                <w:b/>
                <w:bCs/>
                <w:color w:val="000000"/>
                <w:kern w:val="0"/>
              </w:rPr>
            </w:pPr>
            <w:r>
              <w:rPr>
                <w:rFonts w:ascii="宋体" w:hAnsi="宋体" w:cs="宋体"/>
                <w:b/>
                <w:bCs/>
                <w:color w:val="000000"/>
                <w:kern w:val="0"/>
              </w:rPr>
              <w:t xml:space="preserve">2. </w:t>
            </w:r>
            <w:r>
              <w:rPr>
                <w:rFonts w:ascii="宋体" w:hAnsi="宋体" w:cs="宋体" w:hint="eastAsia"/>
                <w:b/>
                <w:bCs/>
              </w:rPr>
              <w:t>健全规章制度，明确岗位职责职能</w:t>
            </w:r>
          </w:p>
          <w:p w:rsidR="00EE3A3B" w:rsidRDefault="00EE3A3B" w:rsidP="00EE3A3B">
            <w:pPr>
              <w:spacing w:line="440" w:lineRule="exact"/>
              <w:ind w:firstLineChars="200" w:firstLine="31680"/>
              <w:rPr>
                <w:rFonts w:ascii="宋体"/>
              </w:rPr>
            </w:pPr>
            <w:r>
              <w:rPr>
                <w:rFonts w:ascii="宋体" w:hAnsi="宋体" w:cs="宋体" w:hint="eastAsia"/>
              </w:rPr>
              <w:t>制度的建设与健全是学校管理之根本。在管理实践中，学校高度重视制度的引领、激励与约束的作用，建立健全了一整套科学规范、便于操作的学校管理制度。学校岗位职责健全，并在实践中不断改进和完善，使学校管理工作走上了制度化、人文化、现代化的轨道，努力实践“要让师生员工实现生命价值，展示白杨光彩，追求生命幸福，刷新生命的成长新境”的教育使命。</w:t>
            </w:r>
          </w:p>
          <w:p w:rsidR="00EE3A3B" w:rsidRDefault="00EE3A3B" w:rsidP="00EE3A3B">
            <w:pPr>
              <w:adjustRightInd w:val="0"/>
              <w:snapToGrid w:val="0"/>
              <w:spacing w:line="440" w:lineRule="exact"/>
              <w:ind w:firstLineChars="200" w:firstLine="31680"/>
              <w:textAlignment w:val="baseline"/>
              <w:rPr>
                <w:rFonts w:ascii="宋体"/>
                <w:b/>
                <w:bCs/>
              </w:rPr>
            </w:pPr>
            <w:r>
              <w:rPr>
                <w:rFonts w:ascii="宋体" w:hAnsi="宋体" w:cs="宋体" w:hint="eastAsia"/>
                <w:b/>
                <w:bCs/>
              </w:rPr>
              <w:t>（</w:t>
            </w:r>
            <w:r>
              <w:rPr>
                <w:rFonts w:ascii="宋体" w:hAnsi="宋体" w:cs="宋体"/>
                <w:b/>
                <w:bCs/>
              </w:rPr>
              <w:t>1</w:t>
            </w:r>
            <w:r>
              <w:rPr>
                <w:rFonts w:ascii="宋体" w:hAnsi="宋体" w:cs="宋体" w:hint="eastAsia"/>
                <w:b/>
                <w:bCs/>
              </w:rPr>
              <w:t>）修订章程，引领发展</w:t>
            </w:r>
          </w:p>
          <w:p w:rsidR="00EE3A3B" w:rsidRDefault="00EE3A3B" w:rsidP="00EE3A3B">
            <w:pPr>
              <w:spacing w:line="440" w:lineRule="exact"/>
              <w:ind w:firstLineChars="200" w:firstLine="31680"/>
              <w:rPr>
                <w:rFonts w:ascii="宋体"/>
              </w:rPr>
            </w:pPr>
            <w:r>
              <w:rPr>
                <w:rFonts w:ascii="宋体" w:hAnsi="宋体" w:cs="宋体" w:hint="eastAsia"/>
              </w:rPr>
              <w:t>学校根据《中华人民共和国教育法》《中华人民共和国教师法》《中学管理章程》《江苏省中小学常规管理基本要求》等教育法律法规，认真分析研究学校实际，制订了《连云港市厉庄高级中学学校章程》（以下简称《章程》），并经教代会审议通过。学校各职能部门在《章程》的统领下，分类制定了一系列的具有规范、引导、激励和约束作用的规章制度。</w:t>
            </w:r>
            <w:r>
              <w:rPr>
                <w:rFonts w:ascii="宋体" w:hAnsi="宋体" w:cs="宋体"/>
              </w:rPr>
              <w:t>2016</w:t>
            </w:r>
            <w:r>
              <w:rPr>
                <w:rFonts w:ascii="宋体" w:hAnsi="宋体" w:cs="宋体" w:hint="eastAsia"/>
              </w:rPr>
              <w:t>年</w:t>
            </w:r>
            <w:r>
              <w:rPr>
                <w:rFonts w:ascii="宋体" w:hAnsi="宋体" w:cs="宋体"/>
              </w:rPr>
              <w:t>9</w:t>
            </w:r>
            <w:r>
              <w:rPr>
                <w:rFonts w:ascii="宋体" w:hAnsi="宋体" w:cs="宋体" w:hint="eastAsia"/>
              </w:rPr>
              <w:t>月，为把党的十八大和十八届三中全会关于立德树人的要求落到实处，充分发挥课程在人才培养中的核心作用，进一步提升综合育人水平，更好地促进学校学生全面发展、健康成长，学校召开了教职工大会，对《连云港市厉庄高级中学学校章程》进行了完善修订，新《章程》的实施全面落实了以学生为本的教育理念，改进了学科教学的育人功能，将教育教学的行为统一到育人目标上来。同时，把社会主义核心价值观纳入教师教育课程体系，把核心素养和学业质量要求落实到各学科教学中。</w:t>
            </w:r>
          </w:p>
          <w:p w:rsidR="00EE3A3B" w:rsidRDefault="00EE3A3B" w:rsidP="00EE3A3B">
            <w:pPr>
              <w:spacing w:line="440" w:lineRule="exact"/>
              <w:ind w:firstLineChars="200" w:firstLine="31680"/>
              <w:rPr>
                <w:rFonts w:ascii="宋体"/>
              </w:rPr>
            </w:pPr>
            <w:r>
              <w:rPr>
                <w:rFonts w:ascii="宋体" w:hAnsi="宋体" w:cs="宋体" w:hint="eastAsia"/>
              </w:rPr>
              <w:t>《章程》的完善使学校各项管理工作有章可循、有据可依，更加科学规范，从而提高了学校管理效益，提升了全校教职工的质量意识、服务意识和品牌意识。</w:t>
            </w:r>
          </w:p>
          <w:p w:rsidR="00EE3A3B" w:rsidRDefault="00EE3A3B" w:rsidP="00EE3A3B">
            <w:pPr>
              <w:adjustRightInd w:val="0"/>
              <w:snapToGrid w:val="0"/>
              <w:spacing w:line="440" w:lineRule="exact"/>
              <w:ind w:firstLineChars="200" w:firstLine="31680"/>
              <w:textAlignment w:val="baseline"/>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）健全职责，服务师生</w:t>
            </w:r>
          </w:p>
          <w:p w:rsidR="00EE3A3B" w:rsidRDefault="00EE3A3B" w:rsidP="00EE3A3B">
            <w:pPr>
              <w:spacing w:line="440" w:lineRule="exact"/>
              <w:ind w:firstLineChars="200" w:firstLine="31680"/>
              <w:rPr>
                <w:rFonts w:ascii="宋体"/>
              </w:rPr>
            </w:pPr>
            <w:r>
              <w:rPr>
                <w:rFonts w:ascii="宋体" w:hAnsi="宋体" w:cs="宋体" w:hint="eastAsia"/>
              </w:rPr>
              <w:t>学校依据《江苏省中小学管理规范》和江苏省教育厅《关于进一步规范中小学办学行为深入实行素质教育的意见》和学校《章程》，依法治校，努力实现管理精致化、科学化、规范化。学校实行校长负责制，形成了以校长室、党总支为核心的管理网络。学校制定的《连云港市厉庄高级中学部门岗位职责》，部门主任为第一责任人，明确了办公室、德育处、教务处、教科室、总务处、团委、工会等职能部门的岗位职责。各部门工作人员职责明确，在实际工作中，既分工又团结协作，既服从于学校大局，又各司其职，既确保学校政令畅通和各项工作的有序开展，又要优质高效地服务于教育教学工作和师生。</w:t>
            </w:r>
          </w:p>
          <w:p w:rsidR="00EE3A3B" w:rsidRDefault="00EE3A3B" w:rsidP="00EE3A3B">
            <w:pPr>
              <w:adjustRightInd w:val="0"/>
              <w:snapToGrid w:val="0"/>
              <w:spacing w:line="440" w:lineRule="exact"/>
              <w:ind w:firstLineChars="200" w:firstLine="31680"/>
              <w:textAlignment w:val="baseline"/>
              <w:rPr>
                <w:rFonts w:ascii="宋体"/>
                <w:b/>
                <w:bCs/>
              </w:rPr>
            </w:pPr>
            <w:r>
              <w:rPr>
                <w:rFonts w:ascii="宋体" w:hAnsi="宋体" w:cs="宋体" w:hint="eastAsia"/>
                <w:b/>
                <w:bCs/>
              </w:rPr>
              <w:t>（</w:t>
            </w:r>
            <w:r>
              <w:rPr>
                <w:rFonts w:ascii="宋体" w:hAnsi="宋体" w:cs="宋体"/>
                <w:b/>
                <w:bCs/>
              </w:rPr>
              <w:t>3</w:t>
            </w:r>
            <w:r>
              <w:rPr>
                <w:rFonts w:ascii="宋体" w:hAnsi="宋体" w:cs="宋体" w:hint="eastAsia"/>
                <w:b/>
                <w:bCs/>
              </w:rPr>
              <w:t>）完善机制，推进发展</w:t>
            </w:r>
          </w:p>
          <w:p w:rsidR="00EE3A3B" w:rsidRDefault="00EE3A3B" w:rsidP="00EE3A3B">
            <w:pPr>
              <w:spacing w:line="440" w:lineRule="exact"/>
              <w:ind w:firstLineChars="200" w:firstLine="31680"/>
              <w:rPr>
                <w:rFonts w:ascii="宋体"/>
              </w:rPr>
            </w:pPr>
            <w:r>
              <w:rPr>
                <w:rFonts w:ascii="宋体" w:hAnsi="宋体" w:cs="宋体" w:hint="eastAsia"/>
              </w:rPr>
              <w:t>学校在实施《规划》，推进“尚行教育”管理的过程中，进一步完善了《连云港市厉庄高级中学教职工代表大会暂行条例》《连云港市厉庄高级中学教师全员竞聘实施方案》《连云港市厉庄高级中学校本培训制度》《连云港市厉庄高级中学校务公开制度》《连云港市厉庄高级中学教职工绩效考核实施方案（修订）》等各项制度，在此基础上修订完善了《连云港市厉庄高级中学制度汇编》，对业已形成的各项规章制度进行分类梳理，汇编成册，形成了《连云港市厉庄高级中学规章制度汇编》。学校的规章制度主要分五类：</w:t>
            </w:r>
          </w:p>
          <w:p w:rsidR="00EE3A3B" w:rsidRDefault="00EE3A3B" w:rsidP="00EE3A3B">
            <w:pPr>
              <w:spacing w:line="440" w:lineRule="exact"/>
              <w:ind w:firstLineChars="200" w:firstLine="31680"/>
              <w:rPr>
                <w:rFonts w:ascii="宋体"/>
              </w:rPr>
            </w:pPr>
            <w:r>
              <w:rPr>
                <w:rFonts w:ascii="宋体" w:hAnsi="宋体" w:cs="宋体" w:hint="eastAsia"/>
              </w:rPr>
              <w:t>一类是党建与思想政治，对学校党组织和民主管理给予诠释；</w:t>
            </w:r>
          </w:p>
          <w:p w:rsidR="00EE3A3B" w:rsidRDefault="00EE3A3B" w:rsidP="00EE3A3B">
            <w:pPr>
              <w:spacing w:line="440" w:lineRule="exact"/>
              <w:ind w:firstLineChars="200" w:firstLine="31680"/>
              <w:rPr>
                <w:rFonts w:ascii="宋体"/>
              </w:rPr>
            </w:pPr>
            <w:r>
              <w:rPr>
                <w:rFonts w:ascii="宋体" w:hAnsi="宋体" w:cs="宋体" w:hint="eastAsia"/>
              </w:rPr>
              <w:t>二类是教育教学管理，规定了教育教学活动的基本原则与考核细则等；</w:t>
            </w:r>
          </w:p>
          <w:p w:rsidR="00EE3A3B" w:rsidRDefault="00EE3A3B" w:rsidP="00EE3A3B">
            <w:pPr>
              <w:spacing w:line="440" w:lineRule="exact"/>
              <w:ind w:firstLineChars="200" w:firstLine="31680"/>
              <w:rPr>
                <w:rFonts w:ascii="宋体"/>
              </w:rPr>
            </w:pPr>
            <w:r>
              <w:rPr>
                <w:rFonts w:ascii="宋体" w:hAnsi="宋体" w:cs="宋体" w:hint="eastAsia"/>
              </w:rPr>
              <w:t>三类行政管理，包括校务管理、人事管理、师德师风等方面的规定；</w:t>
            </w:r>
          </w:p>
          <w:p w:rsidR="00EE3A3B" w:rsidRDefault="00EE3A3B" w:rsidP="00EE3A3B">
            <w:pPr>
              <w:spacing w:line="440" w:lineRule="exact"/>
              <w:ind w:firstLineChars="200" w:firstLine="31680"/>
              <w:rPr>
                <w:rFonts w:ascii="宋体"/>
              </w:rPr>
            </w:pPr>
            <w:r>
              <w:rPr>
                <w:rFonts w:ascii="宋体" w:hAnsi="宋体" w:cs="宋体" w:hint="eastAsia"/>
              </w:rPr>
              <w:t>四类是学生管理，包括社团建设、自主管理、评优评先办法等；</w:t>
            </w:r>
          </w:p>
          <w:p w:rsidR="00EE3A3B" w:rsidRDefault="00EE3A3B" w:rsidP="00EE3A3B">
            <w:pPr>
              <w:spacing w:line="440" w:lineRule="exact"/>
              <w:ind w:firstLineChars="200" w:firstLine="31680"/>
              <w:rPr>
                <w:rFonts w:ascii="宋体"/>
              </w:rPr>
            </w:pPr>
            <w:r>
              <w:rPr>
                <w:rFonts w:ascii="宋体" w:hAnsi="宋体" w:cs="宋体" w:hint="eastAsia"/>
              </w:rPr>
              <w:t>五类是后勤管理，包括招投标、食堂、宿舍、用水用电、公物保管等方面的规定。</w:t>
            </w:r>
          </w:p>
          <w:p w:rsidR="00EE3A3B" w:rsidRDefault="00EE3A3B" w:rsidP="00EE3A3B">
            <w:pPr>
              <w:spacing w:line="440" w:lineRule="exact"/>
              <w:ind w:firstLineChars="200" w:firstLine="31680"/>
              <w:rPr>
                <w:rFonts w:ascii="宋体"/>
              </w:rPr>
            </w:pPr>
            <w:r>
              <w:rPr>
                <w:rFonts w:ascii="宋体" w:hAnsi="宋体" w:cs="宋体" w:hint="eastAsia"/>
              </w:rPr>
              <w:t>这些规章制度的不断完善，为学校依法治校治教、规范办学提供了制度保障，各项规章制度既严格规范又以人为本，既有督促功能又有激励作用，符合学校发展要求，使学校管理、教育教学等工作有章可循，顺利推进。</w:t>
            </w:r>
          </w:p>
          <w:p w:rsidR="00EE3A3B" w:rsidRDefault="00EE3A3B" w:rsidP="00EE3A3B">
            <w:pPr>
              <w:spacing w:line="440" w:lineRule="exact"/>
              <w:ind w:firstLineChars="200" w:firstLine="31680"/>
              <w:rPr>
                <w:rFonts w:ascii="宋体"/>
                <w:b/>
                <w:bCs/>
              </w:rPr>
            </w:pPr>
            <w:r>
              <w:rPr>
                <w:rFonts w:ascii="宋体" w:hAnsi="宋体" w:cs="宋体" w:hint="eastAsia"/>
                <w:b/>
                <w:bCs/>
              </w:rPr>
              <w:t>（</w:t>
            </w:r>
            <w:r>
              <w:rPr>
                <w:rFonts w:ascii="宋体" w:hAnsi="宋体" w:cs="宋体"/>
                <w:b/>
                <w:bCs/>
              </w:rPr>
              <w:t>4</w:t>
            </w:r>
            <w:r>
              <w:rPr>
                <w:rFonts w:ascii="宋体" w:hAnsi="宋体" w:cs="宋体" w:hint="eastAsia"/>
                <w:b/>
                <w:bCs/>
              </w:rPr>
              <w:t>）普遍认可，执行较好</w:t>
            </w:r>
          </w:p>
          <w:p w:rsidR="00EE3A3B" w:rsidRDefault="00EE3A3B" w:rsidP="00EE3A3B">
            <w:pPr>
              <w:spacing w:line="440" w:lineRule="exact"/>
              <w:ind w:firstLineChars="200" w:firstLine="31680"/>
              <w:rPr>
                <w:rFonts w:ascii="宋体"/>
              </w:rPr>
            </w:pPr>
            <w:r>
              <w:rPr>
                <w:rFonts w:ascii="宋体" w:hAnsi="宋体" w:cs="宋体" w:hint="eastAsia"/>
              </w:rPr>
              <w:t>我校贯彻实施校务公开制度，建立了由校长张建明任组长的校务公开领导小组、由工会主席林志刚任组长的校务公开监督小组、由办公室主任徐修连任组长的校务公开工作小组。以教代会、通报会、家校通、校园网等多种渠道公开学校重大决策及重要工作、财务收支和建设项目，以及涉及教师切身利益的事项，保障了教职工的知情权、参与权、管理权和监督权。校务公开在促进学校民主管理、科学监督，加强党风廉政建设，提高办学效益和管理效率，树立学校和干部良好形象等方面的作用日益凸现。</w:t>
            </w:r>
          </w:p>
          <w:p w:rsidR="00EE3A3B" w:rsidRDefault="00EE3A3B" w:rsidP="00EE3A3B">
            <w:pPr>
              <w:spacing w:line="440" w:lineRule="exact"/>
              <w:ind w:firstLineChars="200" w:firstLine="31680"/>
              <w:rPr>
                <w:rFonts w:ascii="宋体"/>
              </w:rPr>
            </w:pPr>
            <w:r>
              <w:rPr>
                <w:rFonts w:ascii="宋体" w:hAnsi="宋体" w:cs="宋体" w:hint="eastAsia"/>
              </w:rPr>
              <w:t>我校进一步建立健全学校监督制约机制，建立了《连云港市厉庄高级中学重大事项民主决策制度》，以保障监督周全。凡属重大决策、重要干部任免、重大项目安排和大额度资金的使用，必须由领导班子集体作出决定，保证党组织的核心作用落到实处。学校充分发挥教代会在学校民主管理和监督中的作用，定期召开教代会，讨论审议学校发展规划与计划、经费预决算、规章制度建设等重大问题。在教代会上，校长要向代表作学校工作报告，中层以上干部述职并接受民主考核、民主评议。这样做就保障了学校决策的科学化、民主化和广大教职员工对学校的有效监督。学校还定期召开离退休教工大会和学生家长会的形式通报学校重大工作事项，多方听取意见和建议。</w:t>
            </w:r>
          </w:p>
          <w:p w:rsidR="00EE3A3B" w:rsidRDefault="00EE3A3B" w:rsidP="00EE3A3B">
            <w:pPr>
              <w:spacing w:line="440" w:lineRule="exact"/>
              <w:ind w:firstLineChars="200" w:firstLine="31680"/>
              <w:rPr>
                <w:rFonts w:ascii="宋体"/>
              </w:rPr>
            </w:pPr>
            <w:r>
              <w:rPr>
                <w:rFonts w:ascii="宋体" w:hAnsi="宋体" w:cs="宋体" w:hint="eastAsia"/>
              </w:rPr>
              <w:t>另外，学校还设立“意见箱”“校长信箱”，并对外公布监督电话；学校通过家长会和校长开放日对外公开教学活动；通过家长委员会等形式加强与社会的沟通，接受社会监督，使学校民主化、规范化管理达到较高层次。</w:t>
            </w:r>
          </w:p>
          <w:p w:rsidR="00EE3A3B" w:rsidRDefault="00EE3A3B" w:rsidP="00EE3A3B">
            <w:pPr>
              <w:spacing w:line="440" w:lineRule="exact"/>
              <w:ind w:firstLineChars="200" w:firstLine="31680"/>
              <w:rPr>
                <w:rFonts w:ascii="宋体"/>
              </w:rPr>
            </w:pPr>
            <w:r>
              <w:rPr>
                <w:rFonts w:ascii="宋体" w:hAnsi="宋体" w:cs="宋体" w:hint="eastAsia"/>
              </w:rPr>
              <w:t>学校每学期都对规章制度执行情况开展问卷调查，制度在学校各项工作中的引领作用得到全校师生员工的普遍认可，各部门工作受到师生的广泛好评，</w:t>
            </w:r>
            <w:r>
              <w:rPr>
                <w:rFonts w:ascii="宋体" w:hAnsi="宋体" w:cs="宋体"/>
              </w:rPr>
              <w:t>2016</w:t>
            </w:r>
            <w:r>
              <w:rPr>
                <w:rFonts w:ascii="宋体" w:hAnsi="宋体" w:cs="宋体" w:hint="eastAsia"/>
              </w:rPr>
              <w:t>年全校师生对规章制度的作用满意率为</w:t>
            </w:r>
            <w:r>
              <w:rPr>
                <w:rFonts w:ascii="宋体" w:hAnsi="宋体" w:cs="宋体"/>
              </w:rPr>
              <w:t>96.5%</w:t>
            </w:r>
            <w:r>
              <w:rPr>
                <w:rFonts w:ascii="宋体" w:hAnsi="宋体" w:cs="宋体" w:hint="eastAsia"/>
              </w:rPr>
              <w:t>，</w:t>
            </w:r>
            <w:r>
              <w:rPr>
                <w:rFonts w:ascii="宋体" w:hAnsi="宋体" w:cs="宋体"/>
              </w:rPr>
              <w:t>2017</w:t>
            </w:r>
            <w:r>
              <w:rPr>
                <w:rFonts w:ascii="宋体" w:hAnsi="宋体" w:cs="宋体" w:hint="eastAsia"/>
              </w:rPr>
              <w:t>年师生对规章制度的作用满意率为</w:t>
            </w:r>
            <w:r>
              <w:rPr>
                <w:rFonts w:ascii="宋体" w:hAnsi="宋体" w:cs="宋体"/>
              </w:rPr>
              <w:t>96.6%</w:t>
            </w:r>
            <w:r>
              <w:rPr>
                <w:rFonts w:ascii="宋体" w:hAnsi="宋体" w:cs="宋体" w:hint="eastAsia"/>
              </w:rPr>
              <w:t>，</w:t>
            </w:r>
            <w:r>
              <w:rPr>
                <w:rFonts w:ascii="宋体" w:hAnsi="宋体" w:cs="宋体"/>
              </w:rPr>
              <w:t>2018</w:t>
            </w:r>
            <w:r>
              <w:rPr>
                <w:rFonts w:ascii="宋体" w:hAnsi="宋体" w:cs="宋体" w:hint="eastAsia"/>
              </w:rPr>
              <w:t>年师生对规章制度的作用满意率为</w:t>
            </w:r>
            <w:r>
              <w:rPr>
                <w:rFonts w:ascii="宋体" w:hAnsi="宋体" w:cs="宋体"/>
              </w:rPr>
              <w:t>96.8%</w:t>
            </w:r>
            <w:r>
              <w:rPr>
                <w:rFonts w:ascii="宋体" w:hAnsi="宋体" w:cs="宋体" w:hint="eastAsia"/>
              </w:rPr>
              <w:t>。</w:t>
            </w:r>
          </w:p>
          <w:p w:rsidR="00EE3A3B" w:rsidRDefault="00EE3A3B" w:rsidP="00EE3A3B">
            <w:pPr>
              <w:pStyle w:val="CommentText"/>
              <w:spacing w:line="440" w:lineRule="exact"/>
              <w:ind w:firstLineChars="196" w:firstLine="31680"/>
              <w:rPr>
                <w:rFonts w:ascii="宋体"/>
                <w:b/>
                <w:bCs/>
              </w:rPr>
            </w:pPr>
            <w:r>
              <w:rPr>
                <w:rFonts w:ascii="宋体" w:hAnsi="宋体" w:cs="宋体"/>
                <w:b/>
                <w:bCs/>
              </w:rPr>
              <w:t>3.</w:t>
            </w:r>
            <w:r>
              <w:rPr>
                <w:rFonts w:ascii="宋体" w:hAnsi="宋体" w:cs="宋体" w:hint="eastAsia"/>
                <w:b/>
                <w:bCs/>
              </w:rPr>
              <w:t>优化网络体系，提升尚行管理效能</w:t>
            </w:r>
          </w:p>
          <w:p w:rsidR="00EE3A3B" w:rsidRDefault="00EE3A3B" w:rsidP="00EE3A3B">
            <w:pPr>
              <w:spacing w:line="440" w:lineRule="exact"/>
              <w:ind w:firstLineChars="200" w:firstLine="31680"/>
              <w:rPr>
                <w:rFonts w:ascii="宋体"/>
              </w:rPr>
            </w:pPr>
            <w:r>
              <w:rPr>
                <w:rFonts w:ascii="宋体" w:hAnsi="宋体" w:cs="宋体" w:hint="eastAsia"/>
              </w:rPr>
              <w:t>学校不断探索网络环境下的管理体系，构建现代化的管理网络，提高工作效益，凸显学校科学化、精致化的管理特色。学校制定了《连云港市厉庄高级中学信息中心工作制度》《连云港市厉庄高级中学网络安全制度》等一系列配套制度，完善了校园网络信息管理平台。学校设立信息化管理中心，加强校园网建设，购置、开发管理软件等，基本达成了运用网络技术进行学校管理的目标，管理效能得到极大的提高。</w:t>
            </w:r>
          </w:p>
          <w:p w:rsidR="00EE3A3B" w:rsidRDefault="00EE3A3B" w:rsidP="00EE3A3B">
            <w:pPr>
              <w:spacing w:line="440" w:lineRule="exact"/>
              <w:ind w:firstLineChars="200" w:firstLine="31680"/>
              <w:jc w:val="left"/>
              <w:rPr>
                <w:rFonts w:ascii="宋体" w:cs="宋体"/>
                <w:b/>
                <w:bCs/>
              </w:rPr>
            </w:pPr>
            <w:r>
              <w:rPr>
                <w:rFonts w:ascii="宋体" w:hAnsi="宋体" w:cs="宋体" w:hint="eastAsia"/>
                <w:b/>
                <w:bCs/>
              </w:rPr>
              <w:t>（</w:t>
            </w:r>
            <w:r>
              <w:rPr>
                <w:rFonts w:ascii="宋体" w:hAnsi="宋体" w:cs="宋体"/>
                <w:b/>
                <w:bCs/>
              </w:rPr>
              <w:t>1</w:t>
            </w:r>
            <w:r>
              <w:rPr>
                <w:rFonts w:ascii="宋体" w:hAnsi="宋体" w:cs="宋体" w:hint="eastAsia"/>
                <w:b/>
                <w:bCs/>
              </w:rPr>
              <w:t>）教学管理务实高效</w:t>
            </w:r>
          </w:p>
          <w:p w:rsidR="00EE3A3B" w:rsidRDefault="00EE3A3B" w:rsidP="00EE3A3B">
            <w:pPr>
              <w:spacing w:line="440" w:lineRule="exact"/>
              <w:ind w:firstLineChars="200" w:firstLine="31680"/>
              <w:jc w:val="left"/>
              <w:rPr>
                <w:rFonts w:ascii="宋体"/>
              </w:rPr>
            </w:pPr>
            <w:r>
              <w:rPr>
                <w:rFonts w:ascii="宋体" w:hAnsi="宋体" w:cs="宋体" w:hint="eastAsia"/>
              </w:rPr>
              <w:t>选课管理方面。学校在校园网上提供“课程超市”，为学生提供了丰富的课程资源，既避免了传统选课方式的很多缺陷，又方便了学生对选修课、校本课程的自由选择，体现了学生的主体地位，这有利于学校对校本课程的高效利用，推进了学校的科学化的管理的进程。</w:t>
            </w:r>
          </w:p>
          <w:p w:rsidR="00EE3A3B" w:rsidRDefault="00EE3A3B" w:rsidP="00EE3A3B">
            <w:pPr>
              <w:spacing w:line="440" w:lineRule="exact"/>
              <w:ind w:firstLineChars="200" w:firstLine="31680"/>
              <w:rPr>
                <w:rFonts w:ascii="宋体"/>
                <w:b/>
                <w:bCs/>
              </w:rPr>
            </w:pPr>
            <w:r>
              <w:rPr>
                <w:rFonts w:ascii="宋体" w:hAnsi="宋体" w:cs="宋体" w:hint="eastAsia"/>
              </w:rPr>
              <w:t>质量管理方面，期中期末质量调研采用网上阅卷，保证阅卷质量，并利用系统丰富的数据，进行数据处理，多维度地进行教学质量分析。</w:t>
            </w:r>
          </w:p>
          <w:p w:rsidR="00EE3A3B" w:rsidRDefault="00EE3A3B" w:rsidP="00EE3A3B">
            <w:pPr>
              <w:widowControl/>
              <w:spacing w:line="440" w:lineRule="exact"/>
              <w:ind w:firstLineChars="200" w:firstLine="31680"/>
              <w:rPr>
                <w:rFonts w:ascii="宋体" w:cs="宋体"/>
                <w:b/>
                <w:bCs/>
              </w:rPr>
            </w:pPr>
            <w:r>
              <w:rPr>
                <w:rFonts w:ascii="宋体" w:hAnsi="宋体" w:cs="宋体" w:hint="eastAsia"/>
                <w:b/>
                <w:bCs/>
              </w:rPr>
              <w:t>（</w:t>
            </w:r>
            <w:r>
              <w:rPr>
                <w:rFonts w:ascii="宋体" w:hAnsi="宋体" w:cs="宋体"/>
                <w:b/>
                <w:bCs/>
              </w:rPr>
              <w:t>2</w:t>
            </w:r>
            <w:r>
              <w:rPr>
                <w:rFonts w:ascii="宋体" w:hAnsi="宋体" w:cs="宋体" w:hint="eastAsia"/>
                <w:b/>
                <w:bCs/>
              </w:rPr>
              <w:t>）评价管理方式多元</w:t>
            </w:r>
          </w:p>
          <w:p w:rsidR="00EE3A3B" w:rsidRDefault="00EE3A3B" w:rsidP="00EE3A3B">
            <w:pPr>
              <w:widowControl/>
              <w:spacing w:line="440" w:lineRule="exact"/>
              <w:ind w:firstLineChars="200" w:firstLine="31680"/>
              <w:rPr>
                <w:rFonts w:ascii="宋体"/>
              </w:rPr>
            </w:pPr>
            <w:r>
              <w:rPr>
                <w:rFonts w:ascii="宋体" w:hAnsi="宋体" w:cs="宋体" w:hint="eastAsia"/>
              </w:rPr>
              <w:t>在对学生的学分管理方面，按照《学分认定办法》的要求，由学生填写“学分认定表”，提出学分认定个人申请，然后组织相关任课教师对学生修习的课程进行学分认定。</w:t>
            </w:r>
          </w:p>
          <w:p w:rsidR="00EE3A3B" w:rsidRDefault="00EE3A3B" w:rsidP="00EE3A3B">
            <w:pPr>
              <w:widowControl/>
              <w:spacing w:line="440" w:lineRule="exact"/>
              <w:ind w:firstLineChars="200" w:firstLine="31680"/>
              <w:rPr>
                <w:rFonts w:ascii="宋体"/>
              </w:rPr>
            </w:pPr>
            <w:r>
              <w:rPr>
                <w:rFonts w:ascii="宋体" w:hAnsi="宋体" w:cs="宋体" w:hint="eastAsia"/>
              </w:rPr>
              <w:t>在对教师的评价管理方面，学生利用网络平台，对授课老师进行网上评教，让学生感到自己的意见得到了尊重和重视，在教学活动中不再只是处于被动一方。同时，通过网络让师生、家长和社会定期对学校进行教育教学评价，做好学生综合素质评价工作。</w:t>
            </w:r>
          </w:p>
          <w:p w:rsidR="00EE3A3B" w:rsidRDefault="00EE3A3B" w:rsidP="00EE3A3B">
            <w:pPr>
              <w:widowControl/>
              <w:spacing w:line="440" w:lineRule="exact"/>
              <w:ind w:firstLineChars="200" w:firstLine="31680"/>
              <w:rPr>
                <w:rFonts w:ascii="宋体" w:cs="宋体"/>
                <w:b/>
                <w:bCs/>
              </w:rPr>
            </w:pPr>
            <w:r>
              <w:rPr>
                <w:rFonts w:ascii="宋体" w:hAnsi="宋体" w:cs="宋体" w:hint="eastAsia"/>
                <w:b/>
                <w:bCs/>
              </w:rPr>
              <w:t>（</w:t>
            </w:r>
            <w:r>
              <w:rPr>
                <w:rFonts w:ascii="宋体" w:hAnsi="宋体" w:cs="宋体"/>
                <w:b/>
                <w:bCs/>
              </w:rPr>
              <w:t>3</w:t>
            </w:r>
            <w:r>
              <w:rPr>
                <w:rFonts w:ascii="宋体" w:hAnsi="宋体" w:cs="宋体" w:hint="eastAsia"/>
                <w:b/>
                <w:bCs/>
              </w:rPr>
              <w:t>）资源管理丰富科学</w:t>
            </w:r>
          </w:p>
          <w:p w:rsidR="00EE3A3B" w:rsidRDefault="00EE3A3B" w:rsidP="00EE3A3B">
            <w:pPr>
              <w:widowControl/>
              <w:spacing w:line="440" w:lineRule="exact"/>
              <w:ind w:firstLineChars="200" w:firstLine="31680"/>
              <w:rPr>
                <w:rFonts w:ascii="宋体"/>
                <w:b/>
                <w:bCs/>
              </w:rPr>
            </w:pPr>
            <w:r>
              <w:rPr>
                <w:rFonts w:ascii="宋体" w:hAnsi="宋体" w:cs="宋体" w:hint="eastAsia"/>
              </w:rPr>
              <w:t>在资源管理方面，学校为每个教室配备了</w:t>
            </w:r>
            <w:r>
              <w:rPr>
                <w:rFonts w:ascii="宋体" w:hAnsi="宋体" w:cs="宋体"/>
              </w:rPr>
              <w:t>SCT</w:t>
            </w:r>
            <w:r>
              <w:rPr>
                <w:rFonts w:ascii="宋体" w:hAnsi="宋体" w:cs="宋体" w:hint="eastAsia"/>
              </w:rPr>
              <w:t>教学系统，</w:t>
            </w:r>
            <w:r>
              <w:rPr>
                <w:rFonts w:ascii="宋体" w:hAnsi="宋体" w:cs="宋体" w:hint="eastAsia"/>
                <w:color w:val="000000"/>
                <w:lang w:val="zh-CN"/>
              </w:rPr>
              <w:t>所有教室均安装了交互式触摸式一体机</w:t>
            </w:r>
            <w:r>
              <w:rPr>
                <w:rFonts w:ascii="宋体" w:hAnsi="宋体" w:cs="宋体" w:hint="eastAsia"/>
              </w:rPr>
              <w:t>。学校网站建有强大的资源库</w:t>
            </w:r>
            <w:r>
              <w:rPr>
                <w:rFonts w:ascii="宋体" w:cs="宋体"/>
              </w:rPr>
              <w:t>,</w:t>
            </w:r>
            <w:r>
              <w:rPr>
                <w:rFonts w:ascii="宋体" w:hAnsi="宋体" w:cs="宋体" w:hint="eastAsia"/>
              </w:rPr>
              <w:t>教师可以共享网络资源库的教育技术与装备管理系统。每学年学校组织骨干教师进行学年段各学科的教学资源整理，形成高质量的资源库，并有专门的电教教师进行定期维护和扩容。学校不断更新网上教学资源，及时上传教案、教学反思、试卷、论文等，为教师网络办公，资源共享搭建平台，极大地提高了教学效率和学习的热情。</w:t>
            </w:r>
          </w:p>
          <w:p w:rsidR="00EE3A3B" w:rsidRDefault="00EE3A3B" w:rsidP="00EE3A3B">
            <w:pPr>
              <w:spacing w:line="440" w:lineRule="exact"/>
              <w:ind w:firstLineChars="200" w:firstLine="31680"/>
              <w:rPr>
                <w:rFonts w:ascii="宋体"/>
              </w:rPr>
            </w:pPr>
            <w:r>
              <w:rPr>
                <w:rFonts w:ascii="宋体" w:hAnsi="宋体" w:cs="宋体" w:hint="eastAsia"/>
              </w:rPr>
              <w:t>在图书管理方面，学校建立的图书管理系统，具备了图书目录管理、图书信息检索、借阅信息管理等多个功能。学校建立了门类齐全、资源丰富的电子阅览室，教师、学生均可通过终端随时进行网上阅读。学校图书馆拥有</w:t>
            </w:r>
            <w:r>
              <w:rPr>
                <w:rFonts w:ascii="宋体" w:hAnsi="宋体" w:cs="宋体" w:hint="eastAsia"/>
                <w:color w:val="000000"/>
              </w:rPr>
              <w:t>纸质藏书</w:t>
            </w:r>
            <w:r>
              <w:rPr>
                <w:rFonts w:ascii="宋体" w:hAnsi="宋体"/>
                <w:color w:val="000000"/>
              </w:rPr>
              <w:t>105329</w:t>
            </w:r>
            <w:r>
              <w:rPr>
                <w:rFonts w:ascii="宋体" w:hAnsi="宋体" w:cs="宋体" w:hint="eastAsia"/>
                <w:color w:val="000000"/>
              </w:rPr>
              <w:t>册，生均</w:t>
            </w:r>
            <w:r>
              <w:rPr>
                <w:rFonts w:ascii="宋体" w:hAnsi="宋体"/>
                <w:color w:val="000000"/>
              </w:rPr>
              <w:t>68.26</w:t>
            </w:r>
            <w:r>
              <w:rPr>
                <w:rFonts w:ascii="宋体" w:hAnsi="宋体" w:cs="宋体" w:hint="eastAsia"/>
                <w:color w:val="000000"/>
              </w:rPr>
              <w:t>册。图书流通率高，全年图书流通量为</w:t>
            </w:r>
            <w:r>
              <w:rPr>
                <w:rFonts w:ascii="宋体" w:hAnsi="宋体"/>
                <w:color w:val="000000"/>
              </w:rPr>
              <w:t>42600</w:t>
            </w:r>
            <w:r>
              <w:rPr>
                <w:rFonts w:ascii="宋体" w:hAnsi="宋体" w:cs="宋体" w:hint="eastAsia"/>
                <w:color w:val="000000"/>
              </w:rPr>
              <w:t>册，生均借阅量</w:t>
            </w:r>
            <w:r>
              <w:rPr>
                <w:rFonts w:ascii="宋体" w:hAnsi="宋体"/>
                <w:color w:val="000000"/>
              </w:rPr>
              <w:t>27.6</w:t>
            </w:r>
            <w:r>
              <w:rPr>
                <w:rFonts w:ascii="宋体" w:hAnsi="宋体" w:cs="宋体" w:hint="eastAsia"/>
                <w:color w:val="000000"/>
              </w:rPr>
              <w:t>册。学校订有各类杂志刊</w:t>
            </w:r>
            <w:r>
              <w:rPr>
                <w:rFonts w:ascii="宋体" w:hAnsi="宋体"/>
                <w:color w:val="000000"/>
              </w:rPr>
              <w:t xml:space="preserve"> 300</w:t>
            </w:r>
            <w:r>
              <w:rPr>
                <w:rFonts w:ascii="宋体" w:hAnsi="宋体" w:cs="宋体" w:hint="eastAsia"/>
                <w:color w:val="000000"/>
              </w:rPr>
              <w:t>余种，订阅报纸数量</w:t>
            </w:r>
            <w:r>
              <w:rPr>
                <w:rFonts w:ascii="宋体" w:hAnsi="宋体"/>
                <w:color w:val="000000"/>
              </w:rPr>
              <w:t>46</w:t>
            </w:r>
            <w:r>
              <w:rPr>
                <w:rFonts w:ascii="宋体" w:hAnsi="宋体" w:cs="宋体" w:hint="eastAsia"/>
                <w:color w:val="000000"/>
              </w:rPr>
              <w:t>种。学校阅览室有座位</w:t>
            </w:r>
            <w:r>
              <w:rPr>
                <w:rFonts w:ascii="宋体" w:hAnsi="宋体"/>
                <w:color w:val="000000"/>
              </w:rPr>
              <w:t>200</w:t>
            </w:r>
            <w:r>
              <w:rPr>
                <w:rFonts w:ascii="宋体" w:hAnsi="宋体" w:cs="宋体" w:hint="eastAsia"/>
                <w:color w:val="000000"/>
              </w:rPr>
              <w:t>个。学校配有专门的多媒体数字图书馆，电子图书总量达</w:t>
            </w:r>
            <w:r>
              <w:rPr>
                <w:rFonts w:ascii="宋体" w:hAnsi="宋体"/>
                <w:color w:val="000000"/>
              </w:rPr>
              <w:t>150G</w:t>
            </w:r>
            <w:r>
              <w:rPr>
                <w:rFonts w:ascii="宋体" w:hAnsi="宋体" w:cs="宋体" w:hint="eastAsia"/>
                <w:color w:val="000000"/>
              </w:rPr>
              <w:t>，电子阅览室有专用电脑</w:t>
            </w:r>
            <w:r>
              <w:rPr>
                <w:rFonts w:ascii="宋体" w:hAnsi="宋体"/>
                <w:color w:val="000000"/>
              </w:rPr>
              <w:t>120</w:t>
            </w:r>
            <w:r>
              <w:rPr>
                <w:rFonts w:ascii="宋体" w:hAnsi="宋体" w:cs="宋体" w:hint="eastAsia"/>
                <w:color w:val="000000"/>
              </w:rPr>
              <w:t>台。学校图书馆实行开放式、自动化管理，极大地满足了师生的阅读和学习需求。图书馆、阅览室从周一至周五全天面向师生开架借阅，定时开放。</w:t>
            </w:r>
            <w:r>
              <w:rPr>
                <w:rFonts w:ascii="宋体" w:hAnsi="宋体" w:cs="宋体" w:hint="eastAsia"/>
                <w:color w:val="000000"/>
                <w:lang w:val="zh-CN"/>
              </w:rPr>
              <w:t>学生统一办理借书证，既可以单独去图书</w:t>
            </w:r>
            <w:r>
              <w:rPr>
                <w:rFonts w:ascii="宋体" w:hAnsi="宋体" w:cs="宋体" w:hint="eastAsia"/>
                <w:color w:val="000000"/>
              </w:rPr>
              <w:t>室借阅，也可以班级为单位，由班级干部或学习共同体（小组）统一借书，节省学生借阅时间，加快图书流通节奏。</w:t>
            </w:r>
          </w:p>
          <w:p w:rsidR="00EE3A3B" w:rsidRDefault="00EE3A3B" w:rsidP="00EE3A3B">
            <w:pPr>
              <w:spacing w:line="440" w:lineRule="exact"/>
              <w:ind w:firstLineChars="200" w:firstLine="31680"/>
              <w:jc w:val="left"/>
              <w:rPr>
                <w:rFonts w:ascii="宋体" w:cs="宋体"/>
                <w:b/>
                <w:bCs/>
              </w:rPr>
            </w:pPr>
            <w:r>
              <w:rPr>
                <w:rFonts w:ascii="宋体" w:hAnsi="宋体" w:cs="宋体" w:hint="eastAsia"/>
                <w:b/>
                <w:bCs/>
              </w:rPr>
              <w:t>（</w:t>
            </w:r>
            <w:r>
              <w:rPr>
                <w:rFonts w:ascii="宋体" w:hAnsi="宋体" w:cs="宋体"/>
                <w:b/>
                <w:bCs/>
              </w:rPr>
              <w:t>4</w:t>
            </w:r>
            <w:r>
              <w:rPr>
                <w:rFonts w:ascii="宋体" w:hAnsi="宋体" w:cs="宋体" w:hint="eastAsia"/>
                <w:b/>
                <w:bCs/>
              </w:rPr>
              <w:t>）行政管理顺畅高效</w:t>
            </w:r>
          </w:p>
          <w:p w:rsidR="00EE3A3B" w:rsidRDefault="00EE3A3B" w:rsidP="00EE3A3B">
            <w:pPr>
              <w:spacing w:line="440" w:lineRule="exact"/>
              <w:ind w:firstLineChars="200" w:firstLine="31680"/>
              <w:jc w:val="left"/>
              <w:rPr>
                <w:rFonts w:ascii="宋体"/>
              </w:rPr>
            </w:pPr>
            <w:r>
              <w:rPr>
                <w:rFonts w:ascii="宋体" w:hAnsi="宋体" w:cs="宋体" w:hint="eastAsia"/>
              </w:rPr>
              <w:t>在行政管理方面，校内钉钉办公平台、各级</w:t>
            </w:r>
            <w:r>
              <w:rPr>
                <w:rFonts w:ascii="宋体" w:hAnsi="宋体"/>
              </w:rPr>
              <w:t>QQ</w:t>
            </w:r>
            <w:r>
              <w:rPr>
                <w:rFonts w:ascii="宋体" w:hAnsi="宋体" w:cs="宋体" w:hint="eastAsia"/>
              </w:rPr>
              <w:t>管理群（全校教师群、中层干部管理群、班主任工作群、年级组工作群、教研组管理群、班级管理群等）已成为学校内部通知、公文流转、交流互动的重要工具。</w:t>
            </w:r>
          </w:p>
          <w:p w:rsidR="00EE3A3B" w:rsidRDefault="00EE3A3B" w:rsidP="00EE3A3B">
            <w:pPr>
              <w:spacing w:line="440" w:lineRule="exact"/>
              <w:ind w:firstLineChars="200" w:firstLine="31680"/>
              <w:rPr>
                <w:rFonts w:ascii="宋体"/>
              </w:rPr>
            </w:pPr>
            <w:r>
              <w:rPr>
                <w:rFonts w:ascii="宋体" w:hAnsi="宋体" w:cs="宋体" w:hint="eastAsia"/>
              </w:rPr>
              <w:t>在后勤管理方面，运用计算机技术使固定资产登记、物品采购、报修等程序更规范、更高效。学校网站建有总务后勤部门的“网上报修”平台，学校各部门和全体教职工均可以在第一时间通过本平台报修或提出建议，确保了总务部门到位服务的速度，充分体现后勤部门为教学服务的强烈意识。</w:t>
            </w:r>
          </w:p>
          <w:p w:rsidR="00EE3A3B" w:rsidRDefault="00EE3A3B" w:rsidP="00EE3A3B">
            <w:pPr>
              <w:spacing w:line="440" w:lineRule="exact"/>
              <w:ind w:firstLineChars="200" w:firstLine="31680"/>
              <w:rPr>
                <w:rFonts w:ascii="宋体"/>
              </w:rPr>
            </w:pPr>
            <w:r>
              <w:rPr>
                <w:rFonts w:ascii="宋体" w:hAnsi="宋体" w:cs="宋体" w:hint="eastAsia"/>
              </w:rPr>
              <w:t>在安全管理方面，利用校园网络监控系统，对整个校园进行实时、全方位、无缝隙地安全监控和检查，检查校园网设备、设施运行所处的环境、电源、卫生、通风、防水、防火、防盗、防破坏等安全情况。学校有专人负责网络监控系统的实时情况，一旦发现问题</w:t>
            </w:r>
            <w:r>
              <w:rPr>
                <w:rFonts w:ascii="宋体"/>
              </w:rPr>
              <w:t>,</w:t>
            </w:r>
            <w:r>
              <w:rPr>
                <w:rFonts w:ascii="宋体" w:hAnsi="宋体" w:cs="宋体" w:hint="eastAsia"/>
              </w:rPr>
              <w:t>必须立即通知到相关科室，监督落实整改，确保学生在校的实时安全得到保证。</w:t>
            </w:r>
          </w:p>
          <w:p w:rsidR="00EE3A3B" w:rsidRDefault="00EE3A3B" w:rsidP="00EE3A3B">
            <w:pPr>
              <w:spacing w:line="440" w:lineRule="exact"/>
              <w:ind w:firstLineChars="200" w:firstLine="31680"/>
              <w:rPr>
                <w:rFonts w:ascii="宋体" w:cs="宋体"/>
                <w:b/>
                <w:bCs/>
              </w:rPr>
            </w:pPr>
            <w:r>
              <w:rPr>
                <w:rFonts w:ascii="宋体" w:hAnsi="宋体" w:cs="宋体" w:hint="eastAsia"/>
                <w:b/>
                <w:bCs/>
              </w:rPr>
              <w:t>（</w:t>
            </w:r>
            <w:r>
              <w:rPr>
                <w:rFonts w:ascii="宋体" w:hAnsi="宋体" w:cs="宋体"/>
                <w:b/>
                <w:bCs/>
              </w:rPr>
              <w:t>5</w:t>
            </w:r>
            <w:r>
              <w:rPr>
                <w:rFonts w:ascii="宋体" w:hAnsi="宋体" w:cs="宋体" w:hint="eastAsia"/>
                <w:b/>
                <w:bCs/>
              </w:rPr>
              <w:t>）家校沟通渠道畅通</w:t>
            </w:r>
          </w:p>
          <w:p w:rsidR="00EE3A3B" w:rsidRDefault="00EE3A3B" w:rsidP="00EE3A3B">
            <w:pPr>
              <w:spacing w:line="440" w:lineRule="exact"/>
              <w:ind w:firstLineChars="200" w:firstLine="31680"/>
              <w:rPr>
                <w:rFonts w:ascii="宋体"/>
                <w:b/>
                <w:bCs/>
              </w:rPr>
            </w:pPr>
            <w:r>
              <w:rPr>
                <w:rFonts w:ascii="宋体" w:hAnsi="宋体" w:cs="宋体" w:hint="eastAsia"/>
              </w:rPr>
              <w:t>在家校沟通方面，学校与中国移动联合建立了“校信通”平台、班级微信群、年级</w:t>
            </w:r>
            <w:r>
              <w:rPr>
                <w:rFonts w:ascii="宋体" w:hAnsi="宋体"/>
              </w:rPr>
              <w:t>QQ</w:t>
            </w:r>
            <w:r>
              <w:rPr>
                <w:rFonts w:ascii="宋体" w:hAnsi="宋体" w:cs="宋体" w:hint="eastAsia"/>
              </w:rPr>
              <w:t>群等，实现了学校与家长之间的多渠道，多层面的快捷沟通和及时互动。学校能够随时听取家长对学校、教师的建议，及时改进工作。</w:t>
            </w:r>
          </w:p>
          <w:p w:rsidR="00EE3A3B" w:rsidRDefault="00EE3A3B" w:rsidP="00EE3A3B">
            <w:pPr>
              <w:spacing w:line="440" w:lineRule="exact"/>
              <w:ind w:firstLineChars="200" w:firstLine="31680"/>
              <w:rPr>
                <w:rFonts w:ascii="Times New Roman" w:hAnsi="Times New Roman"/>
                <w:b/>
                <w:bCs/>
                <w:color w:val="C00000"/>
                <w:kern w:val="0"/>
              </w:rPr>
            </w:pPr>
            <w:r>
              <w:rPr>
                <w:rFonts w:ascii="宋体" w:hAnsi="宋体" w:cs="宋体" w:hint="eastAsia"/>
              </w:rPr>
              <w:t>在社会联系方面，学校设有“家校通”平台。通过本网络平台，学校、年级、班级和教师可及时同家长保持联系，可向家长反映学生学习生活的情况，可征求家长的意见，保证了家校的及时的沟通。此外，学校还及时通过学校网站、厉庄高级中学吧、校长信箱等发布学校发展的重要活动，让社会了解学校，并且通过网络平台征求社会各界的建议，接受社会各界的监督。</w:t>
            </w:r>
          </w:p>
        </w:tc>
      </w:tr>
      <w:tr w:rsidR="00EE3A3B">
        <w:trPr>
          <w:trHeight w:val="61"/>
          <w:jc w:val="center"/>
        </w:trPr>
        <w:tc>
          <w:tcPr>
            <w:tcW w:w="8890" w:type="dxa"/>
            <w:gridSpan w:val="3"/>
          </w:tcPr>
          <w:p w:rsidR="00EE3A3B" w:rsidRDefault="00EE3A3B">
            <w:pPr>
              <w:rPr>
                <w:rFonts w:ascii="Times New Roman" w:hAnsi="Times New Roman"/>
                <w:color w:val="000000"/>
              </w:rPr>
            </w:pPr>
            <w:r>
              <w:rPr>
                <w:rFonts w:ascii="Times New Roman" w:hAnsi="Times New Roman" w:cs="宋体" w:hint="eastAsia"/>
                <w:color w:val="000000"/>
              </w:rPr>
              <w:t>主要不足和问题</w:t>
            </w:r>
          </w:p>
        </w:tc>
      </w:tr>
      <w:tr w:rsidR="00EE3A3B">
        <w:trPr>
          <w:trHeight w:val="414"/>
          <w:jc w:val="center"/>
        </w:trPr>
        <w:tc>
          <w:tcPr>
            <w:tcW w:w="8890" w:type="dxa"/>
            <w:gridSpan w:val="3"/>
          </w:tcPr>
          <w:p w:rsidR="00EE3A3B" w:rsidRDefault="00EE3A3B">
            <w:pPr>
              <w:rPr>
                <w:rFonts w:ascii="Times New Roman" w:hAnsi="Times New Roman"/>
                <w:color w:val="000000"/>
              </w:rPr>
            </w:pPr>
          </w:p>
        </w:tc>
      </w:tr>
      <w:tr w:rsidR="00EE3A3B">
        <w:trPr>
          <w:trHeight w:val="411"/>
          <w:jc w:val="center"/>
        </w:trPr>
        <w:tc>
          <w:tcPr>
            <w:tcW w:w="8890" w:type="dxa"/>
            <w:gridSpan w:val="3"/>
          </w:tcPr>
          <w:p w:rsidR="00EE3A3B" w:rsidRDefault="00EE3A3B">
            <w:pPr>
              <w:rPr>
                <w:rFonts w:ascii="Times New Roman" w:hAnsi="Times New Roman"/>
                <w:color w:val="000000"/>
              </w:rPr>
            </w:pPr>
            <w:r>
              <w:rPr>
                <w:rFonts w:ascii="Times New Roman" w:hAnsi="Times New Roman" w:cs="宋体" w:hint="eastAsia"/>
                <w:color w:val="000000"/>
              </w:rPr>
              <w:t>改进措施和目标</w:t>
            </w:r>
          </w:p>
        </w:tc>
      </w:tr>
      <w:tr w:rsidR="00EE3A3B">
        <w:trPr>
          <w:trHeight w:val="411"/>
          <w:jc w:val="center"/>
        </w:trPr>
        <w:tc>
          <w:tcPr>
            <w:tcW w:w="8890" w:type="dxa"/>
            <w:gridSpan w:val="3"/>
          </w:tcPr>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b/>
          <w:bCs/>
          <w:color w:val="000000"/>
        </w:rPr>
      </w:pPr>
    </w:p>
    <w:p w:rsidR="00EE3A3B" w:rsidRDefault="00EE3A3B">
      <w:pPr>
        <w:tabs>
          <w:tab w:val="left" w:pos="9135"/>
        </w:tabs>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2</w:t>
      </w:r>
      <w:r>
        <w:rPr>
          <w:rFonts w:ascii="Times New Roman" w:hAnsi="Times New Roman" w:cs="宋体" w:hint="eastAsia"/>
          <w:b/>
          <w:bCs/>
          <w:color w:val="000000"/>
        </w:rPr>
        <w:t>）基础数据</w:t>
      </w:r>
    </w:p>
    <w:tbl>
      <w:tblPr>
        <w:tblW w:w="8674"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313"/>
        <w:gridCol w:w="1522"/>
        <w:gridCol w:w="3004"/>
      </w:tblGrid>
      <w:tr w:rsidR="00EE3A3B">
        <w:trPr>
          <w:jc w:val="center"/>
        </w:trPr>
        <w:tc>
          <w:tcPr>
            <w:tcW w:w="2835"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管理改革和制度创新内容</w:t>
            </w:r>
          </w:p>
        </w:tc>
        <w:tc>
          <w:tcPr>
            <w:tcW w:w="1313"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起点时间</w:t>
            </w:r>
          </w:p>
        </w:tc>
        <w:tc>
          <w:tcPr>
            <w:tcW w:w="1522"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群众满意率</w:t>
            </w:r>
          </w:p>
        </w:tc>
        <w:tc>
          <w:tcPr>
            <w:tcW w:w="3004"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是否在县区及以上范围示范</w:t>
            </w:r>
          </w:p>
        </w:tc>
      </w:tr>
      <w:tr w:rsidR="00EE3A3B">
        <w:trPr>
          <w:jc w:val="center"/>
        </w:trPr>
        <w:tc>
          <w:tcPr>
            <w:tcW w:w="2835" w:type="dxa"/>
            <w:vAlign w:val="center"/>
          </w:tcPr>
          <w:p w:rsidR="00EE3A3B" w:rsidRDefault="00EE3A3B">
            <w:pPr>
              <w:tabs>
                <w:tab w:val="left" w:pos="9135"/>
              </w:tabs>
              <w:spacing w:line="360" w:lineRule="exact"/>
              <w:jc w:val="center"/>
              <w:rPr>
                <w:rFonts w:ascii="宋体" w:cs="宋体"/>
                <w:color w:val="000000"/>
              </w:rPr>
            </w:pPr>
            <w:r>
              <w:rPr>
                <w:rFonts w:ascii="宋体" w:hAnsi="宋体" w:cs="宋体" w:hint="eastAsia"/>
                <w:color w:val="000000"/>
              </w:rPr>
              <w:t>连云港市厉庄高级中学“尚行”生态课堂改革实施方案</w:t>
            </w:r>
          </w:p>
        </w:tc>
        <w:tc>
          <w:tcPr>
            <w:tcW w:w="1313" w:type="dxa"/>
            <w:vAlign w:val="center"/>
          </w:tcPr>
          <w:p w:rsidR="00EE3A3B" w:rsidRDefault="00EE3A3B">
            <w:pPr>
              <w:tabs>
                <w:tab w:val="left" w:pos="9135"/>
              </w:tabs>
              <w:spacing w:line="360" w:lineRule="exact"/>
              <w:jc w:val="center"/>
              <w:rPr>
                <w:rFonts w:ascii="宋体" w:cs="宋体"/>
              </w:rPr>
            </w:pPr>
            <w:r>
              <w:rPr>
                <w:rFonts w:ascii="宋体" w:hAnsi="宋体" w:cs="宋体"/>
              </w:rPr>
              <w:t>2017.09</w:t>
            </w:r>
          </w:p>
        </w:tc>
        <w:tc>
          <w:tcPr>
            <w:tcW w:w="1522" w:type="dxa"/>
            <w:vAlign w:val="center"/>
          </w:tcPr>
          <w:p w:rsidR="00EE3A3B" w:rsidRDefault="00EE3A3B">
            <w:pPr>
              <w:tabs>
                <w:tab w:val="left" w:pos="9135"/>
              </w:tabs>
              <w:spacing w:line="360" w:lineRule="exact"/>
              <w:jc w:val="center"/>
              <w:rPr>
                <w:rFonts w:ascii="宋体" w:cs="宋体"/>
                <w:color w:val="000000"/>
              </w:rPr>
            </w:pPr>
            <w:r>
              <w:rPr>
                <w:rFonts w:ascii="宋体" w:hAnsi="宋体" w:cs="宋体"/>
                <w:color w:val="000000"/>
              </w:rPr>
              <w:t>97.6%</w:t>
            </w:r>
          </w:p>
        </w:tc>
        <w:tc>
          <w:tcPr>
            <w:tcW w:w="3004" w:type="dxa"/>
            <w:vAlign w:val="center"/>
          </w:tcPr>
          <w:p w:rsidR="00EE3A3B" w:rsidRDefault="00EE3A3B">
            <w:pPr>
              <w:tabs>
                <w:tab w:val="left" w:pos="9135"/>
              </w:tabs>
              <w:spacing w:line="360" w:lineRule="exact"/>
              <w:jc w:val="center"/>
              <w:rPr>
                <w:rFonts w:ascii="宋体" w:cs="宋体"/>
                <w:color w:val="000000"/>
              </w:rPr>
            </w:pPr>
            <w:r>
              <w:rPr>
                <w:rFonts w:ascii="宋体" w:hAnsi="宋体" w:cs="宋体" w:hint="eastAsia"/>
                <w:color w:val="000000"/>
              </w:rPr>
              <w:t>是</w:t>
            </w:r>
          </w:p>
        </w:tc>
      </w:tr>
      <w:tr w:rsidR="00EE3A3B">
        <w:trPr>
          <w:jc w:val="center"/>
        </w:trPr>
        <w:tc>
          <w:tcPr>
            <w:tcW w:w="2835"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连云港市厉庄高级中学学生自主管理制度</w:t>
            </w:r>
          </w:p>
          <w:p w:rsidR="00EE3A3B" w:rsidRDefault="00EE3A3B">
            <w:pPr>
              <w:tabs>
                <w:tab w:val="left" w:pos="9135"/>
              </w:tabs>
              <w:spacing w:line="360" w:lineRule="exact"/>
              <w:jc w:val="center"/>
              <w:rPr>
                <w:rFonts w:ascii="宋体"/>
                <w:color w:val="000000"/>
              </w:rPr>
            </w:pPr>
            <w:r>
              <w:rPr>
                <w:rFonts w:ascii="宋体" w:hAnsi="宋体" w:cs="宋体" w:hint="eastAsia"/>
                <w:color w:val="000000"/>
              </w:rPr>
              <w:t>（学生管理）</w:t>
            </w:r>
          </w:p>
        </w:tc>
        <w:tc>
          <w:tcPr>
            <w:tcW w:w="1313" w:type="dxa"/>
            <w:vAlign w:val="center"/>
          </w:tcPr>
          <w:p w:rsidR="00EE3A3B" w:rsidRDefault="00EE3A3B">
            <w:pPr>
              <w:tabs>
                <w:tab w:val="left" w:pos="9135"/>
              </w:tabs>
              <w:spacing w:line="360" w:lineRule="exact"/>
              <w:jc w:val="center"/>
              <w:rPr>
                <w:rFonts w:ascii="宋体"/>
                <w:color w:val="000000"/>
              </w:rPr>
            </w:pPr>
            <w:r>
              <w:rPr>
                <w:rFonts w:ascii="宋体" w:hAnsi="宋体" w:cs="宋体"/>
              </w:rPr>
              <w:t>2017</w:t>
            </w:r>
            <w:r>
              <w:rPr>
                <w:rFonts w:ascii="宋体" w:cs="宋体"/>
              </w:rPr>
              <w:t>.0</w:t>
            </w:r>
            <w:r>
              <w:rPr>
                <w:rFonts w:ascii="宋体" w:hAnsi="宋体" w:cs="宋体"/>
              </w:rPr>
              <w:t>9</w:t>
            </w:r>
          </w:p>
        </w:tc>
        <w:tc>
          <w:tcPr>
            <w:tcW w:w="1522" w:type="dxa"/>
            <w:vAlign w:val="center"/>
          </w:tcPr>
          <w:p w:rsidR="00EE3A3B" w:rsidRDefault="00EE3A3B">
            <w:pPr>
              <w:tabs>
                <w:tab w:val="left" w:pos="9135"/>
              </w:tabs>
              <w:spacing w:line="360" w:lineRule="exact"/>
              <w:jc w:val="center"/>
              <w:rPr>
                <w:rFonts w:ascii="宋体"/>
                <w:color w:val="000000"/>
              </w:rPr>
            </w:pPr>
            <w:r>
              <w:rPr>
                <w:rFonts w:ascii="宋体" w:hAnsi="宋体" w:cs="宋体"/>
                <w:color w:val="000000"/>
              </w:rPr>
              <w:t>96.7%</w:t>
            </w:r>
          </w:p>
        </w:tc>
        <w:tc>
          <w:tcPr>
            <w:tcW w:w="3004"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是</w:t>
            </w:r>
          </w:p>
        </w:tc>
      </w:tr>
      <w:tr w:rsidR="00EE3A3B">
        <w:trPr>
          <w:jc w:val="center"/>
        </w:trPr>
        <w:tc>
          <w:tcPr>
            <w:tcW w:w="2835"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教职工绩效考核</w:t>
            </w:r>
          </w:p>
          <w:p w:rsidR="00EE3A3B" w:rsidRDefault="00EE3A3B">
            <w:pPr>
              <w:tabs>
                <w:tab w:val="left" w:pos="9135"/>
              </w:tabs>
              <w:spacing w:line="360" w:lineRule="exact"/>
              <w:jc w:val="center"/>
              <w:rPr>
                <w:rFonts w:ascii="宋体"/>
                <w:color w:val="000000"/>
              </w:rPr>
            </w:pPr>
            <w:r>
              <w:rPr>
                <w:rFonts w:ascii="宋体" w:hAnsi="宋体" w:cs="宋体" w:hint="eastAsia"/>
                <w:color w:val="000000"/>
              </w:rPr>
              <w:t>（分配制度）</w:t>
            </w:r>
          </w:p>
        </w:tc>
        <w:tc>
          <w:tcPr>
            <w:tcW w:w="1313" w:type="dxa"/>
            <w:vAlign w:val="center"/>
          </w:tcPr>
          <w:p w:rsidR="00EE3A3B" w:rsidRDefault="00EE3A3B">
            <w:pPr>
              <w:tabs>
                <w:tab w:val="left" w:pos="9135"/>
              </w:tabs>
              <w:spacing w:line="360" w:lineRule="exact"/>
              <w:jc w:val="center"/>
              <w:rPr>
                <w:rFonts w:ascii="宋体"/>
                <w:color w:val="000000"/>
              </w:rPr>
            </w:pPr>
            <w:r>
              <w:rPr>
                <w:rFonts w:ascii="宋体" w:hAnsi="宋体" w:cs="宋体"/>
                <w:color w:val="000000"/>
              </w:rPr>
              <w:t>2017.09</w:t>
            </w:r>
          </w:p>
        </w:tc>
        <w:tc>
          <w:tcPr>
            <w:tcW w:w="1522" w:type="dxa"/>
            <w:vAlign w:val="center"/>
          </w:tcPr>
          <w:p w:rsidR="00EE3A3B" w:rsidRDefault="00EE3A3B">
            <w:pPr>
              <w:tabs>
                <w:tab w:val="left" w:pos="9135"/>
              </w:tabs>
              <w:spacing w:line="360" w:lineRule="exact"/>
              <w:jc w:val="center"/>
              <w:rPr>
                <w:rFonts w:ascii="宋体"/>
                <w:color w:val="000000"/>
              </w:rPr>
            </w:pPr>
            <w:r>
              <w:rPr>
                <w:rFonts w:ascii="宋体" w:hAnsi="宋体" w:cs="宋体"/>
                <w:color w:val="000000"/>
              </w:rPr>
              <w:t>97.1%</w:t>
            </w:r>
          </w:p>
        </w:tc>
        <w:tc>
          <w:tcPr>
            <w:tcW w:w="3004"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是</w:t>
            </w:r>
          </w:p>
        </w:tc>
      </w:tr>
      <w:tr w:rsidR="00EE3A3B">
        <w:trPr>
          <w:jc w:val="center"/>
        </w:trPr>
        <w:tc>
          <w:tcPr>
            <w:tcW w:w="2835"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教职工全员竞聘</w:t>
            </w:r>
          </w:p>
          <w:p w:rsidR="00EE3A3B" w:rsidRDefault="00EE3A3B">
            <w:pPr>
              <w:tabs>
                <w:tab w:val="left" w:pos="9135"/>
              </w:tabs>
              <w:spacing w:line="360" w:lineRule="exact"/>
              <w:jc w:val="center"/>
              <w:rPr>
                <w:rFonts w:ascii="宋体"/>
                <w:color w:val="000000"/>
              </w:rPr>
            </w:pPr>
            <w:r>
              <w:rPr>
                <w:rFonts w:ascii="宋体" w:hAnsi="宋体" w:cs="宋体" w:hint="eastAsia"/>
                <w:color w:val="000000"/>
              </w:rPr>
              <w:t>（人事制度）</w:t>
            </w:r>
          </w:p>
        </w:tc>
        <w:tc>
          <w:tcPr>
            <w:tcW w:w="1313" w:type="dxa"/>
            <w:vAlign w:val="center"/>
          </w:tcPr>
          <w:p w:rsidR="00EE3A3B" w:rsidRDefault="00EE3A3B">
            <w:pPr>
              <w:tabs>
                <w:tab w:val="left" w:pos="9135"/>
              </w:tabs>
              <w:spacing w:line="360" w:lineRule="exact"/>
              <w:jc w:val="center"/>
              <w:rPr>
                <w:rFonts w:ascii="宋体"/>
                <w:color w:val="000000"/>
              </w:rPr>
            </w:pPr>
            <w:r>
              <w:rPr>
                <w:rFonts w:ascii="宋体" w:hAnsi="宋体" w:cs="宋体"/>
                <w:color w:val="000000"/>
              </w:rPr>
              <w:t>2017.08</w:t>
            </w:r>
          </w:p>
        </w:tc>
        <w:tc>
          <w:tcPr>
            <w:tcW w:w="1522" w:type="dxa"/>
            <w:vAlign w:val="center"/>
          </w:tcPr>
          <w:p w:rsidR="00EE3A3B" w:rsidRDefault="00EE3A3B">
            <w:pPr>
              <w:tabs>
                <w:tab w:val="left" w:pos="9135"/>
              </w:tabs>
              <w:spacing w:line="360" w:lineRule="exact"/>
              <w:jc w:val="center"/>
              <w:rPr>
                <w:rFonts w:ascii="宋体"/>
                <w:color w:val="000000"/>
              </w:rPr>
            </w:pPr>
            <w:r>
              <w:rPr>
                <w:rFonts w:ascii="宋体" w:hAnsi="宋体" w:cs="宋体"/>
                <w:color w:val="000000"/>
              </w:rPr>
              <w:t>97.8%</w:t>
            </w:r>
          </w:p>
        </w:tc>
        <w:tc>
          <w:tcPr>
            <w:tcW w:w="3004" w:type="dxa"/>
            <w:vAlign w:val="center"/>
          </w:tcPr>
          <w:p w:rsidR="00EE3A3B" w:rsidRDefault="00EE3A3B">
            <w:pPr>
              <w:tabs>
                <w:tab w:val="left" w:pos="9135"/>
              </w:tabs>
              <w:spacing w:line="360" w:lineRule="exact"/>
              <w:jc w:val="center"/>
              <w:rPr>
                <w:rFonts w:ascii="宋体"/>
                <w:color w:val="000000"/>
              </w:rPr>
            </w:pPr>
            <w:r>
              <w:rPr>
                <w:rFonts w:ascii="宋体" w:hAnsi="宋体" w:cs="宋体" w:hint="eastAsia"/>
                <w:color w:val="000000"/>
              </w:rPr>
              <w:t>是</w:t>
            </w:r>
          </w:p>
        </w:tc>
      </w:tr>
    </w:tbl>
    <w:p w:rsidR="00EE3A3B" w:rsidRDefault="00EE3A3B">
      <w:pPr>
        <w:snapToGrid w:val="0"/>
        <w:rPr>
          <w:rFonts w:ascii="Times New Roman" w:hAnsi="Times New Roman"/>
          <w:b/>
          <w:bCs/>
          <w:color w:val="000000"/>
        </w:rPr>
      </w:pP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3</w:t>
      </w:r>
      <w:r>
        <w:rPr>
          <w:rFonts w:ascii="Times New Roman" w:hAnsi="Times New Roman" w:cs="宋体" w:hint="eastAsia"/>
          <w:b/>
          <w:bCs/>
          <w:color w:val="000000"/>
        </w:rPr>
        <w:t>）附件索引</w:t>
      </w:r>
    </w:p>
    <w:tbl>
      <w:tblPr>
        <w:tblW w:w="8674"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535"/>
        <w:gridCol w:w="1134"/>
        <w:gridCol w:w="1535"/>
        <w:gridCol w:w="1493"/>
      </w:tblGrid>
      <w:tr w:rsidR="00EE3A3B">
        <w:trPr>
          <w:jc w:val="center"/>
        </w:trPr>
        <w:tc>
          <w:tcPr>
            <w:tcW w:w="2977"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资料名称</w:t>
            </w:r>
          </w:p>
        </w:tc>
        <w:tc>
          <w:tcPr>
            <w:tcW w:w="1535"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主题词</w:t>
            </w:r>
          </w:p>
        </w:tc>
        <w:tc>
          <w:tcPr>
            <w:tcW w:w="1134"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成文时间</w:t>
            </w:r>
          </w:p>
        </w:tc>
        <w:tc>
          <w:tcPr>
            <w:tcW w:w="1535"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档案卷宗编号</w:t>
            </w:r>
          </w:p>
        </w:tc>
        <w:tc>
          <w:tcPr>
            <w:tcW w:w="1493" w:type="dxa"/>
          </w:tcPr>
          <w:p w:rsidR="00EE3A3B" w:rsidRDefault="00EE3A3B">
            <w:pPr>
              <w:snapToGrid w:val="0"/>
              <w:jc w:val="center"/>
              <w:rPr>
                <w:rFonts w:ascii="Times New Roman" w:hAnsi="Times New Roman"/>
                <w:b/>
                <w:bCs/>
                <w:color w:val="000000"/>
              </w:rPr>
            </w:pPr>
            <w:r>
              <w:rPr>
                <w:rFonts w:ascii="Times New Roman" w:hAnsi="Times New Roman" w:cs="宋体" w:hint="eastAsia"/>
                <w:b/>
                <w:bCs/>
                <w:color w:val="000000"/>
              </w:rPr>
              <w:t>归档部门</w:t>
            </w:r>
          </w:p>
        </w:tc>
      </w:tr>
      <w:tr w:rsidR="00EE3A3B">
        <w:trPr>
          <w:jc w:val="center"/>
        </w:trPr>
        <w:tc>
          <w:tcPr>
            <w:tcW w:w="2977" w:type="dxa"/>
          </w:tcPr>
          <w:p w:rsidR="00EE3A3B" w:rsidRDefault="00EE3A3B">
            <w:pPr>
              <w:spacing w:line="360" w:lineRule="exact"/>
              <w:rPr>
                <w:rFonts w:ascii="宋体"/>
                <w:color w:val="000000"/>
              </w:rPr>
            </w:pPr>
            <w:r>
              <w:rPr>
                <w:rFonts w:ascii="宋体" w:hAnsi="宋体" w:cs="宋体"/>
                <w:color w:val="000000"/>
              </w:rPr>
              <w:t>1.</w:t>
            </w:r>
            <w:r>
              <w:rPr>
                <w:rFonts w:ascii="宋体" w:hAnsi="宋体" w:cs="宋体" w:hint="eastAsia"/>
                <w:color w:val="000000"/>
              </w:rPr>
              <w:t>学校章程、部门职责文件</w:t>
            </w:r>
          </w:p>
        </w:tc>
        <w:tc>
          <w:tcPr>
            <w:tcW w:w="1535" w:type="dxa"/>
            <w:vAlign w:val="center"/>
          </w:tcPr>
          <w:p w:rsidR="00EE3A3B" w:rsidRDefault="00EE3A3B">
            <w:pPr>
              <w:rPr>
                <w:rFonts w:ascii="宋体"/>
                <w:color w:val="000000"/>
              </w:rPr>
            </w:pPr>
            <w:r>
              <w:rPr>
                <w:rFonts w:ascii="宋体" w:hAnsi="宋体" w:cs="宋体" w:hint="eastAsia"/>
                <w:color w:val="000000"/>
              </w:rPr>
              <w:t>章程</w:t>
            </w:r>
          </w:p>
        </w:tc>
        <w:tc>
          <w:tcPr>
            <w:tcW w:w="1134" w:type="dxa"/>
            <w:vAlign w:val="center"/>
          </w:tcPr>
          <w:p w:rsidR="00EE3A3B" w:rsidRDefault="00EE3A3B">
            <w:pPr>
              <w:rPr>
                <w:rFonts w:ascii="宋体"/>
                <w:color w:val="000000"/>
              </w:rPr>
            </w:pPr>
            <w:r>
              <w:rPr>
                <w:rFonts w:ascii="宋体" w:hAnsi="宋体" w:cs="宋体"/>
                <w:color w:val="000000"/>
              </w:rPr>
              <w:t>2017.08</w:t>
            </w:r>
          </w:p>
        </w:tc>
        <w:tc>
          <w:tcPr>
            <w:tcW w:w="1535" w:type="dxa"/>
            <w:vAlign w:val="center"/>
          </w:tcPr>
          <w:p w:rsidR="00EE3A3B" w:rsidRDefault="00EE3A3B">
            <w:pPr>
              <w:rPr>
                <w:rFonts w:ascii="宋体"/>
                <w:color w:val="000000"/>
              </w:rPr>
            </w:pPr>
            <w:r>
              <w:rPr>
                <w:rFonts w:ascii="宋体" w:hAnsi="宋体" w:cs="宋体"/>
                <w:color w:val="000000"/>
              </w:rPr>
              <w:t>XW-17-009</w:t>
            </w:r>
          </w:p>
        </w:tc>
        <w:tc>
          <w:tcPr>
            <w:tcW w:w="1493" w:type="dxa"/>
          </w:tcPr>
          <w:p w:rsidR="00EE3A3B" w:rsidRDefault="00EE3A3B">
            <w:pPr>
              <w:rPr>
                <w:rFonts w:ascii="宋体"/>
                <w:color w:val="000000"/>
              </w:rPr>
            </w:pPr>
            <w:r>
              <w:rPr>
                <w:rFonts w:ascii="宋体" w:hAnsi="宋体" w:cs="宋体" w:hint="eastAsia"/>
                <w:color w:val="000000"/>
              </w:rPr>
              <w:t>校务办</w:t>
            </w:r>
          </w:p>
        </w:tc>
      </w:tr>
      <w:tr w:rsidR="00EE3A3B">
        <w:trPr>
          <w:jc w:val="center"/>
        </w:trPr>
        <w:tc>
          <w:tcPr>
            <w:tcW w:w="2977" w:type="dxa"/>
          </w:tcPr>
          <w:p w:rsidR="00EE3A3B" w:rsidRDefault="00EE3A3B">
            <w:pPr>
              <w:spacing w:line="360" w:lineRule="exact"/>
              <w:rPr>
                <w:rFonts w:ascii="宋体"/>
                <w:color w:val="000000"/>
              </w:rPr>
            </w:pPr>
            <w:r>
              <w:rPr>
                <w:rFonts w:ascii="宋体" w:hAnsi="宋体" w:cs="宋体"/>
                <w:color w:val="000000"/>
              </w:rPr>
              <w:t>2.</w:t>
            </w:r>
            <w:r>
              <w:rPr>
                <w:rFonts w:ascii="宋体" w:hAnsi="宋体" w:cs="宋体" w:hint="eastAsia"/>
                <w:color w:val="000000"/>
              </w:rPr>
              <w:t>规章制度电子版压缩文件</w:t>
            </w:r>
          </w:p>
        </w:tc>
        <w:tc>
          <w:tcPr>
            <w:tcW w:w="1535" w:type="dxa"/>
            <w:vAlign w:val="center"/>
          </w:tcPr>
          <w:p w:rsidR="00EE3A3B" w:rsidRDefault="00EE3A3B">
            <w:pPr>
              <w:rPr>
                <w:rFonts w:ascii="宋体"/>
                <w:color w:val="000000"/>
              </w:rPr>
            </w:pPr>
            <w:r>
              <w:rPr>
                <w:rFonts w:ascii="宋体" w:hAnsi="宋体" w:cs="宋体" w:hint="eastAsia"/>
                <w:color w:val="000000"/>
              </w:rPr>
              <w:t>规章制度</w:t>
            </w:r>
          </w:p>
        </w:tc>
        <w:tc>
          <w:tcPr>
            <w:tcW w:w="1134" w:type="dxa"/>
            <w:vAlign w:val="center"/>
          </w:tcPr>
          <w:p w:rsidR="00EE3A3B" w:rsidRDefault="00EE3A3B">
            <w:pPr>
              <w:rPr>
                <w:rFonts w:ascii="宋体"/>
                <w:color w:val="000000"/>
              </w:rPr>
            </w:pPr>
            <w:r>
              <w:rPr>
                <w:rFonts w:ascii="宋体" w:hAnsi="宋体" w:cs="宋体"/>
                <w:color w:val="000000"/>
              </w:rPr>
              <w:t>2017.08</w:t>
            </w:r>
          </w:p>
        </w:tc>
        <w:tc>
          <w:tcPr>
            <w:tcW w:w="1535" w:type="dxa"/>
            <w:vAlign w:val="center"/>
          </w:tcPr>
          <w:p w:rsidR="00EE3A3B" w:rsidRDefault="00EE3A3B">
            <w:pPr>
              <w:rPr>
                <w:rFonts w:ascii="宋体"/>
                <w:color w:val="000000"/>
              </w:rPr>
            </w:pPr>
            <w:r>
              <w:rPr>
                <w:rFonts w:ascii="宋体" w:hAnsi="宋体" w:cs="宋体"/>
                <w:color w:val="000000"/>
              </w:rPr>
              <w:t>XW-17-010</w:t>
            </w:r>
          </w:p>
        </w:tc>
        <w:tc>
          <w:tcPr>
            <w:tcW w:w="1493" w:type="dxa"/>
          </w:tcPr>
          <w:p w:rsidR="00EE3A3B" w:rsidRDefault="00EE3A3B">
            <w:pPr>
              <w:rPr>
                <w:rFonts w:ascii="宋体"/>
                <w:color w:val="000000"/>
              </w:rPr>
            </w:pPr>
            <w:r>
              <w:rPr>
                <w:rFonts w:ascii="宋体" w:hAnsi="宋体" w:cs="宋体" w:hint="eastAsia"/>
                <w:color w:val="000000"/>
              </w:rPr>
              <w:t>校务办</w:t>
            </w:r>
          </w:p>
        </w:tc>
      </w:tr>
      <w:tr w:rsidR="00EE3A3B">
        <w:trPr>
          <w:jc w:val="center"/>
        </w:trPr>
        <w:tc>
          <w:tcPr>
            <w:tcW w:w="2977" w:type="dxa"/>
            <w:vAlign w:val="center"/>
          </w:tcPr>
          <w:p w:rsidR="00EE3A3B" w:rsidRDefault="00EE3A3B">
            <w:pPr>
              <w:spacing w:line="360" w:lineRule="exact"/>
              <w:rPr>
                <w:rFonts w:ascii="宋体"/>
                <w:color w:val="000000"/>
              </w:rPr>
            </w:pPr>
            <w:r>
              <w:rPr>
                <w:rFonts w:ascii="宋体" w:hAnsi="宋体" w:cs="宋体"/>
                <w:color w:val="000000"/>
              </w:rPr>
              <w:t>3.</w:t>
            </w:r>
            <w:r>
              <w:rPr>
                <w:rFonts w:ascii="宋体" w:hAnsi="宋体" w:cs="宋体" w:hint="eastAsia"/>
                <w:color w:val="000000"/>
              </w:rPr>
              <w:t>学校管理改革和制度创新的实施意见、总结、报道等</w:t>
            </w:r>
          </w:p>
        </w:tc>
        <w:tc>
          <w:tcPr>
            <w:tcW w:w="1535" w:type="dxa"/>
            <w:vAlign w:val="center"/>
          </w:tcPr>
          <w:p w:rsidR="00EE3A3B" w:rsidRDefault="00EE3A3B">
            <w:pPr>
              <w:rPr>
                <w:rFonts w:ascii="宋体"/>
                <w:color w:val="000000"/>
              </w:rPr>
            </w:pPr>
            <w:r>
              <w:rPr>
                <w:rFonts w:ascii="宋体" w:hAnsi="宋体" w:cs="宋体" w:hint="eastAsia"/>
                <w:color w:val="000000"/>
              </w:rPr>
              <w:t>课程改革典型</w:t>
            </w:r>
          </w:p>
        </w:tc>
        <w:tc>
          <w:tcPr>
            <w:tcW w:w="1134" w:type="dxa"/>
            <w:vAlign w:val="center"/>
          </w:tcPr>
          <w:p w:rsidR="00EE3A3B" w:rsidRDefault="00EE3A3B">
            <w:pPr>
              <w:rPr>
                <w:rFonts w:ascii="宋体"/>
                <w:color w:val="000000"/>
              </w:rPr>
            </w:pPr>
            <w:r>
              <w:rPr>
                <w:rFonts w:ascii="宋体" w:hAnsi="宋体" w:cs="宋体"/>
                <w:color w:val="000000"/>
              </w:rPr>
              <w:t>2018.08</w:t>
            </w:r>
          </w:p>
        </w:tc>
        <w:tc>
          <w:tcPr>
            <w:tcW w:w="1535" w:type="dxa"/>
            <w:vAlign w:val="center"/>
          </w:tcPr>
          <w:p w:rsidR="00EE3A3B" w:rsidRDefault="00EE3A3B">
            <w:pPr>
              <w:rPr>
                <w:rFonts w:ascii="宋体"/>
                <w:color w:val="000000"/>
              </w:rPr>
            </w:pPr>
            <w:r>
              <w:rPr>
                <w:rFonts w:ascii="宋体" w:hAnsi="宋体" w:cs="宋体"/>
                <w:color w:val="000000"/>
              </w:rPr>
              <w:t>JW-18-28</w:t>
            </w:r>
          </w:p>
        </w:tc>
        <w:tc>
          <w:tcPr>
            <w:tcW w:w="1493" w:type="dxa"/>
            <w:vAlign w:val="center"/>
          </w:tcPr>
          <w:p w:rsidR="00EE3A3B" w:rsidRDefault="00EE3A3B">
            <w:pPr>
              <w:rPr>
                <w:rFonts w:ascii="宋体"/>
                <w:color w:val="000000"/>
              </w:rPr>
            </w:pPr>
            <w:r>
              <w:rPr>
                <w:rFonts w:ascii="宋体" w:hAnsi="宋体" w:cs="宋体" w:hint="eastAsia"/>
                <w:color w:val="000000"/>
              </w:rPr>
              <w:t>教务处</w:t>
            </w:r>
          </w:p>
        </w:tc>
      </w:tr>
      <w:tr w:rsidR="00EE3A3B">
        <w:trPr>
          <w:jc w:val="center"/>
        </w:trPr>
        <w:tc>
          <w:tcPr>
            <w:tcW w:w="2977" w:type="dxa"/>
            <w:vAlign w:val="center"/>
          </w:tcPr>
          <w:p w:rsidR="00EE3A3B" w:rsidRDefault="00EE3A3B">
            <w:pPr>
              <w:rPr>
                <w:rFonts w:ascii="宋体"/>
              </w:rPr>
            </w:pPr>
            <w:r>
              <w:rPr>
                <w:rFonts w:ascii="宋体" w:hAnsi="宋体" w:cs="宋体"/>
              </w:rPr>
              <w:t>4.</w:t>
            </w:r>
            <w:r>
              <w:rPr>
                <w:rFonts w:ascii="宋体" w:hAnsi="宋体" w:cs="宋体" w:hint="eastAsia"/>
              </w:rPr>
              <w:t>厉庄高级中学教职工绩效考核实施方案</w:t>
            </w:r>
          </w:p>
        </w:tc>
        <w:tc>
          <w:tcPr>
            <w:tcW w:w="1535" w:type="dxa"/>
            <w:vAlign w:val="center"/>
          </w:tcPr>
          <w:p w:rsidR="00EE3A3B" w:rsidRDefault="00EE3A3B">
            <w:pPr>
              <w:rPr>
                <w:rFonts w:ascii="宋体"/>
              </w:rPr>
            </w:pPr>
            <w:r>
              <w:rPr>
                <w:rFonts w:ascii="宋体" w:hAnsi="宋体" w:cs="宋体" w:hint="eastAsia"/>
              </w:rPr>
              <w:t>骨干教师</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JW-17-002</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5.</w:t>
            </w:r>
            <w:r>
              <w:rPr>
                <w:rFonts w:ascii="宋体" w:hAnsi="宋体" w:cs="宋体" w:hint="eastAsia"/>
              </w:rPr>
              <w:t>厉庄高级中学重大事件报告制度</w:t>
            </w:r>
          </w:p>
        </w:tc>
        <w:tc>
          <w:tcPr>
            <w:tcW w:w="1535" w:type="dxa"/>
            <w:vAlign w:val="center"/>
          </w:tcPr>
          <w:p w:rsidR="00EE3A3B" w:rsidRDefault="00EE3A3B">
            <w:pPr>
              <w:rPr>
                <w:rFonts w:ascii="宋体"/>
              </w:rPr>
            </w:pPr>
            <w:r>
              <w:rPr>
                <w:rFonts w:ascii="宋体" w:hAnsi="宋体" w:cs="宋体" w:hint="eastAsia"/>
              </w:rPr>
              <w:t>先进个人</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JW-17-024</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6.</w:t>
            </w:r>
            <w:r>
              <w:rPr>
                <w:rFonts w:ascii="宋体" w:hAnsi="宋体" w:cs="宋体" w:hint="eastAsia"/>
              </w:rPr>
              <w:t>厉庄高级中学食堂管理制度</w:t>
            </w:r>
          </w:p>
        </w:tc>
        <w:tc>
          <w:tcPr>
            <w:tcW w:w="1535" w:type="dxa"/>
            <w:vAlign w:val="center"/>
          </w:tcPr>
          <w:p w:rsidR="00EE3A3B" w:rsidRDefault="00EE3A3B">
            <w:pPr>
              <w:rPr>
                <w:rFonts w:ascii="宋体"/>
              </w:rPr>
            </w:pPr>
            <w:r>
              <w:rPr>
                <w:rFonts w:ascii="宋体" w:hAnsi="宋体" w:cs="宋体" w:hint="eastAsia"/>
              </w:rPr>
              <w:t>教学量化</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JW-17-025</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7.</w:t>
            </w:r>
            <w:r>
              <w:rPr>
                <w:rFonts w:ascii="宋体" w:hAnsi="宋体" w:cs="宋体" w:hint="eastAsia"/>
              </w:rPr>
              <w:t>厉庄高级中学班主任竞聘上岗制度</w:t>
            </w:r>
          </w:p>
        </w:tc>
        <w:tc>
          <w:tcPr>
            <w:tcW w:w="1535" w:type="dxa"/>
            <w:vAlign w:val="center"/>
          </w:tcPr>
          <w:p w:rsidR="00EE3A3B" w:rsidRDefault="00EE3A3B">
            <w:pPr>
              <w:rPr>
                <w:rFonts w:ascii="宋体"/>
              </w:rPr>
            </w:pPr>
            <w:r>
              <w:rPr>
                <w:rFonts w:ascii="宋体" w:hAnsi="宋体" w:cs="宋体" w:hint="eastAsia"/>
              </w:rPr>
              <w:t>成果奖励</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JW-17-027</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8.</w:t>
            </w:r>
            <w:r>
              <w:rPr>
                <w:rFonts w:ascii="宋体" w:hAnsi="宋体" w:cs="宋体" w:hint="eastAsia"/>
              </w:rPr>
              <w:t>厉庄高级中学班主任考评条例制度</w:t>
            </w:r>
          </w:p>
        </w:tc>
        <w:tc>
          <w:tcPr>
            <w:tcW w:w="1535" w:type="dxa"/>
            <w:vAlign w:val="center"/>
          </w:tcPr>
          <w:p w:rsidR="00EE3A3B" w:rsidRDefault="00EE3A3B">
            <w:pPr>
              <w:rPr>
                <w:rFonts w:ascii="宋体"/>
              </w:rPr>
            </w:pPr>
            <w:r>
              <w:rPr>
                <w:rFonts w:ascii="宋体" w:hAnsi="宋体" w:cs="宋体" w:hint="eastAsia"/>
              </w:rPr>
              <w:t>集体备课</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JW-17-028</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9.</w:t>
            </w:r>
            <w:r>
              <w:rPr>
                <w:rFonts w:ascii="宋体" w:hAnsi="宋体" w:cs="宋体" w:hint="eastAsia"/>
              </w:rPr>
              <w:t>近三年度厉庄高级中学班级常规管理量化考核材料</w:t>
            </w:r>
          </w:p>
        </w:tc>
        <w:tc>
          <w:tcPr>
            <w:tcW w:w="1535" w:type="dxa"/>
            <w:vAlign w:val="center"/>
          </w:tcPr>
          <w:p w:rsidR="00EE3A3B" w:rsidRDefault="00EE3A3B">
            <w:pPr>
              <w:rPr>
                <w:rFonts w:ascii="宋体"/>
              </w:rPr>
            </w:pPr>
            <w:r>
              <w:rPr>
                <w:rFonts w:ascii="宋体" w:hAnsi="宋体" w:cs="宋体" w:hint="eastAsia"/>
              </w:rPr>
              <w:t>量化考核</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DY-17-008</w:t>
            </w:r>
          </w:p>
        </w:tc>
        <w:tc>
          <w:tcPr>
            <w:tcW w:w="1493" w:type="dxa"/>
            <w:vAlign w:val="center"/>
          </w:tcPr>
          <w:p w:rsidR="00EE3A3B" w:rsidRDefault="00EE3A3B">
            <w:pPr>
              <w:rPr>
                <w:rFonts w:ascii="宋体"/>
              </w:rPr>
            </w:pPr>
            <w:r>
              <w:rPr>
                <w:rFonts w:ascii="宋体" w:hAnsi="宋体" w:cs="宋体" w:hint="eastAsia"/>
              </w:rPr>
              <w:t>德育处</w:t>
            </w:r>
          </w:p>
        </w:tc>
      </w:tr>
      <w:tr w:rsidR="00EE3A3B">
        <w:trPr>
          <w:jc w:val="center"/>
        </w:trPr>
        <w:tc>
          <w:tcPr>
            <w:tcW w:w="2977" w:type="dxa"/>
            <w:vAlign w:val="center"/>
          </w:tcPr>
          <w:p w:rsidR="00EE3A3B" w:rsidRDefault="00EE3A3B">
            <w:pPr>
              <w:rPr>
                <w:rFonts w:ascii="宋体"/>
              </w:rPr>
            </w:pPr>
            <w:r>
              <w:rPr>
                <w:rFonts w:ascii="宋体" w:hAnsi="宋体" w:cs="宋体"/>
              </w:rPr>
              <w:t>10.</w:t>
            </w:r>
            <w:r>
              <w:rPr>
                <w:rFonts w:ascii="宋体" w:hAnsi="宋体" w:cs="宋体" w:hint="eastAsia"/>
              </w:rPr>
              <w:t>厉庄高级中学十佳师德标兵实施方案</w:t>
            </w:r>
          </w:p>
        </w:tc>
        <w:tc>
          <w:tcPr>
            <w:tcW w:w="1535" w:type="dxa"/>
            <w:vAlign w:val="center"/>
          </w:tcPr>
          <w:p w:rsidR="00EE3A3B" w:rsidRDefault="00EE3A3B">
            <w:pPr>
              <w:rPr>
                <w:rFonts w:ascii="宋体"/>
              </w:rPr>
            </w:pPr>
            <w:r>
              <w:rPr>
                <w:rFonts w:ascii="宋体" w:hAnsi="宋体" w:cs="宋体" w:hint="eastAsia"/>
              </w:rPr>
              <w:t>师德标兵</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color w:val="000000"/>
              </w:rPr>
            </w:pPr>
            <w:r>
              <w:rPr>
                <w:rFonts w:ascii="宋体" w:hAnsi="宋体" w:cs="宋体"/>
                <w:color w:val="000000"/>
              </w:rPr>
              <w:t>XW-17-002</w:t>
            </w:r>
          </w:p>
        </w:tc>
        <w:tc>
          <w:tcPr>
            <w:tcW w:w="1493" w:type="dxa"/>
            <w:vAlign w:val="center"/>
          </w:tcPr>
          <w:p w:rsidR="00EE3A3B" w:rsidRDefault="00EE3A3B">
            <w:pPr>
              <w:rPr>
                <w:rFonts w:ascii="宋体"/>
              </w:rPr>
            </w:pPr>
            <w:r>
              <w:rPr>
                <w:rFonts w:ascii="宋体" w:hAnsi="宋体" w:cs="宋体" w:hint="eastAsia"/>
              </w:rPr>
              <w:t>校务办</w:t>
            </w:r>
          </w:p>
        </w:tc>
      </w:tr>
      <w:tr w:rsidR="00EE3A3B">
        <w:trPr>
          <w:jc w:val="center"/>
        </w:trPr>
        <w:tc>
          <w:tcPr>
            <w:tcW w:w="2977" w:type="dxa"/>
            <w:vAlign w:val="center"/>
          </w:tcPr>
          <w:p w:rsidR="00EE3A3B" w:rsidRDefault="00EE3A3B">
            <w:pPr>
              <w:rPr>
                <w:rFonts w:ascii="宋体"/>
              </w:rPr>
            </w:pPr>
            <w:r>
              <w:rPr>
                <w:rFonts w:ascii="宋体" w:hAnsi="宋体" w:cs="宋体"/>
              </w:rPr>
              <w:t>11.</w:t>
            </w:r>
            <w:r>
              <w:rPr>
                <w:rFonts w:ascii="宋体" w:hAnsi="宋体" w:cs="宋体" w:hint="eastAsia"/>
              </w:rPr>
              <w:t>近三年度厉庄高级中学制度执行情况问卷调查汇总</w:t>
            </w:r>
          </w:p>
        </w:tc>
        <w:tc>
          <w:tcPr>
            <w:tcW w:w="1535" w:type="dxa"/>
            <w:vAlign w:val="center"/>
          </w:tcPr>
          <w:p w:rsidR="00EE3A3B" w:rsidRDefault="00EE3A3B">
            <w:pPr>
              <w:rPr>
                <w:rFonts w:ascii="宋体"/>
              </w:rPr>
            </w:pPr>
            <w:r>
              <w:rPr>
                <w:rFonts w:ascii="宋体" w:hAnsi="宋体" w:cs="宋体" w:hint="eastAsia"/>
              </w:rPr>
              <w:t>执行调查</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color w:val="000000"/>
              </w:rPr>
            </w:pPr>
            <w:r>
              <w:rPr>
                <w:rFonts w:ascii="宋体" w:hAnsi="宋体" w:cs="宋体"/>
                <w:color w:val="000000"/>
              </w:rPr>
              <w:t>XW-17-005</w:t>
            </w:r>
          </w:p>
        </w:tc>
        <w:tc>
          <w:tcPr>
            <w:tcW w:w="1493" w:type="dxa"/>
            <w:vAlign w:val="center"/>
          </w:tcPr>
          <w:p w:rsidR="00EE3A3B" w:rsidRDefault="00EE3A3B">
            <w:pPr>
              <w:rPr>
                <w:rFonts w:ascii="宋体"/>
              </w:rPr>
            </w:pPr>
            <w:r>
              <w:rPr>
                <w:rFonts w:ascii="宋体" w:hAnsi="宋体" w:cs="宋体" w:hint="eastAsia"/>
              </w:rPr>
              <w:t>校务办</w:t>
            </w:r>
          </w:p>
        </w:tc>
      </w:tr>
      <w:tr w:rsidR="00EE3A3B">
        <w:trPr>
          <w:jc w:val="center"/>
        </w:trPr>
        <w:tc>
          <w:tcPr>
            <w:tcW w:w="2977" w:type="dxa"/>
            <w:vAlign w:val="center"/>
          </w:tcPr>
          <w:p w:rsidR="00EE3A3B" w:rsidRDefault="00EE3A3B">
            <w:pPr>
              <w:rPr>
                <w:rFonts w:ascii="宋体"/>
              </w:rPr>
            </w:pPr>
            <w:r>
              <w:rPr>
                <w:rFonts w:ascii="宋体" w:hAnsi="宋体" w:cs="宋体"/>
              </w:rPr>
              <w:t>12.</w:t>
            </w:r>
            <w:r>
              <w:rPr>
                <w:rFonts w:ascii="宋体" w:hAnsi="宋体" w:cs="宋体" w:hint="eastAsia"/>
              </w:rPr>
              <w:t>厉庄高级中学教职工五好家庭评选条例</w:t>
            </w:r>
          </w:p>
        </w:tc>
        <w:tc>
          <w:tcPr>
            <w:tcW w:w="1535" w:type="dxa"/>
            <w:vAlign w:val="center"/>
          </w:tcPr>
          <w:p w:rsidR="00EE3A3B" w:rsidRDefault="00EE3A3B">
            <w:pPr>
              <w:rPr>
                <w:rFonts w:ascii="宋体"/>
              </w:rPr>
            </w:pPr>
            <w:r>
              <w:rPr>
                <w:rFonts w:ascii="宋体" w:hAnsi="宋体" w:cs="宋体" w:hint="eastAsia"/>
              </w:rPr>
              <w:t>五好家庭</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GH-17-001</w:t>
            </w:r>
          </w:p>
        </w:tc>
        <w:tc>
          <w:tcPr>
            <w:tcW w:w="1493" w:type="dxa"/>
            <w:vAlign w:val="center"/>
          </w:tcPr>
          <w:p w:rsidR="00EE3A3B" w:rsidRDefault="00EE3A3B">
            <w:pPr>
              <w:rPr>
                <w:rFonts w:ascii="宋体"/>
              </w:rPr>
            </w:pPr>
            <w:r>
              <w:rPr>
                <w:rFonts w:ascii="宋体" w:hAnsi="宋体" w:cs="宋体" w:hint="eastAsia"/>
              </w:rPr>
              <w:t>工会</w:t>
            </w:r>
          </w:p>
        </w:tc>
      </w:tr>
      <w:tr w:rsidR="00EE3A3B">
        <w:trPr>
          <w:jc w:val="center"/>
        </w:trPr>
        <w:tc>
          <w:tcPr>
            <w:tcW w:w="2977" w:type="dxa"/>
            <w:vAlign w:val="center"/>
          </w:tcPr>
          <w:p w:rsidR="00EE3A3B" w:rsidRDefault="00EE3A3B">
            <w:pPr>
              <w:rPr>
                <w:rFonts w:ascii="宋体"/>
              </w:rPr>
            </w:pPr>
            <w:r>
              <w:rPr>
                <w:rFonts w:ascii="宋体" w:hAnsi="宋体" w:cs="宋体"/>
              </w:rPr>
              <w:t>13.</w:t>
            </w:r>
            <w:r>
              <w:rPr>
                <w:rFonts w:ascii="宋体" w:hAnsi="宋体" w:cs="宋体" w:hint="eastAsia"/>
              </w:rPr>
              <w:t>厉庄高级中学教职工考勤制度</w:t>
            </w:r>
          </w:p>
        </w:tc>
        <w:tc>
          <w:tcPr>
            <w:tcW w:w="1535" w:type="dxa"/>
            <w:vAlign w:val="center"/>
          </w:tcPr>
          <w:p w:rsidR="00EE3A3B" w:rsidRDefault="00EE3A3B">
            <w:pPr>
              <w:rPr>
                <w:rFonts w:ascii="宋体"/>
              </w:rPr>
            </w:pPr>
            <w:r>
              <w:rPr>
                <w:rFonts w:ascii="宋体" w:hAnsi="宋体" w:cs="宋体" w:hint="eastAsia"/>
              </w:rPr>
              <w:t>考勤</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color w:val="000000"/>
              </w:rPr>
            </w:pPr>
            <w:r>
              <w:rPr>
                <w:rFonts w:ascii="宋体" w:hAnsi="宋体" w:cs="宋体"/>
                <w:color w:val="000000"/>
              </w:rPr>
              <w:t>XW-17-006</w:t>
            </w:r>
          </w:p>
        </w:tc>
        <w:tc>
          <w:tcPr>
            <w:tcW w:w="1493" w:type="dxa"/>
            <w:vAlign w:val="center"/>
          </w:tcPr>
          <w:p w:rsidR="00EE3A3B" w:rsidRDefault="00EE3A3B">
            <w:pPr>
              <w:rPr>
                <w:rFonts w:ascii="宋体"/>
              </w:rPr>
            </w:pPr>
            <w:r>
              <w:rPr>
                <w:rFonts w:ascii="宋体" w:hAnsi="宋体" w:cs="宋体" w:hint="eastAsia"/>
              </w:rPr>
              <w:t>校务办</w:t>
            </w:r>
          </w:p>
        </w:tc>
      </w:tr>
      <w:tr w:rsidR="00EE3A3B">
        <w:trPr>
          <w:jc w:val="center"/>
        </w:trPr>
        <w:tc>
          <w:tcPr>
            <w:tcW w:w="2977" w:type="dxa"/>
            <w:vAlign w:val="center"/>
          </w:tcPr>
          <w:p w:rsidR="00EE3A3B" w:rsidRDefault="00EE3A3B">
            <w:pPr>
              <w:rPr>
                <w:rFonts w:ascii="宋体"/>
              </w:rPr>
            </w:pPr>
            <w:r>
              <w:rPr>
                <w:rFonts w:ascii="宋体" w:hAnsi="宋体" w:cs="宋体"/>
              </w:rPr>
              <w:t>14.</w:t>
            </w:r>
            <w:r>
              <w:rPr>
                <w:rFonts w:ascii="宋体" w:hAnsi="宋体" w:cs="宋体" w:hint="eastAsia"/>
              </w:rPr>
              <w:t>厉庄高级中学校园绿化制度</w:t>
            </w:r>
          </w:p>
        </w:tc>
        <w:tc>
          <w:tcPr>
            <w:tcW w:w="1535" w:type="dxa"/>
            <w:vAlign w:val="center"/>
          </w:tcPr>
          <w:p w:rsidR="00EE3A3B" w:rsidRDefault="00EE3A3B">
            <w:pPr>
              <w:rPr>
                <w:rFonts w:ascii="宋体"/>
              </w:rPr>
            </w:pPr>
            <w:r>
              <w:rPr>
                <w:rFonts w:ascii="宋体" w:hAnsi="宋体" w:cs="宋体" w:hint="eastAsia"/>
              </w:rPr>
              <w:t>校园绿化制度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color w:val="000000"/>
              </w:rPr>
            </w:pPr>
            <w:r>
              <w:rPr>
                <w:rFonts w:ascii="宋体" w:hAnsi="宋体" w:cs="宋体"/>
                <w:color w:val="000000"/>
              </w:rPr>
              <w:t>ZW-17-002</w:t>
            </w:r>
          </w:p>
        </w:tc>
        <w:tc>
          <w:tcPr>
            <w:tcW w:w="1493" w:type="dxa"/>
            <w:vAlign w:val="center"/>
          </w:tcPr>
          <w:p w:rsidR="00EE3A3B" w:rsidRDefault="00EE3A3B">
            <w:pPr>
              <w:rPr>
                <w:rFonts w:ascii="宋体"/>
              </w:rPr>
            </w:pPr>
            <w:r>
              <w:rPr>
                <w:rFonts w:ascii="宋体" w:hAnsi="宋体" w:cs="宋体" w:hint="eastAsia"/>
              </w:rPr>
              <w:t>总务处</w:t>
            </w:r>
          </w:p>
        </w:tc>
      </w:tr>
      <w:tr w:rsidR="00EE3A3B">
        <w:trPr>
          <w:jc w:val="center"/>
        </w:trPr>
        <w:tc>
          <w:tcPr>
            <w:tcW w:w="2977" w:type="dxa"/>
            <w:vAlign w:val="center"/>
          </w:tcPr>
          <w:p w:rsidR="00EE3A3B" w:rsidRDefault="00EE3A3B">
            <w:pPr>
              <w:rPr>
                <w:rFonts w:ascii="宋体"/>
              </w:rPr>
            </w:pPr>
            <w:r>
              <w:rPr>
                <w:rFonts w:ascii="宋体" w:hAnsi="宋体" w:cs="宋体"/>
              </w:rPr>
              <w:t>15.</w:t>
            </w:r>
            <w:r>
              <w:rPr>
                <w:rFonts w:ascii="宋体" w:hAnsi="宋体" w:cs="宋体" w:hint="eastAsia"/>
              </w:rPr>
              <w:t>厉庄高级中学学生会管理制度</w:t>
            </w:r>
          </w:p>
        </w:tc>
        <w:tc>
          <w:tcPr>
            <w:tcW w:w="1535" w:type="dxa"/>
            <w:vAlign w:val="center"/>
          </w:tcPr>
          <w:p w:rsidR="00EE3A3B" w:rsidRDefault="00EE3A3B">
            <w:pPr>
              <w:rPr>
                <w:rFonts w:ascii="宋体"/>
              </w:rPr>
            </w:pPr>
            <w:r>
              <w:rPr>
                <w:rFonts w:ascii="宋体" w:hAnsi="宋体" w:cs="宋体" w:hint="eastAsia"/>
              </w:rPr>
              <w:t>学生会管理</w:t>
            </w:r>
          </w:p>
        </w:tc>
        <w:tc>
          <w:tcPr>
            <w:tcW w:w="1134" w:type="dxa"/>
            <w:vAlign w:val="center"/>
          </w:tcPr>
          <w:p w:rsidR="00EE3A3B" w:rsidRDefault="00EE3A3B">
            <w:pPr>
              <w:rPr>
                <w:rFonts w:ascii="宋体"/>
              </w:rPr>
            </w:pPr>
            <w:r>
              <w:rPr>
                <w:rFonts w:ascii="宋体" w:hAnsi="宋体" w:cs="宋体"/>
              </w:rPr>
              <w:t>2017.03</w:t>
            </w:r>
          </w:p>
        </w:tc>
        <w:tc>
          <w:tcPr>
            <w:tcW w:w="1535" w:type="dxa"/>
            <w:vAlign w:val="center"/>
          </w:tcPr>
          <w:p w:rsidR="00EE3A3B" w:rsidRDefault="00EE3A3B">
            <w:pPr>
              <w:rPr>
                <w:rFonts w:ascii="宋体"/>
              </w:rPr>
            </w:pPr>
            <w:r>
              <w:rPr>
                <w:rFonts w:ascii="宋体" w:hAnsi="宋体" w:cs="宋体"/>
              </w:rPr>
              <w:t>DY-17-002</w:t>
            </w:r>
          </w:p>
        </w:tc>
        <w:tc>
          <w:tcPr>
            <w:tcW w:w="1493" w:type="dxa"/>
            <w:vAlign w:val="center"/>
          </w:tcPr>
          <w:p w:rsidR="00EE3A3B" w:rsidRDefault="00EE3A3B">
            <w:pPr>
              <w:rPr>
                <w:rFonts w:ascii="宋体"/>
              </w:rPr>
            </w:pPr>
            <w:r>
              <w:rPr>
                <w:rFonts w:ascii="宋体" w:hAnsi="宋体" w:cs="宋体" w:hint="eastAsia"/>
              </w:rPr>
              <w:t>德育处</w:t>
            </w:r>
          </w:p>
        </w:tc>
      </w:tr>
      <w:tr w:rsidR="00EE3A3B">
        <w:trPr>
          <w:jc w:val="center"/>
        </w:trPr>
        <w:tc>
          <w:tcPr>
            <w:tcW w:w="2977" w:type="dxa"/>
            <w:vAlign w:val="center"/>
          </w:tcPr>
          <w:p w:rsidR="00EE3A3B" w:rsidRDefault="00EE3A3B">
            <w:pPr>
              <w:rPr>
                <w:rFonts w:ascii="宋体"/>
              </w:rPr>
            </w:pPr>
            <w:r>
              <w:rPr>
                <w:rFonts w:ascii="宋体" w:hAnsi="宋体" w:cs="宋体"/>
              </w:rPr>
              <w:t>16.</w:t>
            </w:r>
            <w:r>
              <w:rPr>
                <w:rFonts w:ascii="宋体" w:hAnsi="宋体" w:cs="宋体" w:hint="eastAsia"/>
              </w:rPr>
              <w:t>厉庄高级中学学生综合素质评价方案</w:t>
            </w:r>
          </w:p>
        </w:tc>
        <w:tc>
          <w:tcPr>
            <w:tcW w:w="1535" w:type="dxa"/>
            <w:vAlign w:val="center"/>
          </w:tcPr>
          <w:p w:rsidR="00EE3A3B" w:rsidRDefault="00EE3A3B">
            <w:pPr>
              <w:rPr>
                <w:rFonts w:ascii="宋体"/>
              </w:rPr>
            </w:pPr>
            <w:r>
              <w:rPr>
                <w:rFonts w:ascii="宋体" w:hAnsi="宋体" w:cs="宋体" w:hint="eastAsia"/>
              </w:rPr>
              <w:t>学生素质评价</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DY-17-014</w:t>
            </w:r>
          </w:p>
        </w:tc>
        <w:tc>
          <w:tcPr>
            <w:tcW w:w="1493" w:type="dxa"/>
            <w:vAlign w:val="center"/>
          </w:tcPr>
          <w:p w:rsidR="00EE3A3B" w:rsidRDefault="00EE3A3B">
            <w:pPr>
              <w:rPr>
                <w:rFonts w:ascii="宋体"/>
              </w:rPr>
            </w:pPr>
            <w:r>
              <w:rPr>
                <w:rFonts w:ascii="宋体" w:hAnsi="宋体" w:cs="宋体" w:hint="eastAsia"/>
              </w:rPr>
              <w:t>德育处</w:t>
            </w:r>
          </w:p>
        </w:tc>
      </w:tr>
      <w:tr w:rsidR="00EE3A3B">
        <w:trPr>
          <w:jc w:val="center"/>
        </w:trPr>
        <w:tc>
          <w:tcPr>
            <w:tcW w:w="2977" w:type="dxa"/>
            <w:vAlign w:val="center"/>
          </w:tcPr>
          <w:p w:rsidR="00EE3A3B" w:rsidRDefault="00EE3A3B">
            <w:pPr>
              <w:rPr>
                <w:rFonts w:ascii="宋体"/>
              </w:rPr>
            </w:pPr>
            <w:r>
              <w:rPr>
                <w:rFonts w:ascii="宋体" w:hAnsi="宋体" w:cs="宋体"/>
              </w:rPr>
              <w:t>17.</w:t>
            </w:r>
            <w:r>
              <w:rPr>
                <w:rFonts w:ascii="宋体" w:hAnsi="宋体" w:cs="宋体" w:hint="eastAsia"/>
              </w:rPr>
              <w:t>厉庄高级中学宿舍评价制度</w:t>
            </w:r>
          </w:p>
        </w:tc>
        <w:tc>
          <w:tcPr>
            <w:tcW w:w="1535" w:type="dxa"/>
            <w:vAlign w:val="center"/>
          </w:tcPr>
          <w:p w:rsidR="00EE3A3B" w:rsidRDefault="00EE3A3B">
            <w:pPr>
              <w:rPr>
                <w:rFonts w:ascii="宋体"/>
              </w:rPr>
            </w:pPr>
            <w:r>
              <w:rPr>
                <w:rFonts w:ascii="宋体" w:hAnsi="宋体" w:cs="宋体" w:hint="eastAsia"/>
              </w:rPr>
              <w:t>宿舍评价制度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DY-17-015</w:t>
            </w:r>
          </w:p>
        </w:tc>
        <w:tc>
          <w:tcPr>
            <w:tcW w:w="1493" w:type="dxa"/>
            <w:vAlign w:val="center"/>
          </w:tcPr>
          <w:p w:rsidR="00EE3A3B" w:rsidRDefault="00EE3A3B">
            <w:pPr>
              <w:rPr>
                <w:rFonts w:ascii="宋体"/>
              </w:rPr>
            </w:pPr>
            <w:r>
              <w:rPr>
                <w:rFonts w:ascii="宋体" w:hAnsi="宋体" w:cs="宋体" w:hint="eastAsia"/>
              </w:rPr>
              <w:t>德育处</w:t>
            </w:r>
          </w:p>
        </w:tc>
      </w:tr>
      <w:tr w:rsidR="00EE3A3B">
        <w:trPr>
          <w:jc w:val="center"/>
        </w:trPr>
        <w:tc>
          <w:tcPr>
            <w:tcW w:w="2977" w:type="dxa"/>
            <w:vAlign w:val="center"/>
          </w:tcPr>
          <w:p w:rsidR="00EE3A3B" w:rsidRDefault="00EE3A3B">
            <w:pPr>
              <w:rPr>
                <w:rFonts w:ascii="宋体"/>
              </w:rPr>
            </w:pPr>
            <w:r>
              <w:rPr>
                <w:rFonts w:ascii="宋体" w:hAnsi="宋体" w:cs="宋体"/>
              </w:rPr>
              <w:t>18.</w:t>
            </w:r>
            <w:r>
              <w:rPr>
                <w:rFonts w:ascii="宋体" w:hAnsi="宋体" w:cs="宋体" w:hint="eastAsia"/>
              </w:rPr>
              <w:t>厉庄高级中学信息中心工作制度</w:t>
            </w:r>
          </w:p>
        </w:tc>
        <w:tc>
          <w:tcPr>
            <w:tcW w:w="1535" w:type="dxa"/>
            <w:vAlign w:val="center"/>
          </w:tcPr>
          <w:p w:rsidR="00EE3A3B" w:rsidRDefault="00EE3A3B">
            <w:pPr>
              <w:rPr>
                <w:rFonts w:ascii="宋体"/>
              </w:rPr>
            </w:pPr>
            <w:r>
              <w:rPr>
                <w:rFonts w:ascii="宋体" w:hAnsi="宋体" w:cs="宋体" w:hint="eastAsia"/>
              </w:rPr>
              <w:t>信息中心制度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XX-17-004</w:t>
            </w:r>
          </w:p>
        </w:tc>
        <w:tc>
          <w:tcPr>
            <w:tcW w:w="1493" w:type="dxa"/>
            <w:vAlign w:val="center"/>
          </w:tcPr>
          <w:p w:rsidR="00EE3A3B" w:rsidRDefault="00EE3A3B">
            <w:pPr>
              <w:rPr>
                <w:rFonts w:ascii="宋体"/>
              </w:rPr>
            </w:pPr>
            <w:r>
              <w:rPr>
                <w:rFonts w:ascii="宋体" w:hAnsi="宋体" w:cs="宋体" w:hint="eastAsia"/>
              </w:rPr>
              <w:t>信息中心</w:t>
            </w:r>
          </w:p>
        </w:tc>
      </w:tr>
      <w:tr w:rsidR="00EE3A3B">
        <w:trPr>
          <w:jc w:val="center"/>
        </w:trPr>
        <w:tc>
          <w:tcPr>
            <w:tcW w:w="2977" w:type="dxa"/>
            <w:vAlign w:val="center"/>
          </w:tcPr>
          <w:p w:rsidR="00EE3A3B" w:rsidRDefault="00EE3A3B">
            <w:pPr>
              <w:rPr>
                <w:rFonts w:ascii="宋体"/>
              </w:rPr>
            </w:pPr>
            <w:r>
              <w:rPr>
                <w:rFonts w:ascii="宋体" w:hAnsi="宋体" w:cs="宋体"/>
              </w:rPr>
              <w:t>19.</w:t>
            </w:r>
            <w:r>
              <w:rPr>
                <w:rFonts w:ascii="宋体" w:hAnsi="宋体" w:cs="宋体" w:hint="eastAsia"/>
              </w:rPr>
              <w:t>厉庄高级中学校务公开、集体议事制度</w:t>
            </w:r>
          </w:p>
        </w:tc>
        <w:tc>
          <w:tcPr>
            <w:tcW w:w="1535" w:type="dxa"/>
            <w:vAlign w:val="center"/>
          </w:tcPr>
          <w:p w:rsidR="00EE3A3B" w:rsidRDefault="00EE3A3B">
            <w:pPr>
              <w:rPr>
                <w:rFonts w:ascii="宋体"/>
              </w:rPr>
            </w:pPr>
            <w:r>
              <w:rPr>
                <w:rFonts w:ascii="宋体" w:hAnsi="宋体" w:cs="宋体" w:hint="eastAsia"/>
              </w:rPr>
              <w:t>校务公开制度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color w:val="000000"/>
              </w:rPr>
            </w:pPr>
            <w:r>
              <w:rPr>
                <w:rFonts w:ascii="宋体" w:hAnsi="宋体" w:cs="宋体"/>
                <w:color w:val="000000"/>
              </w:rPr>
              <w:t>XW-17-011</w:t>
            </w:r>
          </w:p>
        </w:tc>
        <w:tc>
          <w:tcPr>
            <w:tcW w:w="1493" w:type="dxa"/>
            <w:vAlign w:val="center"/>
          </w:tcPr>
          <w:p w:rsidR="00EE3A3B" w:rsidRDefault="00EE3A3B">
            <w:pPr>
              <w:rPr>
                <w:rFonts w:ascii="宋体"/>
              </w:rPr>
            </w:pPr>
            <w:r>
              <w:rPr>
                <w:rFonts w:ascii="宋体" w:hAnsi="宋体" w:cs="宋体" w:hint="eastAsia"/>
              </w:rPr>
              <w:t>校务办</w:t>
            </w:r>
          </w:p>
        </w:tc>
      </w:tr>
      <w:tr w:rsidR="00EE3A3B">
        <w:trPr>
          <w:jc w:val="center"/>
        </w:trPr>
        <w:tc>
          <w:tcPr>
            <w:tcW w:w="2977" w:type="dxa"/>
            <w:vAlign w:val="center"/>
          </w:tcPr>
          <w:p w:rsidR="00EE3A3B" w:rsidRDefault="00EE3A3B">
            <w:pPr>
              <w:rPr>
                <w:rFonts w:ascii="宋体"/>
              </w:rPr>
            </w:pPr>
            <w:r>
              <w:rPr>
                <w:rFonts w:ascii="宋体" w:hAnsi="宋体" w:cs="宋体"/>
              </w:rPr>
              <w:t>20.</w:t>
            </w:r>
            <w:r>
              <w:rPr>
                <w:rFonts w:ascii="宋体" w:hAnsi="宋体" w:cs="宋体" w:hint="eastAsia"/>
              </w:rPr>
              <w:t>厉庄高级中学骨干教师评选实施方案</w:t>
            </w:r>
          </w:p>
        </w:tc>
        <w:tc>
          <w:tcPr>
            <w:tcW w:w="1535" w:type="dxa"/>
            <w:vAlign w:val="center"/>
          </w:tcPr>
          <w:p w:rsidR="00EE3A3B" w:rsidRDefault="00EE3A3B">
            <w:pPr>
              <w:rPr>
                <w:rFonts w:ascii="宋体"/>
              </w:rPr>
            </w:pPr>
            <w:r>
              <w:rPr>
                <w:rFonts w:ascii="宋体" w:hAnsi="宋体" w:cs="宋体" w:hint="eastAsia"/>
              </w:rPr>
              <w:t>骨干教师</w:t>
            </w:r>
          </w:p>
        </w:tc>
        <w:tc>
          <w:tcPr>
            <w:tcW w:w="1134" w:type="dxa"/>
            <w:vAlign w:val="center"/>
          </w:tcPr>
          <w:p w:rsidR="00EE3A3B" w:rsidRDefault="00EE3A3B">
            <w:pPr>
              <w:rPr>
                <w:rFonts w:ascii="宋体"/>
              </w:rPr>
            </w:pPr>
            <w:r>
              <w:rPr>
                <w:rFonts w:ascii="宋体" w:hAnsi="宋体" w:cs="宋体"/>
              </w:rPr>
              <w:t>2017.01</w:t>
            </w:r>
          </w:p>
        </w:tc>
        <w:tc>
          <w:tcPr>
            <w:tcW w:w="1535" w:type="dxa"/>
            <w:vAlign w:val="center"/>
          </w:tcPr>
          <w:p w:rsidR="00EE3A3B" w:rsidRDefault="00EE3A3B">
            <w:pPr>
              <w:rPr>
                <w:rFonts w:ascii="宋体"/>
              </w:rPr>
            </w:pPr>
            <w:r>
              <w:rPr>
                <w:rFonts w:ascii="宋体" w:hAnsi="宋体" w:cs="宋体"/>
              </w:rPr>
              <w:t>JW-17-002</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21.</w:t>
            </w:r>
            <w:r>
              <w:rPr>
                <w:rFonts w:ascii="宋体" w:hAnsi="宋体" w:cs="宋体" w:hint="eastAsia"/>
              </w:rPr>
              <w:t>厉庄高级中学教科研先进个人评选条例</w:t>
            </w:r>
          </w:p>
        </w:tc>
        <w:tc>
          <w:tcPr>
            <w:tcW w:w="1535" w:type="dxa"/>
            <w:vAlign w:val="center"/>
          </w:tcPr>
          <w:p w:rsidR="00EE3A3B" w:rsidRDefault="00EE3A3B">
            <w:pPr>
              <w:rPr>
                <w:rFonts w:ascii="宋体"/>
              </w:rPr>
            </w:pPr>
            <w:r>
              <w:rPr>
                <w:rFonts w:ascii="宋体" w:hAnsi="宋体" w:cs="宋体" w:hint="eastAsia"/>
              </w:rPr>
              <w:t>先进个人</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JW-17-024</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22.</w:t>
            </w:r>
            <w:r>
              <w:rPr>
                <w:rFonts w:ascii="宋体" w:hAnsi="宋体" w:cs="宋体" w:hint="eastAsia"/>
              </w:rPr>
              <w:t>厉庄高级中学教学常规量化积分方案</w:t>
            </w:r>
          </w:p>
        </w:tc>
        <w:tc>
          <w:tcPr>
            <w:tcW w:w="1535" w:type="dxa"/>
            <w:vAlign w:val="center"/>
          </w:tcPr>
          <w:p w:rsidR="00EE3A3B" w:rsidRDefault="00EE3A3B">
            <w:pPr>
              <w:rPr>
                <w:rFonts w:ascii="宋体"/>
              </w:rPr>
            </w:pPr>
            <w:r>
              <w:rPr>
                <w:rFonts w:ascii="宋体" w:hAnsi="宋体" w:cs="宋体" w:hint="eastAsia"/>
              </w:rPr>
              <w:t>教学量化</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JW-17-025</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23.</w:t>
            </w:r>
            <w:r>
              <w:rPr>
                <w:rFonts w:ascii="宋体" w:hAnsi="宋体" w:cs="宋体" w:hint="eastAsia"/>
              </w:rPr>
              <w:t>厉庄高级中学教科研成果奖励条例</w:t>
            </w:r>
          </w:p>
        </w:tc>
        <w:tc>
          <w:tcPr>
            <w:tcW w:w="1535" w:type="dxa"/>
            <w:vAlign w:val="center"/>
          </w:tcPr>
          <w:p w:rsidR="00EE3A3B" w:rsidRDefault="00EE3A3B">
            <w:pPr>
              <w:rPr>
                <w:rFonts w:ascii="宋体"/>
              </w:rPr>
            </w:pPr>
            <w:r>
              <w:rPr>
                <w:rFonts w:ascii="宋体" w:hAnsi="宋体" w:cs="宋体" w:hint="eastAsia"/>
              </w:rPr>
              <w:t>成果奖励</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JW-17-027</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24.</w:t>
            </w:r>
            <w:r>
              <w:rPr>
                <w:rFonts w:ascii="宋体" w:hAnsi="宋体" w:cs="宋体" w:hint="eastAsia"/>
              </w:rPr>
              <w:t>厉庄高级中学先进学科组、备课组评选条例</w:t>
            </w:r>
          </w:p>
        </w:tc>
        <w:tc>
          <w:tcPr>
            <w:tcW w:w="1535" w:type="dxa"/>
            <w:vAlign w:val="center"/>
          </w:tcPr>
          <w:p w:rsidR="00EE3A3B" w:rsidRDefault="00EE3A3B">
            <w:pPr>
              <w:rPr>
                <w:rFonts w:ascii="宋体"/>
              </w:rPr>
            </w:pPr>
            <w:r>
              <w:rPr>
                <w:rFonts w:ascii="宋体" w:hAnsi="宋体" w:cs="宋体" w:hint="eastAsia"/>
              </w:rPr>
              <w:t>评选条例</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JW-17-026</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25.</w:t>
            </w:r>
            <w:r>
              <w:rPr>
                <w:rFonts w:ascii="宋体" w:hAnsi="宋体" w:cs="宋体" w:hint="eastAsia"/>
              </w:rPr>
              <w:t>厉庄高级中学集体备课制度</w:t>
            </w:r>
          </w:p>
        </w:tc>
        <w:tc>
          <w:tcPr>
            <w:tcW w:w="1535" w:type="dxa"/>
            <w:vAlign w:val="center"/>
          </w:tcPr>
          <w:p w:rsidR="00EE3A3B" w:rsidRDefault="00EE3A3B">
            <w:pPr>
              <w:rPr>
                <w:rFonts w:ascii="宋体"/>
              </w:rPr>
            </w:pPr>
            <w:r>
              <w:rPr>
                <w:rFonts w:ascii="宋体" w:hAnsi="宋体" w:cs="宋体" w:hint="eastAsia"/>
              </w:rPr>
              <w:t>集体备课</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JW-17-028</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26.</w:t>
            </w:r>
            <w:r>
              <w:rPr>
                <w:rFonts w:ascii="宋体" w:hAnsi="宋体" w:cs="宋体" w:hint="eastAsia"/>
              </w:rPr>
              <w:t>厉庄高级中学评选课改名师的实施方案</w:t>
            </w:r>
          </w:p>
        </w:tc>
        <w:tc>
          <w:tcPr>
            <w:tcW w:w="1535" w:type="dxa"/>
            <w:vAlign w:val="center"/>
          </w:tcPr>
          <w:p w:rsidR="00EE3A3B" w:rsidRDefault="00EE3A3B">
            <w:pPr>
              <w:rPr>
                <w:rFonts w:ascii="宋体"/>
              </w:rPr>
            </w:pPr>
            <w:r>
              <w:rPr>
                <w:rFonts w:ascii="宋体" w:hAnsi="宋体" w:cs="宋体" w:hint="eastAsia"/>
              </w:rPr>
              <w:t>名师方案</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JW-17-035</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27.</w:t>
            </w:r>
            <w:r>
              <w:rPr>
                <w:rFonts w:ascii="宋体" w:hAnsi="宋体" w:cs="宋体" w:hint="eastAsia"/>
              </w:rPr>
              <w:t>厉庄高级中学校园网络备课资源平台截图</w:t>
            </w:r>
          </w:p>
        </w:tc>
        <w:tc>
          <w:tcPr>
            <w:tcW w:w="1535" w:type="dxa"/>
            <w:vAlign w:val="center"/>
          </w:tcPr>
          <w:p w:rsidR="00EE3A3B" w:rsidRDefault="00EE3A3B">
            <w:pPr>
              <w:rPr>
                <w:rFonts w:ascii="宋体"/>
              </w:rPr>
            </w:pPr>
            <w:r>
              <w:rPr>
                <w:rFonts w:ascii="宋体" w:hAnsi="宋体" w:cs="宋体" w:hint="eastAsia"/>
              </w:rPr>
              <w:t>备课平台</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JW-17-021</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28.</w:t>
            </w:r>
            <w:r>
              <w:rPr>
                <w:rFonts w:ascii="宋体" w:hAnsi="宋体" w:cs="宋体" w:hint="eastAsia"/>
              </w:rPr>
              <w:t>厉庄高级中学校信通平台截图</w:t>
            </w:r>
          </w:p>
        </w:tc>
        <w:tc>
          <w:tcPr>
            <w:tcW w:w="1535" w:type="dxa"/>
            <w:vAlign w:val="center"/>
          </w:tcPr>
          <w:p w:rsidR="00EE3A3B" w:rsidRDefault="00EE3A3B">
            <w:pPr>
              <w:rPr>
                <w:rFonts w:ascii="宋体"/>
              </w:rPr>
            </w:pPr>
            <w:r>
              <w:rPr>
                <w:rFonts w:ascii="宋体" w:hAnsi="宋体" w:cs="宋体" w:hint="eastAsia"/>
              </w:rPr>
              <w:t>校信通</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JW-17-022</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29.</w:t>
            </w:r>
            <w:r>
              <w:rPr>
                <w:rFonts w:ascii="宋体" w:hAnsi="宋体" w:cs="宋体" w:hint="eastAsia"/>
              </w:rPr>
              <w:t>厉庄高级中学家长学校制度</w:t>
            </w:r>
          </w:p>
        </w:tc>
        <w:tc>
          <w:tcPr>
            <w:tcW w:w="1535" w:type="dxa"/>
            <w:vAlign w:val="center"/>
          </w:tcPr>
          <w:p w:rsidR="00EE3A3B" w:rsidRDefault="00EE3A3B">
            <w:pPr>
              <w:rPr>
                <w:rFonts w:ascii="宋体"/>
              </w:rPr>
            </w:pPr>
            <w:r>
              <w:rPr>
                <w:rFonts w:ascii="宋体" w:hAnsi="宋体" w:cs="宋体" w:hint="eastAsia"/>
              </w:rPr>
              <w:t>家长学校制度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JW-17-036</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30.</w:t>
            </w:r>
            <w:r>
              <w:rPr>
                <w:rFonts w:ascii="宋体" w:hAnsi="宋体" w:cs="宋体" w:hint="eastAsia"/>
              </w:rPr>
              <w:t>厉庄高级中学学分认定实施方案</w:t>
            </w:r>
          </w:p>
        </w:tc>
        <w:tc>
          <w:tcPr>
            <w:tcW w:w="1535" w:type="dxa"/>
            <w:vAlign w:val="center"/>
          </w:tcPr>
          <w:p w:rsidR="00EE3A3B" w:rsidRDefault="00EE3A3B">
            <w:pPr>
              <w:rPr>
                <w:rFonts w:ascii="宋体"/>
              </w:rPr>
            </w:pPr>
            <w:r>
              <w:rPr>
                <w:rFonts w:ascii="宋体" w:hAnsi="宋体" w:cs="宋体" w:hint="eastAsia"/>
              </w:rPr>
              <w:t>学分认定方案</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JW-17-038</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31.</w:t>
            </w:r>
            <w:r>
              <w:rPr>
                <w:rFonts w:ascii="宋体" w:hAnsi="宋体" w:cs="宋体" w:hint="eastAsia"/>
              </w:rPr>
              <w:t>厉庄高级中学青蓝工程考核办法</w:t>
            </w:r>
          </w:p>
        </w:tc>
        <w:tc>
          <w:tcPr>
            <w:tcW w:w="1535" w:type="dxa"/>
            <w:vAlign w:val="center"/>
          </w:tcPr>
          <w:p w:rsidR="00EE3A3B" w:rsidRDefault="00EE3A3B">
            <w:pPr>
              <w:rPr>
                <w:rFonts w:ascii="宋体"/>
              </w:rPr>
            </w:pPr>
            <w:r>
              <w:rPr>
                <w:rFonts w:ascii="宋体" w:hAnsi="宋体" w:cs="宋体" w:hint="eastAsia"/>
              </w:rPr>
              <w:t>青蓝工程考核</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JW-17-039</w:t>
            </w:r>
          </w:p>
        </w:tc>
        <w:tc>
          <w:tcPr>
            <w:tcW w:w="1493" w:type="dxa"/>
            <w:vAlign w:val="center"/>
          </w:tcPr>
          <w:p w:rsidR="00EE3A3B" w:rsidRDefault="00EE3A3B">
            <w:pPr>
              <w:rPr>
                <w:rFonts w:ascii="宋体"/>
              </w:rPr>
            </w:pPr>
            <w:r>
              <w:rPr>
                <w:rFonts w:ascii="宋体" w:hAnsi="宋体" w:cs="宋体" w:hint="eastAsia"/>
              </w:rPr>
              <w:t>教务处</w:t>
            </w:r>
          </w:p>
        </w:tc>
      </w:tr>
      <w:tr w:rsidR="00EE3A3B">
        <w:trPr>
          <w:jc w:val="center"/>
        </w:trPr>
        <w:tc>
          <w:tcPr>
            <w:tcW w:w="2977" w:type="dxa"/>
            <w:vAlign w:val="center"/>
          </w:tcPr>
          <w:p w:rsidR="00EE3A3B" w:rsidRDefault="00EE3A3B">
            <w:pPr>
              <w:rPr>
                <w:rFonts w:ascii="宋体"/>
              </w:rPr>
            </w:pPr>
            <w:r>
              <w:rPr>
                <w:rFonts w:ascii="宋体" w:hAnsi="宋体" w:cs="宋体"/>
              </w:rPr>
              <w:t>32.</w:t>
            </w:r>
            <w:r>
              <w:rPr>
                <w:rFonts w:ascii="宋体" w:hAnsi="宋体" w:cs="宋体" w:hint="eastAsia"/>
              </w:rPr>
              <w:t>厉庄高级中学网络安全制度</w:t>
            </w:r>
          </w:p>
        </w:tc>
        <w:tc>
          <w:tcPr>
            <w:tcW w:w="1535" w:type="dxa"/>
            <w:vAlign w:val="center"/>
          </w:tcPr>
          <w:p w:rsidR="00EE3A3B" w:rsidRDefault="00EE3A3B">
            <w:pPr>
              <w:rPr>
                <w:rFonts w:ascii="宋体"/>
              </w:rPr>
            </w:pPr>
            <w:r>
              <w:rPr>
                <w:rFonts w:ascii="宋体" w:hAnsi="宋体" w:cs="宋体" w:hint="eastAsia"/>
              </w:rPr>
              <w:t>网络安全制度</w:t>
            </w:r>
          </w:p>
        </w:tc>
        <w:tc>
          <w:tcPr>
            <w:tcW w:w="1134" w:type="dxa"/>
            <w:vAlign w:val="center"/>
          </w:tcPr>
          <w:p w:rsidR="00EE3A3B" w:rsidRDefault="00EE3A3B">
            <w:pPr>
              <w:rPr>
                <w:rFonts w:ascii="宋体"/>
              </w:rPr>
            </w:pPr>
            <w:r>
              <w:rPr>
                <w:rFonts w:ascii="宋体" w:hAnsi="宋体" w:cs="宋体"/>
              </w:rPr>
              <w:t>2017.09</w:t>
            </w:r>
          </w:p>
        </w:tc>
        <w:tc>
          <w:tcPr>
            <w:tcW w:w="1535" w:type="dxa"/>
            <w:vAlign w:val="center"/>
          </w:tcPr>
          <w:p w:rsidR="00EE3A3B" w:rsidRDefault="00EE3A3B">
            <w:pPr>
              <w:rPr>
                <w:rFonts w:ascii="宋体"/>
              </w:rPr>
            </w:pPr>
            <w:r>
              <w:rPr>
                <w:rFonts w:ascii="宋体" w:hAnsi="宋体" w:cs="宋体"/>
              </w:rPr>
              <w:t>XX-17-003</w:t>
            </w:r>
          </w:p>
        </w:tc>
        <w:tc>
          <w:tcPr>
            <w:tcW w:w="1493" w:type="dxa"/>
            <w:vAlign w:val="center"/>
          </w:tcPr>
          <w:p w:rsidR="00EE3A3B" w:rsidRDefault="00EE3A3B">
            <w:pPr>
              <w:rPr>
                <w:rFonts w:ascii="宋体"/>
              </w:rPr>
            </w:pPr>
            <w:r>
              <w:rPr>
                <w:rFonts w:ascii="宋体" w:hAnsi="宋体" w:cs="宋体" w:hint="eastAsia"/>
              </w:rPr>
              <w:t>信息中心</w:t>
            </w:r>
          </w:p>
        </w:tc>
      </w:tr>
      <w:tr w:rsidR="00EE3A3B">
        <w:trPr>
          <w:jc w:val="center"/>
        </w:trPr>
        <w:tc>
          <w:tcPr>
            <w:tcW w:w="2977" w:type="dxa"/>
            <w:vAlign w:val="center"/>
          </w:tcPr>
          <w:p w:rsidR="00EE3A3B" w:rsidRDefault="00EE3A3B">
            <w:pPr>
              <w:rPr>
                <w:rFonts w:ascii="宋体"/>
              </w:rPr>
            </w:pPr>
            <w:r>
              <w:rPr>
                <w:rFonts w:ascii="宋体" w:hAnsi="宋体" w:cs="宋体"/>
              </w:rPr>
              <w:t>33.</w:t>
            </w:r>
            <w:r>
              <w:rPr>
                <w:rFonts w:ascii="宋体" w:hAnsi="宋体" w:cs="宋体" w:hint="eastAsia"/>
              </w:rPr>
              <w:t>厉庄高级中学网络获奖证书复印件</w:t>
            </w:r>
          </w:p>
        </w:tc>
        <w:tc>
          <w:tcPr>
            <w:tcW w:w="1535" w:type="dxa"/>
            <w:vAlign w:val="center"/>
          </w:tcPr>
          <w:p w:rsidR="00EE3A3B" w:rsidRDefault="00EE3A3B">
            <w:pPr>
              <w:rPr>
                <w:rFonts w:ascii="宋体"/>
              </w:rPr>
            </w:pPr>
            <w:r>
              <w:rPr>
                <w:rFonts w:ascii="宋体" w:hAnsi="宋体" w:cs="宋体" w:hint="eastAsia"/>
              </w:rPr>
              <w:t>网络证书</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XX-17-002</w:t>
            </w:r>
          </w:p>
        </w:tc>
        <w:tc>
          <w:tcPr>
            <w:tcW w:w="1493" w:type="dxa"/>
            <w:vAlign w:val="center"/>
          </w:tcPr>
          <w:p w:rsidR="00EE3A3B" w:rsidRDefault="00EE3A3B">
            <w:pPr>
              <w:rPr>
                <w:rFonts w:ascii="宋体"/>
              </w:rPr>
            </w:pPr>
            <w:r>
              <w:rPr>
                <w:rFonts w:ascii="宋体" w:hAnsi="宋体" w:cs="宋体" w:hint="eastAsia"/>
              </w:rPr>
              <w:t>信息中心</w:t>
            </w:r>
          </w:p>
        </w:tc>
      </w:tr>
      <w:tr w:rsidR="00EE3A3B">
        <w:trPr>
          <w:jc w:val="center"/>
        </w:trPr>
        <w:tc>
          <w:tcPr>
            <w:tcW w:w="2977" w:type="dxa"/>
            <w:vAlign w:val="center"/>
          </w:tcPr>
          <w:p w:rsidR="00EE3A3B" w:rsidRDefault="00EE3A3B">
            <w:pPr>
              <w:rPr>
                <w:rFonts w:ascii="宋体"/>
              </w:rPr>
            </w:pPr>
            <w:r>
              <w:rPr>
                <w:rFonts w:ascii="宋体" w:hAnsi="宋体" w:cs="宋体"/>
              </w:rPr>
              <w:t>34.</w:t>
            </w:r>
            <w:r>
              <w:rPr>
                <w:rFonts w:ascii="宋体" w:hAnsi="宋体" w:cs="宋体" w:hint="eastAsia"/>
              </w:rPr>
              <w:t>厉庄高级中学中层干部竞聘上岗实施方案及总结</w:t>
            </w:r>
          </w:p>
        </w:tc>
        <w:tc>
          <w:tcPr>
            <w:tcW w:w="1535" w:type="dxa"/>
            <w:vAlign w:val="center"/>
          </w:tcPr>
          <w:p w:rsidR="00EE3A3B" w:rsidRDefault="00EE3A3B">
            <w:pPr>
              <w:rPr>
                <w:rFonts w:ascii="宋体"/>
              </w:rPr>
            </w:pPr>
            <w:r>
              <w:rPr>
                <w:rFonts w:ascii="宋体" w:hAnsi="宋体" w:cs="宋体" w:hint="eastAsia"/>
              </w:rPr>
              <w:t>竞聘方案</w:t>
            </w:r>
          </w:p>
        </w:tc>
        <w:tc>
          <w:tcPr>
            <w:tcW w:w="1134" w:type="dxa"/>
            <w:vAlign w:val="center"/>
          </w:tcPr>
          <w:p w:rsidR="00EE3A3B" w:rsidRDefault="00EE3A3B">
            <w:pPr>
              <w:rPr>
                <w:rFonts w:ascii="宋体"/>
              </w:rPr>
            </w:pPr>
            <w:r>
              <w:rPr>
                <w:rFonts w:ascii="宋体" w:hAnsi="宋体" w:cs="宋体"/>
              </w:rPr>
              <w:t>2017.08</w:t>
            </w:r>
          </w:p>
        </w:tc>
        <w:tc>
          <w:tcPr>
            <w:tcW w:w="1535" w:type="dxa"/>
            <w:vAlign w:val="center"/>
          </w:tcPr>
          <w:p w:rsidR="00EE3A3B" w:rsidRDefault="00EE3A3B">
            <w:pPr>
              <w:rPr>
                <w:rFonts w:ascii="宋体"/>
              </w:rPr>
            </w:pPr>
            <w:r>
              <w:rPr>
                <w:rFonts w:ascii="宋体" w:hAnsi="宋体" w:cs="宋体"/>
              </w:rPr>
              <w:t>XW-17-007</w:t>
            </w:r>
          </w:p>
        </w:tc>
        <w:tc>
          <w:tcPr>
            <w:tcW w:w="1493" w:type="dxa"/>
            <w:vAlign w:val="center"/>
          </w:tcPr>
          <w:p w:rsidR="00EE3A3B" w:rsidRDefault="00EE3A3B">
            <w:pPr>
              <w:rPr>
                <w:rFonts w:ascii="宋体"/>
              </w:rPr>
            </w:pPr>
            <w:r>
              <w:rPr>
                <w:rFonts w:ascii="宋体" w:hAnsi="宋体" w:cs="宋体" w:hint="eastAsia"/>
              </w:rPr>
              <w:t>校务办</w:t>
            </w:r>
          </w:p>
        </w:tc>
      </w:tr>
    </w:tbl>
    <w:p w:rsidR="00EE3A3B" w:rsidRDefault="00EE3A3B">
      <w:pPr>
        <w:rPr>
          <w:color w:val="000000"/>
        </w:rPr>
      </w:pPr>
    </w:p>
    <w:p w:rsidR="00EE3A3B" w:rsidRDefault="00EE3A3B">
      <w:pPr>
        <w:rPr>
          <w:color w:val="000000"/>
        </w:rPr>
      </w:pPr>
    </w:p>
    <w:p w:rsidR="00EE3A3B" w:rsidRDefault="00EE3A3B">
      <w:pPr>
        <w:widowControl/>
        <w:jc w:val="center"/>
        <w:rPr>
          <w:rFonts w:ascii="Times New Roman" w:hAnsi="Times New Roman"/>
          <w:b/>
          <w:bCs/>
          <w:color w:val="000000"/>
          <w:sz w:val="24"/>
          <w:szCs w:val="24"/>
        </w:rPr>
      </w:pPr>
      <w:r>
        <w:rPr>
          <w:rFonts w:ascii="Times New Roman" w:hAnsi="Times New Roman" w:cs="宋体" w:hint="eastAsia"/>
          <w:b/>
          <w:bCs/>
          <w:color w:val="000000"/>
          <w:sz w:val="24"/>
          <w:szCs w:val="24"/>
        </w:rPr>
        <w:t>管理水平</w:t>
      </w:r>
      <w:r>
        <w:rPr>
          <w:rFonts w:ascii="Times New Roman" w:eastAsia="仿宋_GB2312" w:hAnsi="Times New Roman"/>
          <w:b/>
          <w:bCs/>
          <w:color w:val="000000"/>
          <w:sz w:val="24"/>
          <w:szCs w:val="24"/>
        </w:rPr>
        <w:t>3</w:t>
      </w:r>
      <w:r>
        <w:rPr>
          <w:rFonts w:ascii="Times New Roman" w:hAnsi="Times New Roman"/>
          <w:b/>
          <w:bCs/>
          <w:color w:val="000000"/>
          <w:sz w:val="24"/>
          <w:szCs w:val="24"/>
        </w:rPr>
        <w:t>-</w:t>
      </w:r>
      <w:r>
        <w:rPr>
          <w:rFonts w:ascii="Times New Roman" w:eastAsia="仿宋_GB2312" w:hAnsi="Times New Roman"/>
          <w:b/>
          <w:bCs/>
          <w:color w:val="000000"/>
          <w:sz w:val="24"/>
          <w:szCs w:val="24"/>
        </w:rPr>
        <w:t>4</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1</w:t>
      </w:r>
      <w:r>
        <w:rPr>
          <w:rFonts w:ascii="Times New Roman" w:hAnsi="Times New Roman" w:cs="宋体" w:hint="eastAsia"/>
          <w:b/>
          <w:bCs/>
          <w:color w:val="000000"/>
        </w:rPr>
        <w:t>）自评概述</w:t>
      </w: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0"/>
        <w:gridCol w:w="6283"/>
        <w:gridCol w:w="1411"/>
      </w:tblGrid>
      <w:tr w:rsidR="00EE3A3B">
        <w:trPr>
          <w:trHeight w:val="540"/>
          <w:jc w:val="center"/>
        </w:trPr>
        <w:tc>
          <w:tcPr>
            <w:tcW w:w="1190"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评估指标</w:t>
            </w:r>
          </w:p>
        </w:tc>
        <w:tc>
          <w:tcPr>
            <w:tcW w:w="6283"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评估内容</w:t>
            </w:r>
          </w:p>
        </w:tc>
        <w:tc>
          <w:tcPr>
            <w:tcW w:w="1411"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自评结果</w:t>
            </w:r>
          </w:p>
        </w:tc>
      </w:tr>
      <w:tr w:rsidR="00EE3A3B">
        <w:trPr>
          <w:trHeight w:val="458"/>
          <w:jc w:val="center"/>
        </w:trPr>
        <w:tc>
          <w:tcPr>
            <w:tcW w:w="1190"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第</w:t>
            </w:r>
            <w:r>
              <w:rPr>
                <w:rFonts w:ascii="Times New Roman" w:eastAsia="仿宋_GB2312" w:hAnsi="Times New Roman"/>
                <w:b/>
                <w:bCs/>
                <w:color w:val="000000"/>
              </w:rPr>
              <w:t>13</w:t>
            </w:r>
            <w:r>
              <w:rPr>
                <w:rFonts w:ascii="Times New Roman" w:hAnsi="Times New Roman" w:cs="宋体" w:hint="eastAsia"/>
                <w:b/>
                <w:bCs/>
                <w:color w:val="000000"/>
              </w:rPr>
              <w:t>条</w:t>
            </w:r>
          </w:p>
        </w:tc>
        <w:tc>
          <w:tcPr>
            <w:tcW w:w="6283" w:type="dxa"/>
            <w:vAlign w:val="center"/>
          </w:tcPr>
          <w:p w:rsidR="00EE3A3B" w:rsidRDefault="00EE3A3B">
            <w:pPr>
              <w:spacing w:line="360" w:lineRule="exact"/>
              <w:rPr>
                <w:rFonts w:ascii="宋体"/>
                <w:color w:val="000000"/>
                <w:kern w:val="0"/>
              </w:rPr>
            </w:pPr>
            <w:r>
              <w:rPr>
                <w:rFonts w:ascii="宋体" w:hAnsi="宋体"/>
                <w:color w:val="000000"/>
              </w:rPr>
              <w:t>13.1</w:t>
            </w:r>
            <w:r>
              <w:rPr>
                <w:rFonts w:ascii="宋体" w:hAnsi="宋体" w:cs="宋体" w:hint="eastAsia"/>
                <w:color w:val="000000"/>
                <w:kern w:val="0"/>
              </w:rPr>
              <w:t>学校校风、教风、学风优良。</w:t>
            </w:r>
          </w:p>
          <w:p w:rsidR="00EE3A3B" w:rsidRDefault="00EE3A3B">
            <w:pPr>
              <w:spacing w:line="360" w:lineRule="exact"/>
              <w:rPr>
                <w:rFonts w:ascii="Times New Roman" w:hAnsi="Times New Roman"/>
                <w:color w:val="000000"/>
              </w:rPr>
            </w:pPr>
            <w:r>
              <w:rPr>
                <w:rFonts w:ascii="宋体" w:hAnsi="宋体"/>
                <w:color w:val="000000"/>
                <w:kern w:val="0"/>
              </w:rPr>
              <w:t>13.2</w:t>
            </w:r>
            <w:r>
              <w:rPr>
                <w:rFonts w:ascii="宋体" w:hAnsi="宋体" w:cs="宋体" w:hint="eastAsia"/>
                <w:color w:val="000000"/>
                <w:kern w:val="0"/>
              </w:rPr>
              <w:t>“三风”建设坚持以人为本，促进师生发展，提高管理水平，取得良好效果，为广大师生自觉践行和社会广泛认同。</w:t>
            </w:r>
          </w:p>
        </w:tc>
        <w:tc>
          <w:tcPr>
            <w:tcW w:w="1411"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884" w:type="dxa"/>
            <w:gridSpan w:val="3"/>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自评概述</w:t>
            </w:r>
          </w:p>
        </w:tc>
      </w:tr>
      <w:tr w:rsidR="00EE3A3B">
        <w:trPr>
          <w:trHeight w:val="301"/>
          <w:jc w:val="center"/>
        </w:trPr>
        <w:tc>
          <w:tcPr>
            <w:tcW w:w="8884" w:type="dxa"/>
            <w:gridSpan w:val="3"/>
          </w:tcPr>
          <w:p w:rsidR="00EE3A3B" w:rsidRDefault="00EE3A3B">
            <w:pPr>
              <w:rPr>
                <w:rFonts w:ascii="Times New Roman" w:hAnsi="Times New Roman"/>
                <w:color w:val="000000"/>
              </w:rPr>
            </w:pPr>
            <w:r>
              <w:rPr>
                <w:rFonts w:ascii="Times New Roman" w:hAnsi="Times New Roman" w:cs="宋体" w:hint="eastAsia"/>
                <w:color w:val="000000"/>
              </w:rPr>
              <w:t>主要实践和成效</w:t>
            </w:r>
          </w:p>
        </w:tc>
      </w:tr>
      <w:tr w:rsidR="00EE3A3B">
        <w:trPr>
          <w:trHeight w:val="549"/>
          <w:jc w:val="center"/>
        </w:trPr>
        <w:tc>
          <w:tcPr>
            <w:tcW w:w="8884" w:type="dxa"/>
            <w:gridSpan w:val="3"/>
          </w:tcPr>
          <w:p w:rsidR="00EE3A3B" w:rsidRDefault="00EE3A3B" w:rsidP="00EE3A3B">
            <w:pPr>
              <w:spacing w:line="440" w:lineRule="exact"/>
              <w:ind w:firstLineChars="200" w:firstLine="31680"/>
              <w:rPr>
                <w:rFonts w:ascii="宋体"/>
                <w:kern w:val="0"/>
              </w:rPr>
            </w:pPr>
            <w:r>
              <w:rPr>
                <w:rFonts w:ascii="宋体" w:hAnsi="宋体" w:cs="宋体" w:hint="eastAsia"/>
                <w:kern w:val="0"/>
              </w:rPr>
              <w:t>校风、教风和学风是一所学校办学思想的集中反映，是学校的灵魂，也是学校品牌和形象的象征，集中反映了学校的育人情怀、兴校智慧、治学品格、发展愿景。优良的“三风”对学校的科学发展、对师生员工的个人成长具有积极的引领作用。学校自创建以来，一直重视“三风”建设，以“三风”建设为抓手，推动学校内涵发展，着力打造“尚行教育”，促进了学校管理水平和教育质量的全面提升。学校形成了风清气正、奋发向上的良好局面，师生的精神风貌和文明素养得到了社会各界的广泛赞誉。</w:t>
            </w:r>
          </w:p>
          <w:p w:rsidR="00EE3A3B" w:rsidRDefault="00EE3A3B" w:rsidP="00EE3A3B">
            <w:pPr>
              <w:spacing w:line="440" w:lineRule="exact"/>
              <w:ind w:firstLineChars="200" w:firstLine="31680"/>
              <w:rPr>
                <w:rFonts w:ascii="宋体"/>
                <w:kern w:val="0"/>
              </w:rPr>
            </w:pPr>
            <w:r>
              <w:rPr>
                <w:rFonts w:ascii="宋体" w:hAnsi="宋体" w:cs="宋体"/>
                <w:b/>
                <w:bCs/>
              </w:rPr>
              <w:t>1</w:t>
            </w:r>
            <w:r>
              <w:rPr>
                <w:rFonts w:ascii="宋体" w:hAnsi="宋体" w:cs="宋体" w:hint="eastAsia"/>
                <w:b/>
                <w:bCs/>
              </w:rPr>
              <w:t>．学校重视“三风”建设，“三风”底蕴丰厚，促进特色发展</w:t>
            </w:r>
          </w:p>
          <w:p w:rsidR="00EE3A3B" w:rsidRDefault="00EE3A3B" w:rsidP="00EE3A3B">
            <w:pPr>
              <w:autoSpaceDE w:val="0"/>
              <w:spacing w:line="440" w:lineRule="exact"/>
              <w:ind w:firstLineChars="200" w:firstLine="31680"/>
              <w:rPr>
                <w:rFonts w:ascii="宋体"/>
                <w:b/>
                <w:bCs/>
              </w:rPr>
            </w:pPr>
            <w:r>
              <w:rPr>
                <w:rFonts w:ascii="宋体" w:hAnsi="宋体" w:cs="宋体" w:hint="eastAsia"/>
                <w:b/>
                <w:bCs/>
              </w:rPr>
              <w:t>（</w:t>
            </w:r>
            <w:r>
              <w:rPr>
                <w:rFonts w:ascii="宋体" w:hAnsi="宋体" w:cs="宋体"/>
                <w:b/>
                <w:bCs/>
              </w:rPr>
              <w:t>1</w:t>
            </w:r>
            <w:r>
              <w:rPr>
                <w:rFonts w:ascii="宋体" w:hAnsi="宋体" w:cs="宋体" w:hint="eastAsia"/>
                <w:b/>
                <w:bCs/>
              </w:rPr>
              <w:t>）育人理念先进，“三风”底蕴深厚</w:t>
            </w:r>
          </w:p>
          <w:p w:rsidR="00EE3A3B" w:rsidRDefault="00EE3A3B" w:rsidP="00EE3A3B">
            <w:pPr>
              <w:autoSpaceDE w:val="0"/>
              <w:spacing w:line="440" w:lineRule="exact"/>
              <w:ind w:firstLineChars="200" w:firstLine="31680"/>
              <w:rPr>
                <w:rFonts w:ascii="宋体"/>
                <w:kern w:val="0"/>
              </w:rPr>
            </w:pPr>
            <w:r>
              <w:rPr>
                <w:rFonts w:ascii="宋体" w:hAnsi="宋体" w:cs="宋体" w:hint="eastAsia"/>
                <w:kern w:val="0"/>
              </w:rPr>
              <w:t>在对学校“三风”进行修订和阐释的工作中，我们坚持“弘扬优秀传统，汇聚时代精神”的原则，将“全面贯彻教育方针，始终坚持正确方向；立足新时代的使命，着眼未来教育发展；实施立德树人工程，培育学生白杨精神；再造乡村尚行课程，建构校本尚行课堂；变革学生学习方式，提升学生核心素养；探索教育教学规律，加强师资队伍建设；建设校园优美环境，确立“打造乡村一流高中”的办学宗旨、树立“熔铸白杨精神奠定精彩未来”的办学理念、将“为者常成”的校训融入于“三风”建设之中，确立了“和乐有序勤毅向学”的校风、“正直严谨善导开拓”的教风、“励志明远敏学笃行”的学风。</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校风：和乐有序勤毅向学</w:t>
            </w:r>
            <w:r>
              <w:rPr>
                <w:rFonts w:ascii="宋体" w:hAnsi="宋体" w:cs="宋体"/>
                <w:b/>
                <w:bCs/>
              </w:rPr>
              <w:t xml:space="preserve">  </w:t>
            </w:r>
            <w:r>
              <w:rPr>
                <w:rFonts w:ascii="宋体" w:hAnsi="宋体" w:cs="宋体" w:hint="eastAsia"/>
              </w:rPr>
              <w:t>“和乐”意思是和睦欢乐。“有序”一词就是有条理，有次序。“勤”就是“勤奋”“勤劳”的意思；“毅”就是“果断”“坚强”“坚决”的意思。“向学”意思是立志求学、好学或专意于学问。</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以此为校风，意在引导师生员工：在思想上以“和”达道，凝聚力量；在哲学上“和实生物”，互动统一；在组织上规范有序，和谐生美；在事业上勤奋耕耘，以勤补拙；在意志上坚毅顽强，锲而不舍；在学习上专意求学，心不旁骛。此校风旨在引领厉庄高级中学全体师生懂得万物和谐相生的道理，懂得师生和谐相处，方能让学校长久生存与发展。教师勤奋执教，以孜孜不倦的知识开拓者姿态，躬耕教育这片广袤的田野。学生勤奋求学，用青春激情的力量去克服学业中的困难，胜不骄，败不馁。教师的教学与学生的学习有序地进行，如四季交替更新，春华秋实。学校教育必须服务于学生的长期可持续发展，应当有利于学生形成正确有益的道德价值观，应当有利于学生的知识和技能、探究创新和实践能力的发展，应当有利于维护和提高学生身心健康，形成健全人格，最终养成学生的可持续发展能力。这是“尚行教育</w:t>
            </w:r>
            <w:r>
              <w:rPr>
                <w:rFonts w:ascii="宋体" w:cs="宋体" w:hint="eastAsia"/>
              </w:rPr>
              <w:t>”</w:t>
            </w:r>
            <w:r>
              <w:rPr>
                <w:rFonts w:ascii="宋体" w:hAnsi="宋体" w:cs="宋体" w:hint="eastAsia"/>
              </w:rPr>
              <w:t>符合科学发展观的体现。尚行文化，就是始终坚持知与行的有机统一，在学习中推动实践，在实践中深化学习。“和乐有序勤毅向学”的校风目的就是让厉庄高中的师生践行尊重教育规律，尊重学习规律的理念，领悟道法自然的丰富内涵。</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教风：正直严谨善导开拓</w:t>
            </w:r>
            <w:r>
              <w:rPr>
                <w:rFonts w:ascii="宋体" w:hAnsi="宋体" w:cs="宋体"/>
                <w:b/>
                <w:bCs/>
              </w:rPr>
              <w:t xml:space="preserve">  </w:t>
            </w:r>
            <w:r>
              <w:rPr>
                <w:rFonts w:ascii="宋体" w:hAnsi="宋体" w:cs="宋体" w:hint="eastAsia"/>
              </w:rPr>
              <w:t>“正直”意为公正无私，刚直坦率。“严谨”为严肃谨慎之意。“善导”就是善于诱导。“开拓”有“开创”意。</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以此为教风，意在引导教师在做人上正道直行，为人师表；在为学上严谨周到，以德立学；在教学上长善救失，循循善诱；在教研上继往开来，探索创新。“正直”是为人之本，更是厉庄高中教师的立身之本。教师为人师表，需要有孟子所说的“浩然之气”，有为教育事业而奉献终身的信仰。知识改变命运，教师用严谨的为学之道，去丰富学生的知识，去塑造学生健全的人格。教师的职责在于传道授业解惑，这要求厉庄高中的教师要有很高的学识，深厚的学科素养，娴熟的教学技巧与不落窠臼的创新精神。学生是变化发展的，教师也必须不断的改革创新，只有这样才能给学生以引领，促进学生不断成长。“</w:t>
            </w:r>
            <w:r>
              <w:rPr>
                <w:rFonts w:ascii="宋体" w:hAnsi="宋体" w:cs="宋体" w:hint="eastAsia"/>
                <w:kern w:val="0"/>
              </w:rPr>
              <w:t>尚行教育</w:t>
            </w:r>
            <w:r>
              <w:rPr>
                <w:rFonts w:ascii="宋体" w:hAnsi="宋体" w:cs="宋体" w:hint="eastAsia"/>
              </w:rPr>
              <w:t>”就是鼓励教师敢于创新课堂教学模式，积极转变教师教学观念，要求教师从以</w:t>
            </w:r>
            <w:r>
              <w:rPr>
                <w:rFonts w:ascii="宋体" w:cs="宋体" w:hint="eastAsia"/>
              </w:rPr>
              <w:t>“</w:t>
            </w:r>
            <w:r>
              <w:rPr>
                <w:rFonts w:ascii="宋体" w:hAnsi="宋体" w:cs="宋体" w:hint="eastAsia"/>
              </w:rPr>
              <w:t>教</w:t>
            </w:r>
            <w:r>
              <w:rPr>
                <w:rFonts w:ascii="宋体" w:cs="宋体" w:hint="eastAsia"/>
              </w:rPr>
              <w:t>”</w:t>
            </w:r>
            <w:r>
              <w:rPr>
                <w:rFonts w:ascii="宋体" w:hAnsi="宋体" w:cs="宋体" w:hint="eastAsia"/>
              </w:rPr>
              <w:t>为中心，逐步转移到以学生的</w:t>
            </w:r>
            <w:r>
              <w:rPr>
                <w:rFonts w:ascii="宋体" w:cs="宋体" w:hint="eastAsia"/>
              </w:rPr>
              <w:t>“</w:t>
            </w:r>
            <w:r>
              <w:rPr>
                <w:rFonts w:ascii="宋体" w:hAnsi="宋体" w:cs="宋体" w:hint="eastAsia"/>
              </w:rPr>
              <w:t>学</w:t>
            </w:r>
            <w:r>
              <w:rPr>
                <w:rFonts w:ascii="宋体" w:cs="宋体" w:hint="eastAsia"/>
              </w:rPr>
              <w:t>”</w:t>
            </w:r>
            <w:r>
              <w:rPr>
                <w:rFonts w:ascii="宋体" w:hAnsi="宋体" w:cs="宋体" w:hint="eastAsia"/>
              </w:rPr>
              <w:t>为核心，让学生真正成为课堂的主人。不断尝试课堂教学改革，在</w:t>
            </w:r>
            <w:r>
              <w:rPr>
                <w:rFonts w:ascii="宋体" w:cs="宋体" w:hint="eastAsia"/>
              </w:rPr>
              <w:t>“</w:t>
            </w:r>
            <w:r>
              <w:rPr>
                <w:rFonts w:ascii="宋体" w:hAnsi="宋体" w:cs="宋体" w:hint="eastAsia"/>
              </w:rPr>
              <w:t>同课异构</w:t>
            </w:r>
            <w:r>
              <w:rPr>
                <w:rFonts w:ascii="宋体" w:cs="宋体" w:hint="eastAsia"/>
              </w:rPr>
              <w:t>”</w:t>
            </w:r>
            <w:r>
              <w:rPr>
                <w:rFonts w:ascii="宋体" w:hAnsi="宋体" w:cs="宋体" w:hint="eastAsia"/>
              </w:rPr>
              <w:t>、</w:t>
            </w:r>
            <w:r>
              <w:rPr>
                <w:rFonts w:ascii="宋体" w:cs="宋体" w:hint="eastAsia"/>
              </w:rPr>
              <w:t>“</w:t>
            </w:r>
            <w:r>
              <w:rPr>
                <w:rFonts w:ascii="宋体" w:hAnsi="宋体" w:cs="宋体" w:hint="eastAsia"/>
              </w:rPr>
              <w:t>三型课堂</w:t>
            </w:r>
            <w:r>
              <w:rPr>
                <w:rFonts w:ascii="宋体" w:cs="宋体" w:hint="eastAsia"/>
              </w:rPr>
              <w:t>”</w:t>
            </w:r>
            <w:r>
              <w:rPr>
                <w:rFonts w:ascii="宋体" w:hAnsi="宋体" w:cs="宋体" w:hint="eastAsia"/>
              </w:rPr>
              <w:t>等课堂教学实验活动的基础上，进一步推出</w:t>
            </w:r>
            <w:r>
              <w:rPr>
                <w:rFonts w:ascii="宋体" w:cs="宋体" w:hint="eastAsia"/>
              </w:rPr>
              <w:t>“</w:t>
            </w:r>
            <w:r>
              <w:rPr>
                <w:rFonts w:ascii="宋体" w:hAnsi="宋体" w:cs="宋体" w:hint="eastAsia"/>
              </w:rPr>
              <w:t>尚行课堂</w:t>
            </w:r>
            <w:r>
              <w:rPr>
                <w:rFonts w:ascii="宋体" w:cs="宋体" w:hint="eastAsia"/>
              </w:rPr>
              <w:t>”</w:t>
            </w:r>
            <w:r>
              <w:rPr>
                <w:rFonts w:ascii="宋体" w:hAnsi="宋体" w:cs="宋体" w:hint="eastAsia"/>
              </w:rPr>
              <w:t>体验学习模式，以</w:t>
            </w:r>
            <w:r>
              <w:rPr>
                <w:rFonts w:ascii="宋体" w:cs="宋体" w:hint="eastAsia"/>
              </w:rPr>
              <w:t>“</w:t>
            </w:r>
            <w:r>
              <w:rPr>
                <w:rFonts w:ascii="宋体" w:hAnsi="宋体" w:cs="宋体" w:hint="eastAsia"/>
              </w:rPr>
              <w:t>试</w:t>
            </w:r>
            <w:r>
              <w:rPr>
                <w:rFonts w:ascii="宋体" w:cs="宋体" w:hint="eastAsia"/>
              </w:rPr>
              <w:t>”“</w:t>
            </w:r>
            <w:r>
              <w:rPr>
                <w:rFonts w:ascii="宋体" w:hAnsi="宋体" w:cs="宋体" w:hint="eastAsia"/>
              </w:rPr>
              <w:t>论</w:t>
            </w:r>
            <w:r>
              <w:rPr>
                <w:rFonts w:ascii="宋体" w:cs="宋体" w:hint="eastAsia"/>
              </w:rPr>
              <w:t>”“</w:t>
            </w:r>
            <w:r>
              <w:rPr>
                <w:rFonts w:ascii="宋体" w:hAnsi="宋体" w:cs="宋体" w:hint="eastAsia"/>
              </w:rPr>
              <w:t>示</w:t>
            </w:r>
            <w:r>
              <w:rPr>
                <w:rFonts w:ascii="宋体" w:cs="宋体" w:hint="eastAsia"/>
              </w:rPr>
              <w:t>”“</w:t>
            </w:r>
            <w:r>
              <w:rPr>
                <w:rFonts w:ascii="宋体" w:hAnsi="宋体" w:cs="宋体" w:hint="eastAsia"/>
              </w:rPr>
              <w:t>练</w:t>
            </w:r>
            <w:r>
              <w:rPr>
                <w:rFonts w:ascii="宋体" w:cs="宋体" w:hint="eastAsia"/>
              </w:rPr>
              <w:t>”</w:t>
            </w:r>
            <w:r>
              <w:rPr>
                <w:rFonts w:ascii="宋体" w:hAnsi="宋体" w:cs="宋体" w:hint="eastAsia"/>
              </w:rPr>
              <w:t>为基本要素，倡导</w:t>
            </w:r>
            <w:r>
              <w:rPr>
                <w:rFonts w:ascii="宋体" w:cs="宋体" w:hint="eastAsia"/>
              </w:rPr>
              <w:t>“</w:t>
            </w:r>
            <w:r>
              <w:rPr>
                <w:rFonts w:ascii="宋体" w:hAnsi="宋体" w:cs="宋体" w:hint="eastAsia"/>
              </w:rPr>
              <w:t>以小组讨论探究</w:t>
            </w:r>
            <w:r>
              <w:rPr>
                <w:rFonts w:ascii="宋体" w:cs="宋体" w:hint="eastAsia"/>
              </w:rPr>
              <w:t>”</w:t>
            </w:r>
            <w:r>
              <w:rPr>
                <w:rFonts w:ascii="宋体" w:hAnsi="宋体" w:cs="宋体" w:hint="eastAsia"/>
              </w:rPr>
              <w:t>为主要特征的课堂文化。</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学风：励志明远敏学笃行</w:t>
            </w:r>
            <w:r>
              <w:rPr>
                <w:rFonts w:ascii="宋体" w:hAnsi="宋体" w:cs="宋体"/>
                <w:b/>
                <w:bCs/>
              </w:rPr>
              <w:t xml:space="preserve">  </w:t>
            </w:r>
            <w:r>
              <w:rPr>
                <w:rFonts w:ascii="宋体" w:hAnsi="宋体" w:cs="宋体" w:hint="eastAsia"/>
              </w:rPr>
              <w:t>“励志”意思是“奋志，集中心思致力于某种事业。”“明远”意为“透彻而深刻”。“敏学”就是勤勉好学。“笃行”意为切实履行，专心实行。</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rPr>
              <w:t>以此为学风，意在引导师生坚定信念，确立志向；登高望远，胸怀世界；勤勉好学，精业慎思；身体力行，纯正踏实。厉庄高中以此为学风，引领学生发挥白杨树积极向上的精神。厉庄高中地处乡村，此学风就是让学生学习白杨树那种不惧环境恶劣而依然挺拔的倔强精神，让学生能够适应各种环境，具备不因环境改变而依然致力于学业的专注品质。学习贵在专注，宁静而致远。厉庄高中学子应该秉持白杨精神，生活上不攀比，学习上刻苦钻研，始终持有咬定青山不放松的执着追求。“尚行教育”旨在让学生明白事在人为，坚持不懈地实践是成功的重要前提这一道理。这正是“尚行”的主题文化深刻内涵。</w:t>
            </w:r>
          </w:p>
          <w:p w:rsidR="00EE3A3B" w:rsidRDefault="00EE3A3B" w:rsidP="00EE3A3B">
            <w:pPr>
              <w:autoSpaceDE w:val="0"/>
              <w:spacing w:line="440" w:lineRule="exact"/>
              <w:ind w:firstLineChars="200" w:firstLine="31680"/>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）建设措施得力，促进师生发展</w:t>
            </w:r>
          </w:p>
          <w:p w:rsidR="00EE3A3B" w:rsidRDefault="00EE3A3B" w:rsidP="00EE3A3B">
            <w:pPr>
              <w:autoSpaceDE w:val="0"/>
              <w:spacing w:line="440" w:lineRule="exact"/>
              <w:ind w:firstLineChars="200" w:firstLine="31680"/>
              <w:rPr>
                <w:rFonts w:ascii="宋体"/>
                <w:kern w:val="0"/>
              </w:rPr>
            </w:pPr>
            <w:r>
              <w:rPr>
                <w:rFonts w:ascii="宋体" w:hAnsi="宋体" w:cs="宋体" w:hint="eastAsia"/>
                <w:kern w:val="0"/>
              </w:rPr>
              <w:t>加强“三风”建设，对于提升学校内涵、提高教育质量、实现学校持续健康发展，具有十分重要的现实意义。因此，学校将“三风”建设摆在重要位置，采取得力措施，有计划、有步骤地扎实推进。一是加强对“三风”建设的组织领导，成立了厉庄高中“三风”建设领导小组，校长张建明任组长，副校长任副组长，各处室负责人为成员。二是制定《厉庄高中推进“三风”建设实施方案》，以增强“三风”建设的计划性、针对性和时效性。三是对学校“三风”进行修订和阐释，使“三风”指向明确，内涵丰富。四是进一步完善“三风”建设制度，建立“三风”建设检查和评估机制，保证“三风”建设落到实处，取得实效。</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kern w:val="0"/>
              </w:rPr>
              <w:t>①以和谐校园为核心，加强校风建设</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高度重视，强力推行</w:t>
            </w:r>
            <w:r>
              <w:rPr>
                <w:rFonts w:ascii="宋体" w:hAnsi="宋体" w:cs="宋体"/>
                <w:b/>
                <w:bCs/>
              </w:rPr>
              <w:t xml:space="preserve">  </w:t>
            </w:r>
            <w:r>
              <w:rPr>
                <w:rFonts w:ascii="宋体" w:hAnsi="宋体" w:cs="宋体" w:hint="eastAsia"/>
              </w:rPr>
              <w:t>学校高度重视校风建设，大力倡扬“和乐有序勤毅向学”的校风，要求全体师生“和睦欢乐、规范有序、勤奋耕耘、专意求学”，积极营造风清气正、奋发向上的文化氛围，为此学校制定了加强“三风”建设的实施方案，并提出了具体要求。学校明确要求要提高广大师生员工对“三风”的认同度，必须使其成为一种制度，成为一种文化；要使学校和师生员工与“三风”同步发展，必须让“三风”的接受者成为建设者。</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为强力推行校风建设，学校对教干、教职工和学生分别提出不同的要求。教干要做教师的表率，在教学、教学管理等工作中要想教师所想，为教师解决工作与生活中的困难。教师要关爱学生，心中要有学生，想学生所想，要铭记学高为师，身正为范的为人准则。教师要适应随时变化的学生，不断更新教育理念，不断学习新的教育理论，改革教学手段，创新教学方式。学生要发挥肯吃苦、肯钻研的白杨精神，努力学习，敢于拼搏，力争上游。</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大力宣传，营造氛围</w:t>
            </w:r>
            <w:r>
              <w:rPr>
                <w:rFonts w:ascii="宋体" w:hAnsi="宋体" w:cs="宋体"/>
                <w:b/>
                <w:bCs/>
              </w:rPr>
              <w:t xml:space="preserve">  </w:t>
            </w:r>
            <w:r>
              <w:rPr>
                <w:rFonts w:ascii="宋体" w:hAnsi="宋体" w:cs="宋体" w:hint="eastAsia"/>
              </w:rPr>
              <w:t>学校在醒目位置布置了校训、校风、教风、学风的宣传牌，激励师生自觉践行“三风”。每座大楼的命名都富有浓厚的文化底蕴，让师生在浓郁的文化氛围中接受“三风”的熏陶。以“尚行”主题文化为聚焦点，从整体构建校园文化体系，以介绍和宣传中华优秀传统文化为重点，形成系列教育。行政综合楼楼道为传统德育系列，高一教学楼楼道为爱国诗词系列和自然风光诗词系列，高二教学楼楼道为古诗咏赣榆系列和书法史发展系列；高三教学楼楼道为名人读书方法系列、励志故事系列、优秀人物颁奖词系列。让学校的每块墙壁说话，在办公楼、科技楼、综合楼、宿舍、餐厅等场所张贴了教育和治学的名言警语，激励教师认真教学、学生认真学习；在教学楼走廊内张贴班级名片，有学生优秀作文展，有学生优秀练字作品展，有班级荣誉墙，这为他们提供了展现才华、张扬个性、实践创新的平台。每个教室都有自己的班级誓词墙，目标展示墙，励志标语墙，这些做法营造了浓郁的“三风”教育氛围，激发了学生的学习热情，让学校的每寸土地都发挥了育人功能。学校通过电子屏幕、学校网站、国旗下讲话、主题班会、黑板报、演讲比赛、白杨文学社、白杨体育文化艺术节、教职工会议、校风知识竞赛等多种途径加强对校风及其内涵的宣传，结合重大纪念日、传统节日，广泛深入开展革命教育、爱国教育、集体教育，激发全校师生的爱校之心、奉献拼搏精神，引导师生不断强化认识，逐步领会其校风实质，并以此逐步规范自己的行为。这些做法旨在让校风内化在厉庄高中的师生言行中，以此成为凝聚全体师生的精神支柱与行为准则。</w:t>
            </w:r>
          </w:p>
          <w:p w:rsidR="00EE3A3B" w:rsidRDefault="00EE3A3B" w:rsidP="00EE3A3B">
            <w:pPr>
              <w:autoSpaceDE w:val="0"/>
              <w:adjustRightInd w:val="0"/>
              <w:snapToGrid w:val="0"/>
              <w:spacing w:line="440" w:lineRule="exact"/>
              <w:ind w:firstLineChars="200" w:firstLine="31680"/>
              <w:rPr>
                <w:rFonts w:ascii="宋体"/>
                <w:b/>
                <w:bCs/>
              </w:rPr>
            </w:pPr>
            <w:r>
              <w:rPr>
                <w:rFonts w:ascii="宋体" w:hAnsi="宋体" w:cs="宋体" w:hint="eastAsia"/>
                <w:b/>
                <w:bCs/>
              </w:rPr>
              <w:t>提升管理，强化养成</w:t>
            </w:r>
            <w:r>
              <w:rPr>
                <w:rFonts w:ascii="宋体" w:hAnsi="宋体" w:cs="宋体"/>
                <w:b/>
                <w:bCs/>
              </w:rPr>
              <w:t xml:space="preserve">  </w:t>
            </w:r>
            <w:r>
              <w:rPr>
                <w:rFonts w:ascii="宋体" w:hAnsi="宋体" w:cs="宋体" w:hint="eastAsia"/>
              </w:rPr>
              <w:t>为提升教育教学管理水平，学校努力打造一支优秀的班主任队伍。学校按照《厉庄高级中学班主任工作条例》要求严格选拔各年级班主任。被选拔的班主任不论在师德方面还是在教学方面都非常突出。学校强力打造执行力强的班主任队伍，就是希望学校的一切计划、措施能够得到有效贯彻。学校通过班主任队伍强力推行校风建设。学校德育处定期举行班主任例会，向各班主任传达校风的内涵及作用，让全体班主任统一思想，明确同一行动方向。德育处每月对班主任工作进行量化考核，使学生行为规范训练得到强化，良好行为习惯得以养成，从而使校风内化为素质，使校风建设落到实处。</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学校在新生军训时，组织学生学习校风及其阐释，学习《中学生守则》《中学生日常行为规范》和《厉庄高中学生手册》等，让学生明确各种规范要求。从开学初就对全体学生明确在集会、课间操、就寝、学习、卫生等各方面明确提出了评比标准和考核办法。学校狠抓常规管理，利用国旗下讲话，对学生进行常规要求，班主任定期召开主题班会，规范学生学习和生活习惯；学生会坚持对学生的每日常规进行量化考评，督促学生不断严格要求自己，完善自我。学校宿管处每周对宿舍进行卫生文明宿舍评比，促进学生卫生习惯养成。</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kern w:val="0"/>
              </w:rPr>
              <w:t>②以弘扬师德为核心，加强教风建设</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学校大力倡扬“正直严谨善导开拓”的教风，要求教师“为人师表、以德立学、循循诱导、探索创新”。为了加强教风建设，学校抓了以下几方面工作：</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一是在制度上，学校制定了《厉庄高级中学人事管理制度改革实施方案》《厉庄高级中学教职工劳动纪律考核方案》《厉庄高级中学资师德考核方案》及《厉庄高级中学家长、学生评教制度》等方案，从制度上加强学校教风建设。</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二是组织学习和讨论。学校组织全体教师认真学习《中小学教师职业道德规范》《江苏省教育厅关于进一步加强和改进师德建设的通知》及《厉庄高级中学资师德考核方案》，开展“师德教风大讨论”，让“师德教风”的内涵及其要求深入人心。</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三是抓实校本培训和校本教研。通过组织理论学习、专家讲座、专题培训、教师论坛等活动，从各方面提高教师职业精神和教育素养；通过开展“教学创新”活动，研究、实验和推广“尚行”课堂模式，在“德育”和“践行”两个维度上改革课堂，以“尚行”为驱动，从课堂各个环节入手，协调教与学中各种关系，平衡协调各种主客观因素，营造一种“尚行”的教与学环境，鼓励师生在教与学过程中都要动脑、动心、动眼、动手，活跃师生的学习情感，活泼师生的生命灵性，释放师生的创造潜能，构建一种“尚行”的教学模式，运用“尚行”的教学策略，切实提高课堂教学的有效性，切实提升学生学科核心素养。推进教学方式改革，使“教风”中“创新”见诸行动、落到实处。为了让青年教师迅速成长，学校组织了青年教师专题培训活动，从师德、业务能力等方面提高青年教师的师德水平和业务能力。四是开展评优活动，促进师德水平提升。通过评选“先进工作者、优秀班主任、师德标兵、巾帼示范岗、三八红旗手”，争创“先进学科组、先进备课组”等争先创优活动，激励广大教师爱岗敬业、乐于奉献。五是加强检查考核，组织评教活动。教务处定期检查或不定期抽查教师的“教学六认真”执行情况，每学期组织一次学生评教活动，并把检查和评教结果纳入教师年度考核，与“绩效考核”及待遇挂钩，对在各项工作中做出突出成绩的教师予以表彰奖励，树立正确的舆论导向，促进优良教风的形成。</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kern w:val="0"/>
              </w:rPr>
              <w:t>③以终身发展为核心，加强学风建设</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学校倡导“励志明远敏学笃行”的学风，就是要求厉中学生坚韧而自信，对待学习，坚持不懈，迎难而上，不惧困难，勇争上游。学校学生大多来自农村，文化基础薄弱，弱科偏科现象严重；不少学生良好的学习习惯、行为习惯、生活习惯尚未形成。近年来，为了培养良好的学风，我们采取了以下措施：</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一是通过国旗下讲话、主题班会、专题培训、班级板报等多种形式，结合名人故事和现实事例，宣传“学风”的内涵及其要求，引导学生写对“学风”的领悟，让优良的“学风”植入学生的心灵。</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二是开展励志教育系列活动。通过养成教育、感恩教育、成人礼仪式、目标理想前途教育来培养学生良好的学习习惯、生活习惯、行为习惯和远大志向；在王西善烈士纪念馆里，教师向学生宣讲王西善烈士的英勇革命事迹，来激励学生树立正确的人生观与学习观，激发学习动机，强化学生自我教育与自我管理的能力，并培养学生伟大的革命情怀与勇于抗争的无畏精神。</w:t>
            </w:r>
          </w:p>
          <w:p w:rsidR="00EE3A3B" w:rsidRDefault="00EE3A3B" w:rsidP="00EE3A3B">
            <w:pPr>
              <w:autoSpaceDE w:val="0"/>
              <w:adjustRightInd w:val="0"/>
              <w:snapToGrid w:val="0"/>
              <w:spacing w:line="440" w:lineRule="exact"/>
              <w:ind w:firstLineChars="200" w:firstLine="31680"/>
              <w:rPr>
                <w:rFonts w:ascii="宋体"/>
              </w:rPr>
            </w:pPr>
            <w:r>
              <w:rPr>
                <w:rFonts w:ascii="宋体" w:hAnsi="宋体" w:cs="宋体" w:hint="eastAsia"/>
              </w:rPr>
              <w:t>三是激发兴趣，引导好学。通过组织丰富多彩、形式多样的社团活动，书法比赛、经典诗词朗诵大赛、体育运动会，激发学生的学习兴趣；在大型考试前期进行学生考前动员大会，举行学生考前演讲，开展班级目标挑战，以多种活动形式激发学生的学习热情。每学期都评选“三好学生”“优秀学生干部”“优秀团员”，以此发挥榜样引领的作用，激发学生潜能。利用主题活动日开展文明班级、文明宿舍评比表彰，营造奋力争先的氛围，鼓励学生积极向上，不断进步。</w:t>
            </w:r>
          </w:p>
          <w:p w:rsidR="00EE3A3B" w:rsidRDefault="00EE3A3B" w:rsidP="00EE3A3B">
            <w:pPr>
              <w:autoSpaceDE w:val="0"/>
              <w:spacing w:line="440" w:lineRule="exact"/>
              <w:ind w:firstLineChars="200" w:firstLine="31680"/>
              <w:jc w:val="left"/>
              <w:rPr>
                <w:rFonts w:ascii="宋体"/>
                <w:b/>
                <w:bCs/>
                <w:kern w:val="0"/>
              </w:rPr>
            </w:pPr>
            <w:r>
              <w:rPr>
                <w:rFonts w:ascii="宋体" w:hAnsi="宋体" w:cs="宋体"/>
                <w:b/>
                <w:bCs/>
                <w:kern w:val="0"/>
              </w:rPr>
              <w:t>2</w:t>
            </w:r>
            <w:r>
              <w:rPr>
                <w:rFonts w:ascii="宋体" w:hAnsi="宋体" w:cs="宋体" w:hint="eastAsia"/>
                <w:b/>
                <w:bCs/>
                <w:kern w:val="0"/>
              </w:rPr>
              <w:t>．学校“三风”建设有成效、有经验、有特色，助推学校跨越式发展</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由于学校高度重视校风、教风、学风建设，经过全体师生不懈努力，学校的“三风”建设取得了显著成效。“三风”建设，促进了教师队伍整体素质的提升，提高了学生的整体素质，使得教学质量和办学效益全面提高。</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kern w:val="0"/>
              </w:rPr>
              <w:t>（</w:t>
            </w:r>
            <w:r>
              <w:rPr>
                <w:rFonts w:ascii="宋体" w:hAnsi="宋体" w:cs="宋体"/>
                <w:b/>
                <w:bCs/>
                <w:kern w:val="0"/>
              </w:rPr>
              <w:t>1</w:t>
            </w:r>
            <w:r>
              <w:rPr>
                <w:rFonts w:ascii="宋体" w:hAnsi="宋体" w:cs="宋体" w:hint="eastAsia"/>
                <w:b/>
                <w:bCs/>
                <w:kern w:val="0"/>
              </w:rPr>
              <w:t>）“三风”建设促进了教师德能提升，教坛硕果累累</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现有专任教师</w:t>
            </w:r>
            <w:r>
              <w:rPr>
                <w:rFonts w:ascii="宋体" w:hAnsi="宋体" w:cs="宋体"/>
                <w:color w:val="000000"/>
              </w:rPr>
              <w:t>186</w:t>
            </w:r>
            <w:r>
              <w:rPr>
                <w:rFonts w:ascii="宋体" w:hAnsi="宋体" w:cs="宋体" w:hint="eastAsia"/>
                <w:color w:val="000000"/>
              </w:rPr>
              <w:t>名，全部具有本科及本科以上学历，学历达标率</w:t>
            </w:r>
            <w:r>
              <w:rPr>
                <w:rFonts w:ascii="宋体" w:hAnsi="宋体" w:cs="宋体"/>
                <w:color w:val="000000"/>
              </w:rPr>
              <w:t>100%</w:t>
            </w:r>
            <w:r>
              <w:rPr>
                <w:rFonts w:ascii="宋体" w:hAnsi="宋体" w:cs="宋体" w:hint="eastAsia"/>
                <w:color w:val="000000"/>
              </w:rPr>
              <w:t>，其中，具有硕士学位或研究生学历</w:t>
            </w:r>
            <w:r>
              <w:rPr>
                <w:rFonts w:ascii="宋体" w:hAnsi="宋体" w:cs="宋体"/>
                <w:color w:val="000000"/>
              </w:rPr>
              <w:t>38</w:t>
            </w:r>
            <w:r>
              <w:rPr>
                <w:rFonts w:ascii="宋体" w:hAnsi="宋体" w:cs="宋体" w:hint="eastAsia"/>
                <w:color w:val="000000"/>
              </w:rPr>
              <w:t>人，在读研究生</w:t>
            </w:r>
            <w:r>
              <w:rPr>
                <w:rFonts w:ascii="宋体" w:hAnsi="宋体" w:cs="宋体"/>
                <w:color w:val="000000"/>
              </w:rPr>
              <w:t>16</w:t>
            </w:r>
            <w:r>
              <w:rPr>
                <w:rFonts w:ascii="宋体" w:hAnsi="宋体" w:cs="宋体" w:hint="eastAsia"/>
                <w:color w:val="000000"/>
              </w:rPr>
              <w:t>人，占专任教师总数的</w:t>
            </w:r>
            <w:r>
              <w:rPr>
                <w:rFonts w:ascii="宋体" w:hAnsi="宋体" w:cs="宋体"/>
                <w:color w:val="000000"/>
              </w:rPr>
              <w:t>20.4%</w:t>
            </w:r>
            <w:r>
              <w:rPr>
                <w:rFonts w:ascii="宋体" w:hAnsi="宋体" w:cs="宋体" w:hint="eastAsia"/>
                <w:color w:val="000000"/>
              </w:rPr>
              <w:t>；专任教师中，中学高级教师</w:t>
            </w:r>
            <w:r>
              <w:rPr>
                <w:rFonts w:ascii="宋体" w:hAnsi="宋体" w:cs="宋体"/>
                <w:color w:val="000000"/>
              </w:rPr>
              <w:t>60</w:t>
            </w:r>
            <w:r>
              <w:rPr>
                <w:rFonts w:ascii="宋体" w:hAnsi="宋体" w:cs="宋体" w:hint="eastAsia"/>
                <w:color w:val="000000"/>
              </w:rPr>
              <w:t>人、中学一级教师</w:t>
            </w:r>
            <w:r>
              <w:rPr>
                <w:rFonts w:ascii="宋体" w:hAnsi="宋体" w:cs="宋体"/>
                <w:color w:val="000000"/>
              </w:rPr>
              <w:t>74</w:t>
            </w:r>
            <w:r>
              <w:rPr>
                <w:rFonts w:ascii="宋体" w:hAnsi="宋体" w:cs="宋体" w:hint="eastAsia"/>
                <w:color w:val="000000"/>
              </w:rPr>
              <w:t>人，具有中、高级技术职称的教师占专任教师总数的</w:t>
            </w:r>
            <w:r>
              <w:rPr>
                <w:rFonts w:ascii="宋体" w:hAnsi="宋体" w:cs="宋体"/>
                <w:color w:val="000000"/>
              </w:rPr>
              <w:t>70.9</w:t>
            </w:r>
            <w:r>
              <w:rPr>
                <w:rFonts w:ascii="宋体" w:hAnsi="宋体" w:cs="宋体" w:hint="eastAsia"/>
                <w:color w:val="000000"/>
              </w:rPr>
              <w:t>％；其中特级教师</w:t>
            </w:r>
            <w:r>
              <w:rPr>
                <w:rFonts w:ascii="宋体" w:hAnsi="宋体" w:cs="宋体"/>
                <w:color w:val="000000"/>
              </w:rPr>
              <w:t>1</w:t>
            </w:r>
            <w:r>
              <w:rPr>
                <w:rFonts w:ascii="宋体" w:hAnsi="宋体" w:cs="宋体" w:hint="eastAsia"/>
                <w:color w:val="000000"/>
              </w:rPr>
              <w:t>人，外聘在岗特级教师</w:t>
            </w:r>
            <w:r>
              <w:rPr>
                <w:rFonts w:ascii="宋体" w:hAnsi="宋体" w:cs="宋体"/>
                <w:color w:val="000000"/>
              </w:rPr>
              <w:t>1</w:t>
            </w:r>
            <w:r>
              <w:rPr>
                <w:rFonts w:ascii="宋体" w:hAnsi="宋体" w:cs="宋体" w:hint="eastAsia"/>
                <w:color w:val="000000"/>
              </w:rPr>
              <w:t>人，省特级教师“培养对象”及“后备人才”</w:t>
            </w:r>
            <w:r>
              <w:rPr>
                <w:rFonts w:ascii="宋体" w:hAnsi="宋体" w:cs="宋体"/>
                <w:color w:val="000000"/>
              </w:rPr>
              <w:t>8</w:t>
            </w:r>
            <w:r>
              <w:rPr>
                <w:rFonts w:ascii="宋体" w:hAnsi="宋体" w:cs="宋体" w:hint="eastAsia"/>
                <w:color w:val="000000"/>
              </w:rPr>
              <w:t>人；区市级学科带头人</w:t>
            </w:r>
            <w:r>
              <w:rPr>
                <w:rFonts w:ascii="宋体" w:hAnsi="宋体" w:cs="宋体"/>
                <w:color w:val="000000"/>
              </w:rPr>
              <w:t>28</w:t>
            </w:r>
            <w:r>
              <w:rPr>
                <w:rFonts w:ascii="宋体" w:hAnsi="宋体" w:cs="宋体" w:hint="eastAsia"/>
                <w:color w:val="000000"/>
              </w:rPr>
              <w:t>人、骨干教师</w:t>
            </w:r>
            <w:r>
              <w:rPr>
                <w:rFonts w:ascii="宋体" w:hAnsi="宋体" w:cs="宋体"/>
                <w:color w:val="000000"/>
              </w:rPr>
              <w:t>35</w:t>
            </w:r>
            <w:r>
              <w:rPr>
                <w:rFonts w:ascii="宋体" w:hAnsi="宋体" w:cs="宋体" w:hint="eastAsia"/>
                <w:color w:val="000000"/>
              </w:rPr>
              <w:t>人、区（县）级学科带头人</w:t>
            </w:r>
            <w:r>
              <w:rPr>
                <w:rFonts w:ascii="宋体" w:hAnsi="宋体" w:cs="宋体"/>
                <w:color w:val="000000"/>
              </w:rPr>
              <w:t>10</w:t>
            </w:r>
            <w:r>
              <w:rPr>
                <w:rFonts w:ascii="宋体" w:hAnsi="宋体" w:cs="宋体" w:hint="eastAsia"/>
                <w:color w:val="000000"/>
              </w:rPr>
              <w:t>人、市级名师</w:t>
            </w:r>
            <w:r>
              <w:rPr>
                <w:rFonts w:ascii="宋体" w:hAnsi="宋体" w:cs="宋体"/>
                <w:color w:val="000000"/>
              </w:rPr>
              <w:t>4</w:t>
            </w:r>
            <w:r>
              <w:rPr>
                <w:rFonts w:ascii="宋体" w:hAnsi="宋体" w:cs="宋体" w:hint="eastAsia"/>
                <w:color w:val="000000"/>
              </w:rPr>
              <w:t>人。</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三风”建设成效凸显，教师具有了献身教育的理想追求，严谨治学、精心施教、以身作则、为人师表、团结协作的优良师德，涌现出一大批师德模范标兵，他们的先进事迹也广为流传，如爱生如子、敬业奉献的周娟老师，为高三年级学生精心筹划备考工作而废寝忘食的王升刚主任，他们一心扑在教学岗位，用自己的心血谱写厉庄高中的辉煌，其中王常亮等</w:t>
            </w:r>
            <w:r>
              <w:rPr>
                <w:rFonts w:ascii="宋体" w:hAnsi="宋体" w:cs="宋体"/>
                <w:color w:val="000000"/>
              </w:rPr>
              <w:t>3</w:t>
            </w:r>
            <w:r>
              <w:rPr>
                <w:rFonts w:ascii="宋体" w:hAnsi="宋体" w:cs="宋体" w:hint="eastAsia"/>
                <w:color w:val="000000"/>
              </w:rPr>
              <w:t>位教师被评为“县师德模范”。</w:t>
            </w:r>
          </w:p>
          <w:p w:rsidR="00EE3A3B" w:rsidRDefault="00EE3A3B" w:rsidP="00EE3A3B">
            <w:pPr>
              <w:autoSpaceDE w:val="0"/>
              <w:adjustRightInd w:val="0"/>
              <w:snapToGrid w:val="0"/>
              <w:spacing w:line="440" w:lineRule="exact"/>
              <w:ind w:firstLineChars="200" w:firstLine="31680"/>
              <w:rPr>
                <w:rFonts w:ascii="宋体"/>
                <w:color w:val="000000"/>
                <w:kern w:val="0"/>
              </w:rPr>
            </w:pPr>
            <w:r>
              <w:rPr>
                <w:rFonts w:ascii="宋体" w:hAnsi="宋体" w:cs="宋体" w:hint="eastAsia"/>
                <w:color w:val="000000"/>
              </w:rPr>
              <w:t>近三年来，学校教师在省、市级课堂教学竞赛中收获颇丰。王常亮老师在</w:t>
            </w:r>
            <w:r>
              <w:rPr>
                <w:rFonts w:ascii="宋体" w:hAnsi="宋体" w:cs="宋体" w:hint="eastAsia"/>
                <w:color w:val="000000"/>
                <w:kern w:val="0"/>
              </w:rPr>
              <w:t>省赛课中获得省二等奖；张建明校长在省观摩课竞赛中获得省优课奖项；韦庆英老师、程新燕老师、姜仁芝老师在省优秀课评比中分别荣获一等奖、二等奖、二等奖。董自厚老师在省青年教师基本功大赛中获得省一等奖；万晓涛老师在省课堂教学大赛中获得省二等奖；有</w:t>
            </w:r>
            <w:r>
              <w:rPr>
                <w:rFonts w:ascii="宋体" w:hAnsi="宋体" w:cs="宋体"/>
                <w:color w:val="000000"/>
                <w:kern w:val="0"/>
              </w:rPr>
              <w:t>6</w:t>
            </w:r>
            <w:r>
              <w:rPr>
                <w:rFonts w:ascii="宋体" w:hAnsi="宋体" w:cs="宋体" w:hint="eastAsia"/>
                <w:color w:val="000000"/>
                <w:kern w:val="0"/>
              </w:rPr>
              <w:t>人在现代教育技术应用作品教学方案大赛中获奖；有</w:t>
            </w:r>
            <w:r>
              <w:rPr>
                <w:rFonts w:ascii="宋体" w:hAnsi="宋体" w:cs="宋体"/>
                <w:color w:val="000000"/>
                <w:kern w:val="0"/>
              </w:rPr>
              <w:t>3</w:t>
            </w:r>
            <w:r>
              <w:rPr>
                <w:rFonts w:ascii="宋体" w:hAnsi="宋体" w:cs="宋体" w:hint="eastAsia"/>
                <w:color w:val="000000"/>
                <w:kern w:val="0"/>
              </w:rPr>
              <w:t>人在省微课大赛中获奖；王小波老师在省课件制作评比中获得省三等奖；有</w:t>
            </w:r>
            <w:r>
              <w:rPr>
                <w:rFonts w:ascii="宋体" w:hAnsi="宋体" w:cs="宋体"/>
                <w:color w:val="000000"/>
                <w:kern w:val="0"/>
              </w:rPr>
              <w:t>3</w:t>
            </w:r>
            <w:r>
              <w:rPr>
                <w:rFonts w:ascii="宋体" w:hAnsi="宋体" w:cs="宋体" w:hint="eastAsia"/>
                <w:color w:val="000000"/>
                <w:kern w:val="0"/>
              </w:rPr>
              <w:t>人在“一师一优课”评比中获得部优课奖项；有</w:t>
            </w:r>
            <w:r>
              <w:rPr>
                <w:rFonts w:ascii="宋体" w:hAnsi="宋体" w:cs="宋体"/>
                <w:color w:val="000000"/>
                <w:kern w:val="0"/>
              </w:rPr>
              <w:t>7</w:t>
            </w:r>
            <w:r>
              <w:rPr>
                <w:rFonts w:ascii="宋体" w:hAnsi="宋体" w:cs="宋体" w:hint="eastAsia"/>
                <w:color w:val="000000"/>
                <w:kern w:val="0"/>
              </w:rPr>
              <w:t>人在“一师一优课”评比中获得省优课奖项；李萍等</w:t>
            </w:r>
            <w:r>
              <w:rPr>
                <w:rFonts w:ascii="宋体" w:hAnsi="宋体" w:cs="宋体"/>
                <w:color w:val="000000"/>
                <w:kern w:val="0"/>
              </w:rPr>
              <w:t>17</w:t>
            </w:r>
            <w:r>
              <w:rPr>
                <w:rFonts w:ascii="宋体" w:hAnsi="宋体" w:cs="宋体" w:hint="eastAsia"/>
                <w:color w:val="000000"/>
                <w:kern w:val="0"/>
              </w:rPr>
              <w:t>位教师在“一师一优课”评比中获得市优课奖项；有</w:t>
            </w:r>
            <w:r>
              <w:rPr>
                <w:rFonts w:ascii="宋体" w:hAnsi="宋体" w:cs="宋体"/>
                <w:color w:val="000000"/>
                <w:kern w:val="0"/>
              </w:rPr>
              <w:t>3</w:t>
            </w:r>
            <w:r>
              <w:rPr>
                <w:rFonts w:ascii="宋体" w:hAnsi="宋体" w:cs="宋体" w:hint="eastAsia"/>
                <w:color w:val="000000"/>
                <w:kern w:val="0"/>
              </w:rPr>
              <w:t>人获得市优秀课评比市一等奖；张建明校长在市优秀教学设计评比中获得一等奖；王世红等五位老师在市微课竞赛评比中获市二等奖；徐修连、匡立良、吴茂英、赵彬四位老师在市基本功大赛中获市一等奖；张建明校长在市专业研究能力大赛中获得一等奖；袁军老师在班主任基本技能大赛中获得市二等奖；朱江艳等</w:t>
            </w:r>
            <w:r>
              <w:rPr>
                <w:rFonts w:ascii="宋体" w:hAnsi="宋体" w:cs="宋体"/>
                <w:color w:val="000000"/>
                <w:kern w:val="0"/>
              </w:rPr>
              <w:t>14</w:t>
            </w:r>
            <w:r>
              <w:rPr>
                <w:rFonts w:ascii="宋体" w:hAnsi="宋体" w:cs="宋体" w:hint="eastAsia"/>
                <w:color w:val="000000"/>
                <w:kern w:val="0"/>
              </w:rPr>
              <w:t>位老师执教市级公开课并获市优课奖项。</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近三年来，全校教师在省级以上期刊发表论文</w:t>
            </w:r>
            <w:r>
              <w:rPr>
                <w:rFonts w:ascii="宋体" w:hAnsi="宋体" w:cs="宋体"/>
                <w:color w:val="000000"/>
              </w:rPr>
              <w:t>282</w:t>
            </w:r>
            <w:r>
              <w:rPr>
                <w:rFonts w:ascii="宋体" w:hAnsi="宋体" w:cs="宋体" w:hint="eastAsia"/>
                <w:color w:val="000000"/>
              </w:rPr>
              <w:t>篇，</w:t>
            </w:r>
            <w:r>
              <w:rPr>
                <w:rFonts w:ascii="宋体" w:hAnsi="宋体" w:cs="宋体"/>
                <w:color w:val="000000"/>
              </w:rPr>
              <w:t>2016</w:t>
            </w:r>
            <w:r>
              <w:rPr>
                <w:rFonts w:ascii="宋体" w:hAnsi="宋体" w:cs="宋体" w:hint="eastAsia"/>
                <w:color w:val="000000"/>
              </w:rPr>
              <w:t>年</w:t>
            </w:r>
            <w:r>
              <w:rPr>
                <w:rFonts w:ascii="宋体" w:hAnsi="宋体" w:cs="宋体"/>
                <w:color w:val="000000"/>
              </w:rPr>
              <w:t>82</w:t>
            </w:r>
            <w:r>
              <w:rPr>
                <w:rFonts w:ascii="宋体" w:hAnsi="宋体" w:cs="宋体" w:hint="eastAsia"/>
                <w:color w:val="000000"/>
              </w:rPr>
              <w:t>篇，</w:t>
            </w:r>
            <w:r>
              <w:rPr>
                <w:rFonts w:ascii="宋体" w:hAnsi="宋体" w:cs="宋体"/>
                <w:color w:val="000000"/>
              </w:rPr>
              <w:t>2017</w:t>
            </w:r>
            <w:r>
              <w:rPr>
                <w:rFonts w:ascii="宋体" w:hAnsi="宋体" w:cs="宋体" w:hint="eastAsia"/>
                <w:color w:val="000000"/>
              </w:rPr>
              <w:t>年</w:t>
            </w:r>
            <w:r>
              <w:rPr>
                <w:rFonts w:ascii="宋体" w:hAnsi="宋体" w:cs="宋体"/>
                <w:color w:val="000000"/>
              </w:rPr>
              <w:t>84</w:t>
            </w:r>
            <w:r>
              <w:rPr>
                <w:rFonts w:ascii="宋体" w:hAnsi="宋体" w:cs="宋体" w:hint="eastAsia"/>
                <w:color w:val="000000"/>
              </w:rPr>
              <w:t>篇，</w:t>
            </w:r>
            <w:r>
              <w:rPr>
                <w:rFonts w:ascii="宋体" w:hAnsi="宋体" w:cs="宋体"/>
                <w:color w:val="000000"/>
              </w:rPr>
              <w:t>2018</w:t>
            </w:r>
            <w:r>
              <w:rPr>
                <w:rFonts w:ascii="宋体" w:hAnsi="宋体" w:cs="宋体" w:hint="eastAsia"/>
                <w:color w:val="000000"/>
              </w:rPr>
              <w:t>年至今</w:t>
            </w:r>
            <w:r>
              <w:rPr>
                <w:rFonts w:ascii="宋体" w:hAnsi="宋体" w:cs="宋体"/>
                <w:color w:val="000000"/>
              </w:rPr>
              <w:t>116</w:t>
            </w:r>
            <w:r>
              <w:rPr>
                <w:rFonts w:ascii="宋体" w:hAnsi="宋体" w:cs="宋体" w:hint="eastAsia"/>
                <w:color w:val="000000"/>
              </w:rPr>
              <w:t>篇，发表论文的教师数分别占专任教师数</w:t>
            </w:r>
            <w:r>
              <w:rPr>
                <w:rFonts w:ascii="宋体" w:hAnsi="宋体" w:cs="宋体"/>
                <w:color w:val="000000"/>
              </w:rPr>
              <w:t>32.6%</w:t>
            </w:r>
            <w:r>
              <w:rPr>
                <w:rFonts w:ascii="宋体" w:hAnsi="宋体" w:cs="宋体" w:hint="eastAsia"/>
                <w:color w:val="000000"/>
              </w:rPr>
              <w:t>、</w:t>
            </w:r>
            <w:r>
              <w:rPr>
                <w:rFonts w:ascii="宋体" w:hAnsi="宋体" w:cs="宋体"/>
                <w:color w:val="000000"/>
              </w:rPr>
              <w:t>33.8%</w:t>
            </w:r>
            <w:r>
              <w:rPr>
                <w:rFonts w:ascii="宋体" w:hAnsi="宋体" w:cs="宋体" w:hint="eastAsia"/>
                <w:color w:val="000000"/>
              </w:rPr>
              <w:t>、</w:t>
            </w:r>
            <w:r>
              <w:rPr>
                <w:rFonts w:ascii="宋体" w:hAnsi="宋体" w:cs="宋体"/>
                <w:color w:val="000000"/>
              </w:rPr>
              <w:t>35.5%</w:t>
            </w:r>
            <w:r>
              <w:rPr>
                <w:rFonts w:ascii="宋体" w:hAnsi="宋体" w:cs="宋体" w:hint="eastAsia"/>
                <w:color w:val="000000"/>
              </w:rPr>
              <w:t>，其中核心期刊</w:t>
            </w:r>
            <w:r>
              <w:rPr>
                <w:rFonts w:ascii="宋体" w:hAnsi="宋体" w:cs="宋体"/>
                <w:color w:val="000000"/>
              </w:rPr>
              <w:t>12</w:t>
            </w:r>
            <w:r>
              <w:rPr>
                <w:rFonts w:ascii="宋体" w:hAnsi="宋体" w:cs="宋体" w:hint="eastAsia"/>
                <w:color w:val="000000"/>
              </w:rPr>
              <w:t>篇，公开出版专著、编著</w:t>
            </w:r>
            <w:r>
              <w:rPr>
                <w:rFonts w:ascii="宋体" w:hAnsi="宋体" w:cs="宋体"/>
                <w:color w:val="000000"/>
              </w:rPr>
              <w:t>1</w:t>
            </w:r>
            <w:r>
              <w:rPr>
                <w:rFonts w:ascii="宋体" w:hAnsi="宋体" w:cs="宋体" w:hint="eastAsia"/>
                <w:color w:val="000000"/>
              </w:rPr>
              <w:t>本。省级一、二等奖论文</w:t>
            </w:r>
            <w:r>
              <w:rPr>
                <w:rFonts w:ascii="宋体" w:hAnsi="宋体" w:cs="宋体"/>
                <w:color w:val="000000"/>
              </w:rPr>
              <w:t>56</w:t>
            </w:r>
            <w:r>
              <w:rPr>
                <w:rFonts w:ascii="宋体" w:hAnsi="宋体" w:cs="宋体" w:hint="eastAsia"/>
                <w:color w:val="000000"/>
              </w:rPr>
              <w:t>篇，市级一、二等奖论文</w:t>
            </w:r>
            <w:r>
              <w:rPr>
                <w:rFonts w:ascii="宋体" w:hAnsi="宋体" w:cs="宋体"/>
                <w:color w:val="000000"/>
              </w:rPr>
              <w:t>79</w:t>
            </w:r>
            <w:r>
              <w:rPr>
                <w:rFonts w:ascii="宋体" w:hAnsi="宋体" w:cs="宋体" w:hint="eastAsia"/>
                <w:color w:val="000000"/>
              </w:rPr>
              <w:t>篇。此外，读书笔记、教学随感等文章还有</w:t>
            </w:r>
            <w:r>
              <w:rPr>
                <w:rFonts w:ascii="宋体" w:hAnsi="宋体" w:cs="宋体"/>
                <w:color w:val="000000"/>
              </w:rPr>
              <w:t>186</w:t>
            </w:r>
            <w:r>
              <w:rPr>
                <w:rFonts w:ascii="宋体" w:hAnsi="宋体" w:cs="宋体" w:hint="eastAsia"/>
                <w:color w:val="000000"/>
              </w:rPr>
              <w:t>篇，</w:t>
            </w:r>
            <w:r>
              <w:rPr>
                <w:rFonts w:ascii="宋体" w:hAnsi="宋体" w:cs="宋体"/>
                <w:color w:val="000000"/>
              </w:rPr>
              <w:t>100%</w:t>
            </w:r>
            <w:r>
              <w:rPr>
                <w:rFonts w:ascii="宋体" w:hAnsi="宋体" w:cs="宋体" w:hint="eastAsia"/>
                <w:color w:val="000000"/>
              </w:rPr>
              <w:t>教师每年都有教科研成果。</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color w:val="000000"/>
              </w:rPr>
              <w:t>（</w:t>
            </w:r>
            <w:r>
              <w:rPr>
                <w:rFonts w:ascii="宋体" w:hAnsi="宋体" w:cs="宋体"/>
                <w:b/>
                <w:bCs/>
                <w:color w:val="000000"/>
              </w:rPr>
              <w:t>2</w:t>
            </w:r>
            <w:r>
              <w:rPr>
                <w:rFonts w:ascii="宋体" w:hAnsi="宋体" w:cs="宋体" w:hint="eastAsia"/>
                <w:b/>
                <w:bCs/>
                <w:color w:val="000000"/>
              </w:rPr>
              <w:t>）</w:t>
            </w:r>
            <w:r>
              <w:rPr>
                <w:rFonts w:ascii="宋体" w:hAnsi="宋体" w:cs="宋体" w:hint="eastAsia"/>
                <w:b/>
                <w:bCs/>
                <w:kern w:val="0"/>
              </w:rPr>
              <w:t>“三风”建设促进了学生个性发展，学生勇立潮头</w:t>
            </w:r>
          </w:p>
          <w:p w:rsidR="00EE3A3B" w:rsidRDefault="00EE3A3B" w:rsidP="00EE3A3B">
            <w:pPr>
              <w:spacing w:line="440" w:lineRule="exact"/>
              <w:ind w:firstLineChars="200" w:firstLine="31680"/>
              <w:rPr>
                <w:rFonts w:ascii="宋体" w:cs="宋体"/>
              </w:rPr>
            </w:pPr>
            <w:r>
              <w:rPr>
                <w:rFonts w:ascii="宋体" w:hAnsi="宋体" w:cs="宋体" w:hint="eastAsia"/>
              </w:rPr>
              <w:t>在“三风”建设推动下，学校教育质量全面提升，学生素质全面，特长突出。学校认真实施《国家学生体质健康标准》，定期组织学生体检和体质健康测试，鼓励学生积极参加体育煅炼，不断增强学生的身体素质、意志力和终身锻炼意识，</w:t>
            </w:r>
            <w:r>
              <w:rPr>
                <w:rFonts w:ascii="宋体" w:hAnsi="宋体" w:cs="宋体"/>
              </w:rPr>
              <w:t>2017</w:t>
            </w:r>
            <w:r>
              <w:rPr>
                <w:rFonts w:ascii="宋体" w:hAnsi="宋体" w:cs="宋体" w:hint="eastAsia"/>
              </w:rPr>
              <w:t>届毕业生学生体质健康达标率为</w:t>
            </w:r>
            <w:r>
              <w:rPr>
                <w:rFonts w:ascii="宋体" w:hAnsi="宋体" w:cs="宋体"/>
              </w:rPr>
              <w:t>97.5%</w:t>
            </w:r>
            <w:r>
              <w:rPr>
                <w:rFonts w:ascii="宋体" w:hAnsi="宋体" w:cs="宋体" w:hint="eastAsia"/>
              </w:rPr>
              <w:t>，</w:t>
            </w:r>
            <w:r>
              <w:rPr>
                <w:rFonts w:ascii="宋体" w:hAnsi="宋体" w:cs="宋体"/>
              </w:rPr>
              <w:t>2018</w:t>
            </w:r>
            <w:r>
              <w:rPr>
                <w:rFonts w:ascii="宋体" w:hAnsi="宋体" w:cs="宋体" w:hint="eastAsia"/>
              </w:rPr>
              <w:t>届毕业生体质健康达标率为</w:t>
            </w:r>
            <w:r>
              <w:rPr>
                <w:rFonts w:ascii="宋体" w:hAnsi="宋体" w:cs="宋体"/>
              </w:rPr>
              <w:t>97.8%</w:t>
            </w:r>
            <w:r>
              <w:rPr>
                <w:rFonts w:ascii="宋体" w:hAnsi="宋体" w:cs="宋体" w:hint="eastAsia"/>
              </w:rPr>
              <w:t>，</w:t>
            </w:r>
            <w:r>
              <w:rPr>
                <w:rFonts w:ascii="宋体" w:hAnsi="宋体" w:cs="宋体"/>
              </w:rPr>
              <w:t>2019</w:t>
            </w:r>
            <w:r>
              <w:rPr>
                <w:rFonts w:ascii="宋体" w:hAnsi="宋体" w:cs="宋体" w:hint="eastAsia"/>
              </w:rPr>
              <w:t>届毕业生体质健康达标率为</w:t>
            </w:r>
            <w:r>
              <w:rPr>
                <w:rFonts w:ascii="宋体" w:hAnsi="宋体" w:cs="宋体"/>
              </w:rPr>
              <w:t>98.2%</w:t>
            </w:r>
            <w:r>
              <w:rPr>
                <w:rFonts w:ascii="宋体" w:hAnsi="宋体" w:cs="宋体" w:hint="eastAsia"/>
              </w:rPr>
              <w:t>，健康体质达标率逐年提升。同时，高度重视保护学生的视力，保证教室内充足的光线和照明，合理安排作息时间，坚持每天上下午各做一次眼保健操，减轻眼疲劳，防止视力下降，</w:t>
            </w:r>
            <w:r>
              <w:rPr>
                <w:rFonts w:ascii="宋体" w:hAnsi="宋体" w:cs="宋体"/>
              </w:rPr>
              <w:t>2016—2017</w:t>
            </w:r>
            <w:r>
              <w:rPr>
                <w:rFonts w:ascii="宋体" w:hAnsi="宋体" w:cs="宋体" w:hint="eastAsia"/>
              </w:rPr>
              <w:t>学年度学生近视率为</w:t>
            </w:r>
            <w:r>
              <w:rPr>
                <w:rFonts w:ascii="宋体" w:hAnsi="宋体" w:cs="宋体"/>
              </w:rPr>
              <w:t>65.91%</w:t>
            </w:r>
            <w:r>
              <w:rPr>
                <w:rFonts w:ascii="宋体" w:hAnsi="宋体" w:cs="宋体" w:hint="eastAsia"/>
              </w:rPr>
              <w:t>，</w:t>
            </w:r>
            <w:r>
              <w:rPr>
                <w:rFonts w:ascii="宋体" w:hAnsi="宋体" w:cs="宋体"/>
              </w:rPr>
              <w:t>2017—2018</w:t>
            </w:r>
            <w:r>
              <w:rPr>
                <w:rFonts w:ascii="宋体" w:hAnsi="宋体" w:cs="宋体" w:hint="eastAsia"/>
              </w:rPr>
              <w:t>学年度学生近视率为</w:t>
            </w:r>
            <w:r>
              <w:rPr>
                <w:rFonts w:ascii="宋体" w:hAnsi="宋体" w:cs="宋体"/>
              </w:rPr>
              <w:t>63.35%</w:t>
            </w:r>
            <w:r>
              <w:rPr>
                <w:rFonts w:ascii="宋体" w:hAnsi="宋体" w:cs="宋体" w:hint="eastAsia"/>
              </w:rPr>
              <w:t>，</w:t>
            </w:r>
            <w:r>
              <w:rPr>
                <w:rFonts w:ascii="宋体" w:hAnsi="宋体" w:cs="宋体"/>
              </w:rPr>
              <w:t>2018—2019</w:t>
            </w:r>
            <w:r>
              <w:rPr>
                <w:rFonts w:ascii="宋体" w:hAnsi="宋体" w:cs="宋体" w:hint="eastAsia"/>
              </w:rPr>
              <w:t>学年度学生近视率为</w:t>
            </w:r>
            <w:r>
              <w:rPr>
                <w:rFonts w:ascii="宋体" w:hAnsi="宋体" w:cs="宋体"/>
              </w:rPr>
              <w:t>61.63%</w:t>
            </w:r>
            <w:r>
              <w:rPr>
                <w:rFonts w:ascii="宋体" w:hAnsi="宋体" w:cs="宋体" w:hint="eastAsia"/>
              </w:rPr>
              <w:t>，三学年度学生近视率均低于</w:t>
            </w:r>
            <w:r>
              <w:rPr>
                <w:rFonts w:ascii="宋体" w:hAnsi="宋体" w:cs="宋体"/>
              </w:rPr>
              <w:t>70%</w:t>
            </w:r>
            <w:r>
              <w:rPr>
                <w:rFonts w:ascii="宋体" w:hAnsi="宋体" w:cs="宋体" w:hint="eastAsia"/>
              </w:rPr>
              <w:t>。学校大力开展丰富多彩的学生社团活动，给学生一片属于自己的天空，让学生充分发挥自己的兴趣爱好和个性特长，达到了培养创新实践人才和实现人的全面发展的目的。学校建有文学类、艺术类、体育类、科技类及其它类共</w:t>
            </w:r>
            <w:r>
              <w:rPr>
                <w:rFonts w:ascii="宋体" w:hAnsi="宋体" w:cs="宋体"/>
              </w:rPr>
              <w:t>36</w:t>
            </w:r>
            <w:r>
              <w:rPr>
                <w:rFonts w:ascii="宋体" w:hAnsi="宋体" w:cs="宋体" w:hint="eastAsia"/>
              </w:rPr>
              <w:t>个学生社团，社团数量超过班级总数的</w:t>
            </w:r>
            <w:r>
              <w:rPr>
                <w:rFonts w:ascii="宋体" w:hAnsi="宋体" w:cs="宋体"/>
              </w:rPr>
              <w:t>2/3</w:t>
            </w:r>
            <w:r>
              <w:rPr>
                <w:rFonts w:ascii="宋体" w:hAnsi="宋体" w:cs="宋体" w:hint="eastAsia"/>
              </w:rPr>
              <w:t>。近年来，学校高考本科指标完成率在连云港市同类学校名列前茅。学生在学校成长快，素质全面，特长突出。学校通过制订“优秀之星”“学习标兵”“进步之星”“单科之星”“优秀学生干部”“文明宿舍”等评选条例，鼓励班级之间进行和谐竞争，激发学生的学习激情；通过开展研究性学习活动、社团活动、社会实践活动等，寻找学生的亮点，挖掘学生的潜能，激发学生的兴趣；通过组织“文化艺术节”，培养学生的审美意识和审美情趣，促进学生个性的和谐发展。近三年，有</w:t>
            </w:r>
            <w:r>
              <w:rPr>
                <w:rFonts w:ascii="宋体" w:hAnsi="宋体" w:cs="宋体"/>
              </w:rPr>
              <w:t>670</w:t>
            </w:r>
            <w:r>
              <w:rPr>
                <w:rFonts w:ascii="宋体" w:hAnsi="宋体" w:cs="宋体" w:hint="eastAsia"/>
              </w:rPr>
              <w:t>余名学生在国家、省、市、区举办的各类竞赛活动中获奖。</w:t>
            </w:r>
            <w:r>
              <w:rPr>
                <w:rFonts w:ascii="宋体" w:hAnsi="宋体" w:cs="宋体"/>
              </w:rPr>
              <w:t>2016</w:t>
            </w:r>
            <w:r>
              <w:rPr>
                <w:rFonts w:ascii="宋体" w:hAnsi="宋体" w:cs="宋体" w:hint="eastAsia"/>
              </w:rPr>
              <w:t>年</w:t>
            </w:r>
            <w:r>
              <w:rPr>
                <w:rFonts w:ascii="宋体" w:cs="宋体"/>
              </w:rPr>
              <w:t>,</w:t>
            </w:r>
            <w:r>
              <w:rPr>
                <w:rFonts w:ascii="宋体" w:hAnsi="宋体" w:cs="宋体" w:hint="eastAsia"/>
              </w:rPr>
              <w:t>任美玲、李远、尚玉洁等</w:t>
            </w:r>
            <w:r>
              <w:rPr>
                <w:rFonts w:ascii="宋体" w:hAnsi="宋体" w:cs="宋体"/>
              </w:rPr>
              <w:t>31</w:t>
            </w:r>
            <w:r>
              <w:rPr>
                <w:rFonts w:ascii="宋体" w:hAnsi="宋体" w:cs="宋体" w:hint="eastAsia"/>
              </w:rPr>
              <w:t>名同学获第十届“地球小博士”全国中学生地理科普知识竞赛一等奖，全市中小学书法大赛</w:t>
            </w:r>
            <w:r>
              <w:rPr>
                <w:rFonts w:ascii="宋体" w:hAnsi="宋体" w:cs="宋体"/>
              </w:rPr>
              <w:t>7</w:t>
            </w:r>
            <w:r>
              <w:rPr>
                <w:rFonts w:ascii="宋体" w:hAnsi="宋体" w:cs="宋体" w:hint="eastAsia"/>
              </w:rPr>
              <w:t>人获奖，全市中小学田径运动会比赛获奖</w:t>
            </w:r>
            <w:r>
              <w:rPr>
                <w:rFonts w:ascii="宋体" w:hAnsi="宋体" w:cs="宋体"/>
              </w:rPr>
              <w:t>12</w:t>
            </w:r>
            <w:r>
              <w:rPr>
                <w:rFonts w:ascii="宋体" w:hAnsi="宋体" w:cs="宋体" w:hint="eastAsia"/>
              </w:rPr>
              <w:t>人获奖，韦璐瑶、陈宣文、周玥等</w:t>
            </w:r>
            <w:r>
              <w:rPr>
                <w:rFonts w:ascii="宋体" w:hAnsi="宋体" w:cs="宋体"/>
              </w:rPr>
              <w:t>4</w:t>
            </w:r>
            <w:r>
              <w:rPr>
                <w:rFonts w:ascii="宋体" w:hAnsi="宋体" w:cs="宋体" w:hint="eastAsia"/>
              </w:rPr>
              <w:t>名学生获得市中学生艺术大赛声乐类一等奖；</w:t>
            </w:r>
            <w:r>
              <w:rPr>
                <w:rFonts w:ascii="宋体" w:hAnsi="宋体" w:cs="宋体"/>
              </w:rPr>
              <w:t>2017</w:t>
            </w:r>
            <w:r>
              <w:rPr>
                <w:rFonts w:ascii="宋体" w:hAnsi="宋体" w:cs="宋体" w:hint="eastAsia"/>
              </w:rPr>
              <w:t>年，汪辰声、刘恩延、刘梦婷等</w:t>
            </w:r>
            <w:r>
              <w:rPr>
                <w:rFonts w:ascii="宋体" w:hAnsi="宋体" w:cs="宋体"/>
              </w:rPr>
              <w:t>6</w:t>
            </w:r>
            <w:r>
              <w:rPr>
                <w:rFonts w:ascii="宋体" w:hAnsi="宋体" w:cs="宋体" w:hint="eastAsia"/>
              </w:rPr>
              <w:t>名同学获得江苏省第二十四届青少年科技模型竞赛一等奖，全市物理竞赛</w:t>
            </w:r>
            <w:r>
              <w:rPr>
                <w:rFonts w:ascii="宋体" w:hAnsi="宋体" w:cs="宋体"/>
              </w:rPr>
              <w:t>10</w:t>
            </w:r>
            <w:r>
              <w:rPr>
                <w:rFonts w:ascii="宋体" w:hAnsi="宋体" w:cs="宋体" w:hint="eastAsia"/>
              </w:rPr>
              <w:t>人获奖，全市第二届高中学生英语写作大赛</w:t>
            </w:r>
            <w:r>
              <w:rPr>
                <w:rFonts w:ascii="宋体" w:hAnsi="宋体" w:cs="宋体"/>
              </w:rPr>
              <w:t>9</w:t>
            </w:r>
            <w:r>
              <w:rPr>
                <w:rFonts w:ascii="宋体" w:hAnsi="宋体" w:cs="宋体" w:hint="eastAsia"/>
              </w:rPr>
              <w:t>人获奖，区艺术展演比赛</w:t>
            </w:r>
            <w:r>
              <w:rPr>
                <w:rFonts w:ascii="宋体" w:hAnsi="宋体" w:cs="宋体"/>
              </w:rPr>
              <w:t>23</w:t>
            </w:r>
            <w:r>
              <w:rPr>
                <w:rFonts w:ascii="宋体" w:hAnsi="宋体" w:cs="宋体" w:hint="eastAsia"/>
              </w:rPr>
              <w:t>人获奖；</w:t>
            </w:r>
            <w:r>
              <w:rPr>
                <w:rFonts w:ascii="宋体" w:hAnsi="宋体" w:cs="宋体"/>
              </w:rPr>
              <w:t>2018-2019</w:t>
            </w:r>
            <w:r>
              <w:rPr>
                <w:rFonts w:ascii="宋体" w:hAnsi="宋体" w:cs="宋体" w:hint="eastAsia"/>
              </w:rPr>
              <w:t>年学年度，王琪琪、刘明硕两位同学获得十八届江苏省青少年电子技师认定活动一等奖，仲启硕、宋依诺、张田欣慧等</w:t>
            </w:r>
            <w:r>
              <w:rPr>
                <w:rFonts w:ascii="宋体" w:hAnsi="宋体" w:cs="宋体"/>
              </w:rPr>
              <w:t>22</w:t>
            </w:r>
            <w:r>
              <w:rPr>
                <w:rFonts w:ascii="宋体" w:hAnsi="宋体" w:cs="宋体" w:hint="eastAsia"/>
              </w:rPr>
              <w:t>名同学获第十二届“地球小博士”全国中学生地理科普知识竞赛一等奖，王怡凯、孙振豪、张伟等</w:t>
            </w:r>
            <w:r>
              <w:rPr>
                <w:rFonts w:ascii="宋体" w:hAnsi="宋体" w:cs="宋体"/>
              </w:rPr>
              <w:t>7</w:t>
            </w:r>
            <w:r>
              <w:rPr>
                <w:rFonts w:ascii="宋体" w:hAnsi="宋体" w:cs="宋体" w:hint="eastAsia"/>
              </w:rPr>
              <w:t>名同学获江苏省第二十五届青少年科技模型竞赛一等奖，省“苏教国际杯”作文大赛</w:t>
            </w:r>
            <w:r>
              <w:rPr>
                <w:rFonts w:ascii="宋体" w:hAnsi="宋体" w:cs="宋体"/>
              </w:rPr>
              <w:t>22</w:t>
            </w:r>
            <w:r>
              <w:rPr>
                <w:rFonts w:ascii="宋体" w:hAnsi="宋体" w:cs="宋体" w:hint="eastAsia"/>
              </w:rPr>
              <w:t>人获奖，市中学生艺术大赛</w:t>
            </w:r>
            <w:r>
              <w:rPr>
                <w:rFonts w:ascii="宋体" w:hAnsi="宋体" w:cs="宋体"/>
              </w:rPr>
              <w:t>17</w:t>
            </w:r>
            <w:r>
              <w:rPr>
                <w:rFonts w:ascii="宋体" w:hAnsi="宋体" w:cs="宋体" w:hint="eastAsia"/>
              </w:rPr>
              <w:t>人获奖。团体获奖异彩纷呈：学校啦啦操队获得连云港市集体街舞高中组第一名</w:t>
            </w:r>
            <w:r>
              <w:rPr>
                <w:rFonts w:ascii="宋体" w:cs="宋体"/>
              </w:rPr>
              <w:t>,</w:t>
            </w:r>
            <w:r>
              <w:rPr>
                <w:rFonts w:ascii="宋体" w:hAnsi="宋体" w:cs="宋体" w:hint="eastAsia"/>
              </w:rPr>
              <w:t>啦啦操比赛高中组团体二等奖；科技之星航模社团获得第十二届江苏省青少年科技模型竞赛团体二等奖等。学校先后获得“全国青少年学生法治知识网络大赛”高级中学组组织奖，第十届“地球小博士”全国地理科技大赛优秀组织奖等荣誉。学生社团类型多样，活动内容丰富，参与面广，学生校园生活幸福，取得奖项有：</w:t>
            </w:r>
            <w:r>
              <w:rPr>
                <w:rFonts w:ascii="宋体" w:hAnsi="宋体" w:cs="宋体"/>
              </w:rPr>
              <w:t>2016</w:t>
            </w:r>
            <w:r>
              <w:rPr>
                <w:rFonts w:ascii="宋体" w:hAnsi="宋体" w:cs="宋体" w:hint="eastAsia"/>
              </w:rPr>
              <w:t>年连云港市少儿艺术大赛团体二等奖，</w:t>
            </w:r>
            <w:r>
              <w:rPr>
                <w:rFonts w:ascii="宋体" w:hAnsi="宋体" w:cs="宋体"/>
              </w:rPr>
              <w:t>2016</w:t>
            </w:r>
            <w:r>
              <w:rPr>
                <w:rFonts w:ascii="宋体" w:hAnsi="宋体" w:cs="宋体" w:hint="eastAsia"/>
              </w:rPr>
              <w:t>年市优秀社团（白杨文学社），</w:t>
            </w:r>
            <w:r>
              <w:rPr>
                <w:rFonts w:ascii="宋体" w:hAnsi="宋体" w:cs="宋体"/>
              </w:rPr>
              <w:t>2016</w:t>
            </w:r>
            <w:r>
              <w:rPr>
                <w:rFonts w:ascii="宋体" w:hAnsi="宋体" w:cs="宋体" w:hint="eastAsia"/>
              </w:rPr>
              <w:t>年市优秀社团（春秋学社），</w:t>
            </w:r>
            <w:r>
              <w:rPr>
                <w:rFonts w:ascii="宋体" w:hAnsi="宋体" w:cs="宋体"/>
              </w:rPr>
              <w:t>2016</w:t>
            </w:r>
            <w:r>
              <w:rPr>
                <w:rFonts w:ascii="宋体" w:hAnsi="宋体" w:cs="宋体" w:hint="eastAsia"/>
              </w:rPr>
              <w:t>年市优秀学生社团（明远啦啦操社团），</w:t>
            </w:r>
            <w:r>
              <w:rPr>
                <w:rFonts w:ascii="宋体" w:hAnsi="宋体" w:cs="宋体"/>
              </w:rPr>
              <w:t>2016</w:t>
            </w:r>
            <w:r>
              <w:rPr>
                <w:rFonts w:ascii="宋体" w:hAnsi="宋体" w:cs="宋体" w:hint="eastAsia"/>
              </w:rPr>
              <w:t>年市优秀社团（白杨树心社）。这些活动培养了学生的创新精神和实践能力，促进了他们的个性发展和整体素质的提升。</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color w:val="000000"/>
                <w:kern w:val="0"/>
              </w:rPr>
              <w:t>（</w:t>
            </w:r>
            <w:r>
              <w:rPr>
                <w:rFonts w:ascii="宋体" w:hAnsi="宋体" w:cs="宋体"/>
                <w:b/>
                <w:bCs/>
                <w:color w:val="000000"/>
                <w:kern w:val="0"/>
              </w:rPr>
              <w:t>3</w:t>
            </w:r>
            <w:r>
              <w:rPr>
                <w:rFonts w:ascii="宋体" w:hAnsi="宋体" w:cs="宋体" w:hint="eastAsia"/>
                <w:b/>
                <w:bCs/>
                <w:color w:val="000000"/>
                <w:kern w:val="0"/>
              </w:rPr>
              <w:t>）</w:t>
            </w:r>
            <w:r>
              <w:rPr>
                <w:rFonts w:ascii="宋体" w:hAnsi="宋体" w:cs="宋体" w:hint="eastAsia"/>
                <w:b/>
                <w:bCs/>
                <w:kern w:val="0"/>
              </w:rPr>
              <w:t>“三风”建设推动了学校特色发展，学校广赢赞誉</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三风”建设提高了学校管理水平，提升了教育质量。全体领导班子努力践行三风精神，以学习促进领导能力的全面提升，班子成员政治意识、大局意识、前瞻意识不断增强，形成团结协作、勤政廉政、求真务实、开拓创新、一心一意谋发展的坚强领导集体；各职能部门恪尽职守、通力协作、服务周到、工作高效。学校管理做到了具体化、精细化。每个岗位要做什么事情，都具体明确到人。做每件事情都有细致的流程，校长及各部门负责人都能够随时掌握事情进展进度。学校健全了目标管理、指标系统、岗位责任及总结检查、评价机制，充分发挥了学校的人力、财力、物力、时间和空间的作用，形成了真正的科学管理，进而提高教学质量。</w:t>
            </w:r>
          </w:p>
          <w:p w:rsidR="00EE3A3B" w:rsidRDefault="00EE3A3B" w:rsidP="00EE3A3B">
            <w:pPr>
              <w:autoSpaceDE w:val="0"/>
              <w:adjustRightInd w:val="0"/>
              <w:snapToGrid w:val="0"/>
              <w:spacing w:line="440" w:lineRule="exact"/>
              <w:ind w:firstLineChars="200" w:firstLine="31680"/>
              <w:rPr>
                <w:rFonts w:ascii="宋体"/>
                <w:color w:val="000000"/>
              </w:rPr>
            </w:pPr>
            <w:r>
              <w:rPr>
                <w:rFonts w:ascii="宋体" w:hAnsi="宋体" w:cs="宋体" w:hint="eastAsia"/>
                <w:color w:val="000000"/>
              </w:rPr>
              <w:t>三年来，学校先后获得了一系列的荣誉：</w:t>
            </w:r>
            <w:r>
              <w:rPr>
                <w:rFonts w:ascii="宋体" w:hAnsi="宋体" w:cs="宋体"/>
                <w:color w:val="000000"/>
              </w:rPr>
              <w:t>2016</w:t>
            </w:r>
            <w:r>
              <w:rPr>
                <w:rFonts w:ascii="宋体" w:hAnsi="宋体" w:cs="宋体" w:hint="eastAsia"/>
                <w:color w:val="000000"/>
              </w:rPr>
              <w:t>年第十届</w:t>
            </w:r>
            <w:r>
              <w:rPr>
                <w:rFonts w:ascii="宋体" w:cs="宋体" w:hint="eastAsia"/>
                <w:color w:val="000000"/>
              </w:rPr>
              <w:t>“</w:t>
            </w:r>
            <w:r>
              <w:rPr>
                <w:rFonts w:ascii="宋体" w:hAnsi="宋体" w:cs="宋体" w:hint="eastAsia"/>
                <w:color w:val="000000"/>
              </w:rPr>
              <w:t>地球小博士</w:t>
            </w:r>
            <w:r>
              <w:rPr>
                <w:rFonts w:ascii="宋体" w:cs="宋体" w:hint="eastAsia"/>
                <w:color w:val="000000"/>
              </w:rPr>
              <w:t>”</w:t>
            </w:r>
            <w:r>
              <w:rPr>
                <w:rFonts w:ascii="宋体" w:hAnsi="宋体" w:cs="宋体" w:hint="eastAsia"/>
                <w:color w:val="000000"/>
              </w:rPr>
              <w:t>全国地理科技大赛优秀组织奖，</w:t>
            </w:r>
            <w:r>
              <w:rPr>
                <w:rFonts w:ascii="宋体" w:hAnsi="宋体" w:cs="宋体"/>
                <w:color w:val="000000"/>
              </w:rPr>
              <w:t>2016</w:t>
            </w:r>
            <w:r>
              <w:rPr>
                <w:rFonts w:ascii="宋体" w:hAnsi="宋体" w:cs="宋体" w:hint="eastAsia"/>
                <w:color w:val="000000"/>
              </w:rPr>
              <w:t>年第十届</w:t>
            </w:r>
            <w:r>
              <w:rPr>
                <w:rFonts w:ascii="宋体" w:cs="宋体" w:hint="eastAsia"/>
                <w:color w:val="000000"/>
              </w:rPr>
              <w:t>“</w:t>
            </w:r>
            <w:r>
              <w:rPr>
                <w:rFonts w:ascii="宋体" w:hAnsi="宋体" w:cs="宋体" w:hint="eastAsia"/>
                <w:color w:val="000000"/>
              </w:rPr>
              <w:t>地球小博士</w:t>
            </w:r>
            <w:r>
              <w:rPr>
                <w:rFonts w:ascii="宋体" w:cs="宋体" w:hint="eastAsia"/>
                <w:color w:val="000000"/>
              </w:rPr>
              <w:t>”</w:t>
            </w:r>
            <w:r>
              <w:rPr>
                <w:rFonts w:ascii="宋体" w:hAnsi="宋体" w:cs="宋体" w:hint="eastAsia"/>
                <w:color w:val="000000"/>
              </w:rPr>
              <w:t>全国地理科技大赛地理科普教育基地，</w:t>
            </w:r>
            <w:r>
              <w:rPr>
                <w:rFonts w:ascii="宋体" w:hAnsi="宋体" w:cs="宋体"/>
                <w:color w:val="000000"/>
              </w:rPr>
              <w:t>2016</w:t>
            </w:r>
            <w:r>
              <w:rPr>
                <w:rFonts w:ascii="宋体" w:hAnsi="宋体" w:cs="宋体" w:hint="eastAsia"/>
                <w:color w:val="000000"/>
              </w:rPr>
              <w:t>年厉庄高中团委“魅力团支书活力团支部”展示活动被团省委评为</w:t>
            </w:r>
            <w:r>
              <w:rPr>
                <w:rFonts w:ascii="宋体" w:cs="宋体" w:hint="eastAsia"/>
                <w:color w:val="000000"/>
              </w:rPr>
              <w:t>“</w:t>
            </w:r>
            <w:r>
              <w:rPr>
                <w:rFonts w:ascii="宋体" w:hAnsi="宋体" w:cs="宋体" w:hint="eastAsia"/>
                <w:color w:val="000000"/>
              </w:rPr>
              <w:t>优秀品牌活动</w:t>
            </w:r>
            <w:r>
              <w:rPr>
                <w:rFonts w:ascii="宋体" w:cs="宋体" w:hint="eastAsia"/>
                <w:color w:val="000000"/>
              </w:rPr>
              <w:t>”</w:t>
            </w:r>
            <w:r>
              <w:rPr>
                <w:rFonts w:ascii="宋体" w:hAnsi="宋体" w:cs="宋体" w:hint="eastAsia"/>
                <w:color w:val="000000"/>
              </w:rPr>
              <w:t>，</w:t>
            </w:r>
            <w:r>
              <w:rPr>
                <w:rFonts w:ascii="宋体" w:hAnsi="宋体" w:cs="宋体"/>
                <w:color w:val="000000"/>
              </w:rPr>
              <w:t>2016</w:t>
            </w:r>
            <w:r>
              <w:rPr>
                <w:rFonts w:ascii="宋体" w:hAnsi="宋体" w:cs="宋体" w:hint="eastAsia"/>
                <w:color w:val="000000"/>
              </w:rPr>
              <w:t>年省</w:t>
            </w:r>
            <w:r>
              <w:rPr>
                <w:rFonts w:ascii="宋体" w:cs="宋体" w:hint="eastAsia"/>
                <w:color w:val="000000"/>
              </w:rPr>
              <w:t>“</w:t>
            </w:r>
            <w:r>
              <w:rPr>
                <w:rFonts w:ascii="宋体" w:hAnsi="宋体" w:cs="宋体" w:hint="eastAsia"/>
                <w:color w:val="000000"/>
              </w:rPr>
              <w:t>五四红旗团委创建单位</w:t>
            </w:r>
            <w:r>
              <w:rPr>
                <w:rFonts w:ascii="宋体" w:cs="宋体" w:hint="eastAsia"/>
                <w:color w:val="000000"/>
              </w:rPr>
              <w:t>”</w:t>
            </w:r>
            <w:r>
              <w:rPr>
                <w:rFonts w:ascii="宋体" w:hAnsi="宋体" w:cs="宋体" w:hint="eastAsia"/>
                <w:color w:val="000000"/>
              </w:rPr>
              <w:t>，</w:t>
            </w:r>
            <w:r>
              <w:rPr>
                <w:rFonts w:ascii="宋体" w:hAnsi="宋体" w:cs="宋体"/>
                <w:color w:val="000000"/>
              </w:rPr>
              <w:t>2016</w:t>
            </w:r>
            <w:r>
              <w:rPr>
                <w:rFonts w:ascii="宋体" w:hAnsi="宋体" w:cs="宋体" w:hint="eastAsia"/>
                <w:color w:val="000000"/>
              </w:rPr>
              <w:t>年连云港市书香校园，</w:t>
            </w:r>
            <w:r>
              <w:rPr>
                <w:rFonts w:ascii="宋体" w:hAnsi="宋体" w:cs="宋体"/>
                <w:color w:val="000000"/>
              </w:rPr>
              <w:t>2016</w:t>
            </w:r>
            <w:r>
              <w:rPr>
                <w:rFonts w:ascii="宋体" w:hAnsi="宋体" w:cs="宋体" w:hint="eastAsia"/>
                <w:color w:val="000000"/>
              </w:rPr>
              <w:t>年连云港市网上家长学校优秀基地学校，</w:t>
            </w:r>
            <w:r>
              <w:rPr>
                <w:rFonts w:ascii="宋体" w:hAnsi="宋体" w:cs="宋体"/>
                <w:color w:val="000000"/>
              </w:rPr>
              <w:t>2016</w:t>
            </w:r>
            <w:r>
              <w:rPr>
                <w:rFonts w:ascii="宋体" w:hAnsi="宋体" w:cs="宋体" w:hint="eastAsia"/>
                <w:color w:val="000000"/>
              </w:rPr>
              <w:t>年区共青团工作先进集体，</w:t>
            </w:r>
            <w:r>
              <w:rPr>
                <w:rFonts w:ascii="宋体" w:hAnsi="宋体" w:cs="宋体"/>
                <w:color w:val="000000"/>
              </w:rPr>
              <w:t>2016</w:t>
            </w:r>
            <w:r>
              <w:rPr>
                <w:rFonts w:ascii="宋体" w:hAnsi="宋体" w:cs="宋体" w:hint="eastAsia"/>
                <w:color w:val="000000"/>
              </w:rPr>
              <w:t>年区高中教学质量奖，</w:t>
            </w:r>
            <w:r>
              <w:rPr>
                <w:rFonts w:ascii="宋体" w:hAnsi="宋体" w:cs="宋体"/>
                <w:color w:val="000000"/>
              </w:rPr>
              <w:t>2016</w:t>
            </w:r>
            <w:r>
              <w:rPr>
                <w:rFonts w:ascii="宋体" w:hAnsi="宋体" w:cs="宋体" w:hint="eastAsia"/>
                <w:color w:val="000000"/>
              </w:rPr>
              <w:t>年区德育工作先进集体，</w:t>
            </w:r>
            <w:r>
              <w:rPr>
                <w:rFonts w:ascii="宋体" w:hAnsi="宋体" w:cs="宋体"/>
                <w:color w:val="000000"/>
              </w:rPr>
              <w:t>2016</w:t>
            </w:r>
            <w:r>
              <w:rPr>
                <w:rFonts w:ascii="宋体" w:hAnsi="宋体" w:cs="宋体" w:hint="eastAsia"/>
                <w:color w:val="000000"/>
              </w:rPr>
              <w:t>年区共青团工作先进集体，</w:t>
            </w:r>
            <w:r>
              <w:rPr>
                <w:rFonts w:ascii="宋体" w:hAnsi="宋体" w:cs="宋体"/>
                <w:color w:val="000000"/>
              </w:rPr>
              <w:t>2016</w:t>
            </w:r>
            <w:r>
              <w:rPr>
                <w:rFonts w:ascii="宋体" w:hAnsi="宋体" w:cs="宋体" w:hint="eastAsia"/>
                <w:color w:val="000000"/>
              </w:rPr>
              <w:t>年区教科研管理工作先进集体，</w:t>
            </w:r>
            <w:r>
              <w:rPr>
                <w:rFonts w:ascii="宋体" w:hAnsi="宋体" w:cs="宋体"/>
                <w:color w:val="000000"/>
              </w:rPr>
              <w:t>2016</w:t>
            </w:r>
            <w:r>
              <w:rPr>
                <w:rFonts w:ascii="宋体" w:hAnsi="宋体" w:cs="宋体" w:hint="eastAsia"/>
                <w:color w:val="000000"/>
              </w:rPr>
              <w:t>年学生成长指导中心被授予区</w:t>
            </w:r>
            <w:r>
              <w:rPr>
                <w:rFonts w:ascii="宋体" w:hAnsi="宋体" w:cs="宋体"/>
                <w:color w:val="000000"/>
              </w:rPr>
              <w:t>"</w:t>
            </w:r>
            <w:r>
              <w:rPr>
                <w:rFonts w:ascii="宋体" w:hAnsi="宋体" w:cs="宋体" w:hint="eastAsia"/>
                <w:color w:val="000000"/>
              </w:rPr>
              <w:t>青年文明号</w:t>
            </w:r>
            <w:r>
              <w:rPr>
                <w:rFonts w:ascii="宋体" w:cs="宋体" w:hint="eastAsia"/>
                <w:color w:val="000000"/>
              </w:rPr>
              <w:t>”</w:t>
            </w:r>
            <w:r>
              <w:rPr>
                <w:rFonts w:ascii="宋体" w:hAnsi="宋体" w:cs="宋体" w:hint="eastAsia"/>
                <w:color w:val="000000"/>
              </w:rPr>
              <w:t>称号，</w:t>
            </w:r>
            <w:r>
              <w:rPr>
                <w:rFonts w:ascii="宋体" w:hAnsi="宋体" w:cs="宋体"/>
                <w:color w:val="000000"/>
              </w:rPr>
              <w:t>2017</w:t>
            </w:r>
            <w:r>
              <w:rPr>
                <w:rFonts w:ascii="宋体" w:hAnsi="宋体" w:cs="宋体" w:hint="eastAsia"/>
                <w:color w:val="000000"/>
              </w:rPr>
              <w:t>年省级绿色学校，</w:t>
            </w:r>
            <w:r>
              <w:rPr>
                <w:rFonts w:ascii="宋体" w:hAnsi="宋体" w:cs="宋体"/>
                <w:color w:val="000000"/>
              </w:rPr>
              <w:t>2017</w:t>
            </w:r>
            <w:r>
              <w:rPr>
                <w:rFonts w:ascii="宋体" w:hAnsi="宋体" w:cs="宋体" w:hint="eastAsia"/>
                <w:color w:val="000000"/>
              </w:rPr>
              <w:t>年连云港市教学质量奖，</w:t>
            </w:r>
            <w:r>
              <w:rPr>
                <w:rFonts w:ascii="宋体" w:hAnsi="宋体" w:cs="宋体"/>
                <w:color w:val="000000"/>
              </w:rPr>
              <w:t>2017</w:t>
            </w:r>
            <w:r>
              <w:rPr>
                <w:rFonts w:ascii="宋体" w:hAnsi="宋体" w:cs="宋体" w:hint="eastAsia"/>
                <w:color w:val="000000"/>
              </w:rPr>
              <w:t>年区高中教学质量奖，</w:t>
            </w:r>
            <w:r>
              <w:rPr>
                <w:rFonts w:ascii="宋体" w:hAnsi="宋体" w:cs="宋体"/>
                <w:color w:val="000000"/>
              </w:rPr>
              <w:t>2017</w:t>
            </w:r>
            <w:r>
              <w:rPr>
                <w:rFonts w:ascii="宋体" w:hAnsi="宋体" w:cs="宋体" w:hint="eastAsia"/>
                <w:color w:val="000000"/>
              </w:rPr>
              <w:t>年区共青团先进集体，</w:t>
            </w:r>
            <w:r>
              <w:rPr>
                <w:rFonts w:ascii="宋体" w:hAnsi="宋体" w:cs="宋体"/>
                <w:color w:val="000000"/>
              </w:rPr>
              <w:t>2018</w:t>
            </w:r>
            <w:r>
              <w:rPr>
                <w:rFonts w:ascii="宋体" w:hAnsi="宋体" w:cs="宋体" w:hint="eastAsia"/>
                <w:color w:val="000000"/>
              </w:rPr>
              <w:t>年市教学质量提升奖，</w:t>
            </w:r>
            <w:r>
              <w:rPr>
                <w:rFonts w:ascii="宋体" w:hAnsi="宋体" w:cs="宋体"/>
                <w:color w:val="000000"/>
              </w:rPr>
              <w:t xml:space="preserve"> 2018</w:t>
            </w:r>
            <w:r>
              <w:rPr>
                <w:rFonts w:ascii="宋体" w:hAnsi="宋体" w:cs="宋体" w:hint="eastAsia"/>
                <w:color w:val="000000"/>
              </w:rPr>
              <w:t>年市基础教育教学改革与特色项目成果奖一等奖，</w:t>
            </w:r>
            <w:r>
              <w:rPr>
                <w:rFonts w:ascii="宋体" w:hAnsi="宋体" w:cs="宋体"/>
                <w:color w:val="000000"/>
              </w:rPr>
              <w:t>2018</w:t>
            </w:r>
            <w:r>
              <w:rPr>
                <w:rFonts w:ascii="宋体" w:hAnsi="宋体" w:cs="宋体" w:hint="eastAsia"/>
                <w:color w:val="000000"/>
              </w:rPr>
              <w:t>年区素质教育先进集体，</w:t>
            </w:r>
            <w:r>
              <w:rPr>
                <w:rFonts w:ascii="宋体" w:hAnsi="宋体" w:cs="宋体"/>
                <w:color w:val="000000"/>
              </w:rPr>
              <w:t>2018</w:t>
            </w:r>
            <w:r>
              <w:rPr>
                <w:rFonts w:ascii="宋体" w:hAnsi="宋体" w:cs="宋体" w:hint="eastAsia"/>
                <w:color w:val="000000"/>
              </w:rPr>
              <w:t>年区教学质量提升奖，</w:t>
            </w:r>
            <w:r>
              <w:rPr>
                <w:rFonts w:ascii="宋体" w:hAnsi="宋体" w:cs="宋体"/>
                <w:color w:val="000000"/>
              </w:rPr>
              <w:t>2018</w:t>
            </w:r>
            <w:r>
              <w:rPr>
                <w:rFonts w:ascii="宋体" w:hAnsi="宋体" w:cs="宋体" w:hint="eastAsia"/>
                <w:color w:val="000000"/>
              </w:rPr>
              <w:t>年区德育工作先进集体，</w:t>
            </w:r>
            <w:r>
              <w:rPr>
                <w:rFonts w:ascii="宋体" w:hAnsi="宋体" w:cs="宋体"/>
                <w:color w:val="000000"/>
              </w:rPr>
              <w:t>2018</w:t>
            </w:r>
            <w:r>
              <w:rPr>
                <w:rFonts w:ascii="宋体" w:hAnsi="宋体" w:cs="宋体" w:hint="eastAsia"/>
                <w:color w:val="000000"/>
              </w:rPr>
              <w:t>年区教师发展先进校，</w:t>
            </w:r>
            <w:r>
              <w:rPr>
                <w:rFonts w:ascii="宋体" w:hAnsi="宋体" w:cs="宋体"/>
                <w:color w:val="000000"/>
              </w:rPr>
              <w:t xml:space="preserve"> 2018</w:t>
            </w:r>
            <w:r>
              <w:rPr>
                <w:rFonts w:ascii="宋体" w:hAnsi="宋体" w:cs="宋体" w:hint="eastAsia"/>
                <w:color w:val="000000"/>
              </w:rPr>
              <w:t>年区校园安全管理工作先进集体。江苏卫视、江苏教育电视台、新华网、江苏文明网、《江苏法制报》《中国教师报》《连云港日报》《苍梧晚报》、连云港传媒网、《赣榆报》等媒体对我校办学业绩和办学特色多次报道。</w:t>
            </w:r>
            <w:r>
              <w:rPr>
                <w:rFonts w:ascii="宋体" w:hAnsi="宋体" w:cs="宋体"/>
                <w:color w:val="000000"/>
              </w:rPr>
              <w:t>2016</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月江苏教育电视台报道了我校</w:t>
            </w:r>
            <w:r>
              <w:rPr>
                <w:rFonts w:ascii="宋体" w:cs="宋体" w:hint="eastAsia"/>
                <w:color w:val="000000"/>
              </w:rPr>
              <w:t>“</w:t>
            </w:r>
            <w:r>
              <w:rPr>
                <w:rFonts w:ascii="宋体" w:hAnsi="宋体" w:cs="宋体" w:hint="eastAsia"/>
                <w:color w:val="000000"/>
              </w:rPr>
              <w:t>走特色之路，推动学校素质教育全面发展</w:t>
            </w:r>
            <w:r>
              <w:rPr>
                <w:rFonts w:ascii="宋体" w:cs="宋体" w:hint="eastAsia"/>
                <w:color w:val="000000"/>
              </w:rPr>
              <w:t>”</w:t>
            </w:r>
            <w:r>
              <w:rPr>
                <w:rFonts w:ascii="宋体" w:hAnsi="宋体" w:cs="宋体" w:hint="eastAsia"/>
                <w:color w:val="000000"/>
              </w:rPr>
              <w:t>，</w:t>
            </w:r>
            <w:r>
              <w:rPr>
                <w:rFonts w:ascii="宋体" w:hAnsi="宋体" w:cs="宋体"/>
                <w:color w:val="000000"/>
              </w:rPr>
              <w:t xml:space="preserve"> 2016</w:t>
            </w:r>
            <w:r>
              <w:rPr>
                <w:rFonts w:ascii="宋体" w:hAnsi="宋体" w:cs="宋体" w:hint="eastAsia"/>
                <w:color w:val="000000"/>
              </w:rPr>
              <w:t>年</w:t>
            </w:r>
            <w:r>
              <w:rPr>
                <w:rFonts w:ascii="宋体" w:hAnsi="宋体" w:cs="宋体"/>
                <w:color w:val="000000"/>
              </w:rPr>
              <w:t>10</w:t>
            </w:r>
            <w:r>
              <w:rPr>
                <w:rFonts w:ascii="宋体" w:hAnsi="宋体" w:cs="宋体" w:hint="eastAsia"/>
                <w:color w:val="000000"/>
              </w:rPr>
              <w:t>月《江苏法制报》报道我校</w:t>
            </w:r>
            <w:r>
              <w:rPr>
                <w:rFonts w:ascii="宋体" w:cs="宋体" w:hint="eastAsia"/>
                <w:color w:val="000000"/>
              </w:rPr>
              <w:t>“</w:t>
            </w:r>
            <w:r>
              <w:rPr>
                <w:rFonts w:ascii="宋体" w:hAnsi="宋体" w:cs="宋体" w:hint="eastAsia"/>
                <w:color w:val="000000"/>
              </w:rPr>
              <w:t>防震减灾，共护安全稳定</w:t>
            </w:r>
            <w:r>
              <w:rPr>
                <w:rFonts w:ascii="宋体" w:cs="宋体" w:hint="eastAsia"/>
                <w:color w:val="000000"/>
              </w:rPr>
              <w:t>”</w:t>
            </w:r>
            <w:r>
              <w:rPr>
                <w:rFonts w:ascii="宋体" w:hAnsi="宋体" w:cs="宋体" w:hint="eastAsia"/>
                <w:color w:val="000000"/>
              </w:rPr>
              <w:t>，</w:t>
            </w:r>
            <w:r>
              <w:rPr>
                <w:rFonts w:ascii="宋体" w:hAnsi="宋体" w:cs="宋体"/>
                <w:color w:val="000000"/>
              </w:rPr>
              <w:t xml:space="preserve"> 2017</w:t>
            </w:r>
            <w:r>
              <w:rPr>
                <w:rFonts w:ascii="宋体" w:hAnsi="宋体" w:cs="宋体" w:hint="eastAsia"/>
                <w:color w:val="000000"/>
              </w:rPr>
              <w:t>年</w:t>
            </w:r>
            <w:r>
              <w:rPr>
                <w:rFonts w:ascii="宋体" w:hAnsi="宋体" w:cs="宋体"/>
                <w:color w:val="000000"/>
              </w:rPr>
              <w:t>3</w:t>
            </w:r>
            <w:r>
              <w:rPr>
                <w:rFonts w:ascii="宋体" w:hAnsi="宋体" w:cs="宋体" w:hint="eastAsia"/>
                <w:color w:val="000000"/>
              </w:rPr>
              <w:t>月《中国教师报》报道我校</w:t>
            </w:r>
            <w:r>
              <w:rPr>
                <w:rFonts w:ascii="宋体" w:cs="宋体" w:hint="eastAsia"/>
                <w:color w:val="000000"/>
              </w:rPr>
              <w:t>“</w:t>
            </w:r>
            <w:r>
              <w:rPr>
                <w:rFonts w:ascii="宋体" w:hAnsi="宋体" w:cs="宋体" w:hint="eastAsia"/>
                <w:color w:val="000000"/>
              </w:rPr>
              <w:t>追寻白杨的高度</w:t>
            </w:r>
            <w:r>
              <w:rPr>
                <w:rFonts w:ascii="宋体" w:cs="宋体" w:hint="eastAsia"/>
                <w:color w:val="000000"/>
              </w:rPr>
              <w:t>”</w:t>
            </w:r>
            <w:r>
              <w:rPr>
                <w:rFonts w:ascii="宋体" w:hAnsi="宋体" w:cs="宋体" w:hint="eastAsia"/>
                <w:color w:val="000000"/>
              </w:rPr>
              <w:t>，</w:t>
            </w:r>
            <w:r>
              <w:rPr>
                <w:rFonts w:ascii="宋体" w:hAnsi="宋体" w:cs="宋体"/>
                <w:color w:val="000000"/>
              </w:rPr>
              <w:t>2017</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月《连云港日报社》报道我校</w:t>
            </w:r>
            <w:r>
              <w:rPr>
                <w:rFonts w:ascii="宋体" w:cs="宋体" w:hint="eastAsia"/>
                <w:color w:val="000000"/>
              </w:rPr>
              <w:t>“</w:t>
            </w:r>
            <w:r>
              <w:rPr>
                <w:rFonts w:ascii="宋体" w:hAnsi="宋体" w:cs="宋体" w:hint="eastAsia"/>
                <w:color w:val="000000"/>
              </w:rPr>
              <w:t>不忘初心丰富内涵，自强不息谋求发展</w:t>
            </w:r>
            <w:r>
              <w:rPr>
                <w:rFonts w:ascii="宋体" w:cs="宋体" w:hint="eastAsia"/>
                <w:color w:val="000000"/>
              </w:rPr>
              <w:t>”</w:t>
            </w:r>
            <w:r>
              <w:rPr>
                <w:rFonts w:ascii="宋体" w:hAnsi="宋体" w:cs="宋体" w:hint="eastAsia"/>
                <w:color w:val="000000"/>
              </w:rPr>
              <w:t>。</w:t>
            </w:r>
            <w:r>
              <w:rPr>
                <w:rFonts w:ascii="宋体" w:hAnsi="宋体" w:cs="宋体"/>
                <w:color w:val="000000"/>
              </w:rPr>
              <w:t>2017</w:t>
            </w:r>
            <w:r>
              <w:rPr>
                <w:rFonts w:ascii="宋体" w:hAnsi="宋体" w:cs="宋体" w:hint="eastAsia"/>
                <w:color w:val="000000"/>
              </w:rPr>
              <w:t>年</w:t>
            </w:r>
            <w:r>
              <w:rPr>
                <w:rFonts w:ascii="宋体" w:hAnsi="宋体" w:cs="宋体"/>
                <w:color w:val="000000"/>
              </w:rPr>
              <w:t>10</w:t>
            </w:r>
            <w:r>
              <w:rPr>
                <w:rFonts w:ascii="宋体" w:hAnsi="宋体" w:cs="宋体" w:hint="eastAsia"/>
                <w:color w:val="000000"/>
              </w:rPr>
              <w:t>月江苏卫视报道了我校</w:t>
            </w:r>
            <w:r>
              <w:rPr>
                <w:rFonts w:ascii="宋体" w:cs="宋体" w:hint="eastAsia"/>
                <w:color w:val="000000"/>
              </w:rPr>
              <w:t>“</w:t>
            </w:r>
            <w:r>
              <w:rPr>
                <w:rFonts w:ascii="宋体" w:hAnsi="宋体" w:cs="宋体" w:hint="eastAsia"/>
                <w:color w:val="000000"/>
              </w:rPr>
              <w:t>推行教学改革，打造尚行课堂”，</w:t>
            </w:r>
            <w:r>
              <w:rPr>
                <w:rFonts w:ascii="宋体" w:hAnsi="宋体" w:cs="宋体"/>
                <w:color w:val="000000"/>
              </w:rPr>
              <w:t xml:space="preserve"> 2017</w:t>
            </w:r>
            <w:r>
              <w:rPr>
                <w:rFonts w:ascii="宋体" w:hAnsi="宋体" w:cs="宋体" w:hint="eastAsia"/>
                <w:color w:val="000000"/>
              </w:rPr>
              <w:t>年</w:t>
            </w:r>
            <w:r>
              <w:rPr>
                <w:rFonts w:ascii="宋体" w:hAnsi="宋体" w:cs="宋体"/>
                <w:color w:val="000000"/>
              </w:rPr>
              <w:t>12</w:t>
            </w:r>
            <w:r>
              <w:rPr>
                <w:rFonts w:ascii="宋体" w:hAnsi="宋体" w:cs="宋体" w:hint="eastAsia"/>
                <w:color w:val="000000"/>
              </w:rPr>
              <w:t>月江苏文明网报道我校</w:t>
            </w:r>
            <w:r>
              <w:rPr>
                <w:rFonts w:ascii="宋体" w:cs="宋体" w:hint="eastAsia"/>
                <w:color w:val="000000"/>
              </w:rPr>
              <w:t>“</w:t>
            </w:r>
            <w:r>
              <w:rPr>
                <w:rFonts w:ascii="宋体" w:hAnsi="宋体" w:cs="宋体" w:hint="eastAsia"/>
                <w:color w:val="000000"/>
              </w:rPr>
              <w:t>锐意进取，办人民满意教育</w:t>
            </w:r>
            <w:r>
              <w:rPr>
                <w:rFonts w:ascii="宋体" w:cs="宋体" w:hint="eastAsia"/>
                <w:color w:val="000000"/>
              </w:rPr>
              <w:t>”</w:t>
            </w:r>
            <w:r>
              <w:rPr>
                <w:rFonts w:ascii="宋体" w:hAnsi="宋体" w:cs="宋体" w:hint="eastAsia"/>
                <w:color w:val="000000"/>
              </w:rPr>
              <w:t>，</w:t>
            </w:r>
            <w:r>
              <w:rPr>
                <w:rFonts w:ascii="宋体" w:hAnsi="宋体" w:cs="宋体"/>
                <w:color w:val="000000"/>
              </w:rPr>
              <w:t xml:space="preserve"> 2019</w:t>
            </w:r>
            <w:r>
              <w:rPr>
                <w:rFonts w:ascii="宋体" w:hAnsi="宋体" w:cs="宋体" w:hint="eastAsia"/>
                <w:color w:val="000000"/>
              </w:rPr>
              <w:t>年</w:t>
            </w:r>
            <w:r>
              <w:rPr>
                <w:rFonts w:ascii="宋体" w:hAnsi="宋体" w:cs="宋体"/>
                <w:color w:val="000000"/>
              </w:rPr>
              <w:t>6</w:t>
            </w:r>
            <w:r>
              <w:rPr>
                <w:rFonts w:ascii="宋体" w:hAnsi="宋体" w:cs="宋体" w:hint="eastAsia"/>
                <w:color w:val="000000"/>
              </w:rPr>
              <w:t>月新华网报道我校</w:t>
            </w:r>
            <w:r>
              <w:rPr>
                <w:rFonts w:ascii="宋体" w:cs="宋体" w:hint="eastAsia"/>
                <w:color w:val="000000"/>
              </w:rPr>
              <w:t>“</w:t>
            </w:r>
            <w:r>
              <w:rPr>
                <w:rFonts w:ascii="宋体" w:hAnsi="宋体" w:cs="宋体" w:hint="eastAsia"/>
                <w:color w:val="000000"/>
              </w:rPr>
              <w:t>精心打造尚行教育特色校本文化</w:t>
            </w:r>
            <w:r>
              <w:rPr>
                <w:rFonts w:ascii="宋体" w:cs="宋体" w:hint="eastAsia"/>
                <w:color w:val="000000"/>
              </w:rPr>
              <w:t>”</w:t>
            </w:r>
            <w:r>
              <w:rPr>
                <w:rFonts w:ascii="宋体" w:hAnsi="宋体" w:cs="宋体" w:hint="eastAsia"/>
                <w:color w:val="000000"/>
              </w:rPr>
              <w:t>。</w:t>
            </w:r>
          </w:p>
          <w:p w:rsidR="00EE3A3B" w:rsidRDefault="00EE3A3B" w:rsidP="00EE3A3B">
            <w:pPr>
              <w:autoSpaceDE w:val="0"/>
              <w:adjustRightInd w:val="0"/>
              <w:snapToGrid w:val="0"/>
              <w:spacing w:line="440" w:lineRule="exact"/>
              <w:ind w:firstLineChars="200" w:firstLine="31680"/>
              <w:rPr>
                <w:rFonts w:ascii="宋体"/>
                <w:b/>
                <w:bCs/>
                <w:kern w:val="0"/>
              </w:rPr>
            </w:pPr>
            <w:r>
              <w:rPr>
                <w:rFonts w:ascii="宋体" w:hAnsi="宋体" w:cs="宋体" w:hint="eastAsia"/>
                <w:b/>
                <w:bCs/>
                <w:kern w:val="0"/>
              </w:rPr>
              <w:t>（</w:t>
            </w:r>
            <w:r>
              <w:rPr>
                <w:rFonts w:ascii="宋体" w:hAnsi="宋体" w:cs="宋体"/>
                <w:b/>
                <w:bCs/>
                <w:kern w:val="0"/>
              </w:rPr>
              <w:t>4</w:t>
            </w:r>
            <w:r>
              <w:rPr>
                <w:rFonts w:ascii="宋体" w:hAnsi="宋体" w:cs="宋体" w:hint="eastAsia"/>
                <w:b/>
                <w:bCs/>
                <w:kern w:val="0"/>
              </w:rPr>
              <w:t>）学校教师整体素质较高，能够胜任教育教学工作，无违反师德规范行为，师生和社会对“三风”认同度高</w:t>
            </w:r>
          </w:p>
          <w:p w:rsidR="00EE3A3B" w:rsidRDefault="00EE3A3B" w:rsidP="00EE3A3B">
            <w:pPr>
              <w:spacing w:line="440" w:lineRule="exact"/>
              <w:ind w:firstLineChars="200" w:firstLine="31680"/>
              <w:rPr>
                <w:rFonts w:ascii="宋体"/>
                <w:color w:val="000000"/>
              </w:rPr>
            </w:pPr>
            <w:r>
              <w:rPr>
                <w:rFonts w:ascii="宋体" w:hAnsi="宋体" w:cs="宋体" w:hint="eastAsia"/>
                <w:color w:val="000000"/>
              </w:rPr>
              <w:t>优良的“三风”建设结出了丰硕的成果，多年来，我校领导团结协作，大胆创新，不断探索教育教学的发展。学校各职能部门恪尽职守，勤勉自律，工作高效，为学校发展助力。我校师生素质普遍提高，教学质量逐年攀升，办学效益得到社会各界的普遍赞誉，教育教学中从未出现歧视、体罚学生的现象，教师能自觉遵守师德规范并受到学生家长和社会各界的尊重。</w:t>
            </w:r>
          </w:p>
          <w:p w:rsidR="00EE3A3B" w:rsidRDefault="00EE3A3B" w:rsidP="00EE3A3B">
            <w:pPr>
              <w:spacing w:line="440" w:lineRule="exact"/>
              <w:ind w:firstLineChars="200" w:firstLine="31680"/>
              <w:rPr>
                <w:rFonts w:ascii="宋体"/>
              </w:rPr>
            </w:pPr>
            <w:r>
              <w:rPr>
                <w:rFonts w:ascii="宋体" w:hAnsi="宋体" w:cs="宋体" w:hint="eastAsia"/>
                <w:color w:val="000000"/>
              </w:rPr>
              <w:t>目前，学校校风正、教风纯、学风浓，师生的精神境界、文明素养，受到了各级领导和社会各界的好评。学校每年组织一次“三风”评价调查，近三年调查结果表明，教师、学生、家长和社会对学校“三风”的认同度、满意度达</w:t>
            </w:r>
            <w:r>
              <w:rPr>
                <w:rFonts w:ascii="宋体" w:hAnsi="宋体" w:cs="宋体"/>
                <w:color w:val="000000"/>
              </w:rPr>
              <w:t>98%</w:t>
            </w:r>
            <w:r>
              <w:rPr>
                <w:rFonts w:ascii="宋体" w:hAnsi="宋体" w:cs="宋体" w:hint="eastAsia"/>
                <w:color w:val="000000"/>
              </w:rPr>
              <w:t>以上。</w:t>
            </w:r>
          </w:p>
        </w:tc>
      </w:tr>
      <w:tr w:rsidR="00EE3A3B">
        <w:trPr>
          <w:trHeight w:val="61"/>
          <w:jc w:val="center"/>
        </w:trPr>
        <w:tc>
          <w:tcPr>
            <w:tcW w:w="8884" w:type="dxa"/>
            <w:gridSpan w:val="3"/>
          </w:tcPr>
          <w:p w:rsidR="00EE3A3B" w:rsidRDefault="00EE3A3B">
            <w:pPr>
              <w:rPr>
                <w:rFonts w:ascii="Times New Roman" w:hAnsi="Times New Roman"/>
                <w:color w:val="000000"/>
              </w:rPr>
            </w:pPr>
            <w:r>
              <w:rPr>
                <w:rFonts w:ascii="Times New Roman" w:hAnsi="Times New Roman" w:cs="宋体" w:hint="eastAsia"/>
                <w:color w:val="000000"/>
              </w:rPr>
              <w:t>主要不足和问题</w:t>
            </w:r>
          </w:p>
        </w:tc>
      </w:tr>
      <w:tr w:rsidR="00EE3A3B">
        <w:trPr>
          <w:trHeight w:val="406"/>
          <w:jc w:val="center"/>
        </w:trPr>
        <w:tc>
          <w:tcPr>
            <w:tcW w:w="8884" w:type="dxa"/>
            <w:gridSpan w:val="3"/>
          </w:tcPr>
          <w:p w:rsidR="00EE3A3B" w:rsidRDefault="00EE3A3B">
            <w:pPr>
              <w:rPr>
                <w:rFonts w:ascii="Times New Roman" w:hAnsi="Times New Roman"/>
                <w:color w:val="000000"/>
              </w:rPr>
            </w:pPr>
          </w:p>
        </w:tc>
      </w:tr>
      <w:tr w:rsidR="00EE3A3B">
        <w:trPr>
          <w:trHeight w:val="411"/>
          <w:jc w:val="center"/>
        </w:trPr>
        <w:tc>
          <w:tcPr>
            <w:tcW w:w="8884" w:type="dxa"/>
            <w:gridSpan w:val="3"/>
          </w:tcPr>
          <w:p w:rsidR="00EE3A3B" w:rsidRDefault="00EE3A3B">
            <w:pPr>
              <w:rPr>
                <w:rFonts w:ascii="Times New Roman" w:hAnsi="Times New Roman"/>
                <w:color w:val="000000"/>
              </w:rPr>
            </w:pPr>
            <w:r>
              <w:rPr>
                <w:rFonts w:ascii="Times New Roman" w:hAnsi="Times New Roman" w:cs="宋体" w:hint="eastAsia"/>
                <w:color w:val="000000"/>
              </w:rPr>
              <w:t>改进措施和目标</w:t>
            </w:r>
          </w:p>
        </w:tc>
      </w:tr>
      <w:tr w:rsidR="00EE3A3B">
        <w:trPr>
          <w:trHeight w:val="411"/>
          <w:jc w:val="center"/>
        </w:trPr>
        <w:tc>
          <w:tcPr>
            <w:tcW w:w="8884" w:type="dxa"/>
            <w:gridSpan w:val="3"/>
          </w:tcPr>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b/>
          <w:bCs/>
          <w:color w:val="000000"/>
        </w:rPr>
      </w:pPr>
    </w:p>
    <w:p w:rsidR="00EE3A3B" w:rsidRDefault="00EE3A3B">
      <w:pPr>
        <w:tabs>
          <w:tab w:val="left" w:pos="9135"/>
        </w:tabs>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2</w:t>
      </w:r>
      <w:r>
        <w:rPr>
          <w:rFonts w:ascii="Times New Roman" w:hAnsi="Times New Roman" w:cs="宋体" w:hint="eastAsia"/>
          <w:b/>
          <w:bCs/>
          <w:color w:val="000000"/>
        </w:rPr>
        <w:t>）基础数据</w:t>
      </w:r>
    </w:p>
    <w:p w:rsidR="00EE3A3B" w:rsidRDefault="00EE3A3B">
      <w:pPr>
        <w:tabs>
          <w:tab w:val="left" w:pos="9135"/>
        </w:tabs>
        <w:jc w:val="center"/>
        <w:rPr>
          <w:rFonts w:ascii="Times New Roman" w:hAnsi="Times New Roman"/>
          <w:b/>
          <w:bCs/>
          <w:color w:val="000000"/>
        </w:rPr>
      </w:pPr>
      <w:r>
        <w:rPr>
          <w:rFonts w:ascii="宋体" w:cs="宋体" w:hint="eastAsia"/>
          <w:b/>
          <w:bCs/>
          <w:color w:val="000000"/>
        </w:rPr>
        <w:t>“</w:t>
      </w:r>
      <w:r>
        <w:rPr>
          <w:rFonts w:ascii="宋体" w:hAnsi="宋体" w:cs="宋体" w:hint="eastAsia"/>
          <w:b/>
          <w:bCs/>
          <w:color w:val="000000"/>
        </w:rPr>
        <w:t>三风</w:t>
      </w:r>
      <w:r>
        <w:rPr>
          <w:rFonts w:ascii="宋体" w:cs="宋体" w:hint="eastAsia"/>
          <w:b/>
          <w:bCs/>
          <w:color w:val="000000"/>
        </w:rPr>
        <w:t>”</w:t>
      </w:r>
      <w:r>
        <w:rPr>
          <w:rFonts w:ascii="Times New Roman" w:hAnsi="Times New Roman" w:cs="宋体" w:hint="eastAsia"/>
          <w:b/>
          <w:bCs/>
          <w:color w:val="000000"/>
        </w:rPr>
        <w:t>建设情况</w:t>
      </w:r>
    </w:p>
    <w:tbl>
      <w:tblPr>
        <w:tblW w:w="8883"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36"/>
        <w:gridCol w:w="2513"/>
        <w:gridCol w:w="3734"/>
      </w:tblGrid>
      <w:tr w:rsidR="00EE3A3B">
        <w:trPr>
          <w:jc w:val="center"/>
        </w:trPr>
        <w:tc>
          <w:tcPr>
            <w:tcW w:w="2636" w:type="dxa"/>
          </w:tcPr>
          <w:p w:rsidR="00EE3A3B" w:rsidRDefault="00EE3A3B">
            <w:pPr>
              <w:tabs>
                <w:tab w:val="left" w:pos="9135"/>
              </w:tabs>
              <w:jc w:val="center"/>
              <w:rPr>
                <w:rFonts w:ascii="宋体"/>
                <w:b/>
                <w:bCs/>
                <w:color w:val="000000"/>
              </w:rPr>
            </w:pPr>
            <w:r>
              <w:rPr>
                <w:rFonts w:ascii="宋体" w:cs="宋体" w:hint="eastAsia"/>
                <w:b/>
                <w:bCs/>
                <w:color w:val="000000"/>
              </w:rPr>
              <w:t>“</w:t>
            </w:r>
            <w:r>
              <w:rPr>
                <w:rFonts w:ascii="宋体" w:hAnsi="宋体" w:cs="宋体" w:hint="eastAsia"/>
                <w:b/>
                <w:bCs/>
                <w:color w:val="000000"/>
              </w:rPr>
              <w:t>三风</w:t>
            </w:r>
            <w:r>
              <w:rPr>
                <w:rFonts w:ascii="宋体" w:cs="宋体" w:hint="eastAsia"/>
                <w:b/>
                <w:bCs/>
                <w:color w:val="000000"/>
              </w:rPr>
              <w:t>”</w:t>
            </w:r>
            <w:r>
              <w:rPr>
                <w:rFonts w:ascii="宋体" w:hAnsi="宋体" w:cs="宋体" w:hint="eastAsia"/>
                <w:b/>
                <w:bCs/>
                <w:color w:val="000000"/>
              </w:rPr>
              <w:t>内容</w:t>
            </w:r>
          </w:p>
        </w:tc>
        <w:tc>
          <w:tcPr>
            <w:tcW w:w="2513"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建设起点时间</w:t>
            </w:r>
          </w:p>
        </w:tc>
        <w:tc>
          <w:tcPr>
            <w:tcW w:w="3734" w:type="dxa"/>
          </w:tcPr>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师生、家长、社会各界认可度（</w:t>
            </w:r>
            <w:r>
              <w:rPr>
                <w:rFonts w:ascii="Times New Roman" w:eastAsia="仿宋_GB2312" w:hAnsi="Times New Roman" w:cs="仿宋_GB2312" w:hint="eastAsia"/>
                <w:b/>
                <w:bCs/>
                <w:color w:val="000000"/>
              </w:rPr>
              <w:t>％</w:t>
            </w:r>
            <w:r>
              <w:rPr>
                <w:rFonts w:ascii="Times New Roman" w:hAnsi="Times New Roman" w:cs="宋体" w:hint="eastAsia"/>
                <w:b/>
                <w:bCs/>
                <w:color w:val="000000"/>
              </w:rPr>
              <w:t>）</w:t>
            </w:r>
          </w:p>
        </w:tc>
      </w:tr>
      <w:tr w:rsidR="00EE3A3B">
        <w:trPr>
          <w:jc w:val="center"/>
        </w:trPr>
        <w:tc>
          <w:tcPr>
            <w:tcW w:w="2636" w:type="dxa"/>
            <w:vAlign w:val="center"/>
          </w:tcPr>
          <w:p w:rsidR="00EE3A3B" w:rsidRDefault="00EE3A3B">
            <w:pPr>
              <w:tabs>
                <w:tab w:val="left" w:pos="9135"/>
              </w:tabs>
              <w:rPr>
                <w:rFonts w:ascii="宋体"/>
                <w:color w:val="000000"/>
              </w:rPr>
            </w:pPr>
            <w:r>
              <w:rPr>
                <w:rFonts w:ascii="宋体" w:hAnsi="宋体" w:cs="宋体" w:hint="eastAsia"/>
                <w:color w:val="000000"/>
              </w:rPr>
              <w:t>和乐有序勤毅向学</w:t>
            </w:r>
          </w:p>
        </w:tc>
        <w:tc>
          <w:tcPr>
            <w:tcW w:w="2513" w:type="dxa"/>
            <w:vAlign w:val="center"/>
          </w:tcPr>
          <w:p w:rsidR="00EE3A3B" w:rsidRDefault="00EE3A3B">
            <w:pPr>
              <w:tabs>
                <w:tab w:val="left" w:pos="9135"/>
              </w:tabs>
              <w:rPr>
                <w:rFonts w:ascii="宋体" w:cs="宋体"/>
                <w:color w:val="000000"/>
              </w:rPr>
            </w:pPr>
            <w:r>
              <w:rPr>
                <w:rFonts w:ascii="宋体" w:hAnsi="宋体" w:cs="宋体"/>
                <w:color w:val="000000"/>
              </w:rPr>
              <w:t>2012.08</w:t>
            </w:r>
          </w:p>
        </w:tc>
        <w:tc>
          <w:tcPr>
            <w:tcW w:w="3734" w:type="dxa"/>
            <w:vAlign w:val="center"/>
          </w:tcPr>
          <w:p w:rsidR="00EE3A3B" w:rsidRDefault="00EE3A3B">
            <w:pPr>
              <w:spacing w:line="440" w:lineRule="exact"/>
              <w:rPr>
                <w:rFonts w:ascii="宋体" w:cs="宋体"/>
              </w:rPr>
            </w:pPr>
            <w:r>
              <w:rPr>
                <w:rFonts w:ascii="宋体" w:hAnsi="宋体" w:cs="宋体"/>
              </w:rPr>
              <w:t>98.7%</w:t>
            </w:r>
          </w:p>
        </w:tc>
      </w:tr>
      <w:tr w:rsidR="00EE3A3B">
        <w:trPr>
          <w:jc w:val="center"/>
        </w:trPr>
        <w:tc>
          <w:tcPr>
            <w:tcW w:w="2636" w:type="dxa"/>
            <w:vAlign w:val="center"/>
          </w:tcPr>
          <w:p w:rsidR="00EE3A3B" w:rsidRDefault="00EE3A3B">
            <w:pPr>
              <w:tabs>
                <w:tab w:val="left" w:pos="9135"/>
              </w:tabs>
              <w:rPr>
                <w:rFonts w:ascii="宋体"/>
                <w:color w:val="000000"/>
              </w:rPr>
            </w:pPr>
            <w:r>
              <w:rPr>
                <w:rFonts w:ascii="宋体" w:hAnsi="宋体" w:cs="宋体" w:hint="eastAsia"/>
                <w:color w:val="000000"/>
              </w:rPr>
              <w:t>正直严谨善导开拓</w:t>
            </w:r>
          </w:p>
        </w:tc>
        <w:tc>
          <w:tcPr>
            <w:tcW w:w="2513" w:type="dxa"/>
            <w:vAlign w:val="center"/>
          </w:tcPr>
          <w:p w:rsidR="00EE3A3B" w:rsidRDefault="00EE3A3B">
            <w:pPr>
              <w:tabs>
                <w:tab w:val="left" w:pos="9135"/>
              </w:tabs>
              <w:rPr>
                <w:rFonts w:ascii="宋体" w:cs="宋体"/>
                <w:color w:val="000000"/>
              </w:rPr>
            </w:pPr>
            <w:r>
              <w:rPr>
                <w:rFonts w:ascii="宋体" w:hAnsi="宋体" w:cs="宋体"/>
                <w:color w:val="000000"/>
              </w:rPr>
              <w:t>2012.08</w:t>
            </w:r>
          </w:p>
        </w:tc>
        <w:tc>
          <w:tcPr>
            <w:tcW w:w="3734" w:type="dxa"/>
            <w:vAlign w:val="center"/>
          </w:tcPr>
          <w:p w:rsidR="00EE3A3B" w:rsidRDefault="00EE3A3B">
            <w:pPr>
              <w:spacing w:line="440" w:lineRule="exact"/>
              <w:rPr>
                <w:rFonts w:ascii="宋体" w:cs="宋体"/>
              </w:rPr>
            </w:pPr>
            <w:r>
              <w:rPr>
                <w:rFonts w:ascii="宋体" w:hAnsi="宋体" w:cs="宋体"/>
              </w:rPr>
              <w:t>99.1%</w:t>
            </w:r>
          </w:p>
        </w:tc>
      </w:tr>
      <w:tr w:rsidR="00EE3A3B">
        <w:trPr>
          <w:jc w:val="center"/>
        </w:trPr>
        <w:tc>
          <w:tcPr>
            <w:tcW w:w="2636" w:type="dxa"/>
            <w:vAlign w:val="center"/>
          </w:tcPr>
          <w:p w:rsidR="00EE3A3B" w:rsidRDefault="00EE3A3B">
            <w:pPr>
              <w:tabs>
                <w:tab w:val="left" w:pos="9135"/>
              </w:tabs>
              <w:rPr>
                <w:rFonts w:ascii="宋体"/>
                <w:color w:val="000000"/>
              </w:rPr>
            </w:pPr>
            <w:r>
              <w:rPr>
                <w:rFonts w:ascii="宋体" w:hAnsi="宋体" w:cs="宋体" w:hint="eastAsia"/>
                <w:color w:val="000000"/>
              </w:rPr>
              <w:t>励志明远敏学笃行</w:t>
            </w:r>
          </w:p>
        </w:tc>
        <w:tc>
          <w:tcPr>
            <w:tcW w:w="2513" w:type="dxa"/>
            <w:vAlign w:val="center"/>
          </w:tcPr>
          <w:p w:rsidR="00EE3A3B" w:rsidRDefault="00EE3A3B">
            <w:pPr>
              <w:tabs>
                <w:tab w:val="left" w:pos="9135"/>
              </w:tabs>
              <w:rPr>
                <w:rFonts w:ascii="宋体" w:cs="宋体"/>
                <w:color w:val="000000"/>
              </w:rPr>
            </w:pPr>
            <w:r>
              <w:rPr>
                <w:rFonts w:ascii="宋体" w:hAnsi="宋体" w:cs="宋体"/>
                <w:color w:val="000000"/>
              </w:rPr>
              <w:t>2012.08</w:t>
            </w:r>
          </w:p>
        </w:tc>
        <w:tc>
          <w:tcPr>
            <w:tcW w:w="3734" w:type="dxa"/>
            <w:vAlign w:val="center"/>
          </w:tcPr>
          <w:p w:rsidR="00EE3A3B" w:rsidRDefault="00EE3A3B">
            <w:pPr>
              <w:spacing w:line="440" w:lineRule="exact"/>
              <w:rPr>
                <w:rFonts w:ascii="宋体" w:cs="宋体"/>
              </w:rPr>
            </w:pPr>
            <w:r>
              <w:rPr>
                <w:rFonts w:ascii="宋体" w:hAnsi="宋体" w:cs="宋体"/>
              </w:rPr>
              <w:t>98.9%</w:t>
            </w:r>
          </w:p>
        </w:tc>
      </w:tr>
    </w:tbl>
    <w:p w:rsidR="00EE3A3B" w:rsidRDefault="00EE3A3B">
      <w:pPr>
        <w:snapToGrid w:val="0"/>
        <w:rPr>
          <w:rFonts w:ascii="Times New Roman" w:hAnsi="Times New Roman"/>
          <w:b/>
          <w:bCs/>
          <w:color w:val="000000"/>
        </w:rPr>
      </w:pPr>
    </w:p>
    <w:p w:rsidR="00EE3A3B" w:rsidRDefault="00EE3A3B">
      <w:pPr>
        <w:snapToGrid w:val="0"/>
        <w:rPr>
          <w:b/>
          <w:bCs/>
          <w:color w:val="000000"/>
        </w:rPr>
      </w:pPr>
      <w:r>
        <w:rPr>
          <w:rFonts w:ascii="Times New Roman" w:hAnsi="Times New Roman" w:cs="宋体" w:hint="eastAsia"/>
          <w:b/>
          <w:bCs/>
          <w:color w:val="000000"/>
        </w:rPr>
        <w:t>（</w:t>
      </w:r>
      <w:r>
        <w:rPr>
          <w:rFonts w:ascii="Times New Roman" w:eastAsia="仿宋_GB2312" w:hAnsi="Times New Roman"/>
          <w:b/>
          <w:bCs/>
          <w:color w:val="000000"/>
        </w:rPr>
        <w:t>3</w:t>
      </w:r>
      <w:r>
        <w:rPr>
          <w:rFonts w:ascii="Times New Roman" w:hAnsi="Times New Roman" w:cs="宋体" w:hint="eastAsia"/>
          <w:b/>
          <w:bCs/>
          <w:color w:val="000000"/>
        </w:rPr>
        <w:t>）附件索引</w:t>
      </w:r>
      <w:r>
        <w:rPr>
          <w:rFonts w:cs="宋体" w:hint="eastAsia"/>
          <w:b/>
          <w:bCs/>
          <w:color w:val="000000"/>
        </w:rPr>
        <w:t>附件索引</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88"/>
        <w:gridCol w:w="1417"/>
        <w:gridCol w:w="1276"/>
        <w:gridCol w:w="1559"/>
        <w:gridCol w:w="1293"/>
      </w:tblGrid>
      <w:tr w:rsidR="00EE3A3B">
        <w:trPr>
          <w:trHeight w:val="454"/>
          <w:jc w:val="center"/>
        </w:trPr>
        <w:tc>
          <w:tcPr>
            <w:tcW w:w="3388" w:type="dxa"/>
            <w:vAlign w:val="center"/>
          </w:tcPr>
          <w:p w:rsidR="00EE3A3B" w:rsidRDefault="00EE3A3B">
            <w:pPr>
              <w:snapToGrid w:val="0"/>
              <w:spacing w:line="400" w:lineRule="exact"/>
              <w:jc w:val="center"/>
              <w:rPr>
                <w:color w:val="000000"/>
              </w:rPr>
            </w:pPr>
            <w:r>
              <w:rPr>
                <w:rFonts w:cs="宋体" w:hint="eastAsia"/>
                <w:color w:val="000000"/>
              </w:rPr>
              <w:t>资料名称</w:t>
            </w:r>
          </w:p>
        </w:tc>
        <w:tc>
          <w:tcPr>
            <w:tcW w:w="1417" w:type="dxa"/>
            <w:vAlign w:val="center"/>
          </w:tcPr>
          <w:p w:rsidR="00EE3A3B" w:rsidRDefault="00EE3A3B">
            <w:pPr>
              <w:snapToGrid w:val="0"/>
              <w:spacing w:line="400" w:lineRule="exact"/>
              <w:jc w:val="center"/>
              <w:rPr>
                <w:color w:val="000000"/>
              </w:rPr>
            </w:pPr>
            <w:r>
              <w:rPr>
                <w:rFonts w:cs="宋体" w:hint="eastAsia"/>
                <w:color w:val="000000"/>
              </w:rPr>
              <w:t>主题词</w:t>
            </w:r>
          </w:p>
        </w:tc>
        <w:tc>
          <w:tcPr>
            <w:tcW w:w="1276" w:type="dxa"/>
            <w:vAlign w:val="center"/>
          </w:tcPr>
          <w:p w:rsidR="00EE3A3B" w:rsidRDefault="00EE3A3B">
            <w:pPr>
              <w:snapToGrid w:val="0"/>
              <w:spacing w:line="400" w:lineRule="exact"/>
              <w:jc w:val="center"/>
              <w:rPr>
                <w:color w:val="000000"/>
              </w:rPr>
            </w:pPr>
            <w:r>
              <w:rPr>
                <w:rFonts w:cs="宋体" w:hint="eastAsia"/>
                <w:color w:val="000000"/>
              </w:rPr>
              <w:t>成文</w:t>
            </w:r>
          </w:p>
          <w:p w:rsidR="00EE3A3B" w:rsidRDefault="00EE3A3B">
            <w:pPr>
              <w:snapToGrid w:val="0"/>
              <w:spacing w:line="400" w:lineRule="exact"/>
              <w:jc w:val="center"/>
              <w:rPr>
                <w:color w:val="000000"/>
              </w:rPr>
            </w:pPr>
            <w:r>
              <w:rPr>
                <w:rFonts w:cs="宋体" w:hint="eastAsia"/>
                <w:color w:val="000000"/>
              </w:rPr>
              <w:t>时间</w:t>
            </w:r>
          </w:p>
        </w:tc>
        <w:tc>
          <w:tcPr>
            <w:tcW w:w="1559" w:type="dxa"/>
            <w:vAlign w:val="center"/>
          </w:tcPr>
          <w:p w:rsidR="00EE3A3B" w:rsidRDefault="00EE3A3B">
            <w:pPr>
              <w:snapToGrid w:val="0"/>
              <w:spacing w:line="400" w:lineRule="exact"/>
              <w:jc w:val="center"/>
              <w:rPr>
                <w:color w:val="000000"/>
              </w:rPr>
            </w:pPr>
            <w:r>
              <w:rPr>
                <w:rFonts w:cs="宋体" w:hint="eastAsia"/>
                <w:color w:val="000000"/>
              </w:rPr>
              <w:t>档案卷宗编号</w:t>
            </w:r>
          </w:p>
        </w:tc>
        <w:tc>
          <w:tcPr>
            <w:tcW w:w="1293" w:type="dxa"/>
            <w:vAlign w:val="center"/>
          </w:tcPr>
          <w:p w:rsidR="00EE3A3B" w:rsidRDefault="00EE3A3B">
            <w:pPr>
              <w:snapToGrid w:val="0"/>
              <w:spacing w:line="400" w:lineRule="exact"/>
              <w:jc w:val="center"/>
              <w:rPr>
                <w:color w:val="000000"/>
              </w:rPr>
            </w:pPr>
            <w:r>
              <w:rPr>
                <w:rFonts w:cs="宋体" w:hint="eastAsia"/>
                <w:color w:val="000000"/>
              </w:rPr>
              <w:t>归档</w:t>
            </w:r>
          </w:p>
          <w:p w:rsidR="00EE3A3B" w:rsidRDefault="00EE3A3B">
            <w:pPr>
              <w:snapToGrid w:val="0"/>
              <w:spacing w:line="400" w:lineRule="exact"/>
              <w:jc w:val="center"/>
              <w:rPr>
                <w:color w:val="000000"/>
              </w:rPr>
            </w:pPr>
            <w:r>
              <w:rPr>
                <w:rFonts w:cs="宋体" w:hint="eastAsia"/>
                <w:color w:val="000000"/>
              </w:rPr>
              <w:t>部门</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w:t>
            </w:r>
            <w:r>
              <w:rPr>
                <w:rFonts w:ascii="宋体" w:hAnsi="宋体" w:cs="宋体" w:hint="eastAsia"/>
                <w:color w:val="000000"/>
              </w:rPr>
              <w:t>“三风”建设评价问卷抽样</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评价表</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2017.08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XW-17-008</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w:t>
            </w:r>
            <w:r>
              <w:rPr>
                <w:rFonts w:ascii="宋体" w:hAnsi="宋体" w:cs="宋体" w:hint="eastAsia"/>
                <w:color w:val="000000"/>
              </w:rPr>
              <w:t>厉庄高级中学“三风”建设的过程性材料和经验总结</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一训三风</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2010.08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XW-10-001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3.</w:t>
            </w:r>
            <w:r>
              <w:rPr>
                <w:rFonts w:ascii="宋体" w:hAnsi="宋体" w:cs="宋体" w:hint="eastAsia"/>
                <w:color w:val="000000"/>
              </w:rPr>
              <w:t>厉庄高级中学家长会材料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家长会</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2017.05</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DY-17-005</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德育处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4.</w:t>
            </w:r>
            <w:r>
              <w:rPr>
                <w:rFonts w:ascii="宋体" w:hAnsi="宋体" w:cs="宋体" w:hint="eastAsia"/>
                <w:color w:val="000000"/>
              </w:rPr>
              <w:t>厉庄高级中学校长接待日制度</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校长接待日</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2014.12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XW-14-001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5.</w:t>
            </w:r>
            <w:r>
              <w:rPr>
                <w:rFonts w:ascii="宋体" w:hAnsi="宋体" w:cs="宋体" w:hint="eastAsia"/>
                <w:color w:val="000000"/>
              </w:rPr>
              <w:t>厉庄高级中学中层干部竞聘上岗实施方案</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干部竞聘</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2015.03</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XW-15-001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6.</w:t>
            </w:r>
            <w:r>
              <w:rPr>
                <w:rFonts w:ascii="宋体" w:hAnsi="宋体" w:cs="宋体" w:hint="eastAsia"/>
                <w:color w:val="000000"/>
              </w:rPr>
              <w:t>厉庄高级中学教师管理、考核制度</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考勤制度</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2014.09</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JW-14-002</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7.</w:t>
            </w:r>
            <w:r>
              <w:rPr>
                <w:rFonts w:ascii="宋体" w:hAnsi="宋体" w:cs="宋体" w:hint="eastAsia"/>
                <w:color w:val="000000"/>
              </w:rPr>
              <w:t>厉庄高级中学优秀教师评选制度</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教师评选</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2015.12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JW-15-002</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8.2016</w:t>
            </w:r>
            <w:r>
              <w:rPr>
                <w:rFonts w:ascii="宋体" w:hAnsi="宋体" w:cs="宋体" w:hint="eastAsia"/>
                <w:color w:val="000000"/>
              </w:rPr>
              <w:t>年厉庄高级中学教师年度考核材料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年度考核</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2016.12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JW-16-043</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9.2017</w:t>
            </w:r>
            <w:r>
              <w:rPr>
                <w:rFonts w:ascii="宋体" w:hAnsi="宋体" w:cs="宋体" w:hint="eastAsia"/>
                <w:color w:val="000000"/>
              </w:rPr>
              <w:t>年厉庄高级中学教师年度考核材料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年度考核</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2017.12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JW-17-049</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10.2018</w:t>
            </w:r>
            <w:r>
              <w:rPr>
                <w:rFonts w:ascii="宋体" w:hAnsi="宋体" w:cs="宋体" w:hint="eastAsia"/>
                <w:color w:val="000000"/>
              </w:rPr>
              <w:t>年厉庄高级中学教师年度考核材料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年度考核</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2018.12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JW-18-018</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11.</w:t>
            </w:r>
            <w:r>
              <w:rPr>
                <w:rFonts w:ascii="宋体" w:hAnsi="宋体" w:cs="宋体" w:hint="eastAsia"/>
                <w:color w:val="000000"/>
              </w:rPr>
              <w:t>“三风一训”的国旗下讲话稿材料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三风讲话</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TW-19-006</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团委</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12.</w:t>
            </w:r>
            <w:r>
              <w:rPr>
                <w:rFonts w:ascii="宋体" w:hAnsi="宋体" w:cs="宋体" w:hint="eastAsia"/>
                <w:color w:val="000000"/>
              </w:rPr>
              <w:t>厉庄高级中学师德建设材料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师德建设</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GH-19-001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工会</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13.</w:t>
            </w:r>
            <w:r>
              <w:rPr>
                <w:rFonts w:ascii="宋体" w:hAnsi="宋体" w:cs="宋体" w:hint="eastAsia"/>
                <w:color w:val="000000"/>
              </w:rPr>
              <w:t>厉庄高级中学白杨艺术节材料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艺术节</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DY-19-012</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德育处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14.</w:t>
            </w:r>
            <w:r>
              <w:rPr>
                <w:rFonts w:ascii="宋体" w:hAnsi="宋体" w:cs="宋体" w:hint="eastAsia"/>
                <w:color w:val="000000"/>
              </w:rPr>
              <w:t>厉庄高级中学体育节材料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体育节</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2018.12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JW-18-019</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15.</w:t>
            </w:r>
            <w:r>
              <w:rPr>
                <w:rFonts w:ascii="宋体" w:hAnsi="宋体" w:cs="宋体" w:hint="eastAsia"/>
                <w:color w:val="000000"/>
              </w:rPr>
              <w:t>厉庄高级中学读书节材料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读书节</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2018.12</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JW-18-020</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16.</w:t>
            </w:r>
            <w:r>
              <w:rPr>
                <w:rFonts w:ascii="宋体" w:hAnsi="宋体" w:cs="宋体" w:hint="eastAsia"/>
                <w:color w:val="000000"/>
              </w:rPr>
              <w:t>厉庄高级中学宿舍文化建设材料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宿舍文化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DY-19-013</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德育处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17.</w:t>
            </w:r>
            <w:r>
              <w:rPr>
                <w:rFonts w:ascii="宋体" w:hAnsi="宋体" w:cs="宋体" w:hint="eastAsia"/>
                <w:color w:val="000000"/>
              </w:rPr>
              <w:t>厉庄高级中学绿色大讲堂活动材料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绿色大讲堂</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JW-19-040</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18.</w:t>
            </w:r>
            <w:r>
              <w:rPr>
                <w:rFonts w:ascii="宋体" w:hAnsi="宋体" w:cs="宋体" w:hint="eastAsia"/>
                <w:color w:val="000000"/>
              </w:rPr>
              <w:t>厉庄高级中学学生军训材料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学生军训</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DY-19-014</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德育处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19.</w:t>
            </w:r>
            <w:r>
              <w:rPr>
                <w:rFonts w:ascii="宋体" w:hAnsi="宋体" w:cs="宋体" w:hint="eastAsia"/>
                <w:color w:val="000000"/>
              </w:rPr>
              <w:t>厉庄高级中学学生社会实践活动材料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社会实践</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DY-19-015</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德育处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20.</w:t>
            </w:r>
            <w:r>
              <w:rPr>
                <w:rFonts w:ascii="宋体" w:hAnsi="宋体" w:cs="宋体" w:hint="eastAsia"/>
                <w:color w:val="000000"/>
              </w:rPr>
              <w:t>近</w:t>
            </w:r>
            <w:r>
              <w:rPr>
                <w:rFonts w:ascii="宋体" w:hAnsi="宋体" w:cs="宋体"/>
                <w:color w:val="000000"/>
              </w:rPr>
              <w:t>3</w:t>
            </w:r>
            <w:r>
              <w:rPr>
                <w:rFonts w:ascii="宋体" w:hAnsi="宋体" w:cs="宋体" w:hint="eastAsia"/>
                <w:color w:val="000000"/>
              </w:rPr>
              <w:t>年厉庄高级中学学生会、学生自管会人员名单</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名单</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TW-19-007</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团委</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21.</w:t>
            </w:r>
            <w:r>
              <w:rPr>
                <w:rFonts w:ascii="宋体" w:hAnsi="宋体" w:cs="宋体" w:hint="eastAsia"/>
                <w:color w:val="000000"/>
              </w:rPr>
              <w:t>厉庄高级中学学生社团材料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学生社团</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TW-19-008</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团委</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22.</w:t>
            </w:r>
            <w:r>
              <w:rPr>
                <w:rFonts w:ascii="宋体" w:hAnsi="宋体" w:cs="宋体" w:hint="eastAsia"/>
                <w:color w:val="000000"/>
              </w:rPr>
              <w:t>厉庄高级中学学生社团获奖证书复印件</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社团获奖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2019.05</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TW-19-001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团委</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23.</w:t>
            </w:r>
            <w:r>
              <w:rPr>
                <w:rFonts w:ascii="宋体" w:hAnsi="宋体" w:cs="宋体" w:hint="eastAsia"/>
                <w:color w:val="000000"/>
              </w:rPr>
              <w:t>厉庄高级中学文化主题教育材料</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文化主题</w:t>
            </w:r>
          </w:p>
          <w:p w:rsidR="00EE3A3B" w:rsidRDefault="00EE3A3B">
            <w:pPr>
              <w:snapToGrid w:val="0"/>
              <w:spacing w:line="400" w:lineRule="exact"/>
              <w:rPr>
                <w:rFonts w:ascii="宋体"/>
                <w:color w:val="000000"/>
              </w:rPr>
            </w:pPr>
            <w:r>
              <w:rPr>
                <w:rFonts w:ascii="宋体" w:hAnsi="宋体" w:cs="宋体" w:hint="eastAsia"/>
                <w:color w:val="000000"/>
              </w:rPr>
              <w:t>教育</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TW-19-009</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团委</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24.</w:t>
            </w:r>
            <w:r>
              <w:rPr>
                <w:rFonts w:ascii="宋体" w:hAnsi="宋体" w:cs="宋体" w:hint="eastAsia"/>
                <w:color w:val="000000"/>
              </w:rPr>
              <w:t>厉庄高级中学教师考核奖惩制度</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教师考核</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2014.08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JW-14-001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25.</w:t>
            </w:r>
            <w:r>
              <w:rPr>
                <w:rFonts w:ascii="宋体" w:hAnsi="宋体" w:cs="宋体" w:hint="eastAsia"/>
                <w:color w:val="000000"/>
              </w:rPr>
              <w:t>学校获奖情况统计及证书复印件</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学校获奖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2019.09</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XW-19-046</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26.</w:t>
            </w:r>
            <w:r>
              <w:rPr>
                <w:rFonts w:ascii="宋体" w:hAnsi="宋体" w:cs="宋体" w:hint="eastAsia"/>
                <w:color w:val="000000"/>
              </w:rPr>
              <w:t>厉庄高级中学“三风”建设在各类媒体上的报道材料图片</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媒体报道</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2019.06</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XW-19-004</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校务办</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27.</w:t>
            </w:r>
            <w:r>
              <w:rPr>
                <w:rFonts w:ascii="宋体" w:hAnsi="宋体" w:cs="宋体" w:hint="eastAsia"/>
                <w:color w:val="000000"/>
              </w:rPr>
              <w:t>近</w:t>
            </w:r>
            <w:r>
              <w:rPr>
                <w:rFonts w:ascii="宋体" w:hAnsi="宋体" w:cs="宋体"/>
                <w:color w:val="000000"/>
              </w:rPr>
              <w:t>3</w:t>
            </w:r>
            <w:r>
              <w:rPr>
                <w:rFonts w:ascii="宋体" w:hAnsi="宋体" w:cs="宋体" w:hint="eastAsia"/>
                <w:color w:val="000000"/>
              </w:rPr>
              <w:t>年厉庄高级中学教师获奖情况统计表及证书复印件</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教师获奖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JW-19-041</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28.</w:t>
            </w:r>
            <w:r>
              <w:rPr>
                <w:rFonts w:ascii="宋体" w:hAnsi="宋体" w:cs="宋体" w:hint="eastAsia"/>
                <w:color w:val="000000"/>
              </w:rPr>
              <w:t>学校市区骨干教师统计表</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骨干教师</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JW-19-042</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29.</w:t>
            </w:r>
            <w:r>
              <w:rPr>
                <w:rFonts w:ascii="宋体" w:hAnsi="宋体" w:cs="宋体" w:hint="eastAsia"/>
                <w:color w:val="000000"/>
              </w:rPr>
              <w:t>学校教师教科研成果统计表</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教科研获奖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top"/>
              <w:rPr>
                <w:rFonts w:ascii="宋体"/>
                <w:color w:val="000000"/>
              </w:rPr>
            </w:pPr>
            <w:r>
              <w:rPr>
                <w:rFonts w:ascii="宋体" w:hAnsi="宋体" w:cs="宋体"/>
                <w:color w:val="000000"/>
                <w:kern w:val="0"/>
              </w:rPr>
              <w:t>JK-19-010</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教科室</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30.</w:t>
            </w:r>
            <w:r>
              <w:rPr>
                <w:rFonts w:ascii="宋体" w:hAnsi="宋体" w:cs="宋体" w:hint="eastAsia"/>
                <w:color w:val="000000"/>
              </w:rPr>
              <w:t>近</w:t>
            </w:r>
            <w:r>
              <w:rPr>
                <w:rFonts w:ascii="宋体" w:hAnsi="宋体" w:cs="宋体"/>
                <w:color w:val="000000"/>
              </w:rPr>
              <w:t>3</w:t>
            </w:r>
            <w:r>
              <w:rPr>
                <w:rFonts w:ascii="宋体" w:hAnsi="宋体" w:cs="宋体" w:hint="eastAsia"/>
                <w:color w:val="000000"/>
              </w:rPr>
              <w:t>年厉庄高级中学学生获奖情况统计表及证书复印件</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学生获奖</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JW-19-043</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31.</w:t>
            </w:r>
            <w:r>
              <w:rPr>
                <w:rFonts w:ascii="宋体" w:hAnsi="宋体" w:cs="宋体" w:hint="eastAsia"/>
                <w:color w:val="000000"/>
              </w:rPr>
              <w:t>近</w:t>
            </w:r>
            <w:r>
              <w:rPr>
                <w:rFonts w:ascii="宋体" w:hAnsi="宋体" w:cs="宋体"/>
                <w:color w:val="000000"/>
              </w:rPr>
              <w:t>3</w:t>
            </w:r>
            <w:r>
              <w:rPr>
                <w:rFonts w:ascii="宋体" w:hAnsi="宋体" w:cs="宋体" w:hint="eastAsia"/>
                <w:color w:val="000000"/>
              </w:rPr>
              <w:t>年厉庄高级中学高考升学统计表</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高考升学</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JW-19-044</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r w:rsidR="00EE3A3B">
        <w:trPr>
          <w:trHeight w:val="454"/>
          <w:jc w:val="center"/>
        </w:trPr>
        <w:tc>
          <w:tcPr>
            <w:tcW w:w="3388" w:type="dxa"/>
            <w:vAlign w:val="center"/>
          </w:tcPr>
          <w:p w:rsidR="00EE3A3B" w:rsidRDefault="00EE3A3B">
            <w:pPr>
              <w:snapToGrid w:val="0"/>
              <w:spacing w:line="400" w:lineRule="exact"/>
              <w:rPr>
                <w:rFonts w:ascii="宋体"/>
                <w:color w:val="000000"/>
              </w:rPr>
            </w:pPr>
            <w:r>
              <w:rPr>
                <w:rFonts w:ascii="宋体" w:hAnsi="宋体" w:cs="宋体"/>
                <w:color w:val="000000"/>
              </w:rPr>
              <w:t>32.</w:t>
            </w:r>
            <w:r>
              <w:rPr>
                <w:rFonts w:ascii="宋体" w:hAnsi="宋体" w:cs="宋体" w:hint="eastAsia"/>
                <w:color w:val="000000"/>
              </w:rPr>
              <w:t>近</w:t>
            </w:r>
            <w:r>
              <w:rPr>
                <w:rFonts w:ascii="宋体" w:hAnsi="宋体" w:cs="宋体"/>
                <w:color w:val="000000"/>
              </w:rPr>
              <w:t>3</w:t>
            </w:r>
            <w:r>
              <w:rPr>
                <w:rFonts w:ascii="宋体" w:hAnsi="宋体" w:cs="宋体" w:hint="eastAsia"/>
                <w:color w:val="000000"/>
              </w:rPr>
              <w:t>年社会媒体对厉庄高级中学三风建设相关报道复印件</w:t>
            </w:r>
          </w:p>
        </w:tc>
        <w:tc>
          <w:tcPr>
            <w:tcW w:w="1417" w:type="dxa"/>
            <w:vAlign w:val="center"/>
          </w:tcPr>
          <w:p w:rsidR="00EE3A3B" w:rsidRDefault="00EE3A3B">
            <w:pPr>
              <w:snapToGrid w:val="0"/>
              <w:spacing w:line="400" w:lineRule="exact"/>
              <w:rPr>
                <w:rFonts w:ascii="宋体"/>
                <w:color w:val="000000"/>
              </w:rPr>
            </w:pPr>
            <w:r>
              <w:rPr>
                <w:rFonts w:ascii="宋体" w:hAnsi="宋体" w:cs="宋体" w:hint="eastAsia"/>
                <w:color w:val="000000"/>
              </w:rPr>
              <w:t>三风报道</w:t>
            </w:r>
          </w:p>
        </w:tc>
        <w:tc>
          <w:tcPr>
            <w:tcW w:w="1276" w:type="dxa"/>
            <w:vAlign w:val="center"/>
          </w:tcPr>
          <w:p w:rsidR="00EE3A3B" w:rsidRDefault="00EE3A3B">
            <w:pPr>
              <w:snapToGrid w:val="0"/>
              <w:spacing w:line="400" w:lineRule="exact"/>
              <w:rPr>
                <w:rFonts w:ascii="宋体" w:cs="宋体"/>
                <w:color w:val="000000"/>
              </w:rPr>
            </w:pPr>
            <w:r>
              <w:rPr>
                <w:rFonts w:ascii="宋体" w:hAnsi="宋体" w:cs="宋体"/>
                <w:color w:val="000000"/>
              </w:rPr>
              <w:t>2019.08</w:t>
            </w:r>
          </w:p>
        </w:tc>
        <w:tc>
          <w:tcPr>
            <w:tcW w:w="1559" w:type="dxa"/>
            <w:vAlign w:val="center"/>
          </w:tcPr>
          <w:p w:rsidR="00EE3A3B" w:rsidRDefault="00EE3A3B">
            <w:pPr>
              <w:widowControl/>
              <w:textAlignment w:val="center"/>
              <w:rPr>
                <w:rFonts w:ascii="宋体"/>
                <w:color w:val="000000"/>
              </w:rPr>
            </w:pPr>
            <w:r>
              <w:rPr>
                <w:rFonts w:ascii="宋体" w:hAnsi="宋体" w:cs="宋体"/>
                <w:color w:val="000000"/>
                <w:kern w:val="0"/>
              </w:rPr>
              <w:t>JW-19-045</w:t>
            </w:r>
          </w:p>
        </w:tc>
        <w:tc>
          <w:tcPr>
            <w:tcW w:w="1293" w:type="dxa"/>
            <w:vAlign w:val="center"/>
          </w:tcPr>
          <w:p w:rsidR="00EE3A3B" w:rsidRDefault="00EE3A3B">
            <w:pPr>
              <w:snapToGrid w:val="0"/>
              <w:spacing w:line="400" w:lineRule="exact"/>
              <w:rPr>
                <w:rFonts w:ascii="宋体"/>
                <w:color w:val="000000"/>
              </w:rPr>
            </w:pPr>
            <w:r>
              <w:rPr>
                <w:rFonts w:ascii="宋体" w:hAnsi="宋体" w:cs="宋体" w:hint="eastAsia"/>
                <w:color w:val="000000"/>
              </w:rPr>
              <w:t>教务处</w:t>
            </w:r>
          </w:p>
        </w:tc>
      </w:tr>
    </w:tbl>
    <w:p w:rsidR="00EE3A3B" w:rsidRDefault="00EE3A3B"/>
    <w:p w:rsidR="00EE3A3B" w:rsidRDefault="00EE3A3B"/>
    <w:p w:rsidR="00EE3A3B" w:rsidRDefault="00EE3A3B">
      <w:pPr>
        <w:jc w:val="center"/>
        <w:rPr>
          <w:rFonts w:ascii="Times New Roman" w:hAnsi="Times New Roman"/>
          <w:b/>
          <w:color w:val="000000"/>
          <w:sz w:val="24"/>
        </w:rPr>
      </w:pPr>
      <w:r>
        <w:rPr>
          <w:rFonts w:ascii="Times New Roman" w:hAnsi="Times New Roman" w:hint="eastAsia"/>
          <w:b/>
          <w:color w:val="000000"/>
          <w:sz w:val="24"/>
        </w:rPr>
        <w:t>管理水平</w:t>
      </w:r>
      <w:r>
        <w:rPr>
          <w:rFonts w:ascii="Times New Roman" w:eastAsia="仿宋_GB2312" w:hAnsi="Times New Roman"/>
          <w:b/>
          <w:color w:val="000000"/>
          <w:sz w:val="24"/>
        </w:rPr>
        <w:t>3</w:t>
      </w:r>
      <w:r>
        <w:rPr>
          <w:rFonts w:ascii="Times New Roman" w:hAnsi="Times New Roman"/>
          <w:b/>
          <w:color w:val="000000"/>
          <w:sz w:val="24"/>
        </w:rPr>
        <w:t>-</w:t>
      </w:r>
      <w:r>
        <w:rPr>
          <w:rFonts w:ascii="Times New Roman" w:eastAsia="仿宋_GB2312" w:hAnsi="Times New Roman"/>
          <w:b/>
          <w:color w:val="000000"/>
          <w:sz w:val="24"/>
        </w:rPr>
        <w:t>5</w:t>
      </w: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1</w:t>
      </w:r>
      <w:r>
        <w:rPr>
          <w:rFonts w:ascii="Times New Roman" w:hAnsi="Times New Roman" w:hint="eastAsia"/>
          <w:b/>
          <w:color w:val="000000"/>
          <w:szCs w:val="21"/>
        </w:rPr>
        <w:t>）自评概述</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5"/>
        <w:gridCol w:w="6596"/>
        <w:gridCol w:w="1165"/>
      </w:tblGrid>
      <w:tr w:rsidR="00EE3A3B">
        <w:trPr>
          <w:trHeight w:val="540"/>
          <w:jc w:val="center"/>
        </w:trPr>
        <w:tc>
          <w:tcPr>
            <w:tcW w:w="1185" w:type="dxa"/>
            <w:noWrap/>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评估指标</w:t>
            </w:r>
          </w:p>
        </w:tc>
        <w:tc>
          <w:tcPr>
            <w:tcW w:w="6596" w:type="dxa"/>
            <w:noWrap/>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评估内容</w:t>
            </w:r>
          </w:p>
        </w:tc>
        <w:tc>
          <w:tcPr>
            <w:tcW w:w="1165" w:type="dxa"/>
            <w:noWrap/>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自评结果</w:t>
            </w:r>
          </w:p>
        </w:tc>
      </w:tr>
      <w:tr w:rsidR="00EE3A3B">
        <w:trPr>
          <w:trHeight w:val="916"/>
          <w:jc w:val="center"/>
        </w:trPr>
        <w:tc>
          <w:tcPr>
            <w:tcW w:w="1185" w:type="dxa"/>
            <w:noWrap/>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第</w:t>
            </w:r>
            <w:r>
              <w:rPr>
                <w:rFonts w:ascii="Times New Roman" w:eastAsia="仿宋_GB2312" w:hAnsi="Times New Roman"/>
                <w:b/>
                <w:color w:val="000000"/>
                <w:szCs w:val="21"/>
              </w:rPr>
              <w:t>14</w:t>
            </w:r>
            <w:r>
              <w:rPr>
                <w:rFonts w:ascii="Times New Roman" w:hAnsi="Times New Roman" w:hint="eastAsia"/>
                <w:b/>
                <w:color w:val="000000"/>
                <w:szCs w:val="21"/>
              </w:rPr>
              <w:t>条</w:t>
            </w:r>
          </w:p>
        </w:tc>
        <w:tc>
          <w:tcPr>
            <w:tcW w:w="6596" w:type="dxa"/>
            <w:noWrap/>
            <w:vAlign w:val="center"/>
          </w:tcPr>
          <w:p w:rsidR="00EE3A3B" w:rsidRDefault="00EE3A3B">
            <w:pPr>
              <w:spacing w:line="360" w:lineRule="exact"/>
              <w:rPr>
                <w:rFonts w:ascii="宋体"/>
                <w:bCs/>
                <w:color w:val="000000"/>
                <w:kern w:val="0"/>
                <w:szCs w:val="21"/>
              </w:rPr>
            </w:pPr>
            <w:r>
              <w:rPr>
                <w:rFonts w:ascii="宋体" w:hAnsi="宋体"/>
                <w:color w:val="000000"/>
                <w:szCs w:val="21"/>
              </w:rPr>
              <w:t>14.1</w:t>
            </w:r>
            <w:r>
              <w:rPr>
                <w:rFonts w:ascii="宋体" w:hAnsi="宋体" w:hint="eastAsia"/>
                <w:bCs/>
                <w:color w:val="000000"/>
                <w:kern w:val="0"/>
                <w:szCs w:val="21"/>
              </w:rPr>
              <w:t>全面推行校长负责制，充分发挥党组织政治领导和组织保障作用。</w:t>
            </w:r>
          </w:p>
          <w:p w:rsidR="00EE3A3B" w:rsidRDefault="00EE3A3B">
            <w:pPr>
              <w:spacing w:line="360" w:lineRule="exact"/>
              <w:rPr>
                <w:rFonts w:ascii="宋体"/>
                <w:color w:val="000000"/>
                <w:kern w:val="0"/>
                <w:szCs w:val="21"/>
              </w:rPr>
            </w:pPr>
            <w:r>
              <w:rPr>
                <w:rFonts w:ascii="宋体" w:hAnsi="宋体"/>
                <w:bCs/>
                <w:color w:val="000000"/>
                <w:kern w:val="0"/>
                <w:szCs w:val="21"/>
              </w:rPr>
              <w:t>14.2</w:t>
            </w:r>
            <w:r>
              <w:rPr>
                <w:rFonts w:ascii="宋体" w:hAnsi="宋体" w:hint="eastAsia"/>
                <w:color w:val="000000"/>
                <w:kern w:val="0"/>
                <w:szCs w:val="21"/>
              </w:rPr>
              <w:t>推行校务公开，</w:t>
            </w:r>
            <w:r>
              <w:rPr>
                <w:rFonts w:ascii="宋体" w:hAnsi="宋体" w:hint="eastAsia"/>
                <w:bCs/>
                <w:color w:val="000000"/>
                <w:kern w:val="0"/>
                <w:szCs w:val="21"/>
              </w:rPr>
              <w:t>民主</w:t>
            </w:r>
            <w:r>
              <w:rPr>
                <w:rFonts w:ascii="宋体" w:hAnsi="宋体" w:hint="eastAsia"/>
                <w:color w:val="000000"/>
                <w:kern w:val="0"/>
                <w:szCs w:val="21"/>
              </w:rPr>
              <w:t>管理，各部门职能作用充分发挥，师生参与度高。</w:t>
            </w:r>
          </w:p>
          <w:p w:rsidR="00EE3A3B" w:rsidRDefault="00EE3A3B">
            <w:pPr>
              <w:spacing w:line="360" w:lineRule="exact"/>
              <w:rPr>
                <w:rFonts w:ascii="宋体"/>
                <w:color w:val="000000"/>
                <w:kern w:val="0"/>
                <w:szCs w:val="21"/>
              </w:rPr>
            </w:pPr>
            <w:r>
              <w:rPr>
                <w:rFonts w:ascii="宋体" w:hAnsi="宋体"/>
                <w:color w:val="000000"/>
                <w:kern w:val="0"/>
                <w:szCs w:val="21"/>
              </w:rPr>
              <w:t>14.3</w:t>
            </w:r>
            <w:r>
              <w:rPr>
                <w:rFonts w:ascii="宋体" w:hAnsi="宋体" w:hint="eastAsia"/>
                <w:color w:val="000000"/>
                <w:kern w:val="0"/>
                <w:szCs w:val="21"/>
              </w:rPr>
              <w:t>教职工权益得到尊重与保障，形成了团结奋进的良好局面。</w:t>
            </w:r>
          </w:p>
          <w:p w:rsidR="00EE3A3B" w:rsidRDefault="00EE3A3B">
            <w:pPr>
              <w:spacing w:line="360" w:lineRule="exact"/>
              <w:rPr>
                <w:rFonts w:ascii="Times New Roman" w:hAnsi="Times New Roman"/>
                <w:color w:val="000000"/>
                <w:szCs w:val="21"/>
              </w:rPr>
            </w:pPr>
            <w:r>
              <w:rPr>
                <w:rFonts w:ascii="宋体" w:hAnsi="宋体"/>
                <w:color w:val="000000"/>
                <w:kern w:val="0"/>
                <w:szCs w:val="21"/>
              </w:rPr>
              <w:t>14.4</w:t>
            </w:r>
            <w:r>
              <w:rPr>
                <w:rFonts w:ascii="宋体" w:hAnsi="宋体" w:hint="eastAsia"/>
                <w:color w:val="000000"/>
                <w:kern w:val="0"/>
                <w:szCs w:val="21"/>
              </w:rPr>
              <w:t>学校与家庭、社会沟通合作机制健全，注重听取学生、家长的意见，自觉接受社会监督。</w:t>
            </w:r>
          </w:p>
        </w:tc>
        <w:tc>
          <w:tcPr>
            <w:tcW w:w="1165" w:type="dxa"/>
            <w:noWrap/>
            <w:vAlign w:val="center"/>
          </w:tcPr>
          <w:p w:rsidR="00EE3A3B" w:rsidRDefault="00EE3A3B">
            <w:pPr>
              <w:jc w:val="center"/>
              <w:rPr>
                <w:rFonts w:ascii="Times New Roman" w:hAnsi="Times New Roman"/>
                <w:color w:val="000000"/>
                <w:szCs w:val="21"/>
              </w:rPr>
            </w:pPr>
            <w:r>
              <w:rPr>
                <w:rFonts w:ascii="Times New Roman" w:hAnsi="Times New Roman"/>
                <w:color w:val="000000"/>
                <w:szCs w:val="21"/>
              </w:rPr>
              <w:t>A</w:t>
            </w:r>
          </w:p>
        </w:tc>
      </w:tr>
      <w:tr w:rsidR="00EE3A3B">
        <w:trPr>
          <w:trHeight w:val="465"/>
          <w:jc w:val="center"/>
        </w:trPr>
        <w:tc>
          <w:tcPr>
            <w:tcW w:w="8946" w:type="dxa"/>
            <w:gridSpan w:val="3"/>
            <w:noWrap/>
            <w:vAlign w:val="center"/>
          </w:tcPr>
          <w:p w:rsidR="00EE3A3B" w:rsidRDefault="00EE3A3B">
            <w:pPr>
              <w:jc w:val="center"/>
              <w:rPr>
                <w:rFonts w:ascii="Times New Roman" w:hAnsi="Times New Roman"/>
                <w:b/>
                <w:color w:val="000000"/>
                <w:szCs w:val="21"/>
              </w:rPr>
            </w:pPr>
            <w:r>
              <w:rPr>
                <w:rFonts w:ascii="Times New Roman" w:hAnsi="Times New Roman" w:hint="eastAsia"/>
                <w:b/>
                <w:color w:val="000000"/>
                <w:szCs w:val="21"/>
              </w:rPr>
              <w:t>自评概述</w:t>
            </w:r>
          </w:p>
        </w:tc>
      </w:tr>
      <w:tr w:rsidR="00EE3A3B">
        <w:trPr>
          <w:trHeight w:val="301"/>
          <w:jc w:val="center"/>
        </w:trPr>
        <w:tc>
          <w:tcPr>
            <w:tcW w:w="8946" w:type="dxa"/>
            <w:gridSpan w:val="3"/>
            <w:noWrap/>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594"/>
          <w:jc w:val="center"/>
        </w:trPr>
        <w:tc>
          <w:tcPr>
            <w:tcW w:w="8946" w:type="dxa"/>
            <w:gridSpan w:val="3"/>
            <w:noWrap/>
          </w:tcPr>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学校以十三五规划为蓝本，秉持“熔铸白杨精神奠定精彩未来”的办学理念，依据“努力培养具有基础学力、个性发展、团队精神、国际视野和能够终身学习的新时代建设人材”的育人目标，全面落实校长责任制，以支委会、党员会、行政办公会、教职工大会、教代会、家长会为重要载体，推进校务公开，建立健全有“尚行”特色的民主管理制度，推进学校管理科学化、民主化、制度化，工作改进富有成效；以家校共同发展委员会为重要纽带，推进家校联系，建立与社会沟通合作的机制，主动听取各方面意见，推进学校协调持续发展。</w:t>
            </w:r>
          </w:p>
          <w:p w:rsidR="00EE3A3B" w:rsidRDefault="00EE3A3B" w:rsidP="00EE3A3B">
            <w:pPr>
              <w:spacing w:line="440" w:lineRule="exact"/>
              <w:ind w:firstLineChars="200" w:firstLine="31680"/>
              <w:rPr>
                <w:rFonts w:ascii="宋体"/>
                <w:b/>
                <w:szCs w:val="21"/>
              </w:rPr>
            </w:pPr>
            <w:r>
              <w:rPr>
                <w:rFonts w:ascii="宋体" w:hAnsi="宋体"/>
                <w:b/>
                <w:szCs w:val="21"/>
              </w:rPr>
              <w:t>1.</w:t>
            </w:r>
            <w:r>
              <w:rPr>
                <w:rFonts w:ascii="宋体" w:hAnsi="宋体" w:hint="eastAsia"/>
                <w:b/>
                <w:szCs w:val="21"/>
              </w:rPr>
              <w:t>全面落实校长负责制，加强党组织建设和民主管理，形成团结奋进良好局面</w:t>
            </w:r>
          </w:p>
          <w:p w:rsidR="00EE3A3B" w:rsidRDefault="00EE3A3B" w:rsidP="00EE3A3B">
            <w:pPr>
              <w:spacing w:line="440" w:lineRule="exact"/>
              <w:ind w:firstLineChars="200" w:firstLine="31680"/>
              <w:rPr>
                <w:rFonts w:ascii="宋体"/>
                <w:b/>
                <w:szCs w:val="21"/>
              </w:rPr>
            </w:pPr>
            <w:r>
              <w:rPr>
                <w:rFonts w:ascii="宋体" w:hAnsi="宋体" w:hint="eastAsia"/>
                <w:b/>
                <w:szCs w:val="21"/>
              </w:rPr>
              <w:t>（</w:t>
            </w:r>
            <w:r>
              <w:rPr>
                <w:rFonts w:ascii="宋体" w:hAnsi="宋体"/>
                <w:b/>
                <w:szCs w:val="21"/>
              </w:rPr>
              <w:t>1</w:t>
            </w:r>
            <w:r>
              <w:rPr>
                <w:rFonts w:ascii="宋体" w:hAnsi="宋体" w:hint="eastAsia"/>
                <w:b/>
                <w:szCs w:val="21"/>
              </w:rPr>
              <w:t>）全面落实校长负责制，校长是学校的法人代表</w:t>
            </w:r>
          </w:p>
          <w:p w:rsidR="00EE3A3B" w:rsidRDefault="00EE3A3B" w:rsidP="00EE3A3B">
            <w:pPr>
              <w:spacing w:line="440" w:lineRule="exact"/>
              <w:ind w:firstLineChars="200" w:firstLine="31680"/>
              <w:rPr>
                <w:rFonts w:ascii="宋体"/>
                <w:szCs w:val="21"/>
              </w:rPr>
            </w:pPr>
            <w:r>
              <w:rPr>
                <w:rFonts w:ascii="宋体" w:hAnsi="宋体" w:hint="eastAsia"/>
                <w:szCs w:val="21"/>
              </w:rPr>
              <w:t>学校贯彻落实《中共中央关于教育体制改革的决定》，修订并实施学校自治章程和校长负责制实施细则，全面推行</w:t>
            </w:r>
            <w:r>
              <w:rPr>
                <w:rFonts w:ascii="宋体" w:hAnsi="宋体" w:hint="eastAsia"/>
                <w:color w:val="000000"/>
                <w:szCs w:val="21"/>
              </w:rPr>
              <w:t>落实党组织领导下的校长负责制</w:t>
            </w:r>
            <w:r>
              <w:rPr>
                <w:rFonts w:ascii="宋体" w:hAnsi="宋体" w:hint="eastAsia"/>
                <w:szCs w:val="21"/>
              </w:rPr>
              <w:t>，张建明校长是学校的法人代表，对学校的教育、教学和行政工作全面负责。</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张校长领导和组织学校德育工作：把德育放在首位，坚持立德树人，贯彻教书育人、管理育人、服务育人、环境育人的工作方针，主持制定德育工作计划，建设德育工作骨干队伍，采取切实措施，坚持不懈的加强对学生的思想品德教育；领导和组织教学工作，坚持学校工作以教学为主，按照国家规定的课程标准，课改方案，开齐开足各门学科。遵循教学规律组织教学，建立教学管理制度，搞好教学常规管理，深入教学第一线，正确指导教师进行教学活动，努力提高教学质量；领导和组织后勤工作，贯彻勤俭办学的方针，坚持后勤工作为教书育人和教职工及学生的生活服务，逐步改善办学条件和教职工福利；领导和组织体育、卫生、美育、劳动教育工作及课外教育活动，确保相关课程能生动活泼、行之有效地开展；配合党组织工作，支持和指导群众组织开展工作。充分发挥工会、共青团等群体在办学育人各项工作中的作用；发挥学校教育的主导作用，努力促进学校教育、家庭教育、社会教育的协调一致，相互配合，形成良好的育人环境。</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为了保证推进校长负责制，学校制定了一系列规章制度，起到规范监督作用。近年来，学校先后建立了校务会议制、教工议事制、党风廉政建设责任制、领导干部联系制、校务公开制、中心组学习制、民主评议制、教代会制等，有效保证了校长负责制的落实。</w:t>
            </w:r>
          </w:p>
          <w:p w:rsidR="00EE3A3B" w:rsidRDefault="00EE3A3B" w:rsidP="00EE3A3B">
            <w:pPr>
              <w:spacing w:line="440" w:lineRule="exact"/>
              <w:ind w:firstLineChars="200" w:firstLine="31680"/>
              <w:rPr>
                <w:rFonts w:ascii="宋体"/>
                <w:color w:val="000000"/>
                <w:szCs w:val="21"/>
              </w:rPr>
            </w:pPr>
            <w:r>
              <w:rPr>
                <w:rFonts w:ascii="宋体" w:hAnsi="宋体" w:hint="eastAsia"/>
                <w:b/>
                <w:szCs w:val="21"/>
              </w:rPr>
              <w:t>（</w:t>
            </w:r>
            <w:r>
              <w:rPr>
                <w:rFonts w:ascii="宋体" w:hAnsi="宋体"/>
                <w:b/>
                <w:szCs w:val="21"/>
              </w:rPr>
              <w:t>2</w:t>
            </w:r>
            <w:r>
              <w:rPr>
                <w:rFonts w:ascii="宋体" w:hAnsi="宋体" w:hint="eastAsia"/>
                <w:b/>
                <w:szCs w:val="21"/>
              </w:rPr>
              <w:t>）加强党组织建设，充分发挥党组织作用</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学校在校长负责制下，学校充分发挥党组织的政治核心作用，让行政领导大胆地依法履行职权，创造性地开展工作，使校长负责制真正落到实处。党组织积极支持校长依法行使职权，维护校长对行政管理、教育管理指挥权，主动为行政排忧解难。对学校出现的矛盾，主动做好思想政治工作，协调好各条线的矛盾，为行政开展工作创造良好的宽松的内部环境，为开创学校党支部工作和学校工作新局面奋斗拼搏。党组织参与学校各项重大问题的决策。学校的各项重大问题，特别是“三重一大”问题，必须集思广益，放到支部大会上进行讨论，广泛听取党员的意见，使之具有广泛的群众基础，使决策科学化、民主化。</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学校党组织强化自身建设，充分发挥党组织的战斗堡垒作用</w:t>
            </w:r>
            <w:r>
              <w:rPr>
                <w:rFonts w:ascii="宋体"/>
                <w:color w:val="000000"/>
                <w:szCs w:val="21"/>
              </w:rPr>
              <w:t>,</w:t>
            </w:r>
            <w:r>
              <w:rPr>
                <w:rFonts w:ascii="宋体" w:hAnsi="宋体" w:hint="eastAsia"/>
                <w:color w:val="000000"/>
                <w:szCs w:val="21"/>
              </w:rPr>
              <w:t>不断提升党组织政治领导力。坚持干部“四化”方针和德才兼备原则，把思想品质好、党性观念强、民主意识浓、知识水平高、工作能力强的优秀同志选进党政领导班子。努力提高党组织班子的理论、业务素质，建立理论学习中心组制度，以制度来督促和保证党政领导践行党的群众路线，不断提高政治理论修养、参与决策能力和驾驭学校工作的水平。</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学校党组织大力加强党员队伍的教育和管理。学校按照“从严治党”的要求，抓好党员的政治理论学习，强化党性、党章、党纪教育。近年来，学校认真开展践行党的群众路线、三严三实、两学一做、主题党日活动、学习领会十九大精神、学习强国等结合时代大势的活动，又组织了“一个党员就是一个榜样，一个党员小组就是一个先进集体”、“我为党旗增辉，我为厉中争光”等校内争先活动，涌现出不少师德高尚、业务精湛、敬业爱岗、勇挑重担、敢于创新的优秀党员教师。</w:t>
            </w:r>
          </w:p>
          <w:p w:rsidR="00EE3A3B" w:rsidRDefault="00EE3A3B" w:rsidP="00EE3A3B">
            <w:pPr>
              <w:spacing w:line="440" w:lineRule="exact"/>
              <w:ind w:firstLineChars="200" w:firstLine="31680"/>
              <w:rPr>
                <w:rFonts w:ascii="宋体"/>
                <w:szCs w:val="21"/>
              </w:rPr>
            </w:pPr>
            <w:r>
              <w:rPr>
                <w:rFonts w:ascii="宋体" w:hAnsi="宋体" w:hint="eastAsia"/>
                <w:color w:val="000000"/>
                <w:szCs w:val="21"/>
              </w:rPr>
              <w:t>通过一系列举措，学校校长负责制进一步完善，学校党组织的政治核心地位进一步确立，党组织的自身建设不断加强以及工作方式不断改进，学校党政领导能以人民的利益为重，以教育改革、发展的全局为重，互相支持，互相尊重，紧密配合，齐心协力，开创了学校工作新局面。</w:t>
            </w:r>
          </w:p>
          <w:p w:rsidR="00EE3A3B" w:rsidRDefault="00EE3A3B">
            <w:pPr>
              <w:spacing w:line="440" w:lineRule="exact"/>
              <w:ind w:firstLine="200"/>
              <w:rPr>
                <w:rFonts w:ascii="宋体"/>
                <w:b/>
                <w:szCs w:val="21"/>
              </w:rPr>
            </w:pPr>
            <w:r>
              <w:rPr>
                <w:rFonts w:ascii="宋体" w:hAnsi="宋体" w:hint="eastAsia"/>
                <w:b/>
                <w:szCs w:val="21"/>
              </w:rPr>
              <w:t>（</w:t>
            </w:r>
            <w:r>
              <w:rPr>
                <w:rFonts w:ascii="宋体" w:hAnsi="宋体"/>
                <w:b/>
                <w:szCs w:val="21"/>
              </w:rPr>
              <w:t>3</w:t>
            </w:r>
            <w:r>
              <w:rPr>
                <w:rFonts w:ascii="宋体" w:hAnsi="宋体" w:hint="eastAsia"/>
                <w:b/>
                <w:szCs w:val="21"/>
              </w:rPr>
              <w:t>）加强民主管理，实行多种形式的校务公开</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为了保障广大师生的知情权、参与权、管理权和监督权，提高广大教职工的主人翁意识，保证决策的民主化、科学化，学校建立健全民主管理制度，实行多种形式校务公开。</w:t>
            </w:r>
          </w:p>
          <w:p w:rsidR="00EE3A3B" w:rsidRDefault="00EE3A3B" w:rsidP="00EE3A3B">
            <w:pPr>
              <w:spacing w:line="440" w:lineRule="exact"/>
              <w:ind w:firstLineChars="200" w:firstLine="31680"/>
              <w:rPr>
                <w:rFonts w:ascii="宋体"/>
                <w:b/>
                <w:color w:val="000000"/>
                <w:szCs w:val="21"/>
              </w:rPr>
            </w:pPr>
            <w:r>
              <w:rPr>
                <w:rFonts w:ascii="宋体" w:hAnsi="宋体"/>
                <w:b/>
                <w:color w:val="000000"/>
                <w:szCs w:val="21"/>
              </w:rPr>
              <w:fldChar w:fldCharType="begin"/>
            </w:r>
            <w:r>
              <w:rPr>
                <w:rFonts w:ascii="宋体" w:hAnsi="宋体"/>
                <w:b/>
                <w:color w:val="000000"/>
                <w:szCs w:val="21"/>
              </w:rPr>
              <w:instrText>= 1 \* GB3</w:instrText>
            </w:r>
            <w:r>
              <w:rPr>
                <w:rFonts w:ascii="宋体" w:hAnsi="宋体"/>
                <w:b/>
                <w:color w:val="000000"/>
                <w:szCs w:val="21"/>
              </w:rPr>
              <w:fldChar w:fldCharType="separate"/>
            </w:r>
            <w:r>
              <w:rPr>
                <w:rFonts w:ascii="宋体" w:hAnsi="宋体" w:hint="eastAsia"/>
                <w:b/>
                <w:color w:val="000000"/>
                <w:szCs w:val="21"/>
              </w:rPr>
              <w:t>①</w:t>
            </w:r>
            <w:r>
              <w:rPr>
                <w:rFonts w:ascii="宋体" w:hAnsi="宋体"/>
                <w:b/>
                <w:color w:val="000000"/>
                <w:szCs w:val="21"/>
              </w:rPr>
              <w:fldChar w:fldCharType="end"/>
            </w:r>
            <w:r>
              <w:rPr>
                <w:rFonts w:ascii="宋体" w:hAnsi="宋体" w:hint="eastAsia"/>
                <w:b/>
                <w:color w:val="000000"/>
                <w:szCs w:val="21"/>
              </w:rPr>
              <w:t>加强民主管理</w:t>
            </w:r>
          </w:p>
          <w:p w:rsidR="00EE3A3B" w:rsidRDefault="00EE3A3B" w:rsidP="00EE3A3B">
            <w:pPr>
              <w:spacing w:line="440" w:lineRule="exact"/>
              <w:ind w:firstLineChars="200" w:firstLine="31680"/>
              <w:jc w:val="left"/>
              <w:rPr>
                <w:rFonts w:ascii="宋体"/>
                <w:color w:val="000000"/>
                <w:szCs w:val="21"/>
              </w:rPr>
            </w:pPr>
            <w:r>
              <w:rPr>
                <w:rFonts w:ascii="宋体" w:hAnsi="宋体" w:hint="eastAsia"/>
                <w:color w:val="000000"/>
                <w:szCs w:val="21"/>
              </w:rPr>
              <w:t>学校加强民主管理，建立健全了一系列民主管理制度：《连云港市厉庄高级中学教职工代表大会制度》《连云港市厉庄高级中学党政工联席会议制度》《连云港市厉庄高级中学校务公开制度》《连云港市厉庄高级中学党员民主评议制度》《连云港市厉庄高级中学财务公开制度》《连云港市厉庄高级中学中层干部竞聘方案》等，实现民主管理的制度化和规范化。同时，学校积极探索民主管理的有效途径，建立了党总支委员会、教职工代表大会等协调监督下的民主管理监督机制。</w:t>
            </w:r>
          </w:p>
          <w:p w:rsidR="00EE3A3B" w:rsidRDefault="00EE3A3B" w:rsidP="00EE3A3B">
            <w:pPr>
              <w:spacing w:line="440" w:lineRule="exact"/>
              <w:ind w:firstLineChars="200" w:firstLine="31680"/>
              <w:jc w:val="left"/>
              <w:rPr>
                <w:rFonts w:ascii="宋体"/>
                <w:szCs w:val="21"/>
              </w:rPr>
            </w:pPr>
            <w:r>
              <w:rPr>
                <w:rFonts w:ascii="宋体" w:hAnsi="宋体" w:hint="eastAsia"/>
                <w:b/>
                <w:color w:val="000000"/>
                <w:szCs w:val="21"/>
              </w:rPr>
              <w:t>充分发挥党组织监督保障作用</w:t>
            </w:r>
            <w:r>
              <w:rPr>
                <w:rFonts w:ascii="宋体" w:hAnsi="宋体"/>
                <w:b/>
                <w:color w:val="000000"/>
                <w:szCs w:val="21"/>
              </w:rPr>
              <w:t xml:space="preserve">  </w:t>
            </w:r>
            <w:r>
              <w:rPr>
                <w:rFonts w:ascii="宋体" w:hAnsi="宋体" w:hint="eastAsia"/>
                <w:szCs w:val="21"/>
              </w:rPr>
              <w:t>学校重大事项的决定由党政联席会议、</w:t>
            </w:r>
            <w:r>
              <w:rPr>
                <w:rFonts w:ascii="宋体" w:hAnsi="宋体" w:cs="Arial" w:hint="eastAsia"/>
                <w:szCs w:val="21"/>
              </w:rPr>
              <w:t>总支委员会议</w:t>
            </w:r>
            <w:r>
              <w:rPr>
                <w:rFonts w:ascii="宋体" w:hAnsi="宋体" w:hint="eastAsia"/>
                <w:szCs w:val="21"/>
              </w:rPr>
              <w:t>、集体讨论后广泛征集教工意见，然后分批分类召开相关座谈会，再根据教工意见和建议进行修改完善。修订稿在教代会上由教代会代表讨论，再次修改完善，经教代会通过后实施。</w:t>
            </w:r>
          </w:p>
          <w:p w:rsidR="00EE3A3B" w:rsidRDefault="00EE3A3B" w:rsidP="00EE3A3B">
            <w:pPr>
              <w:autoSpaceDE w:val="0"/>
              <w:spacing w:line="440" w:lineRule="exact"/>
              <w:ind w:firstLineChars="200" w:firstLine="31680"/>
              <w:rPr>
                <w:rFonts w:ascii="宋体"/>
                <w:szCs w:val="21"/>
              </w:rPr>
            </w:pPr>
            <w:r>
              <w:rPr>
                <w:rFonts w:ascii="宋体" w:hAnsi="宋体" w:hint="eastAsia"/>
                <w:b/>
                <w:szCs w:val="21"/>
              </w:rPr>
              <w:t>学校定期召开校长办公会和行政办公会</w:t>
            </w:r>
            <w:r>
              <w:rPr>
                <w:rFonts w:ascii="宋体" w:hAnsi="宋体"/>
                <w:szCs w:val="21"/>
              </w:rPr>
              <w:t xml:space="preserve">  </w:t>
            </w:r>
            <w:r>
              <w:rPr>
                <w:rFonts w:ascii="宋体" w:hAnsi="宋体" w:hint="eastAsia"/>
                <w:szCs w:val="21"/>
              </w:rPr>
              <w:t>每周一次的校长办公会，坚持会前有议事预告，会上集体议事、先议后决，会后分管校长和相关处室主任研究具体的实施方案。每周一次的行政会议，各职能部门主任及时交流上一周工作得与失，周密安排相关工作，分管校长和校长给予点评，并突出强调部门工作要点和方法，确保高质量完成相关工作。凡涉及广大教职员工切身利益的各项校务，如学校发展的重大决策、学校发展规划、领导干部考核、财务公开、基建工程招标等重大内容，都在学校办公会议上讨论，坚持民主集中制，并且以校园网站、校务公开栏、行政办公会、教职工大会、教代会、学代会、家长会、学生会议、告家长书等不同形式及时向社会、师生公开。</w:t>
            </w:r>
          </w:p>
          <w:p w:rsidR="00EE3A3B" w:rsidRDefault="00EE3A3B" w:rsidP="00EE3A3B">
            <w:pPr>
              <w:autoSpaceDE w:val="0"/>
              <w:spacing w:line="440" w:lineRule="exact"/>
              <w:ind w:firstLineChars="200" w:firstLine="31680"/>
              <w:rPr>
                <w:rFonts w:ascii="宋体"/>
                <w:kern w:val="0"/>
                <w:szCs w:val="21"/>
              </w:rPr>
            </w:pPr>
            <w:r>
              <w:rPr>
                <w:rFonts w:ascii="宋体" w:hAnsi="宋体" w:hint="eastAsia"/>
                <w:b/>
                <w:szCs w:val="21"/>
              </w:rPr>
              <w:t>发挥教代会民主管理作用</w:t>
            </w:r>
            <w:r>
              <w:rPr>
                <w:rFonts w:ascii="宋体" w:hAnsi="宋体"/>
                <w:b/>
                <w:szCs w:val="21"/>
              </w:rPr>
              <w:t xml:space="preserve">  </w:t>
            </w:r>
            <w:r>
              <w:rPr>
                <w:rFonts w:ascii="宋体" w:hAnsi="宋体" w:hint="eastAsia"/>
                <w:szCs w:val="21"/>
              </w:rPr>
              <w:t>每年定期召开一次教代会，对教代会代表的提案，学校领导进行分工联系、认真答复，做到件件落实；学校改革发展的重大决策及涉及师生切身利益重要决策均要提交教代会代表审议通过，确保学校决策的民主性和科学性；教代会每年度都要对学校领导班子和中层干部进行民主评议和测评，促进了学校管理的民主化和制度化。学校还</w:t>
            </w:r>
            <w:r>
              <w:rPr>
                <w:rFonts w:ascii="宋体" w:hAnsi="宋体" w:hint="eastAsia"/>
                <w:color w:val="000000"/>
                <w:szCs w:val="21"/>
              </w:rPr>
              <w:t>建立了学校领导分工联系制度、接待制度等，设立校长信箱、校长热线，在管理过程中充分尊重广大教师和学生，经常听取师生的意见和建议，</w:t>
            </w:r>
            <w:r>
              <w:rPr>
                <w:rFonts w:ascii="宋体" w:hAnsi="宋体" w:hint="eastAsia"/>
                <w:kern w:val="0"/>
                <w:szCs w:val="21"/>
              </w:rPr>
              <w:t>凡涉及学校发展和教职工权益的重大决策均需由教代会审议通过后才能实施。</w:t>
            </w:r>
          </w:p>
          <w:p w:rsidR="00EE3A3B" w:rsidRDefault="00EE3A3B" w:rsidP="00EE3A3B">
            <w:pPr>
              <w:spacing w:line="440" w:lineRule="exact"/>
              <w:ind w:firstLineChars="200" w:firstLine="31680"/>
              <w:jc w:val="left"/>
              <w:rPr>
                <w:rFonts w:ascii="宋体" w:cs="宋体"/>
                <w:color w:val="000000"/>
                <w:kern w:val="0"/>
                <w:szCs w:val="21"/>
              </w:rPr>
            </w:pPr>
            <w:r>
              <w:rPr>
                <w:rFonts w:ascii="宋体" w:hAnsi="宋体" w:hint="eastAsia"/>
                <w:b/>
                <w:szCs w:val="21"/>
              </w:rPr>
              <w:t>发挥学代会和团代会民主管理作用</w:t>
            </w:r>
            <w:r>
              <w:rPr>
                <w:rFonts w:ascii="宋体" w:hAnsi="宋体"/>
                <w:b/>
                <w:szCs w:val="21"/>
              </w:rPr>
              <w:t xml:space="preserve">  </w:t>
            </w:r>
            <w:r>
              <w:rPr>
                <w:rFonts w:ascii="宋体" w:hAnsi="宋体" w:cs="宋体" w:hint="eastAsia"/>
                <w:color w:val="000000"/>
                <w:kern w:val="0"/>
                <w:szCs w:val="21"/>
              </w:rPr>
              <w:t>每学期，学校都会定期召开学代会、团代会，不定期召开学生座谈会和开展学生评教活动，倾听学生心声，了解学生需求，听取学生对学校各项管理工作和教师工作的意见建议，对学生反映的问题及时研究解决，并给予答复。</w:t>
            </w:r>
          </w:p>
          <w:p w:rsidR="00EE3A3B" w:rsidRDefault="00EE3A3B" w:rsidP="00EE3A3B">
            <w:pPr>
              <w:spacing w:line="440" w:lineRule="exact"/>
              <w:ind w:firstLineChars="200" w:firstLine="31680"/>
              <w:jc w:val="left"/>
              <w:rPr>
                <w:rFonts w:ascii="宋体"/>
                <w:color w:val="000000"/>
                <w:szCs w:val="21"/>
              </w:rPr>
            </w:pPr>
            <w:r>
              <w:rPr>
                <w:rFonts w:ascii="宋体" w:hAnsi="宋体"/>
                <w:b/>
                <w:color w:val="000000"/>
                <w:szCs w:val="21"/>
              </w:rPr>
              <w:fldChar w:fldCharType="begin"/>
            </w:r>
            <w:r>
              <w:rPr>
                <w:rFonts w:ascii="宋体" w:hAnsi="宋体"/>
                <w:b/>
                <w:color w:val="000000"/>
                <w:szCs w:val="21"/>
              </w:rPr>
              <w:instrText>= 2 \* GB3</w:instrText>
            </w:r>
            <w:r>
              <w:rPr>
                <w:rFonts w:ascii="宋体" w:hAnsi="宋体"/>
                <w:b/>
                <w:color w:val="000000"/>
                <w:szCs w:val="21"/>
              </w:rPr>
              <w:fldChar w:fldCharType="separate"/>
            </w:r>
            <w:r>
              <w:rPr>
                <w:rFonts w:ascii="宋体" w:hAnsi="宋体" w:hint="eastAsia"/>
                <w:b/>
                <w:color w:val="000000"/>
                <w:szCs w:val="21"/>
              </w:rPr>
              <w:t>②</w:t>
            </w:r>
            <w:r>
              <w:rPr>
                <w:rFonts w:ascii="宋体" w:hAnsi="宋体"/>
                <w:b/>
                <w:color w:val="000000"/>
                <w:szCs w:val="21"/>
              </w:rPr>
              <w:fldChar w:fldCharType="end"/>
            </w:r>
            <w:r>
              <w:rPr>
                <w:rFonts w:ascii="宋体" w:hAnsi="宋体" w:hint="eastAsia"/>
                <w:b/>
                <w:color w:val="000000"/>
                <w:szCs w:val="21"/>
              </w:rPr>
              <w:t>推行多种形式校务公开</w:t>
            </w:r>
          </w:p>
          <w:p w:rsidR="00EE3A3B" w:rsidRDefault="00EE3A3B" w:rsidP="00EE3A3B">
            <w:pPr>
              <w:spacing w:line="440" w:lineRule="exact"/>
              <w:ind w:firstLineChars="200" w:firstLine="31680"/>
              <w:jc w:val="left"/>
              <w:rPr>
                <w:rFonts w:ascii="宋体"/>
                <w:color w:val="000000"/>
                <w:szCs w:val="21"/>
              </w:rPr>
            </w:pPr>
            <w:r>
              <w:rPr>
                <w:rFonts w:ascii="宋体" w:hAnsi="宋体" w:hint="eastAsia"/>
                <w:szCs w:val="21"/>
              </w:rPr>
              <w:t>学校积极推进校务公开，制定了《连云港市厉庄高级中学校务公开制度》，明确了校务公开内容、形式、程序、纪律；</w:t>
            </w:r>
            <w:r>
              <w:rPr>
                <w:rFonts w:ascii="宋体" w:hAnsi="宋体" w:cs="宋体" w:hint="eastAsia"/>
                <w:szCs w:val="21"/>
              </w:rPr>
              <w:t>成立了由校长张建明任组长的校务公开领导小组、由工会主席林志刚任组长的校务公开监督小组、由办公室主任徐修连任组长的校务公开工作小组</w:t>
            </w:r>
            <w:r>
              <w:rPr>
                <w:rFonts w:ascii="宋体" w:hAnsi="宋体" w:hint="eastAsia"/>
                <w:szCs w:val="21"/>
              </w:rPr>
              <w:t>；学校通过书面公开、会议公开、网络公开等形式，依托校务公示栏、宣传橱窗、教代会、学代会、团代会、教职工代表大会、家长座谈会、校园网、微信平台、微博、校园广播等媒介，把学校的发展规划、重大决策、重点工作、管理制度、人事任免、职称评聘、师生表彰、基建改造、学校收费、学生助学金发放、干部述职等重大事项及时向师生和社会公开，听取方方面面的意见，不断改进学校工作。校务公开增加了学校管理的透明度，提高了学校管理工作的民主化程度。</w:t>
            </w:r>
          </w:p>
          <w:p w:rsidR="00EE3A3B" w:rsidRDefault="00EE3A3B" w:rsidP="00EE3A3B">
            <w:pPr>
              <w:spacing w:line="440" w:lineRule="exact"/>
              <w:ind w:firstLineChars="200" w:firstLine="31680"/>
              <w:rPr>
                <w:rFonts w:ascii="宋体"/>
                <w:b/>
                <w:szCs w:val="21"/>
              </w:rPr>
            </w:pPr>
            <w:r>
              <w:rPr>
                <w:rFonts w:ascii="宋体" w:hAnsi="宋体"/>
                <w:b/>
                <w:szCs w:val="21"/>
              </w:rPr>
              <w:fldChar w:fldCharType="begin"/>
            </w:r>
            <w:r>
              <w:rPr>
                <w:rFonts w:ascii="宋体" w:hAnsi="宋体"/>
                <w:b/>
                <w:szCs w:val="21"/>
              </w:rPr>
              <w:instrText xml:space="preserve"> = 3 \* GB3 </w:instrText>
            </w:r>
            <w:r>
              <w:rPr>
                <w:rFonts w:ascii="宋体" w:hAnsi="宋体"/>
                <w:b/>
                <w:szCs w:val="21"/>
              </w:rPr>
              <w:fldChar w:fldCharType="separate"/>
            </w:r>
            <w:r>
              <w:rPr>
                <w:rFonts w:ascii="宋体" w:hAnsi="宋体" w:hint="eastAsia"/>
                <w:b/>
                <w:szCs w:val="21"/>
              </w:rPr>
              <w:t>③</w:t>
            </w:r>
            <w:r>
              <w:rPr>
                <w:rFonts w:ascii="宋体" w:hAnsi="宋体"/>
                <w:b/>
                <w:szCs w:val="21"/>
              </w:rPr>
              <w:fldChar w:fldCharType="end"/>
            </w:r>
            <w:r>
              <w:rPr>
                <w:rFonts w:ascii="宋体" w:hAnsi="宋体" w:hint="eastAsia"/>
                <w:b/>
                <w:szCs w:val="21"/>
              </w:rPr>
              <w:t>充分发挥部门职能作用</w:t>
            </w:r>
          </w:p>
          <w:p w:rsidR="00EE3A3B" w:rsidRDefault="00EE3A3B" w:rsidP="00EE3A3B">
            <w:pPr>
              <w:autoSpaceDE w:val="0"/>
              <w:spacing w:line="440" w:lineRule="exact"/>
              <w:ind w:firstLineChars="200" w:firstLine="31680"/>
              <w:rPr>
                <w:rFonts w:ascii="宋体" w:cs="宋体"/>
                <w:szCs w:val="21"/>
              </w:rPr>
            </w:pPr>
            <w:r>
              <w:rPr>
                <w:rFonts w:ascii="宋体" w:hAnsi="宋体" w:cs="宋体" w:hint="eastAsia"/>
                <w:szCs w:val="21"/>
              </w:rPr>
              <w:t>学校各职能部门职责明确，主动、充分发挥各自作用。目前，学校设置校长办公室、德育处、教务处、教科室、教师发展中心、安全办、总务处、体卫艺处、信息中心、团委、年级部等职能部门。另设立党总支、工会委员会。在校长室的统一领导下协调工作，各部门分工明确，充分发挥了部门职能。根据学校工作计划，各部门在每学期开学前制定学期工作计划，力求创新，并根据实际，贯彻落实每一项任务。在工作过程中，各处室各部门能够以主动、认真、踏实的态度优质高效地完成每一项任务，能充分发挥主观能动性，敢于大胆创新，以丰富多彩的活动促进管理目标的实现。如校办在校长室的统筹安排下，协调各部门，认真完成各项任务，每年牵头各部门进行教职工绩效考核、目标管理考核、大型交流、教研活动的接待等；教师发展中心抓好青蓝工程、教师培训、职称评定和岗位聘用等；教务处严格执行国家政策，建立学校课程体系，严把教师考核，切实做好教学过程监控、教师管理工作，严格学籍管理，组织教学研讨活动等；德育处定期组织召开班主任工作经验交流会，分享每个阶段中开展班级工作好的做法，互相启发，互相学习，联合年级部有效开展德育活动、社会实践活动，抓好学生的文明礼仪、法制教育、校园常规管理、社团活动等，并与团委、体卫艺处等部门联合开展</w:t>
            </w:r>
            <w:r>
              <w:rPr>
                <w:rFonts w:ascii="宋体" w:hAnsi="宋体" w:cs="宋体"/>
                <w:szCs w:val="21"/>
              </w:rPr>
              <w:t xml:space="preserve"> </w:t>
            </w:r>
            <w:r>
              <w:rPr>
                <w:rFonts w:ascii="宋体" w:hAnsi="宋体" w:cs="宋体" w:hint="eastAsia"/>
                <w:szCs w:val="21"/>
              </w:rPr>
              <w:t>“艺术节”“元旦晚会”等活动；信息中心做好“服务师生、服务教学”工作，营造教育教学与管理的信息环境，加强教师信息技术能力培训，加强信息技术与教育管理、学科教学的有机整合，改善学校的信息化硬件建设和软件建设，提高师生的信息化素养；体卫艺处做好学生体质健康工作，组织好每年度的校园田径运动会、校园艺术节，组织好各类体育艺术活动，做好各级各类体育赛事、艺术比赛的参赛组织工作，抓好跑操、广播操、眼保健操等工作，保证学生每天阳光锻炼一小时；总务处做好校园办学条件改善、财务管理，确保后勤保障工作。年级部细致落实学校工作目标，加强年级教师师德师风建设，扎实进行教育教学工作，严格教学过程检查、监控，抓好学生学习、活动、习惯养成等工作；党总支开展“党的群众路线实践活动”“社会主义核心价值观”等宣传教育活动，提高党员党性修养，开展做“优秀党员”“合格党员”等活动；工会努力做好监督工作、维护好教职工的权益、福利，每年举办“庆元旦”“庆三八”等活动；团委在学生自主管理中发挥积极作用，做好学校与学生沟通工作，每年召开学生代表大会，每周举行升旗仪式，组织学生义务活动、志愿者活动、自主管理，组织学生参与学校管理等。在工作中，各部门之间随时沟通、密切配合，联合开展做好各项教育教学工作，形成了互相促进协同发展的良好风气。</w:t>
            </w:r>
          </w:p>
          <w:p w:rsidR="00EE3A3B" w:rsidRDefault="00EE3A3B" w:rsidP="00EE3A3B">
            <w:pPr>
              <w:autoSpaceDE w:val="0"/>
              <w:spacing w:line="440" w:lineRule="exact"/>
              <w:ind w:firstLineChars="200" w:firstLine="31680"/>
              <w:rPr>
                <w:rFonts w:ascii="宋体" w:cs="宋体"/>
                <w:szCs w:val="21"/>
              </w:rPr>
            </w:pPr>
            <w:r>
              <w:rPr>
                <w:rFonts w:ascii="宋体" w:hAnsi="宋体" w:hint="eastAsia"/>
                <w:szCs w:val="21"/>
              </w:rPr>
              <w:t>由于各部门职能作用充分发挥，因此学校每年对各部门及部门行政领导进行民意测评考核，师生对部门及行政领导的满意度都为</w:t>
            </w:r>
            <w:r>
              <w:rPr>
                <w:rFonts w:ascii="宋体" w:hAnsi="宋体"/>
                <w:szCs w:val="21"/>
              </w:rPr>
              <w:t>97%</w:t>
            </w:r>
            <w:r>
              <w:rPr>
                <w:rFonts w:ascii="宋体" w:hAnsi="宋体" w:hint="eastAsia"/>
                <w:szCs w:val="21"/>
              </w:rPr>
              <w:t>以上。</w:t>
            </w:r>
          </w:p>
          <w:p w:rsidR="00EE3A3B" w:rsidRDefault="00EE3A3B" w:rsidP="00EE3A3B">
            <w:pPr>
              <w:spacing w:line="440" w:lineRule="exact"/>
              <w:ind w:firstLineChars="200" w:firstLine="31680"/>
              <w:rPr>
                <w:rFonts w:ascii="宋体"/>
                <w:b/>
                <w:szCs w:val="21"/>
              </w:rPr>
            </w:pPr>
            <w:r>
              <w:rPr>
                <w:rFonts w:ascii="宋体" w:hAnsi="宋体"/>
                <w:b/>
                <w:szCs w:val="21"/>
              </w:rPr>
              <w:fldChar w:fldCharType="begin"/>
            </w:r>
            <w:r>
              <w:rPr>
                <w:rFonts w:ascii="宋体" w:hAnsi="宋体"/>
                <w:b/>
                <w:szCs w:val="21"/>
              </w:rPr>
              <w:instrText>= 4 \* GB3</w:instrText>
            </w:r>
            <w:r>
              <w:rPr>
                <w:rFonts w:ascii="宋体" w:hAnsi="宋体"/>
                <w:b/>
                <w:szCs w:val="21"/>
              </w:rPr>
              <w:fldChar w:fldCharType="separate"/>
            </w:r>
            <w:r>
              <w:rPr>
                <w:rFonts w:ascii="宋体" w:hAnsi="宋体" w:hint="eastAsia"/>
                <w:b/>
                <w:szCs w:val="21"/>
              </w:rPr>
              <w:t>④</w:t>
            </w:r>
            <w:r>
              <w:rPr>
                <w:rFonts w:ascii="宋体" w:hAnsi="宋体"/>
                <w:b/>
                <w:szCs w:val="21"/>
              </w:rPr>
              <w:fldChar w:fldCharType="end"/>
            </w:r>
            <w:r>
              <w:rPr>
                <w:rFonts w:ascii="宋体" w:hAnsi="宋体" w:hint="eastAsia"/>
                <w:b/>
                <w:szCs w:val="21"/>
              </w:rPr>
              <w:t>大力提高师生的参与度</w:t>
            </w:r>
          </w:p>
          <w:p w:rsidR="00EE3A3B" w:rsidRDefault="00EE3A3B" w:rsidP="00EE3A3B">
            <w:pPr>
              <w:spacing w:line="440" w:lineRule="exact"/>
              <w:ind w:firstLineChars="200" w:firstLine="31680"/>
              <w:rPr>
                <w:rFonts w:ascii="宋体"/>
                <w:szCs w:val="21"/>
              </w:rPr>
            </w:pPr>
            <w:r>
              <w:rPr>
                <w:rFonts w:ascii="宋体" w:hAnsi="宋体" w:hint="eastAsia"/>
                <w:szCs w:val="21"/>
              </w:rPr>
              <w:t>全校教职工充分发扬主人翁精神，积极参与学校民主管理，为学校的改革发展献计献策。学校每个学期都组织全体教职工分成教研组、备课组、年级组等不同小组召开座谈会，由各组负责人组织座谈，听取普通教师对学校工作的意见和对学校未来发展的设想，并作好详细的记录。学校的重大发展规划和决策，如《厉庄高级中学</w:t>
            </w:r>
            <w:r>
              <w:rPr>
                <w:rFonts w:ascii="宋体" w:hAnsi="宋体" w:cs="Arial" w:hint="eastAsia"/>
                <w:szCs w:val="21"/>
              </w:rPr>
              <w:t>奖励性绩效工资考核实施方案</w:t>
            </w:r>
            <w:r>
              <w:rPr>
                <w:rFonts w:ascii="宋体" w:hAnsi="宋体" w:hint="eastAsia"/>
                <w:szCs w:val="21"/>
              </w:rPr>
              <w:t>》的实行，就多次召开教职工座谈会，吸取意见和建议，对方案不断修改完善，并推动其顺利落实。学校的发展是为了学生更好的发展。学校政教处、教务处等部门每学期不定期召开学生座谈会，及时了解学生对学校班级管理、课堂教学等工作的意见和要求，配合学生评教机制，让学生参与学校的管理，从而不断改进学校教育教学工作。同时，学校不断拓宽学生管理渠道，着力培养学生自主管理能力。学校成立了学生会、文明监督岗、青年志愿者团队，组建了形式多样社团组织，建立了校长助理制度、教务助理制度、安全助理制度。团委、学生会干部也焕发工作热情，主动承担起检查各班级环境卫生包干区，评比黑板报，检查广播操、眼保健操、课间跑操，巡查宿舍休息等任务。</w:t>
            </w:r>
          </w:p>
          <w:p w:rsidR="00EE3A3B" w:rsidRDefault="00EE3A3B" w:rsidP="00EE3A3B">
            <w:pPr>
              <w:spacing w:line="440" w:lineRule="exact"/>
              <w:ind w:firstLineChars="200" w:firstLine="31680"/>
              <w:rPr>
                <w:rFonts w:ascii="宋体"/>
                <w:b/>
                <w:szCs w:val="21"/>
              </w:rPr>
            </w:pPr>
            <w:r>
              <w:rPr>
                <w:rFonts w:ascii="宋体" w:hAnsi="宋体"/>
                <w:b/>
                <w:szCs w:val="21"/>
              </w:rPr>
              <w:fldChar w:fldCharType="begin"/>
            </w:r>
            <w:r>
              <w:rPr>
                <w:rFonts w:ascii="宋体" w:hAnsi="宋体"/>
                <w:b/>
                <w:szCs w:val="21"/>
              </w:rPr>
              <w:instrText xml:space="preserve"> = 5 \* GB3 </w:instrText>
            </w:r>
            <w:r>
              <w:rPr>
                <w:rFonts w:ascii="宋体" w:hAnsi="宋体"/>
                <w:b/>
                <w:szCs w:val="21"/>
              </w:rPr>
              <w:fldChar w:fldCharType="separate"/>
            </w:r>
            <w:r>
              <w:rPr>
                <w:rFonts w:ascii="宋体" w:hAnsi="宋体" w:hint="eastAsia"/>
                <w:b/>
                <w:szCs w:val="21"/>
              </w:rPr>
              <w:t>⑤</w:t>
            </w:r>
            <w:r>
              <w:rPr>
                <w:rFonts w:ascii="宋体" w:hAnsi="宋体"/>
                <w:b/>
                <w:szCs w:val="21"/>
              </w:rPr>
              <w:fldChar w:fldCharType="end"/>
            </w:r>
            <w:r>
              <w:rPr>
                <w:rFonts w:ascii="宋体" w:hAnsi="宋体" w:hint="eastAsia"/>
                <w:b/>
                <w:szCs w:val="21"/>
              </w:rPr>
              <w:t>尊重和保障教职工权益</w:t>
            </w:r>
          </w:p>
          <w:p w:rsidR="00EE3A3B" w:rsidRDefault="00EE3A3B" w:rsidP="00EE3A3B">
            <w:pPr>
              <w:spacing w:line="440" w:lineRule="exact"/>
              <w:ind w:firstLineChars="200" w:firstLine="31680"/>
              <w:rPr>
                <w:rFonts w:ascii="宋体"/>
                <w:szCs w:val="21"/>
              </w:rPr>
            </w:pPr>
            <w:r>
              <w:rPr>
                <w:rFonts w:ascii="宋体" w:hAnsi="宋体" w:hint="eastAsia"/>
                <w:szCs w:val="21"/>
              </w:rPr>
              <w:t>学校尊重《教师法》《劳动法》等相关法律法规赋予教职工的正当权益，充分尊重教师在教学、科研方面的专业权利，明确教师考核、监督与奖惩、救济的规则与程序，通过校务公开、教代会、教师座谈会等多种形式，保证教职工在学校大事、重要工作上有知情权、发言权、表决权。学校听取、反映教职工的意见和要求，关心教职工的生活，帮助教职工解决生活和工作中遇到的困难，把教职工的冷暖安危时刻挂在心上。学校每年在秋学期组织教师体检。重视女教职员工权益，“三八”节组织丰富的文体活动。学校工会积极发挥作用，教职工生病住院，学校领导都要前去看望；教职工父母病故，学校领导都要前去吊唁；青年教师结婚，学校都送去祝福。学校组织教职工参加健康有益的文体活动，开展校际足球联谊赛，校内篮球、乒乓球对抗赛，元旦教职工棋牌赛等丰富多彩的教职工文化活动，既放松了身心，又促进了相互了解，摒弃庸俗的人际关系，丰富教职工的精神生活，开阔了视野，帮助教职工消除了疲劳，缓解了压力，满足他们健康向上的精神需求，使他们以饱满的热情投入到工作、生活中去，同时创建了学校的精神文化，展示学校的良好形象，增强了学校的凝聚力。</w:t>
            </w:r>
          </w:p>
          <w:p w:rsidR="00EE3A3B" w:rsidRDefault="00EE3A3B" w:rsidP="00EE3A3B">
            <w:pPr>
              <w:spacing w:line="440" w:lineRule="exact"/>
              <w:ind w:firstLineChars="200" w:firstLine="31680"/>
              <w:rPr>
                <w:rFonts w:ascii="宋体"/>
                <w:b/>
                <w:szCs w:val="21"/>
              </w:rPr>
            </w:pPr>
            <w:r>
              <w:rPr>
                <w:rFonts w:ascii="宋体" w:hAnsi="宋体" w:hint="eastAsia"/>
                <w:b/>
                <w:szCs w:val="21"/>
              </w:rPr>
              <w:t>（</w:t>
            </w:r>
            <w:r>
              <w:rPr>
                <w:rFonts w:ascii="宋体" w:hAnsi="宋体"/>
                <w:b/>
                <w:szCs w:val="21"/>
              </w:rPr>
              <w:t>4</w:t>
            </w:r>
            <w:r>
              <w:rPr>
                <w:rFonts w:ascii="宋体" w:hAnsi="宋体" w:hint="eastAsia"/>
                <w:b/>
                <w:szCs w:val="21"/>
              </w:rPr>
              <w:t>）工作改进富有成效，形成团结奋进的良好局面</w:t>
            </w:r>
          </w:p>
          <w:p w:rsidR="00EE3A3B" w:rsidRDefault="00EE3A3B" w:rsidP="00EE3A3B">
            <w:pPr>
              <w:spacing w:line="440" w:lineRule="exact"/>
              <w:ind w:firstLineChars="200" w:firstLine="31680"/>
              <w:rPr>
                <w:rFonts w:ascii="宋体"/>
                <w:szCs w:val="21"/>
              </w:rPr>
            </w:pPr>
            <w:r>
              <w:rPr>
                <w:rFonts w:ascii="宋体" w:hAnsi="宋体" w:hint="eastAsia"/>
                <w:color w:val="000000"/>
                <w:szCs w:val="21"/>
              </w:rPr>
              <w:t>学校实施在党组织领导和教职工民主监督作用下的校长负责制，学校加强民主管理和推行多种形式的校务公开，尊重和保障教职工权益和利益，有效地调动了广大教职工参与学校民主管理的积极性，增强了教职工队伍的凝聚力和向心力，形成了团结奋进的良好局面，学校整体工作沿着健康轨道快速发展。</w:t>
            </w:r>
            <w:r>
              <w:rPr>
                <w:rFonts w:ascii="宋体" w:hAnsi="宋体" w:cs="宋体" w:hint="eastAsia"/>
                <w:color w:val="000000"/>
                <w:szCs w:val="21"/>
              </w:rPr>
              <w:t>三年来，学校先后获得了一系列的荣誉：</w:t>
            </w:r>
            <w:r>
              <w:rPr>
                <w:rFonts w:ascii="宋体" w:hAnsi="宋体" w:cs="宋体"/>
                <w:color w:val="000000"/>
                <w:szCs w:val="21"/>
              </w:rPr>
              <w:t>2016</w:t>
            </w:r>
            <w:r>
              <w:rPr>
                <w:rFonts w:ascii="宋体" w:hAnsi="宋体" w:cs="宋体" w:hint="eastAsia"/>
                <w:color w:val="000000"/>
                <w:szCs w:val="21"/>
              </w:rPr>
              <w:t>年第十届“地球小博士”全国地理科技大赛优秀组织奖，</w:t>
            </w:r>
            <w:r>
              <w:rPr>
                <w:rFonts w:ascii="宋体" w:hAnsi="宋体" w:cs="宋体"/>
                <w:color w:val="000000"/>
                <w:szCs w:val="21"/>
              </w:rPr>
              <w:t>2016</w:t>
            </w:r>
            <w:r>
              <w:rPr>
                <w:rFonts w:ascii="宋体" w:hAnsi="宋体" w:cs="宋体" w:hint="eastAsia"/>
                <w:color w:val="000000"/>
                <w:szCs w:val="21"/>
              </w:rPr>
              <w:t>年第十届“地球小博士”全国地理科技大赛地理科普教育基地，</w:t>
            </w:r>
            <w:r>
              <w:rPr>
                <w:rFonts w:ascii="宋体" w:hAnsi="宋体" w:cs="宋体"/>
                <w:color w:val="000000"/>
                <w:szCs w:val="21"/>
              </w:rPr>
              <w:t>2016</w:t>
            </w:r>
            <w:r>
              <w:rPr>
                <w:rFonts w:ascii="宋体" w:hAnsi="宋体" w:cs="宋体" w:hint="eastAsia"/>
                <w:color w:val="000000"/>
                <w:szCs w:val="21"/>
              </w:rPr>
              <w:t>年厉庄高中团委“魅力团支书活力团支部”展示活动被团省委评为“优秀品牌活动”，</w:t>
            </w:r>
            <w:r>
              <w:rPr>
                <w:rFonts w:ascii="宋体" w:hAnsi="宋体" w:cs="宋体"/>
                <w:color w:val="000000"/>
                <w:szCs w:val="21"/>
              </w:rPr>
              <w:t>2016</w:t>
            </w:r>
            <w:r>
              <w:rPr>
                <w:rFonts w:ascii="宋体" w:hAnsi="宋体" w:cs="宋体" w:hint="eastAsia"/>
                <w:color w:val="000000"/>
                <w:szCs w:val="21"/>
              </w:rPr>
              <w:t>年省“五四红旗团委创建单位”，</w:t>
            </w:r>
            <w:r>
              <w:rPr>
                <w:rFonts w:ascii="宋体" w:hAnsi="宋体" w:cs="宋体"/>
                <w:color w:val="000000"/>
                <w:szCs w:val="21"/>
              </w:rPr>
              <w:t>2016</w:t>
            </w:r>
            <w:r>
              <w:rPr>
                <w:rFonts w:ascii="宋体" w:hAnsi="宋体" w:cs="宋体" w:hint="eastAsia"/>
                <w:color w:val="000000"/>
                <w:szCs w:val="21"/>
              </w:rPr>
              <w:t>年连云港市书香校园，</w:t>
            </w:r>
            <w:r>
              <w:rPr>
                <w:rFonts w:ascii="宋体" w:hAnsi="宋体" w:cs="宋体"/>
                <w:color w:val="000000"/>
                <w:szCs w:val="21"/>
              </w:rPr>
              <w:t>2016</w:t>
            </w:r>
            <w:r>
              <w:rPr>
                <w:rFonts w:ascii="宋体" w:hAnsi="宋体" w:cs="宋体" w:hint="eastAsia"/>
                <w:color w:val="000000"/>
                <w:szCs w:val="21"/>
              </w:rPr>
              <w:t>年连云港市网上家长学校优秀基地学校，</w:t>
            </w:r>
            <w:r>
              <w:rPr>
                <w:rFonts w:ascii="宋体" w:hAnsi="宋体" w:cs="宋体"/>
                <w:color w:val="000000"/>
                <w:szCs w:val="21"/>
              </w:rPr>
              <w:t>2016</w:t>
            </w:r>
            <w:r>
              <w:rPr>
                <w:rFonts w:ascii="宋体" w:hAnsi="宋体" w:cs="宋体" w:hint="eastAsia"/>
                <w:color w:val="000000"/>
                <w:szCs w:val="21"/>
              </w:rPr>
              <w:t>年区共青团工作先进集体，</w:t>
            </w:r>
            <w:r>
              <w:rPr>
                <w:rFonts w:ascii="宋体" w:hAnsi="宋体" w:cs="宋体"/>
                <w:color w:val="000000"/>
                <w:szCs w:val="21"/>
              </w:rPr>
              <w:t>2016</w:t>
            </w:r>
            <w:r>
              <w:rPr>
                <w:rFonts w:ascii="宋体" w:hAnsi="宋体" w:cs="宋体" w:hint="eastAsia"/>
                <w:color w:val="000000"/>
                <w:szCs w:val="21"/>
              </w:rPr>
              <w:t>年区高中教学质量奖，</w:t>
            </w:r>
            <w:r>
              <w:rPr>
                <w:rFonts w:ascii="宋体" w:hAnsi="宋体" w:cs="宋体"/>
                <w:color w:val="000000"/>
                <w:szCs w:val="21"/>
              </w:rPr>
              <w:t>2016</w:t>
            </w:r>
            <w:r>
              <w:rPr>
                <w:rFonts w:ascii="宋体" w:hAnsi="宋体" w:cs="宋体" w:hint="eastAsia"/>
                <w:color w:val="000000"/>
                <w:szCs w:val="21"/>
              </w:rPr>
              <w:t>年区德育工作先进集体，</w:t>
            </w:r>
            <w:r>
              <w:rPr>
                <w:rFonts w:ascii="宋体" w:hAnsi="宋体" w:cs="宋体"/>
                <w:color w:val="000000"/>
                <w:szCs w:val="21"/>
              </w:rPr>
              <w:t>2016</w:t>
            </w:r>
            <w:r>
              <w:rPr>
                <w:rFonts w:ascii="宋体" w:hAnsi="宋体" w:cs="宋体" w:hint="eastAsia"/>
                <w:color w:val="000000"/>
                <w:szCs w:val="21"/>
              </w:rPr>
              <w:t>年区共青团工作先进集体，</w:t>
            </w:r>
            <w:r>
              <w:rPr>
                <w:rFonts w:ascii="宋体" w:hAnsi="宋体" w:cs="宋体"/>
                <w:color w:val="000000"/>
                <w:szCs w:val="21"/>
              </w:rPr>
              <w:t>2016</w:t>
            </w:r>
            <w:r>
              <w:rPr>
                <w:rFonts w:ascii="宋体" w:hAnsi="宋体" w:cs="宋体" w:hint="eastAsia"/>
                <w:color w:val="000000"/>
                <w:szCs w:val="21"/>
              </w:rPr>
              <w:t>年区教科研管理工作先进集体，</w:t>
            </w:r>
            <w:r>
              <w:rPr>
                <w:rFonts w:ascii="宋体" w:hAnsi="宋体" w:cs="宋体"/>
                <w:color w:val="000000"/>
                <w:szCs w:val="21"/>
              </w:rPr>
              <w:t>2016</w:t>
            </w:r>
            <w:r>
              <w:rPr>
                <w:rFonts w:ascii="宋体" w:hAnsi="宋体" w:cs="宋体" w:hint="eastAsia"/>
                <w:color w:val="000000"/>
                <w:szCs w:val="21"/>
              </w:rPr>
              <w:t>年学生成长指导中心被授予区</w:t>
            </w:r>
            <w:r>
              <w:rPr>
                <w:rFonts w:ascii="宋体" w:hAnsi="宋体" w:cs="宋体"/>
                <w:color w:val="000000"/>
                <w:szCs w:val="21"/>
              </w:rPr>
              <w:t>"</w:t>
            </w:r>
            <w:r>
              <w:rPr>
                <w:rFonts w:ascii="宋体" w:hAnsi="宋体" w:cs="宋体" w:hint="eastAsia"/>
                <w:color w:val="000000"/>
                <w:szCs w:val="21"/>
              </w:rPr>
              <w:t>青年文明号”称号，</w:t>
            </w:r>
            <w:r>
              <w:rPr>
                <w:rFonts w:ascii="宋体" w:hAnsi="宋体" w:cs="宋体"/>
                <w:color w:val="000000"/>
                <w:szCs w:val="21"/>
              </w:rPr>
              <w:t>2017</w:t>
            </w:r>
            <w:r>
              <w:rPr>
                <w:rFonts w:ascii="宋体" w:hAnsi="宋体" w:cs="宋体" w:hint="eastAsia"/>
                <w:color w:val="000000"/>
                <w:szCs w:val="21"/>
              </w:rPr>
              <w:t>年省级绿色学校，</w:t>
            </w:r>
            <w:r>
              <w:rPr>
                <w:rFonts w:ascii="宋体" w:hAnsi="宋体" w:cs="宋体"/>
                <w:color w:val="000000"/>
                <w:szCs w:val="21"/>
              </w:rPr>
              <w:t>2017</w:t>
            </w:r>
            <w:r>
              <w:rPr>
                <w:rFonts w:ascii="宋体" w:hAnsi="宋体" w:cs="宋体" w:hint="eastAsia"/>
                <w:color w:val="000000"/>
                <w:szCs w:val="21"/>
              </w:rPr>
              <w:t>年连云港市教学质量奖，</w:t>
            </w:r>
            <w:r>
              <w:rPr>
                <w:rFonts w:ascii="宋体" w:hAnsi="宋体" w:cs="宋体"/>
                <w:color w:val="000000"/>
                <w:szCs w:val="21"/>
              </w:rPr>
              <w:t>2017</w:t>
            </w:r>
            <w:r>
              <w:rPr>
                <w:rFonts w:ascii="宋体" w:hAnsi="宋体" w:cs="宋体" w:hint="eastAsia"/>
                <w:color w:val="000000"/>
                <w:szCs w:val="21"/>
              </w:rPr>
              <w:t>年区高中教学质量奖，</w:t>
            </w:r>
            <w:r>
              <w:rPr>
                <w:rFonts w:ascii="宋体" w:hAnsi="宋体" w:cs="宋体"/>
                <w:color w:val="000000"/>
                <w:szCs w:val="21"/>
              </w:rPr>
              <w:t>2017</w:t>
            </w:r>
            <w:r>
              <w:rPr>
                <w:rFonts w:ascii="宋体" w:hAnsi="宋体" w:cs="宋体" w:hint="eastAsia"/>
                <w:color w:val="000000"/>
                <w:szCs w:val="21"/>
              </w:rPr>
              <w:t>年区共青团先进集体，</w:t>
            </w:r>
            <w:r>
              <w:rPr>
                <w:rFonts w:ascii="宋体" w:hAnsi="宋体" w:cs="宋体"/>
                <w:color w:val="000000"/>
                <w:szCs w:val="21"/>
              </w:rPr>
              <w:t>2018</w:t>
            </w:r>
            <w:r>
              <w:rPr>
                <w:rFonts w:ascii="宋体" w:hAnsi="宋体" w:cs="宋体" w:hint="eastAsia"/>
                <w:color w:val="000000"/>
                <w:szCs w:val="21"/>
              </w:rPr>
              <w:t>年市教学质量提升奖，</w:t>
            </w:r>
            <w:r>
              <w:rPr>
                <w:rFonts w:ascii="宋体" w:hAnsi="宋体" w:cs="宋体"/>
                <w:color w:val="000000"/>
                <w:szCs w:val="21"/>
              </w:rPr>
              <w:t xml:space="preserve"> 2018</w:t>
            </w:r>
            <w:r>
              <w:rPr>
                <w:rFonts w:ascii="宋体" w:hAnsi="宋体" w:cs="宋体" w:hint="eastAsia"/>
                <w:color w:val="000000"/>
                <w:szCs w:val="21"/>
              </w:rPr>
              <w:t>年市基础教育教学改革与特色项目成果奖一等奖，</w:t>
            </w:r>
            <w:r>
              <w:rPr>
                <w:rFonts w:ascii="宋体" w:hAnsi="宋体" w:cs="宋体"/>
                <w:color w:val="000000"/>
                <w:szCs w:val="21"/>
              </w:rPr>
              <w:t>2018</w:t>
            </w:r>
            <w:r>
              <w:rPr>
                <w:rFonts w:ascii="宋体" w:hAnsi="宋体" w:cs="宋体" w:hint="eastAsia"/>
                <w:color w:val="000000"/>
                <w:szCs w:val="21"/>
              </w:rPr>
              <w:t>年区素质教育先进集体，</w:t>
            </w:r>
            <w:r>
              <w:rPr>
                <w:rFonts w:ascii="宋体" w:hAnsi="宋体" w:cs="宋体"/>
                <w:color w:val="000000"/>
                <w:szCs w:val="21"/>
              </w:rPr>
              <w:t>2018</w:t>
            </w:r>
            <w:r>
              <w:rPr>
                <w:rFonts w:ascii="宋体" w:hAnsi="宋体" w:cs="宋体" w:hint="eastAsia"/>
                <w:color w:val="000000"/>
                <w:szCs w:val="21"/>
              </w:rPr>
              <w:t>年区教学质量提升奖，</w:t>
            </w:r>
            <w:r>
              <w:rPr>
                <w:rFonts w:ascii="宋体" w:hAnsi="宋体" w:cs="宋体"/>
                <w:color w:val="000000"/>
                <w:szCs w:val="21"/>
              </w:rPr>
              <w:t>2018</w:t>
            </w:r>
            <w:r>
              <w:rPr>
                <w:rFonts w:ascii="宋体" w:hAnsi="宋体" w:cs="宋体" w:hint="eastAsia"/>
                <w:color w:val="000000"/>
                <w:szCs w:val="21"/>
              </w:rPr>
              <w:t>年区德育工作先进集体，</w:t>
            </w:r>
            <w:r>
              <w:rPr>
                <w:rFonts w:ascii="宋体" w:hAnsi="宋体" w:cs="宋体"/>
                <w:color w:val="000000"/>
                <w:szCs w:val="21"/>
              </w:rPr>
              <w:t>2018</w:t>
            </w:r>
            <w:r>
              <w:rPr>
                <w:rFonts w:ascii="宋体" w:hAnsi="宋体" w:cs="宋体" w:hint="eastAsia"/>
                <w:color w:val="000000"/>
                <w:szCs w:val="21"/>
              </w:rPr>
              <w:t>年区教师发展先进校，</w:t>
            </w:r>
            <w:r>
              <w:rPr>
                <w:rFonts w:ascii="宋体" w:hAnsi="宋体" w:cs="宋体"/>
                <w:color w:val="000000"/>
                <w:szCs w:val="21"/>
              </w:rPr>
              <w:t xml:space="preserve"> 2018</w:t>
            </w:r>
            <w:r>
              <w:rPr>
                <w:rFonts w:ascii="宋体" w:hAnsi="宋体" w:cs="宋体" w:hint="eastAsia"/>
                <w:color w:val="000000"/>
                <w:szCs w:val="21"/>
              </w:rPr>
              <w:t>年区校园安全管理工作先进集体等。</w:t>
            </w:r>
          </w:p>
          <w:p w:rsidR="00EE3A3B" w:rsidRDefault="00EE3A3B" w:rsidP="00EE3A3B">
            <w:pPr>
              <w:spacing w:line="440" w:lineRule="exact"/>
              <w:ind w:firstLineChars="200" w:firstLine="31680"/>
              <w:rPr>
                <w:rFonts w:ascii="宋体" w:cs="宋体"/>
                <w:b/>
                <w:szCs w:val="21"/>
              </w:rPr>
            </w:pPr>
            <w:r>
              <w:rPr>
                <w:rFonts w:ascii="宋体" w:hAnsi="宋体"/>
                <w:b/>
                <w:szCs w:val="21"/>
              </w:rPr>
              <w:t>2.</w:t>
            </w:r>
            <w:r>
              <w:rPr>
                <w:rFonts w:ascii="宋体" w:hAnsi="宋体" w:cs="宋体"/>
                <w:b/>
                <w:szCs w:val="21"/>
              </w:rPr>
              <w:t xml:space="preserve"> </w:t>
            </w:r>
            <w:r>
              <w:rPr>
                <w:rFonts w:ascii="宋体" w:hAnsi="宋体" w:cs="宋体" w:hint="eastAsia"/>
                <w:b/>
                <w:szCs w:val="21"/>
              </w:rPr>
              <w:t>完善校内外沟通合作机制，自觉接受监督，共建和谐育人环境</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学校建立了与社会各方面的沟通合作机制，定期或不定期介绍学校改革、发展的情况，广泛听取学生、家长的意见和建议，接受社会各方面的监督，规范办学行为，提高办学质量。</w:t>
            </w:r>
          </w:p>
          <w:p w:rsidR="00EE3A3B" w:rsidRDefault="00EE3A3B" w:rsidP="00EE3A3B">
            <w:pPr>
              <w:spacing w:line="440" w:lineRule="exact"/>
              <w:ind w:firstLineChars="200" w:firstLine="31680"/>
              <w:rPr>
                <w:rFonts w:ascii="宋体"/>
                <w:b/>
                <w:color w:val="000000"/>
                <w:szCs w:val="21"/>
              </w:rPr>
            </w:pPr>
            <w:r>
              <w:rPr>
                <w:rFonts w:ascii="宋体" w:hAnsi="宋体" w:hint="eastAsia"/>
                <w:b/>
                <w:color w:val="000000"/>
                <w:szCs w:val="21"/>
              </w:rPr>
              <w:t>（</w:t>
            </w:r>
            <w:r>
              <w:rPr>
                <w:rFonts w:ascii="宋体" w:hAnsi="宋体"/>
                <w:b/>
                <w:color w:val="000000"/>
                <w:szCs w:val="21"/>
              </w:rPr>
              <w:t>1</w:t>
            </w:r>
            <w:r>
              <w:rPr>
                <w:rFonts w:ascii="宋体" w:hAnsi="宋体" w:hint="eastAsia"/>
                <w:b/>
                <w:color w:val="000000"/>
                <w:szCs w:val="21"/>
              </w:rPr>
              <w:t>）学校不断完善家校沟通合作机制</w:t>
            </w:r>
          </w:p>
          <w:p w:rsidR="00EE3A3B" w:rsidRDefault="00EE3A3B" w:rsidP="00EE3A3B">
            <w:pPr>
              <w:spacing w:line="440" w:lineRule="exact"/>
              <w:ind w:firstLineChars="200" w:firstLine="31680"/>
              <w:rPr>
                <w:rFonts w:ascii="宋体" w:cs="宋体"/>
                <w:szCs w:val="21"/>
              </w:rPr>
            </w:pPr>
            <w:r>
              <w:rPr>
                <w:rFonts w:ascii="宋体" w:hAnsi="宋体" w:hint="eastAsia"/>
                <w:color w:val="000000"/>
                <w:szCs w:val="21"/>
              </w:rPr>
              <w:t>学校建立健全了《连云港市厉庄高级中学家长委员会章程》《连云港市厉庄高级中学学校发展指导委员会章程》和《连云港市厉庄高级中学家长委员会制度》</w:t>
            </w:r>
            <w:r>
              <w:rPr>
                <w:rFonts w:ascii="宋体" w:hAnsi="宋体" w:cs="宋体" w:hint="eastAsia"/>
                <w:szCs w:val="21"/>
              </w:rPr>
              <w:t>《连云港市厉庄高级中学家访制度》等制度</w:t>
            </w:r>
            <w:r>
              <w:rPr>
                <w:rFonts w:ascii="宋体" w:hAnsi="宋体" w:hint="eastAsia"/>
                <w:color w:val="000000"/>
                <w:szCs w:val="21"/>
              </w:rPr>
              <w:t>，成立了家长委员会、学校发展指导委员会</w:t>
            </w:r>
            <w:r>
              <w:rPr>
                <w:rFonts w:ascii="宋体"/>
                <w:color w:val="000000"/>
                <w:szCs w:val="21"/>
              </w:rPr>
              <w:t>,</w:t>
            </w:r>
            <w:r>
              <w:rPr>
                <w:rFonts w:ascii="宋体" w:hAnsi="宋体" w:hint="eastAsia"/>
                <w:color w:val="000000"/>
                <w:szCs w:val="21"/>
              </w:rPr>
              <w:t>搭建了“校讯通”</w:t>
            </w:r>
            <w:r>
              <w:rPr>
                <w:rFonts w:ascii="宋体" w:hAnsi="宋体" w:cs="宋体" w:hint="eastAsia"/>
                <w:szCs w:val="21"/>
              </w:rPr>
              <w:t>“云海在线”等交流平台</w:t>
            </w:r>
            <w:r>
              <w:rPr>
                <w:rFonts w:ascii="宋体" w:hAnsi="宋体" w:hint="eastAsia"/>
                <w:color w:val="000000"/>
                <w:szCs w:val="21"/>
              </w:rPr>
              <w:t>，组建了家长</w:t>
            </w:r>
            <w:r>
              <w:rPr>
                <w:rFonts w:ascii="宋体" w:hAnsi="宋体"/>
                <w:color w:val="000000"/>
                <w:szCs w:val="21"/>
              </w:rPr>
              <w:t>QQ</w:t>
            </w:r>
            <w:r>
              <w:rPr>
                <w:rFonts w:ascii="宋体" w:hAnsi="宋体" w:hint="eastAsia"/>
                <w:color w:val="000000"/>
                <w:szCs w:val="21"/>
              </w:rPr>
              <w:t>群和微信群，</w:t>
            </w:r>
            <w:r>
              <w:rPr>
                <w:rFonts w:ascii="宋体" w:hAnsi="宋体" w:cs="宋体" w:hint="eastAsia"/>
                <w:szCs w:val="21"/>
              </w:rPr>
              <w:t>定期开展家访，</w:t>
            </w:r>
            <w:r>
              <w:rPr>
                <w:rFonts w:ascii="宋体" w:hAnsi="宋体" w:hint="eastAsia"/>
                <w:color w:val="000000"/>
                <w:szCs w:val="21"/>
              </w:rPr>
              <w:t>主动听取各方意见，了解家长的意愿和需求，改进学校工作。建设家长学校，由学校中层干部为家长学校授课，提升家庭教育的水平。召开家长会，通报学校发展，交流学生情况，共商学生成长对策，促进家校合作。</w:t>
            </w:r>
            <w:r>
              <w:rPr>
                <w:rFonts w:ascii="宋体" w:hAnsi="宋体" w:cs="宋体" w:hint="eastAsia"/>
                <w:szCs w:val="21"/>
              </w:rPr>
              <w:t>家校之间合作、联系，树立了家、校间的信任，促进了学校的发展。</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在加强与家长联系的同时，学校也注重在管理层面上，加强与学生的联系，定期召开学生代表座谈会，听取学生对学校管理的意见与建议。</w:t>
            </w:r>
          </w:p>
          <w:p w:rsidR="00EE3A3B" w:rsidRDefault="00EE3A3B" w:rsidP="00EE3A3B">
            <w:pPr>
              <w:spacing w:line="440" w:lineRule="exact"/>
              <w:ind w:firstLineChars="200" w:firstLine="31680"/>
              <w:rPr>
                <w:rFonts w:ascii="宋体" w:cs="宋体"/>
                <w:b/>
                <w:szCs w:val="21"/>
              </w:rPr>
            </w:pPr>
            <w:r>
              <w:rPr>
                <w:rFonts w:ascii="宋体" w:hAnsi="宋体" w:cs="宋体" w:hint="eastAsia"/>
                <w:b/>
                <w:szCs w:val="21"/>
              </w:rPr>
              <w:t>（</w:t>
            </w:r>
            <w:r>
              <w:rPr>
                <w:rFonts w:ascii="宋体" w:hAnsi="宋体" w:cs="宋体"/>
                <w:b/>
                <w:szCs w:val="21"/>
              </w:rPr>
              <w:t>2</w:t>
            </w:r>
            <w:r>
              <w:rPr>
                <w:rFonts w:ascii="宋体" w:hAnsi="宋体" w:cs="宋体" w:hint="eastAsia"/>
                <w:b/>
                <w:szCs w:val="21"/>
              </w:rPr>
              <w:t>）学校积极探索社区教育一体化管理模式</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学校成立了社区委员会，与</w:t>
            </w:r>
            <w:r>
              <w:rPr>
                <w:rFonts w:ascii="宋体" w:hAnsi="宋体" w:hint="eastAsia"/>
                <w:color w:val="000000"/>
                <w:szCs w:val="21"/>
              </w:rPr>
              <w:t>厉庄村委会、东刘村委会</w:t>
            </w:r>
            <w:r>
              <w:rPr>
                <w:rFonts w:ascii="宋体" w:hAnsi="宋体" w:cs="宋体" w:hint="eastAsia"/>
                <w:szCs w:val="21"/>
              </w:rPr>
              <w:t>等社区建立合作交流机制，主动听取他们对学校办学方向、发展规划、教育教学改革、三风建设、文化建设等方面的意见和建议，争取他们的积极配合和大力支持。以校团委、学生会为纽带，定期与社区进行互动。利用节假日、纪念日等组织学生开展参观、考察、调查等社会实践活动。组织师生志愿者到街道、社区、进行禁毒法制宣传、低碳生活宣传、文明交通宣传、“八礼四仪”</w:t>
            </w:r>
            <w:r>
              <w:rPr>
                <w:rFonts w:ascii="宋体" w:hAnsi="宋体" w:cs="宋体"/>
                <w:szCs w:val="21"/>
              </w:rPr>
              <w:t xml:space="preserve"> </w:t>
            </w:r>
            <w:r>
              <w:rPr>
                <w:rFonts w:ascii="宋体" w:hAnsi="宋体" w:cs="宋体" w:hint="eastAsia"/>
                <w:szCs w:val="21"/>
              </w:rPr>
              <w:t>等宣传活动。学校与</w:t>
            </w:r>
            <w:r>
              <w:rPr>
                <w:rFonts w:ascii="宋体" w:hAnsi="宋体" w:hint="eastAsia"/>
                <w:color w:val="000000"/>
                <w:szCs w:val="21"/>
              </w:rPr>
              <w:t>赣榆区人民检察院、赣榆区公安局、赣榆区消防大队、赣榆区人民医院、厉庄派出所</w:t>
            </w:r>
            <w:r>
              <w:rPr>
                <w:rFonts w:ascii="宋体" w:hAnsi="宋体" w:cs="宋体" w:hint="eastAsia"/>
                <w:szCs w:val="21"/>
              </w:rPr>
              <w:t>等单位形成合作关系，邀请他们来校作各种专题讲座，提高师生法制、安全、卫生等意识。</w:t>
            </w:r>
            <w:r>
              <w:rPr>
                <w:rFonts w:ascii="宋体" w:hAnsi="宋体" w:hint="eastAsia"/>
                <w:color w:val="000000"/>
                <w:szCs w:val="21"/>
              </w:rPr>
              <w:t>学校还与连云港日报、赣榆电视台等新闻媒体建立合作关系，宣传学校的教育、教学成果，彰显学校的办学特色，积极展示我校师生的风采，并接受媒体的监督。</w:t>
            </w:r>
            <w:r>
              <w:rPr>
                <w:rFonts w:ascii="宋体" w:hAnsi="宋体" w:cs="宋体" w:hint="eastAsia"/>
                <w:szCs w:val="21"/>
              </w:rPr>
              <w:t>通过建立与社会沟通合作机制，增强了社会各界对学校发展的充分配合和大力的支持，有力推动了学校的建设和发展。</w:t>
            </w:r>
          </w:p>
          <w:p w:rsidR="00EE3A3B" w:rsidRDefault="00EE3A3B" w:rsidP="00EE3A3B">
            <w:pPr>
              <w:spacing w:line="440" w:lineRule="exact"/>
              <w:ind w:firstLineChars="200" w:firstLine="31680"/>
              <w:rPr>
                <w:rFonts w:ascii="宋体" w:cs="宋体"/>
                <w:b/>
                <w:bCs/>
                <w:szCs w:val="21"/>
              </w:rPr>
            </w:pPr>
            <w:r>
              <w:rPr>
                <w:rFonts w:ascii="宋体" w:hAnsi="宋体" w:cs="宋体" w:hint="eastAsia"/>
                <w:b/>
                <w:bCs/>
                <w:szCs w:val="21"/>
              </w:rPr>
              <w:t>（</w:t>
            </w:r>
            <w:r>
              <w:rPr>
                <w:rFonts w:ascii="宋体" w:hAnsi="宋体" w:cs="宋体"/>
                <w:b/>
                <w:bCs/>
                <w:szCs w:val="21"/>
              </w:rPr>
              <w:t>3</w:t>
            </w:r>
            <w:r>
              <w:rPr>
                <w:rFonts w:ascii="宋体" w:hAnsi="宋体" w:cs="宋体" w:hint="eastAsia"/>
                <w:b/>
                <w:bCs/>
                <w:szCs w:val="21"/>
              </w:rPr>
              <w:t>）建立来访接待制度</w:t>
            </w:r>
          </w:p>
          <w:p w:rsidR="00EE3A3B" w:rsidRDefault="00EE3A3B" w:rsidP="00EE3A3B">
            <w:pPr>
              <w:spacing w:line="380" w:lineRule="exact"/>
              <w:ind w:firstLineChars="200" w:firstLine="31680"/>
              <w:rPr>
                <w:rFonts w:ascii="宋体" w:cs="宋体"/>
                <w:szCs w:val="21"/>
              </w:rPr>
            </w:pPr>
            <w:r>
              <w:rPr>
                <w:rFonts w:ascii="宋体" w:hAnsi="宋体" w:cs="宋体" w:hint="eastAsia"/>
                <w:szCs w:val="21"/>
              </w:rPr>
              <w:t>学校制定了《连云港市厉庄高级中学家长来访接待制度》，保障学生、家长的合法权益。设立校长信箱，广泛听取学生对学校教育教学、后勤服务的意见和建议，以进一步规范学校的办学行为。实行校长接待日制度，接待学生及家长的来访，了解学生的各种诉求，解决教育教学、管理、服务过程中的问题。学校认真处理电话投诉、人民来信，经核实确有不规范的办学行为和教育行为，立即采取措施进行整改，若是理解偏差、学校宣传不到位等问题，学校耐心地给予解释。学校认真听取家长、学生的意见、建议，及时处理投诉、来信的做法，获得了学生、家长的好评。</w:t>
            </w:r>
          </w:p>
          <w:p w:rsidR="00EE3A3B" w:rsidRDefault="00EE3A3B" w:rsidP="00EE3A3B">
            <w:pPr>
              <w:spacing w:line="380" w:lineRule="exact"/>
              <w:ind w:firstLineChars="200" w:firstLine="31680"/>
              <w:rPr>
                <w:rFonts w:ascii="宋体"/>
                <w:color w:val="000000"/>
                <w:szCs w:val="21"/>
              </w:rPr>
            </w:pPr>
          </w:p>
        </w:tc>
      </w:tr>
      <w:tr w:rsidR="00EE3A3B">
        <w:trPr>
          <w:trHeight w:val="61"/>
          <w:jc w:val="center"/>
        </w:trPr>
        <w:tc>
          <w:tcPr>
            <w:tcW w:w="8946" w:type="dxa"/>
            <w:gridSpan w:val="3"/>
            <w:noWrap/>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592"/>
          <w:jc w:val="center"/>
        </w:trPr>
        <w:tc>
          <w:tcPr>
            <w:tcW w:w="8946" w:type="dxa"/>
            <w:gridSpan w:val="3"/>
            <w:noWrap/>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r w:rsidR="00EE3A3B">
        <w:trPr>
          <w:trHeight w:val="411"/>
          <w:jc w:val="center"/>
        </w:trPr>
        <w:tc>
          <w:tcPr>
            <w:tcW w:w="8946" w:type="dxa"/>
            <w:gridSpan w:val="3"/>
            <w:noWrap/>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946" w:type="dxa"/>
            <w:gridSpan w:val="3"/>
            <w:noWrap/>
          </w:tcPr>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b/>
          <w:color w:val="000000"/>
          <w:szCs w:val="21"/>
        </w:rPr>
      </w:pPr>
    </w:p>
    <w:p w:rsidR="00EE3A3B" w:rsidRDefault="00EE3A3B">
      <w:pPr>
        <w:tabs>
          <w:tab w:val="left" w:pos="9135"/>
        </w:tabs>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2</w:t>
      </w:r>
      <w:r>
        <w:rPr>
          <w:rFonts w:ascii="Times New Roman" w:hAnsi="Times New Roman" w:hint="eastAsia"/>
          <w:b/>
          <w:color w:val="000000"/>
          <w:szCs w:val="21"/>
        </w:rPr>
        <w:t>）基础数据</w:t>
      </w:r>
    </w:p>
    <w:p w:rsidR="00EE3A3B" w:rsidRDefault="00EE3A3B">
      <w:pPr>
        <w:tabs>
          <w:tab w:val="left" w:pos="9135"/>
        </w:tabs>
        <w:jc w:val="center"/>
        <w:rPr>
          <w:rFonts w:ascii="Times New Roman" w:hAnsi="Times New Roman"/>
          <w:b/>
          <w:color w:val="000000"/>
          <w:szCs w:val="21"/>
        </w:rPr>
      </w:pPr>
      <w:r>
        <w:rPr>
          <w:rFonts w:ascii="Times New Roman" w:hAnsi="Times New Roman"/>
          <w:b/>
          <w:color w:val="000000"/>
          <w:szCs w:val="21"/>
        </w:rPr>
        <w:t>3-5-1</w:t>
      </w:r>
      <w:r>
        <w:rPr>
          <w:rFonts w:ascii="Times New Roman" w:hAnsi="Times New Roman" w:hint="eastAsia"/>
          <w:b/>
          <w:color w:val="000000"/>
          <w:szCs w:val="21"/>
        </w:rPr>
        <w:t>部门设置</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0"/>
        <w:gridCol w:w="1187"/>
        <w:gridCol w:w="22"/>
        <w:gridCol w:w="1391"/>
        <w:gridCol w:w="1709"/>
        <w:gridCol w:w="2707"/>
      </w:tblGrid>
      <w:tr w:rsidR="00EE3A3B">
        <w:trPr>
          <w:jc w:val="center"/>
        </w:trPr>
        <w:tc>
          <w:tcPr>
            <w:tcW w:w="1910" w:type="dxa"/>
            <w:noWrap/>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设置部门</w:t>
            </w:r>
          </w:p>
        </w:tc>
        <w:tc>
          <w:tcPr>
            <w:tcW w:w="1187" w:type="dxa"/>
            <w:noWrap/>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负责人数</w:t>
            </w:r>
          </w:p>
        </w:tc>
        <w:tc>
          <w:tcPr>
            <w:tcW w:w="1413" w:type="dxa"/>
            <w:gridSpan w:val="2"/>
            <w:noWrap/>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专职人员数</w:t>
            </w:r>
          </w:p>
        </w:tc>
        <w:tc>
          <w:tcPr>
            <w:tcW w:w="1709" w:type="dxa"/>
            <w:noWrap/>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兼职人员数</w:t>
            </w:r>
          </w:p>
        </w:tc>
        <w:tc>
          <w:tcPr>
            <w:tcW w:w="2707" w:type="dxa"/>
            <w:noWrap/>
          </w:tcPr>
          <w:p w:rsidR="00EE3A3B" w:rsidRDefault="00EE3A3B">
            <w:pPr>
              <w:tabs>
                <w:tab w:val="left" w:pos="9135"/>
              </w:tabs>
              <w:jc w:val="center"/>
              <w:rPr>
                <w:rFonts w:ascii="Times New Roman" w:hAnsi="Times New Roman"/>
                <w:b/>
                <w:color w:val="000000"/>
                <w:szCs w:val="21"/>
              </w:rPr>
            </w:pPr>
            <w:r>
              <w:rPr>
                <w:rFonts w:ascii="Times New Roman" w:hAnsi="Times New Roman" w:hint="eastAsia"/>
                <w:b/>
                <w:color w:val="000000"/>
                <w:szCs w:val="21"/>
              </w:rPr>
              <w:t>年度工作群众满意率（</w:t>
            </w:r>
            <w:r>
              <w:rPr>
                <w:rFonts w:ascii="Times New Roman" w:eastAsia="仿宋_GB2312" w:hAnsi="Times New Roman" w:hint="eastAsia"/>
                <w:b/>
                <w:color w:val="000000"/>
                <w:szCs w:val="21"/>
              </w:rPr>
              <w:t>％</w:t>
            </w:r>
            <w:r>
              <w:rPr>
                <w:rFonts w:ascii="Times New Roman" w:hAnsi="Times New Roman" w:hint="eastAsia"/>
                <w:b/>
                <w:color w:val="000000"/>
                <w:szCs w:val="21"/>
              </w:rPr>
              <w:t>）</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校长室</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3</w:t>
            </w: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98.2%</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工会</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2</w:t>
            </w: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98.6%</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校长办公室</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3</w:t>
            </w: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98.1%</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教师发展中心</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0</w:t>
            </w: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2</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98.7%</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教务处</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3</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98.2%</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德育处</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2</w:t>
            </w: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2</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97.1%</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教科室</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0</w:t>
            </w: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2</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总务处</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4</w:t>
            </w: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安全办</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电教网络中心</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p>
        </w:tc>
        <w:tc>
          <w:tcPr>
            <w:tcW w:w="1709"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97.1%</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高一年级</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97.2%</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高二年级</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97.3%</w:t>
            </w:r>
          </w:p>
        </w:tc>
      </w:tr>
      <w:tr w:rsidR="00EE3A3B">
        <w:trPr>
          <w:jc w:val="center"/>
        </w:trPr>
        <w:tc>
          <w:tcPr>
            <w:tcW w:w="1910" w:type="dxa"/>
            <w:noWrap/>
          </w:tcPr>
          <w:p w:rsidR="00EE3A3B" w:rsidRDefault="00EE3A3B">
            <w:pPr>
              <w:tabs>
                <w:tab w:val="left" w:pos="9135"/>
              </w:tabs>
              <w:rPr>
                <w:rFonts w:ascii="Times New Roman" w:hAnsi="Times New Roman"/>
                <w:color w:val="000000"/>
                <w:szCs w:val="21"/>
              </w:rPr>
            </w:pPr>
            <w:r>
              <w:rPr>
                <w:rFonts w:ascii="Times New Roman" w:hAnsi="Times New Roman" w:hint="eastAsia"/>
                <w:color w:val="000000"/>
                <w:szCs w:val="21"/>
              </w:rPr>
              <w:t>高三年级</w:t>
            </w:r>
          </w:p>
        </w:tc>
        <w:tc>
          <w:tcPr>
            <w:tcW w:w="1209" w:type="dxa"/>
            <w:gridSpan w:val="2"/>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1</w:t>
            </w:r>
          </w:p>
        </w:tc>
        <w:tc>
          <w:tcPr>
            <w:tcW w:w="1391" w:type="dxa"/>
            <w:noWrap/>
          </w:tcPr>
          <w:p w:rsidR="00EE3A3B" w:rsidRDefault="00EE3A3B">
            <w:pPr>
              <w:tabs>
                <w:tab w:val="left" w:pos="9135"/>
              </w:tabs>
              <w:rPr>
                <w:rFonts w:ascii="Times New Roman" w:hAnsi="Times New Roman"/>
                <w:color w:val="000000"/>
                <w:szCs w:val="21"/>
              </w:rPr>
            </w:pPr>
          </w:p>
        </w:tc>
        <w:tc>
          <w:tcPr>
            <w:tcW w:w="1709" w:type="dxa"/>
            <w:noWrap/>
          </w:tcPr>
          <w:p w:rsidR="00EE3A3B" w:rsidRDefault="00EE3A3B">
            <w:pPr>
              <w:tabs>
                <w:tab w:val="left" w:pos="9135"/>
              </w:tabs>
              <w:rPr>
                <w:rFonts w:ascii="Times New Roman" w:hAnsi="Times New Roman"/>
                <w:color w:val="000000"/>
                <w:szCs w:val="21"/>
              </w:rPr>
            </w:pPr>
          </w:p>
        </w:tc>
        <w:tc>
          <w:tcPr>
            <w:tcW w:w="2707" w:type="dxa"/>
            <w:noWrap/>
          </w:tcPr>
          <w:p w:rsidR="00EE3A3B" w:rsidRDefault="00EE3A3B">
            <w:pPr>
              <w:tabs>
                <w:tab w:val="left" w:pos="9135"/>
              </w:tabs>
              <w:rPr>
                <w:rFonts w:ascii="Times New Roman" w:hAnsi="Times New Roman"/>
                <w:color w:val="000000"/>
                <w:szCs w:val="21"/>
              </w:rPr>
            </w:pPr>
            <w:r>
              <w:rPr>
                <w:rFonts w:ascii="Times New Roman" w:hAnsi="Times New Roman"/>
                <w:color w:val="000000"/>
                <w:szCs w:val="21"/>
              </w:rPr>
              <w:t>98.5%</w:t>
            </w:r>
          </w:p>
        </w:tc>
      </w:tr>
    </w:tbl>
    <w:p w:rsidR="00EE3A3B" w:rsidRDefault="00EE3A3B">
      <w:pPr>
        <w:tabs>
          <w:tab w:val="left" w:pos="9135"/>
        </w:tabs>
        <w:jc w:val="center"/>
        <w:rPr>
          <w:rFonts w:ascii="Times New Roman" w:hAnsi="Times New Roman"/>
          <w:b/>
          <w:color w:val="000000"/>
          <w:szCs w:val="21"/>
        </w:rPr>
      </w:pPr>
    </w:p>
    <w:p w:rsidR="00EE3A3B" w:rsidRDefault="00EE3A3B">
      <w:pPr>
        <w:tabs>
          <w:tab w:val="left" w:pos="9135"/>
        </w:tabs>
        <w:jc w:val="center"/>
        <w:rPr>
          <w:rFonts w:ascii="Times New Roman" w:hAnsi="Times New Roman"/>
          <w:b/>
          <w:color w:val="000000"/>
          <w:szCs w:val="21"/>
        </w:rPr>
      </w:pPr>
      <w:r>
        <w:rPr>
          <w:rFonts w:ascii="Times New Roman" w:hAnsi="Times New Roman"/>
          <w:b/>
          <w:color w:val="000000"/>
          <w:szCs w:val="21"/>
        </w:rPr>
        <w:t>3-5-2</w:t>
      </w:r>
      <w:r>
        <w:rPr>
          <w:rFonts w:ascii="Times New Roman" w:hAnsi="Times New Roman" w:hint="eastAsia"/>
          <w:b/>
          <w:color w:val="000000"/>
          <w:szCs w:val="21"/>
        </w:rPr>
        <w:t>学校家长委员会（或董事会、理事会、发展委员会）</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8"/>
        <w:gridCol w:w="1994"/>
        <w:gridCol w:w="699"/>
        <w:gridCol w:w="1151"/>
        <w:gridCol w:w="1417"/>
        <w:gridCol w:w="2127"/>
      </w:tblGrid>
      <w:tr w:rsidR="00EE3A3B">
        <w:trPr>
          <w:trHeight w:val="555"/>
          <w:jc w:val="center"/>
        </w:trPr>
        <w:tc>
          <w:tcPr>
            <w:tcW w:w="1538"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成员姓名</w:t>
            </w:r>
          </w:p>
        </w:tc>
        <w:tc>
          <w:tcPr>
            <w:tcW w:w="1994"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工作单位</w:t>
            </w:r>
          </w:p>
        </w:tc>
        <w:tc>
          <w:tcPr>
            <w:tcW w:w="699"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性别</w:t>
            </w:r>
          </w:p>
        </w:tc>
        <w:tc>
          <w:tcPr>
            <w:tcW w:w="1151"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职务</w:t>
            </w:r>
          </w:p>
        </w:tc>
        <w:tc>
          <w:tcPr>
            <w:tcW w:w="1417"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职称</w:t>
            </w:r>
          </w:p>
        </w:tc>
        <w:tc>
          <w:tcPr>
            <w:tcW w:w="2127"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办公电话</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曹荣琪</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赣榆高级中学</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主任</w:t>
            </w:r>
          </w:p>
        </w:tc>
        <w:tc>
          <w:tcPr>
            <w:tcW w:w="1417" w:type="dxa"/>
            <w:noWrap/>
            <w:vAlign w:val="center"/>
          </w:tcPr>
          <w:p w:rsidR="00EE3A3B" w:rsidRDefault="00EE3A3B">
            <w:pPr>
              <w:snapToGrid w:val="0"/>
              <w:rPr>
                <w:rFonts w:ascii="宋体" w:cs="宋体"/>
                <w:color w:val="000000"/>
                <w:szCs w:val="21"/>
              </w:rPr>
            </w:pPr>
            <w:r>
              <w:rPr>
                <w:rFonts w:ascii="宋体" w:cs="宋体" w:hint="eastAsia"/>
                <w:color w:val="000000"/>
                <w:szCs w:val="21"/>
              </w:rPr>
              <w:t>高级教师</w:t>
            </w: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15962921666</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徐洪</w:t>
            </w:r>
          </w:p>
        </w:tc>
        <w:tc>
          <w:tcPr>
            <w:tcW w:w="1994" w:type="dxa"/>
            <w:noWrap/>
            <w:vAlign w:val="center"/>
          </w:tcPr>
          <w:p w:rsidR="00EE3A3B" w:rsidRDefault="00EE3A3B">
            <w:pPr>
              <w:snapToGrid w:val="0"/>
              <w:rPr>
                <w:rFonts w:ascii="宋体" w:cs="宋体"/>
                <w:color w:val="000000"/>
                <w:szCs w:val="21"/>
              </w:rPr>
            </w:pPr>
            <w:r>
              <w:rPr>
                <w:rFonts w:ascii="宋体" w:cs="宋体" w:hint="eastAsia"/>
                <w:color w:val="000000"/>
                <w:szCs w:val="21"/>
              </w:rPr>
              <w:t>赣榆区人民政府</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副主任</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18962798999</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马汉明</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赣榆区民政局</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副主任</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13862836588</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刘影</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厉庄镇派出所</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副主任</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13656289850</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曹雪芳</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沙河供电站</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副主任</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18012160636</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邱兵</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青口派出所</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13961313557</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张菊</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务农</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13815880772</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管海燕</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个体</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13862827770</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李艳</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金山中学</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r>
              <w:rPr>
                <w:rFonts w:ascii="宋体" w:cs="宋体" w:hint="eastAsia"/>
                <w:color w:val="000000"/>
                <w:szCs w:val="21"/>
              </w:rPr>
              <w:t>高级教师</w:t>
            </w: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13801485376</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瞿小雪</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务农</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13057056620</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曹娟</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个体</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13862818881</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吴德华</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石桥民政局</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18962861888</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曹建荣</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赣榆区住建局</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13656281118</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龚华</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海头紫菜厂</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13814736119</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陈会明</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海头初级中学</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r>
              <w:rPr>
                <w:rFonts w:ascii="宋体" w:cs="宋体" w:hint="eastAsia"/>
                <w:color w:val="000000"/>
                <w:szCs w:val="21"/>
              </w:rPr>
              <w:t>高级教师</w:t>
            </w: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13073233817</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郭春明</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个体</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13814661788</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汤晓莉</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刘桥镇粮店</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女</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15962927859</w:t>
            </w:r>
          </w:p>
        </w:tc>
      </w:tr>
      <w:tr w:rsidR="00EE3A3B">
        <w:trPr>
          <w:trHeight w:val="397"/>
          <w:jc w:val="center"/>
        </w:trPr>
        <w:tc>
          <w:tcPr>
            <w:tcW w:w="1538"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吴新谊</w:t>
            </w:r>
          </w:p>
        </w:tc>
        <w:tc>
          <w:tcPr>
            <w:tcW w:w="1994"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金山农村商业银行</w:t>
            </w:r>
          </w:p>
        </w:tc>
        <w:tc>
          <w:tcPr>
            <w:tcW w:w="699"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男</w:t>
            </w:r>
          </w:p>
        </w:tc>
        <w:tc>
          <w:tcPr>
            <w:tcW w:w="1151" w:type="dxa"/>
            <w:noWrap/>
            <w:vAlign w:val="center"/>
          </w:tcPr>
          <w:p w:rsidR="00EE3A3B" w:rsidRDefault="00EE3A3B">
            <w:pPr>
              <w:snapToGrid w:val="0"/>
              <w:rPr>
                <w:rFonts w:ascii="宋体" w:cs="宋体"/>
                <w:color w:val="000000"/>
                <w:szCs w:val="21"/>
              </w:rPr>
            </w:pPr>
            <w:r>
              <w:rPr>
                <w:rFonts w:ascii="宋体" w:hAnsi="宋体" w:cs="宋体" w:hint="eastAsia"/>
                <w:color w:val="000000"/>
                <w:szCs w:val="21"/>
              </w:rPr>
              <w:t>委员</w:t>
            </w:r>
          </w:p>
        </w:tc>
        <w:tc>
          <w:tcPr>
            <w:tcW w:w="1417" w:type="dxa"/>
            <w:noWrap/>
            <w:vAlign w:val="center"/>
          </w:tcPr>
          <w:p w:rsidR="00EE3A3B" w:rsidRDefault="00EE3A3B">
            <w:pPr>
              <w:snapToGrid w:val="0"/>
              <w:rPr>
                <w:rFonts w:ascii="宋体" w:cs="宋体"/>
                <w:color w:val="000000"/>
                <w:szCs w:val="21"/>
              </w:rPr>
            </w:pPr>
          </w:p>
        </w:tc>
        <w:tc>
          <w:tcPr>
            <w:tcW w:w="2127" w:type="dxa"/>
            <w:noWrap/>
            <w:vAlign w:val="center"/>
          </w:tcPr>
          <w:p w:rsidR="00EE3A3B" w:rsidRDefault="00EE3A3B">
            <w:pPr>
              <w:snapToGrid w:val="0"/>
              <w:rPr>
                <w:rFonts w:ascii="宋体" w:cs="宋体"/>
                <w:color w:val="000000"/>
                <w:szCs w:val="21"/>
              </w:rPr>
            </w:pPr>
            <w:r>
              <w:rPr>
                <w:rFonts w:ascii="宋体" w:hAnsi="宋体" w:cs="宋体"/>
                <w:color w:val="000000"/>
                <w:szCs w:val="21"/>
              </w:rPr>
              <w:t>13962867935</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柏林</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中国人寿保险公司</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snapToGrid w:val="0"/>
              <w:rPr>
                <w:rFonts w:ascii="宋体" w:cs="宋体"/>
                <w:color w:val="000000"/>
                <w:szCs w:val="21"/>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13815638071</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王维华</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城头镇驻地</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snapToGrid w:val="0"/>
              <w:rPr>
                <w:rFonts w:ascii="宋体" w:cs="宋体"/>
                <w:color w:val="000000"/>
                <w:szCs w:val="21"/>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13675221579</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庄伍兵</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官河卫生院</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医师</w:t>
            </w: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13815635882</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钟江</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赣榆区电信局</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13675222897</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徐移房</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青口镇东关村</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女</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15305128363</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李惠英</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赣榆区黄海路小学</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女</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一级教师</w:t>
            </w: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13815680408</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李传涛</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赣马镇城里村</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18251278788</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韦秀玲</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塔山镇土城村</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女</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18248937039</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朱家才</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赣榆区烟草局</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15005126611</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李大坤</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赣马高级中学</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高级教师</w:t>
            </w: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18082371516</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尚海滨</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赣榆区国土局</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13605128006</w:t>
            </w:r>
          </w:p>
        </w:tc>
      </w:tr>
      <w:tr w:rsidR="00EE3A3B">
        <w:trPr>
          <w:trHeight w:val="397"/>
          <w:jc w:val="center"/>
        </w:trPr>
        <w:tc>
          <w:tcPr>
            <w:tcW w:w="1538"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昝明关</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赣榆区中医院</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副主任医师</w:t>
            </w:r>
          </w:p>
        </w:tc>
        <w:tc>
          <w:tcPr>
            <w:tcW w:w="2127"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rPr>
              <w:t>18751229560</w:t>
            </w:r>
          </w:p>
        </w:tc>
      </w:tr>
      <w:tr w:rsidR="00EE3A3B">
        <w:trPr>
          <w:trHeight w:val="397"/>
          <w:jc w:val="center"/>
        </w:trPr>
        <w:tc>
          <w:tcPr>
            <w:tcW w:w="1538" w:type="dxa"/>
            <w:noWrap/>
            <w:vAlign w:val="center"/>
          </w:tcPr>
          <w:p w:rsidR="00EE3A3B" w:rsidRDefault="00EE3A3B">
            <w:pPr>
              <w:textAlignment w:val="center"/>
              <w:rPr>
                <w:rFonts w:ascii="宋体" w:cs="宋体"/>
                <w:szCs w:val="21"/>
              </w:rPr>
            </w:pPr>
            <w:r>
              <w:rPr>
                <w:rFonts w:ascii="宋体" w:hAnsi="宋体" w:cs="宋体" w:hint="eastAsia"/>
                <w:szCs w:val="21"/>
              </w:rPr>
              <w:t>汪海洋</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个体</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textAlignment w:val="center"/>
              <w:rPr>
                <w:rFonts w:ascii="宋体" w:cs="宋体"/>
                <w:szCs w:val="21"/>
              </w:rPr>
            </w:pPr>
            <w:r>
              <w:rPr>
                <w:rFonts w:ascii="宋体" w:hAnsi="宋体" w:cs="宋体"/>
                <w:szCs w:val="21"/>
              </w:rPr>
              <w:t>15050903566</w:t>
            </w:r>
          </w:p>
        </w:tc>
      </w:tr>
      <w:tr w:rsidR="00EE3A3B">
        <w:trPr>
          <w:trHeight w:val="397"/>
          <w:jc w:val="center"/>
        </w:trPr>
        <w:tc>
          <w:tcPr>
            <w:tcW w:w="1538" w:type="dxa"/>
            <w:noWrap/>
            <w:vAlign w:val="center"/>
          </w:tcPr>
          <w:p w:rsidR="00EE3A3B" w:rsidRDefault="00EE3A3B">
            <w:pPr>
              <w:textAlignment w:val="center"/>
              <w:rPr>
                <w:rFonts w:ascii="宋体" w:cs="宋体"/>
                <w:szCs w:val="21"/>
              </w:rPr>
            </w:pPr>
            <w:r>
              <w:rPr>
                <w:rFonts w:ascii="宋体" w:hAnsi="宋体" w:cs="宋体" w:hint="eastAsia"/>
                <w:szCs w:val="21"/>
              </w:rPr>
              <w:t>曹卫星</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厉庄医院</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副主任医师</w:t>
            </w:r>
          </w:p>
        </w:tc>
        <w:tc>
          <w:tcPr>
            <w:tcW w:w="2127" w:type="dxa"/>
            <w:tcBorders>
              <w:left w:val="nil"/>
            </w:tcBorders>
            <w:noWrap/>
            <w:vAlign w:val="center"/>
          </w:tcPr>
          <w:p w:rsidR="00EE3A3B" w:rsidRDefault="00EE3A3B">
            <w:pPr>
              <w:textAlignment w:val="center"/>
              <w:rPr>
                <w:rFonts w:ascii="宋体" w:cs="宋体"/>
                <w:szCs w:val="21"/>
              </w:rPr>
            </w:pPr>
            <w:r>
              <w:rPr>
                <w:rFonts w:ascii="宋体" w:hAnsi="宋体" w:cs="宋体"/>
                <w:szCs w:val="21"/>
              </w:rPr>
              <w:t>18761369597</w:t>
            </w:r>
          </w:p>
        </w:tc>
      </w:tr>
      <w:tr w:rsidR="00EE3A3B">
        <w:trPr>
          <w:trHeight w:val="397"/>
          <w:jc w:val="center"/>
        </w:trPr>
        <w:tc>
          <w:tcPr>
            <w:tcW w:w="1538" w:type="dxa"/>
            <w:noWrap/>
            <w:vAlign w:val="center"/>
          </w:tcPr>
          <w:p w:rsidR="00EE3A3B" w:rsidRDefault="00EE3A3B">
            <w:pPr>
              <w:textAlignment w:val="center"/>
              <w:rPr>
                <w:rFonts w:ascii="宋体" w:cs="宋体"/>
                <w:szCs w:val="21"/>
              </w:rPr>
            </w:pPr>
            <w:r>
              <w:rPr>
                <w:rFonts w:ascii="宋体" w:hAnsi="宋体" w:cs="宋体" w:hint="eastAsia"/>
                <w:szCs w:val="21"/>
              </w:rPr>
              <w:t>周</w:t>
            </w:r>
            <w:r>
              <w:rPr>
                <w:rFonts w:ascii="宋体" w:hAnsi="宋体" w:cs="宋体"/>
                <w:szCs w:val="21"/>
              </w:rPr>
              <w:t xml:space="preserve">  </w:t>
            </w:r>
            <w:r>
              <w:rPr>
                <w:rFonts w:ascii="宋体" w:hAnsi="宋体" w:cs="宋体" w:hint="eastAsia"/>
                <w:szCs w:val="21"/>
              </w:rPr>
              <w:t>建</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个体</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textAlignment w:val="center"/>
              <w:rPr>
                <w:rFonts w:ascii="宋体" w:cs="宋体"/>
                <w:szCs w:val="21"/>
              </w:rPr>
            </w:pPr>
            <w:r>
              <w:rPr>
                <w:rFonts w:ascii="宋体" w:hAnsi="宋体" w:cs="宋体"/>
                <w:szCs w:val="21"/>
              </w:rPr>
              <w:t>13812447373</w:t>
            </w:r>
          </w:p>
        </w:tc>
      </w:tr>
      <w:tr w:rsidR="00EE3A3B">
        <w:trPr>
          <w:trHeight w:val="397"/>
          <w:jc w:val="center"/>
        </w:trPr>
        <w:tc>
          <w:tcPr>
            <w:tcW w:w="1538" w:type="dxa"/>
            <w:noWrap/>
            <w:vAlign w:val="center"/>
          </w:tcPr>
          <w:p w:rsidR="00EE3A3B" w:rsidRDefault="00EE3A3B">
            <w:pPr>
              <w:textAlignment w:val="center"/>
              <w:rPr>
                <w:rFonts w:ascii="宋体" w:cs="宋体"/>
                <w:szCs w:val="21"/>
              </w:rPr>
            </w:pPr>
            <w:r>
              <w:rPr>
                <w:rFonts w:ascii="宋体" w:hAnsi="宋体" w:cs="宋体" w:hint="eastAsia"/>
                <w:szCs w:val="21"/>
              </w:rPr>
              <w:t>李</w:t>
            </w:r>
            <w:r>
              <w:rPr>
                <w:rFonts w:ascii="宋体" w:hAnsi="宋体" w:cs="宋体"/>
                <w:szCs w:val="21"/>
              </w:rPr>
              <w:t xml:space="preserve">  </w:t>
            </w:r>
            <w:r>
              <w:rPr>
                <w:rFonts w:ascii="宋体" w:hAnsi="宋体" w:cs="宋体" w:hint="eastAsia"/>
                <w:szCs w:val="21"/>
              </w:rPr>
              <w:t>猛</w:t>
            </w:r>
          </w:p>
        </w:tc>
        <w:tc>
          <w:tcPr>
            <w:tcW w:w="1994"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大庆建筑公司</w:t>
            </w:r>
          </w:p>
        </w:tc>
        <w:tc>
          <w:tcPr>
            <w:tcW w:w="699"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男</w:t>
            </w:r>
          </w:p>
        </w:tc>
        <w:tc>
          <w:tcPr>
            <w:tcW w:w="1151" w:type="dxa"/>
            <w:tcBorders>
              <w:left w:val="nil"/>
            </w:tcBorders>
            <w:noWrap/>
            <w:vAlign w:val="center"/>
          </w:tcPr>
          <w:p w:rsidR="00EE3A3B" w:rsidRDefault="00EE3A3B">
            <w:pPr>
              <w:autoSpaceDE w:val="0"/>
              <w:autoSpaceDN w:val="0"/>
              <w:adjustRightInd w:val="0"/>
              <w:spacing w:line="400" w:lineRule="exact"/>
              <w:rPr>
                <w:rFonts w:ascii="宋体" w:cs="宋体"/>
              </w:rPr>
            </w:pPr>
            <w:r>
              <w:rPr>
                <w:rFonts w:ascii="宋体" w:hAnsi="宋体" w:cs="宋体" w:hint="eastAsia"/>
              </w:rPr>
              <w:t>委员</w:t>
            </w:r>
          </w:p>
        </w:tc>
        <w:tc>
          <w:tcPr>
            <w:tcW w:w="1417" w:type="dxa"/>
            <w:noWrap/>
            <w:vAlign w:val="center"/>
          </w:tcPr>
          <w:p w:rsidR="00EE3A3B" w:rsidRDefault="00EE3A3B">
            <w:pPr>
              <w:autoSpaceDE w:val="0"/>
              <w:autoSpaceDN w:val="0"/>
              <w:adjustRightInd w:val="0"/>
              <w:spacing w:line="400" w:lineRule="exact"/>
              <w:rPr>
                <w:rFonts w:ascii="宋体" w:cs="宋体"/>
              </w:rPr>
            </w:pPr>
          </w:p>
        </w:tc>
        <w:tc>
          <w:tcPr>
            <w:tcW w:w="2127" w:type="dxa"/>
            <w:tcBorders>
              <w:left w:val="nil"/>
            </w:tcBorders>
            <w:noWrap/>
            <w:vAlign w:val="center"/>
          </w:tcPr>
          <w:p w:rsidR="00EE3A3B" w:rsidRDefault="00EE3A3B">
            <w:pPr>
              <w:textAlignment w:val="center"/>
              <w:rPr>
                <w:rFonts w:ascii="宋体" w:cs="宋体"/>
                <w:szCs w:val="21"/>
              </w:rPr>
            </w:pPr>
            <w:r>
              <w:rPr>
                <w:rFonts w:ascii="宋体" w:hAnsi="宋体" w:cs="宋体"/>
                <w:szCs w:val="21"/>
              </w:rPr>
              <w:t>15252832957</w:t>
            </w:r>
          </w:p>
        </w:tc>
      </w:tr>
    </w:tbl>
    <w:p w:rsidR="00EE3A3B" w:rsidRDefault="00EE3A3B">
      <w:pPr>
        <w:snapToGrid w:val="0"/>
        <w:rPr>
          <w:rFonts w:ascii="Times New Roman" w:hAnsi="Times New Roman"/>
          <w:b/>
          <w:color w:val="000000"/>
          <w:szCs w:val="21"/>
        </w:rPr>
      </w:pPr>
    </w:p>
    <w:p w:rsidR="00EE3A3B" w:rsidRDefault="00EE3A3B">
      <w:pPr>
        <w:snapToGrid w:val="0"/>
        <w:jc w:val="center"/>
        <w:rPr>
          <w:rFonts w:ascii="Times New Roman" w:eastAsia="华文中宋" w:hAnsi="Times New Roman"/>
          <w:b/>
          <w:color w:val="000000"/>
          <w:szCs w:val="21"/>
        </w:rPr>
      </w:pPr>
      <w:r>
        <w:rPr>
          <w:rFonts w:ascii="Times New Roman" w:hAnsi="Times New Roman"/>
          <w:b/>
          <w:color w:val="000000"/>
          <w:szCs w:val="21"/>
        </w:rPr>
        <w:t>3-5-3</w:t>
      </w:r>
      <w:r>
        <w:rPr>
          <w:rFonts w:ascii="Times New Roman" w:hAnsi="Times New Roman" w:hint="eastAsia"/>
          <w:b/>
          <w:color w:val="000000"/>
          <w:szCs w:val="21"/>
        </w:rPr>
        <w:t>家长学校</w:t>
      </w:r>
    </w:p>
    <w:tbl>
      <w:tblPr>
        <w:tblW w:w="8744"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5"/>
        <w:gridCol w:w="2551"/>
        <w:gridCol w:w="1134"/>
        <w:gridCol w:w="1560"/>
        <w:gridCol w:w="1275"/>
        <w:gridCol w:w="709"/>
      </w:tblGrid>
      <w:tr w:rsidR="00EE3A3B">
        <w:trPr>
          <w:jc w:val="center"/>
        </w:trPr>
        <w:tc>
          <w:tcPr>
            <w:tcW w:w="1515" w:type="dxa"/>
            <w:noWrap/>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创办时间</w:t>
            </w:r>
          </w:p>
        </w:tc>
        <w:tc>
          <w:tcPr>
            <w:tcW w:w="7229" w:type="dxa"/>
            <w:gridSpan w:val="5"/>
            <w:noWrap/>
          </w:tcPr>
          <w:p w:rsidR="00EE3A3B" w:rsidRDefault="00EE3A3B">
            <w:pPr>
              <w:snapToGrid w:val="0"/>
              <w:rPr>
                <w:rFonts w:ascii="Times New Roman" w:hAnsi="Times New Roman"/>
                <w:b/>
                <w:color w:val="000000"/>
                <w:szCs w:val="21"/>
              </w:rPr>
            </w:pPr>
            <w:r>
              <w:rPr>
                <w:rFonts w:ascii="Times New Roman" w:hAnsi="Times New Roman"/>
                <w:b/>
                <w:color w:val="000000"/>
                <w:szCs w:val="21"/>
              </w:rPr>
              <w:t>2016.09</w:t>
            </w:r>
          </w:p>
        </w:tc>
      </w:tr>
      <w:tr w:rsidR="00EE3A3B">
        <w:trPr>
          <w:jc w:val="center"/>
        </w:trPr>
        <w:tc>
          <w:tcPr>
            <w:tcW w:w="1515" w:type="dxa"/>
            <w:vMerge w:val="restart"/>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授课次数</w:t>
            </w:r>
            <w:r>
              <w:rPr>
                <w:rFonts w:ascii="Times New Roman" w:hAnsi="Times New Roman"/>
                <w:b/>
                <w:color w:val="000000"/>
                <w:szCs w:val="21"/>
              </w:rPr>
              <w:t>/</w:t>
            </w:r>
            <w:r>
              <w:rPr>
                <w:rFonts w:ascii="Times New Roman" w:hAnsi="Times New Roman" w:hint="eastAsia"/>
                <w:b/>
                <w:color w:val="000000"/>
                <w:szCs w:val="21"/>
              </w:rPr>
              <w:t>时间</w:t>
            </w:r>
          </w:p>
        </w:tc>
        <w:tc>
          <w:tcPr>
            <w:tcW w:w="2551" w:type="dxa"/>
            <w:vMerge w:val="restart"/>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授课主题</w:t>
            </w:r>
          </w:p>
        </w:tc>
        <w:tc>
          <w:tcPr>
            <w:tcW w:w="3969" w:type="dxa"/>
            <w:gridSpan w:val="3"/>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授课人</w:t>
            </w:r>
          </w:p>
        </w:tc>
        <w:tc>
          <w:tcPr>
            <w:tcW w:w="709" w:type="dxa"/>
            <w:vMerge w:val="restart"/>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听课</w:t>
            </w:r>
          </w:p>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人数</w:t>
            </w:r>
          </w:p>
        </w:tc>
      </w:tr>
      <w:tr w:rsidR="00EE3A3B">
        <w:trPr>
          <w:jc w:val="center"/>
        </w:trPr>
        <w:tc>
          <w:tcPr>
            <w:tcW w:w="1515" w:type="dxa"/>
            <w:vMerge/>
            <w:noWrap/>
          </w:tcPr>
          <w:p w:rsidR="00EE3A3B" w:rsidRDefault="00EE3A3B">
            <w:pPr>
              <w:snapToGrid w:val="0"/>
              <w:rPr>
                <w:rFonts w:ascii="Times New Roman" w:hAnsi="Times New Roman"/>
                <w:color w:val="000000"/>
                <w:szCs w:val="21"/>
              </w:rPr>
            </w:pPr>
          </w:p>
        </w:tc>
        <w:tc>
          <w:tcPr>
            <w:tcW w:w="2551" w:type="dxa"/>
            <w:vMerge/>
            <w:noWrap/>
          </w:tcPr>
          <w:p w:rsidR="00EE3A3B" w:rsidRDefault="00EE3A3B">
            <w:pPr>
              <w:snapToGrid w:val="0"/>
              <w:rPr>
                <w:rFonts w:ascii="Times New Roman" w:hAnsi="Times New Roman"/>
                <w:color w:val="000000"/>
                <w:szCs w:val="21"/>
              </w:rPr>
            </w:pPr>
          </w:p>
        </w:tc>
        <w:tc>
          <w:tcPr>
            <w:tcW w:w="1134"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姓名</w:t>
            </w:r>
          </w:p>
        </w:tc>
        <w:tc>
          <w:tcPr>
            <w:tcW w:w="1560"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职务</w:t>
            </w:r>
          </w:p>
        </w:tc>
        <w:tc>
          <w:tcPr>
            <w:tcW w:w="1275" w:type="dxa"/>
            <w:noWrap/>
            <w:vAlign w:val="center"/>
          </w:tcPr>
          <w:p w:rsidR="00EE3A3B" w:rsidRDefault="00EE3A3B">
            <w:pPr>
              <w:snapToGrid w:val="0"/>
              <w:jc w:val="center"/>
              <w:rPr>
                <w:rFonts w:ascii="Times New Roman" w:hAnsi="Times New Roman"/>
                <w:b/>
                <w:color w:val="000000"/>
                <w:szCs w:val="21"/>
              </w:rPr>
            </w:pPr>
            <w:r>
              <w:rPr>
                <w:rFonts w:ascii="Times New Roman" w:hAnsi="Times New Roman" w:hint="eastAsia"/>
                <w:b/>
                <w:color w:val="000000"/>
                <w:szCs w:val="21"/>
              </w:rPr>
              <w:t>职称</w:t>
            </w:r>
          </w:p>
        </w:tc>
        <w:tc>
          <w:tcPr>
            <w:tcW w:w="709" w:type="dxa"/>
            <w:vMerge/>
            <w:noWrap/>
          </w:tcPr>
          <w:p w:rsidR="00EE3A3B" w:rsidRDefault="00EE3A3B">
            <w:pPr>
              <w:snapToGrid w:val="0"/>
              <w:rPr>
                <w:rFonts w:ascii="Times New Roman" w:hAnsi="Times New Roman"/>
                <w:color w:val="000000"/>
                <w:szCs w:val="21"/>
              </w:rPr>
            </w:pPr>
          </w:p>
        </w:tc>
      </w:tr>
      <w:tr w:rsidR="00EE3A3B">
        <w:trPr>
          <w:trHeight w:val="454"/>
          <w:jc w:val="center"/>
        </w:trPr>
        <w:tc>
          <w:tcPr>
            <w:tcW w:w="1515" w:type="dxa"/>
            <w:noWrap/>
            <w:vAlign w:val="center"/>
          </w:tcPr>
          <w:p w:rsidR="00EE3A3B" w:rsidRDefault="00EE3A3B">
            <w:pPr>
              <w:jc w:val="left"/>
              <w:rPr>
                <w:rFonts w:ascii="宋体"/>
                <w:color w:val="000000"/>
                <w:kern w:val="0"/>
                <w:szCs w:val="21"/>
              </w:rPr>
            </w:pPr>
            <w:r>
              <w:rPr>
                <w:rFonts w:ascii="宋体" w:hAnsi="宋体"/>
                <w:color w:val="000000"/>
                <w:kern w:val="0"/>
                <w:szCs w:val="21"/>
              </w:rPr>
              <w:t>5</w:t>
            </w:r>
            <w:r>
              <w:rPr>
                <w:rFonts w:ascii="宋体" w:hAnsi="宋体" w:hint="eastAsia"/>
                <w:color w:val="000000"/>
                <w:kern w:val="0"/>
                <w:szCs w:val="21"/>
              </w:rPr>
              <w:t>次</w:t>
            </w:r>
            <w:r>
              <w:rPr>
                <w:rFonts w:ascii="宋体" w:hAnsi="宋体"/>
                <w:color w:val="000000"/>
                <w:kern w:val="0"/>
                <w:szCs w:val="21"/>
              </w:rPr>
              <w:t>/2016-2017</w:t>
            </w:r>
            <w:r>
              <w:rPr>
                <w:rFonts w:ascii="宋体" w:hAnsi="宋体" w:hint="eastAsia"/>
                <w:color w:val="000000"/>
                <w:kern w:val="0"/>
                <w:szCs w:val="21"/>
              </w:rPr>
              <w:t>学年</w:t>
            </w:r>
          </w:p>
        </w:tc>
        <w:tc>
          <w:tcPr>
            <w:tcW w:w="2551" w:type="dxa"/>
            <w:noWrap/>
            <w:vAlign w:val="center"/>
          </w:tcPr>
          <w:p w:rsidR="00EE3A3B" w:rsidRDefault="00EE3A3B">
            <w:pPr>
              <w:jc w:val="left"/>
              <w:rPr>
                <w:rFonts w:ascii="宋体"/>
                <w:color w:val="000000"/>
                <w:szCs w:val="21"/>
              </w:rPr>
            </w:pPr>
            <w:r>
              <w:rPr>
                <w:rFonts w:ascii="宋体" w:hAnsi="宋体" w:hint="eastAsia"/>
                <w:color w:val="000000"/>
                <w:kern w:val="0"/>
                <w:szCs w:val="21"/>
              </w:rPr>
              <w:t>陪孩子一起进高三</w:t>
            </w:r>
          </w:p>
        </w:tc>
        <w:tc>
          <w:tcPr>
            <w:tcW w:w="1134" w:type="dxa"/>
            <w:noWrap/>
            <w:vAlign w:val="center"/>
          </w:tcPr>
          <w:p w:rsidR="00EE3A3B" w:rsidRDefault="00EE3A3B">
            <w:pPr>
              <w:jc w:val="left"/>
              <w:rPr>
                <w:rFonts w:ascii="宋体"/>
                <w:color w:val="000000"/>
                <w:szCs w:val="21"/>
              </w:rPr>
            </w:pPr>
            <w:r>
              <w:rPr>
                <w:rFonts w:ascii="宋体" w:hAnsi="宋体" w:hint="eastAsia"/>
                <w:color w:val="000000"/>
                <w:kern w:val="0"/>
                <w:szCs w:val="21"/>
              </w:rPr>
              <w:t>王文辉</w:t>
            </w:r>
          </w:p>
        </w:tc>
        <w:tc>
          <w:tcPr>
            <w:tcW w:w="1560" w:type="dxa"/>
            <w:noWrap/>
            <w:vAlign w:val="center"/>
          </w:tcPr>
          <w:p w:rsidR="00EE3A3B" w:rsidRDefault="00EE3A3B">
            <w:pPr>
              <w:jc w:val="left"/>
              <w:rPr>
                <w:rFonts w:ascii="宋体"/>
                <w:color w:val="000000"/>
                <w:szCs w:val="21"/>
              </w:rPr>
            </w:pPr>
            <w:r>
              <w:rPr>
                <w:rFonts w:ascii="宋体" w:hAnsi="宋体" w:hint="eastAsia"/>
                <w:color w:val="000000"/>
                <w:kern w:val="0"/>
                <w:szCs w:val="21"/>
              </w:rPr>
              <w:t>高三年级主任</w:t>
            </w:r>
          </w:p>
        </w:tc>
        <w:tc>
          <w:tcPr>
            <w:tcW w:w="1275" w:type="dxa"/>
            <w:noWrap/>
            <w:vAlign w:val="center"/>
          </w:tcPr>
          <w:p w:rsidR="00EE3A3B" w:rsidRDefault="00EE3A3B">
            <w:pPr>
              <w:jc w:val="left"/>
              <w:rPr>
                <w:rFonts w:ascii="宋体"/>
                <w:color w:val="00000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szCs w:val="21"/>
              </w:rPr>
            </w:pPr>
            <w:r>
              <w:rPr>
                <w:rFonts w:ascii="宋体" w:hAnsi="宋体"/>
                <w:color w:val="000000"/>
                <w:kern w:val="0"/>
                <w:szCs w:val="21"/>
              </w:rPr>
              <w:t>485</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家庭教育的方法与意义</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王晓</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副校长</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450</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假期自主学习指导</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任小强</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教务副主任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一级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355</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学习没有假期</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谢修波</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教务主任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386</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家长怎样和孩子沟通</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庄丽霞</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教科室主任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630</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r>
              <w:rPr>
                <w:rFonts w:ascii="宋体" w:hAnsi="宋体"/>
                <w:color w:val="000000"/>
                <w:kern w:val="0"/>
                <w:szCs w:val="21"/>
              </w:rPr>
              <w:t>5</w:t>
            </w:r>
            <w:r>
              <w:rPr>
                <w:rFonts w:ascii="宋体" w:hAnsi="宋体" w:hint="eastAsia"/>
                <w:color w:val="000000"/>
                <w:kern w:val="0"/>
                <w:szCs w:val="21"/>
              </w:rPr>
              <w:t>次</w:t>
            </w:r>
            <w:r>
              <w:rPr>
                <w:rFonts w:ascii="宋体" w:hAnsi="宋体"/>
                <w:color w:val="000000"/>
                <w:kern w:val="0"/>
                <w:szCs w:val="21"/>
              </w:rPr>
              <w:t>/2017-2018</w:t>
            </w:r>
            <w:r>
              <w:rPr>
                <w:rFonts w:ascii="宋体" w:hAnsi="宋体" w:hint="eastAsia"/>
                <w:color w:val="000000"/>
                <w:kern w:val="0"/>
                <w:szCs w:val="21"/>
              </w:rPr>
              <w:t>学年</w:t>
            </w: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良好学习习惯的养成</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匡立良</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德育主任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800</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培养孩子的防范意识</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徐修连</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校办主任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一级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662</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家校合作，备战小高考</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张欣</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体卫艺主任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468</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合理选择，做好分科工作</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谢修波</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教务主任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381</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高考前学生心理疏导</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张建明</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校长</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622</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r>
              <w:rPr>
                <w:rFonts w:ascii="宋体" w:hAnsi="宋体"/>
                <w:color w:val="000000"/>
                <w:kern w:val="0"/>
                <w:szCs w:val="21"/>
              </w:rPr>
              <w:t>4</w:t>
            </w:r>
            <w:r>
              <w:rPr>
                <w:rFonts w:ascii="宋体" w:hAnsi="宋体" w:hint="eastAsia"/>
                <w:color w:val="000000"/>
                <w:kern w:val="0"/>
                <w:szCs w:val="21"/>
              </w:rPr>
              <w:t>次</w:t>
            </w:r>
            <w:r>
              <w:rPr>
                <w:rFonts w:ascii="宋体" w:hAnsi="宋体"/>
                <w:color w:val="000000"/>
                <w:kern w:val="0"/>
                <w:szCs w:val="21"/>
              </w:rPr>
              <w:t>/2018-2019</w:t>
            </w:r>
            <w:r>
              <w:rPr>
                <w:rFonts w:ascii="宋体" w:hAnsi="宋体" w:hint="eastAsia"/>
                <w:color w:val="000000"/>
                <w:kern w:val="0"/>
                <w:szCs w:val="21"/>
              </w:rPr>
              <w:t>学年</w:t>
            </w: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如何做合格的学生家长</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郭其光</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副校长</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550</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什么是真正爱孩子</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张建明</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校长</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1453</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质量为本</w:t>
            </w:r>
            <w:r>
              <w:rPr>
                <w:rFonts w:ascii="宋体" w:hAnsi="宋体"/>
                <w:color w:val="000000"/>
                <w:kern w:val="0"/>
                <w:szCs w:val="21"/>
              </w:rPr>
              <w:t xml:space="preserve"> </w:t>
            </w:r>
            <w:r>
              <w:rPr>
                <w:rFonts w:ascii="宋体" w:hAnsi="宋体" w:hint="eastAsia"/>
                <w:color w:val="000000"/>
                <w:kern w:val="0"/>
                <w:szCs w:val="21"/>
              </w:rPr>
              <w:t>彰显学校特色</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王晓</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副校长</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420</w:t>
            </w:r>
          </w:p>
        </w:tc>
      </w:tr>
      <w:tr w:rsidR="00EE3A3B">
        <w:trPr>
          <w:trHeight w:val="454"/>
          <w:jc w:val="center"/>
        </w:trPr>
        <w:tc>
          <w:tcPr>
            <w:tcW w:w="1515" w:type="dxa"/>
            <w:noWrap/>
            <w:vAlign w:val="center"/>
          </w:tcPr>
          <w:p w:rsidR="00EE3A3B" w:rsidRDefault="00EE3A3B">
            <w:pPr>
              <w:jc w:val="left"/>
              <w:rPr>
                <w:rFonts w:ascii="宋体"/>
                <w:color w:val="000000"/>
                <w:kern w:val="0"/>
                <w:szCs w:val="21"/>
              </w:rPr>
            </w:pPr>
          </w:p>
        </w:tc>
        <w:tc>
          <w:tcPr>
            <w:tcW w:w="2551" w:type="dxa"/>
            <w:tcBorders>
              <w:left w:val="nil"/>
            </w:tcBorders>
            <w:noWrap/>
            <w:vAlign w:val="center"/>
          </w:tcPr>
          <w:p w:rsidR="00EE3A3B" w:rsidRDefault="00EE3A3B">
            <w:pPr>
              <w:jc w:val="left"/>
              <w:rPr>
                <w:rFonts w:ascii="宋体"/>
                <w:color w:val="000000"/>
                <w:kern w:val="0"/>
                <w:szCs w:val="21"/>
              </w:rPr>
            </w:pPr>
            <w:r>
              <w:rPr>
                <w:rFonts w:ascii="宋体" w:hAnsi="宋体" w:hint="eastAsia"/>
                <w:color w:val="000000"/>
                <w:kern w:val="0"/>
                <w:szCs w:val="21"/>
              </w:rPr>
              <w:t>如何使孩子过好高中三年</w:t>
            </w:r>
          </w:p>
        </w:tc>
        <w:tc>
          <w:tcPr>
            <w:tcW w:w="1134"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王升刚</w:t>
            </w:r>
          </w:p>
        </w:tc>
        <w:tc>
          <w:tcPr>
            <w:tcW w:w="1560"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高一年级主任</w:t>
            </w:r>
          </w:p>
        </w:tc>
        <w:tc>
          <w:tcPr>
            <w:tcW w:w="1275" w:type="dxa"/>
            <w:noWrap/>
            <w:vAlign w:val="center"/>
          </w:tcPr>
          <w:p w:rsidR="00EE3A3B" w:rsidRDefault="00EE3A3B">
            <w:pPr>
              <w:jc w:val="left"/>
              <w:rPr>
                <w:rFonts w:ascii="宋体"/>
                <w:color w:val="000000"/>
                <w:kern w:val="0"/>
                <w:szCs w:val="21"/>
              </w:rPr>
            </w:pPr>
            <w:r>
              <w:rPr>
                <w:rFonts w:ascii="宋体" w:hAnsi="宋体" w:hint="eastAsia"/>
                <w:color w:val="000000"/>
                <w:kern w:val="0"/>
                <w:szCs w:val="21"/>
              </w:rPr>
              <w:t>一级</w:t>
            </w:r>
          </w:p>
        </w:tc>
        <w:tc>
          <w:tcPr>
            <w:tcW w:w="709" w:type="dxa"/>
            <w:noWrap/>
            <w:vAlign w:val="center"/>
          </w:tcPr>
          <w:p w:rsidR="00EE3A3B" w:rsidRDefault="00EE3A3B">
            <w:pPr>
              <w:jc w:val="left"/>
              <w:rPr>
                <w:rFonts w:ascii="宋体"/>
                <w:color w:val="000000"/>
                <w:kern w:val="0"/>
                <w:szCs w:val="21"/>
              </w:rPr>
            </w:pPr>
            <w:r>
              <w:rPr>
                <w:rFonts w:ascii="宋体" w:hAnsi="宋体"/>
                <w:color w:val="000000"/>
                <w:kern w:val="0"/>
                <w:szCs w:val="21"/>
              </w:rPr>
              <w:t>686</w:t>
            </w:r>
          </w:p>
        </w:tc>
      </w:tr>
    </w:tbl>
    <w:p w:rsidR="00EE3A3B" w:rsidRDefault="00EE3A3B">
      <w:pPr>
        <w:snapToGrid w:val="0"/>
        <w:rPr>
          <w:rFonts w:ascii="Times New Roman" w:hAnsi="Times New Roman"/>
          <w:b/>
          <w:color w:val="000000"/>
          <w:szCs w:val="21"/>
        </w:rPr>
      </w:pP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3</w:t>
      </w:r>
      <w:r>
        <w:rPr>
          <w:rFonts w:ascii="Times New Roman" w:hAnsi="Times New Roman" w:hint="eastAsia"/>
          <w:b/>
          <w:color w:val="000000"/>
          <w:szCs w:val="21"/>
        </w:rPr>
        <w:t>）附件索引</w:t>
      </w:r>
    </w:p>
    <w:tbl>
      <w:tblPr>
        <w:tblW w:w="8931" w:type="dxa"/>
        <w:tblInd w:w="15" w:type="dxa"/>
        <w:tblLayout w:type="fixed"/>
        <w:tblCellMar>
          <w:left w:w="0" w:type="dxa"/>
          <w:right w:w="0" w:type="dxa"/>
        </w:tblCellMar>
        <w:tblLook w:val="00A0"/>
      </w:tblPr>
      <w:tblGrid>
        <w:gridCol w:w="4091"/>
        <w:gridCol w:w="1384"/>
        <w:gridCol w:w="1080"/>
        <w:gridCol w:w="1383"/>
        <w:gridCol w:w="993"/>
      </w:tblGrid>
      <w:tr w:rsidR="00EE3A3B">
        <w:trPr>
          <w:trHeight w:val="480"/>
        </w:trPr>
        <w:tc>
          <w:tcPr>
            <w:tcW w:w="4091"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center"/>
              <w:textAlignment w:val="top"/>
              <w:rPr>
                <w:rFonts w:ascii="宋体" w:cs="宋体"/>
                <w:b/>
                <w:bCs/>
                <w:color w:val="000000"/>
                <w:szCs w:val="21"/>
              </w:rPr>
            </w:pPr>
            <w:r>
              <w:rPr>
                <w:rFonts w:ascii="宋体" w:hAnsi="宋体" w:cs="宋体" w:hint="eastAsia"/>
                <w:b/>
                <w:bCs/>
                <w:color w:val="000000"/>
                <w:kern w:val="0"/>
                <w:szCs w:val="21"/>
              </w:rPr>
              <w:t>资料名称</w:t>
            </w:r>
          </w:p>
        </w:tc>
        <w:tc>
          <w:tcPr>
            <w:tcW w:w="1384"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center"/>
              <w:textAlignment w:val="top"/>
              <w:rPr>
                <w:rFonts w:ascii="宋体" w:cs="宋体"/>
                <w:b/>
                <w:bCs/>
                <w:color w:val="000000"/>
                <w:szCs w:val="21"/>
              </w:rPr>
            </w:pPr>
            <w:r>
              <w:rPr>
                <w:rFonts w:ascii="宋体" w:hAnsi="宋体" w:cs="宋体" w:hint="eastAsia"/>
                <w:b/>
                <w:bCs/>
                <w:color w:val="000000"/>
                <w:kern w:val="0"/>
                <w:szCs w:val="21"/>
              </w:rPr>
              <w:t>主题词</w:t>
            </w:r>
          </w:p>
        </w:tc>
        <w:tc>
          <w:tcPr>
            <w:tcW w:w="1080"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center"/>
              <w:textAlignment w:val="top"/>
              <w:rPr>
                <w:rFonts w:ascii="宋体" w:cs="宋体"/>
                <w:b/>
                <w:bCs/>
                <w:color w:val="000000"/>
                <w:szCs w:val="21"/>
              </w:rPr>
            </w:pPr>
            <w:r>
              <w:rPr>
                <w:rFonts w:ascii="宋体" w:hAnsi="宋体" w:cs="宋体" w:hint="eastAsia"/>
                <w:b/>
                <w:bCs/>
                <w:color w:val="000000"/>
                <w:kern w:val="0"/>
                <w:szCs w:val="21"/>
              </w:rPr>
              <w:t>成文时间</w:t>
            </w:r>
          </w:p>
        </w:tc>
        <w:tc>
          <w:tcPr>
            <w:tcW w:w="138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center"/>
              <w:textAlignment w:val="top"/>
              <w:rPr>
                <w:rFonts w:ascii="宋体" w:cs="宋体"/>
                <w:b/>
                <w:bCs/>
                <w:color w:val="000000"/>
                <w:szCs w:val="21"/>
              </w:rPr>
            </w:pPr>
            <w:r>
              <w:rPr>
                <w:rFonts w:ascii="宋体" w:hAnsi="宋体" w:cs="宋体" w:hint="eastAsia"/>
                <w:b/>
                <w:bCs/>
                <w:color w:val="000000"/>
                <w:kern w:val="0"/>
                <w:szCs w:val="21"/>
              </w:rPr>
              <w:t>档案卷宗编号</w:t>
            </w:r>
          </w:p>
        </w:tc>
        <w:tc>
          <w:tcPr>
            <w:tcW w:w="99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center"/>
              <w:textAlignment w:val="top"/>
              <w:rPr>
                <w:rFonts w:ascii="宋体" w:cs="宋体"/>
                <w:b/>
                <w:bCs/>
                <w:color w:val="000000"/>
                <w:szCs w:val="21"/>
              </w:rPr>
            </w:pPr>
            <w:r>
              <w:rPr>
                <w:rFonts w:ascii="宋体" w:hAnsi="宋体" w:cs="宋体" w:hint="eastAsia"/>
                <w:b/>
                <w:bCs/>
                <w:color w:val="000000"/>
                <w:kern w:val="0"/>
                <w:szCs w:val="21"/>
              </w:rPr>
              <w:t>归档部门</w:t>
            </w:r>
          </w:p>
        </w:tc>
      </w:tr>
      <w:tr w:rsidR="00EE3A3B">
        <w:trPr>
          <w:trHeight w:val="480"/>
        </w:trPr>
        <w:tc>
          <w:tcPr>
            <w:tcW w:w="4091"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厉庄高级中学党组织建设的相关资料</w:t>
            </w:r>
          </w:p>
        </w:tc>
        <w:tc>
          <w:tcPr>
            <w:tcW w:w="1384"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top"/>
              <w:rPr>
                <w:rFonts w:ascii="宋体" w:cs="宋体"/>
                <w:bCs/>
                <w:color w:val="000000"/>
                <w:kern w:val="0"/>
                <w:szCs w:val="21"/>
              </w:rPr>
            </w:pPr>
            <w:r>
              <w:rPr>
                <w:rFonts w:ascii="宋体" w:hAnsi="宋体" w:cs="宋体" w:hint="eastAsia"/>
                <w:bCs/>
                <w:color w:val="000000"/>
                <w:kern w:val="0"/>
                <w:szCs w:val="21"/>
              </w:rPr>
              <w:t>党建</w:t>
            </w:r>
          </w:p>
        </w:tc>
        <w:tc>
          <w:tcPr>
            <w:tcW w:w="1080"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top"/>
              <w:rPr>
                <w:rFonts w:ascii="宋体" w:cs="宋体"/>
                <w:bCs/>
                <w:color w:val="000000"/>
                <w:kern w:val="0"/>
                <w:szCs w:val="21"/>
              </w:rPr>
            </w:pPr>
            <w:r>
              <w:rPr>
                <w:rFonts w:ascii="宋体" w:hAnsi="宋体" w:cs="宋体"/>
                <w:bCs/>
                <w:color w:val="000000"/>
                <w:kern w:val="0"/>
                <w:szCs w:val="21"/>
              </w:rPr>
              <w:t>2019.06</w:t>
            </w:r>
          </w:p>
        </w:tc>
        <w:tc>
          <w:tcPr>
            <w:tcW w:w="138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top"/>
              <w:rPr>
                <w:rFonts w:ascii="宋体" w:cs="宋体"/>
                <w:bCs/>
                <w:color w:val="000000"/>
                <w:kern w:val="0"/>
                <w:szCs w:val="21"/>
              </w:rPr>
            </w:pPr>
            <w:r>
              <w:rPr>
                <w:rFonts w:ascii="宋体" w:hAnsi="宋体" w:cs="宋体"/>
                <w:color w:val="000000"/>
                <w:kern w:val="0"/>
                <w:szCs w:val="21"/>
              </w:rPr>
              <w:t>DW-19-001</w:t>
            </w:r>
          </w:p>
        </w:tc>
        <w:tc>
          <w:tcPr>
            <w:tcW w:w="99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top"/>
              <w:rPr>
                <w:rFonts w:ascii="宋体" w:cs="宋体"/>
                <w:bCs/>
                <w:color w:val="000000"/>
                <w:kern w:val="0"/>
                <w:szCs w:val="21"/>
              </w:rPr>
            </w:pPr>
            <w:r>
              <w:rPr>
                <w:rFonts w:ascii="宋体" w:hAnsi="宋体" w:cs="宋体" w:hint="eastAsia"/>
                <w:bCs/>
                <w:color w:val="000000"/>
                <w:kern w:val="0"/>
                <w:szCs w:val="21"/>
              </w:rPr>
              <w:t>党务办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厉庄高级中学学校发展委员会（或董事会等）章程</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hint="eastAsia"/>
                <w:color w:val="000000"/>
                <w:kern w:val="0"/>
                <w:szCs w:val="21"/>
              </w:rPr>
              <w:t>章程</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2018.12</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DY-18-002</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厉庄高级中学校务公开制度等相关文件</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校务公开制度</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2016.12</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XW-16-001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厉庄高级中学近两次教代会报告及提案一览表</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教代会提案</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GH-19-001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工会</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厉庄高级中学近年各级政府督导反馈意见</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hint="eastAsia"/>
                <w:color w:val="000000"/>
                <w:kern w:val="0"/>
                <w:szCs w:val="21"/>
              </w:rPr>
              <w:t>督导反馈</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2018.12</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XW-18-003</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6.</w:t>
            </w:r>
            <w:r>
              <w:rPr>
                <w:rFonts w:ascii="宋体" w:hAnsi="宋体" w:cs="宋体" w:hint="eastAsia"/>
                <w:color w:val="000000"/>
                <w:kern w:val="0"/>
                <w:szCs w:val="21"/>
              </w:rPr>
              <w:t>厉庄高级中学学生参与学校管理有关资料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学生参与</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DY-19-003</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7.</w:t>
            </w:r>
            <w:r>
              <w:rPr>
                <w:rFonts w:ascii="宋体" w:hAnsi="宋体" w:cs="宋体" w:hint="eastAsia"/>
                <w:color w:val="000000"/>
                <w:kern w:val="0"/>
                <w:szCs w:val="21"/>
              </w:rPr>
              <w:t>厉庄高级中学学校章程</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学校章程</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2012.12</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szCs w:val="21"/>
              </w:rPr>
            </w:pPr>
            <w:r>
              <w:rPr>
                <w:rFonts w:ascii="宋体" w:hAnsi="宋体" w:cs="宋体"/>
                <w:color w:val="000000"/>
                <w:kern w:val="0"/>
                <w:szCs w:val="21"/>
              </w:rPr>
              <w:t>XW-12-001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8.</w:t>
            </w:r>
            <w:r>
              <w:rPr>
                <w:rFonts w:ascii="宋体" w:hAnsi="宋体" w:cs="宋体" w:hint="eastAsia"/>
                <w:color w:val="000000"/>
                <w:kern w:val="0"/>
                <w:szCs w:val="21"/>
              </w:rPr>
              <w:t>厉庄高级中学校长负责制实施细则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细则</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2016.12</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XW-16-005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9.</w:t>
            </w:r>
            <w:r>
              <w:rPr>
                <w:rFonts w:ascii="宋体" w:hAnsi="宋体" w:cs="宋体" w:hint="eastAsia"/>
                <w:color w:val="000000"/>
                <w:kern w:val="0"/>
                <w:szCs w:val="21"/>
              </w:rPr>
              <w:t>厉庄高级中学民主管理相关制度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民主管理</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XW-16-008</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10.</w:t>
            </w:r>
            <w:r>
              <w:rPr>
                <w:rFonts w:ascii="宋体" w:hAnsi="宋体" w:cs="宋体" w:hint="eastAsia"/>
                <w:color w:val="000000"/>
                <w:kern w:val="0"/>
                <w:szCs w:val="21"/>
              </w:rPr>
              <w:t>厉庄高级中学党政联席（校委会）会议制度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党政联席</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XW-16-005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11.</w:t>
            </w:r>
            <w:r>
              <w:rPr>
                <w:rFonts w:ascii="宋体" w:hAnsi="宋体" w:cs="宋体" w:hint="eastAsia"/>
                <w:color w:val="000000"/>
                <w:kern w:val="0"/>
                <w:szCs w:val="21"/>
              </w:rPr>
              <w:t>厉庄高级中学“三重一大”决策制度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三重一大</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color w:val="000000"/>
                <w:kern w:val="0"/>
                <w:szCs w:val="21"/>
              </w:rPr>
              <w:t>XW-16-005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12.</w:t>
            </w:r>
            <w:r>
              <w:rPr>
                <w:rFonts w:ascii="宋体" w:hAnsi="宋体" w:cs="宋体" w:hint="eastAsia"/>
                <w:color w:val="000000"/>
                <w:kern w:val="0"/>
                <w:szCs w:val="21"/>
              </w:rPr>
              <w:t>厉庄高级中学行政办公会会议制度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办公会</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XW-16-005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13</w:t>
            </w:r>
            <w:r>
              <w:rPr>
                <w:rFonts w:ascii="宋体" w:cs="宋体"/>
                <w:color w:val="000000"/>
                <w:kern w:val="0"/>
                <w:szCs w:val="21"/>
              </w:rPr>
              <w:t>.</w:t>
            </w:r>
            <w:r>
              <w:rPr>
                <w:rFonts w:ascii="宋体" w:hAnsi="宋体" w:cs="宋体" w:hint="eastAsia"/>
                <w:color w:val="000000"/>
                <w:kern w:val="0"/>
                <w:szCs w:val="21"/>
              </w:rPr>
              <w:t>厉庄高级中学校委会会议记录复印件（抽样）</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会议记录</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XW-19-007</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14.</w:t>
            </w:r>
            <w:r>
              <w:rPr>
                <w:rFonts w:ascii="宋体" w:hAnsi="宋体" w:cs="宋体" w:hint="eastAsia"/>
                <w:color w:val="000000"/>
                <w:kern w:val="0"/>
                <w:szCs w:val="21"/>
              </w:rPr>
              <w:t>厉庄高级中学行政办公会会议记录复印件（抽样）</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行政会议记录</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XW-19-008</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15.</w:t>
            </w:r>
            <w:r>
              <w:rPr>
                <w:rFonts w:ascii="宋体" w:hAnsi="宋体" w:cs="宋体" w:hint="eastAsia"/>
                <w:color w:val="000000"/>
                <w:kern w:val="0"/>
                <w:szCs w:val="21"/>
              </w:rPr>
              <w:t>厉庄高级中学教代会制度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教代会制度</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2018.06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GH-18-001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工会</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16.</w:t>
            </w:r>
            <w:r>
              <w:rPr>
                <w:rFonts w:ascii="宋体" w:hAnsi="宋体" w:cs="宋体" w:hint="eastAsia"/>
                <w:color w:val="000000"/>
                <w:kern w:val="0"/>
                <w:szCs w:val="21"/>
              </w:rPr>
              <w:t>厉庄高级中学领导干部联系群众制度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联席群众</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XW-16-005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17.</w:t>
            </w:r>
            <w:r>
              <w:rPr>
                <w:rFonts w:ascii="宋体" w:hAnsi="宋体" w:cs="宋体" w:hint="eastAsia"/>
                <w:color w:val="000000"/>
                <w:kern w:val="0"/>
                <w:szCs w:val="21"/>
              </w:rPr>
              <w:t>厉庄高级中学党风廉政建设责任制</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廉政</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2016.08</w:t>
            </w:r>
          </w:p>
        </w:tc>
        <w:tc>
          <w:tcPr>
            <w:tcW w:w="138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top"/>
              <w:rPr>
                <w:rFonts w:ascii="宋体" w:cs="宋体"/>
                <w:bCs/>
                <w:color w:val="000000"/>
                <w:kern w:val="0"/>
                <w:szCs w:val="21"/>
              </w:rPr>
            </w:pPr>
            <w:r>
              <w:rPr>
                <w:rFonts w:ascii="宋体" w:hAnsi="宋体" w:cs="宋体"/>
                <w:color w:val="000000"/>
                <w:kern w:val="0"/>
                <w:szCs w:val="21"/>
              </w:rPr>
              <w:t>DW-16-001</w:t>
            </w:r>
          </w:p>
        </w:tc>
        <w:tc>
          <w:tcPr>
            <w:tcW w:w="993"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top"/>
              <w:rPr>
                <w:rFonts w:ascii="宋体" w:cs="宋体"/>
                <w:bCs/>
                <w:color w:val="000000"/>
                <w:kern w:val="0"/>
                <w:szCs w:val="21"/>
              </w:rPr>
            </w:pPr>
            <w:r>
              <w:rPr>
                <w:rFonts w:ascii="宋体" w:hAnsi="宋体" w:cs="宋体" w:hint="eastAsia"/>
                <w:bCs/>
                <w:color w:val="000000"/>
                <w:kern w:val="0"/>
                <w:szCs w:val="21"/>
              </w:rPr>
              <w:t>党务办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18.</w:t>
            </w:r>
            <w:r>
              <w:rPr>
                <w:rFonts w:ascii="宋体" w:hAnsi="宋体" w:cs="宋体" w:hint="eastAsia"/>
                <w:color w:val="000000"/>
                <w:kern w:val="0"/>
                <w:szCs w:val="21"/>
              </w:rPr>
              <w:t>厉庄高级中学学代会和团代会相关材料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学代会团代会</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TW-19-010</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团委</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19.</w:t>
            </w:r>
            <w:r>
              <w:rPr>
                <w:rFonts w:ascii="宋体" w:hAnsi="宋体" w:cs="宋体" w:hint="eastAsia"/>
                <w:color w:val="000000"/>
                <w:kern w:val="0"/>
                <w:szCs w:val="21"/>
              </w:rPr>
              <w:t>厉庄高级中学校务公开材料及图片（校务公开栏、校园网截屏、校长信箱等）</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hint="eastAsia"/>
                <w:color w:val="000000"/>
                <w:kern w:val="0"/>
                <w:szCs w:val="21"/>
              </w:rPr>
              <w:t>校务公开</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XW-19-026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近三年厉庄高级中学学校领导分工</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领导分工</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XW-19-025</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21.</w:t>
            </w:r>
            <w:r>
              <w:rPr>
                <w:rFonts w:ascii="宋体" w:hAnsi="宋体" w:cs="宋体" w:hint="eastAsia"/>
                <w:color w:val="000000"/>
                <w:kern w:val="0"/>
                <w:szCs w:val="21"/>
              </w:rPr>
              <w:t>厉庄高级中学中学各科室及其工作人员岗位职责</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岗位职责</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XW-19-026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22.</w:t>
            </w:r>
            <w:r>
              <w:rPr>
                <w:rFonts w:ascii="宋体" w:hAnsi="宋体" w:cs="宋体" w:hint="eastAsia"/>
                <w:color w:val="000000"/>
                <w:kern w:val="0"/>
                <w:szCs w:val="21"/>
              </w:rPr>
              <w:t>厉庄高级中学各科室工作计划和总结</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计划总结</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XW-19-026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23.</w:t>
            </w:r>
            <w:r>
              <w:rPr>
                <w:rFonts w:ascii="宋体" w:hAnsi="宋体" w:cs="宋体" w:hint="eastAsia"/>
                <w:color w:val="000000"/>
                <w:kern w:val="0"/>
                <w:szCs w:val="21"/>
              </w:rPr>
              <w:t>厉庄高级中学部门及其科室人员满意度调查表</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满意度</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XW-19-026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24.</w:t>
            </w:r>
            <w:r>
              <w:rPr>
                <w:rFonts w:ascii="宋体" w:hAnsi="宋体" w:cs="宋体" w:hint="eastAsia"/>
                <w:color w:val="000000"/>
                <w:kern w:val="0"/>
                <w:szCs w:val="21"/>
              </w:rPr>
              <w:t>近三年厉庄高级中学中学教师座谈会会议记录（抽样）</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会议记录</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XW-19-009</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25</w:t>
            </w:r>
            <w:r>
              <w:rPr>
                <w:rFonts w:ascii="宋体" w:cs="宋体"/>
                <w:color w:val="000000"/>
                <w:kern w:val="0"/>
                <w:szCs w:val="21"/>
              </w:rPr>
              <w:t>.</w:t>
            </w:r>
            <w:r>
              <w:rPr>
                <w:rFonts w:ascii="宋体" w:hAnsi="宋体" w:cs="宋体" w:hint="eastAsia"/>
                <w:color w:val="000000"/>
                <w:kern w:val="0"/>
                <w:szCs w:val="21"/>
              </w:rPr>
              <w:t>近三年厉庄高级中学学生座谈会会议记录（抽样）</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会议记录</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XW-19-010</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26.</w:t>
            </w:r>
            <w:r>
              <w:rPr>
                <w:rFonts w:ascii="宋体" w:hAnsi="宋体" w:cs="宋体" w:hint="eastAsia"/>
                <w:color w:val="000000"/>
                <w:kern w:val="0"/>
                <w:szCs w:val="21"/>
              </w:rPr>
              <w:t>厉庄高级中学中学工会组织体检及相关文体活动材料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体检</w:t>
            </w:r>
            <w:r>
              <w:rPr>
                <w:rFonts w:ascii="宋体" w:hAnsi="宋体" w:cs="宋体"/>
                <w:color w:val="000000"/>
                <w:kern w:val="0"/>
                <w:szCs w:val="21"/>
              </w:rPr>
              <w:t xml:space="preserve"> </w:t>
            </w:r>
            <w:r>
              <w:rPr>
                <w:rFonts w:ascii="宋体" w:hAnsi="宋体" w:cs="宋体" w:hint="eastAsia"/>
                <w:color w:val="000000"/>
                <w:kern w:val="0"/>
                <w:szCs w:val="21"/>
              </w:rPr>
              <w:t>文体</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2019.05</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GH-19-001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工会</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27.</w:t>
            </w:r>
            <w:r>
              <w:rPr>
                <w:rFonts w:ascii="宋体" w:hAnsi="宋体" w:cs="宋体" w:hint="eastAsia"/>
                <w:color w:val="000000"/>
                <w:kern w:val="0"/>
                <w:szCs w:val="21"/>
              </w:rPr>
              <w:t>厉庄高级中学学校获奖证书复印件</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获奖</w:t>
            </w:r>
            <w:r>
              <w:rPr>
                <w:rFonts w:ascii="宋体" w:hAnsi="宋体" w:cs="宋体"/>
                <w:color w:val="000000"/>
                <w:kern w:val="0"/>
                <w:szCs w:val="21"/>
              </w:rPr>
              <w:t xml:space="preserve"> </w:t>
            </w:r>
            <w:r>
              <w:rPr>
                <w:rFonts w:ascii="宋体" w:hAnsi="宋体" w:cs="宋体" w:hint="eastAsia"/>
                <w:color w:val="000000"/>
                <w:kern w:val="0"/>
                <w:szCs w:val="21"/>
              </w:rPr>
              <w:t>证书</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2019.09</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XW-19-046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r w:rsidR="00EE3A3B">
        <w:trPr>
          <w:trHeight w:val="480"/>
        </w:trPr>
        <w:tc>
          <w:tcPr>
            <w:tcW w:w="40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28</w:t>
            </w:r>
            <w:r>
              <w:rPr>
                <w:rFonts w:ascii="宋体" w:cs="宋体"/>
                <w:color w:val="000000"/>
                <w:kern w:val="0"/>
                <w:szCs w:val="21"/>
              </w:rPr>
              <w:t>.</w:t>
            </w:r>
            <w:r>
              <w:rPr>
                <w:rFonts w:ascii="宋体" w:hAnsi="宋体" w:cs="宋体" w:hint="eastAsia"/>
                <w:color w:val="000000"/>
                <w:kern w:val="0"/>
                <w:szCs w:val="21"/>
              </w:rPr>
              <w:t>厉庄高级中学家访相关材料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家访</w:t>
            </w:r>
            <w:r>
              <w:rPr>
                <w:rFonts w:ascii="宋体" w:hAnsi="宋体" w:cs="宋体"/>
                <w:color w:val="000000"/>
                <w:kern w:val="0"/>
                <w:szCs w:val="21"/>
              </w:rPr>
              <w:t xml:space="preserve"> </w:t>
            </w:r>
            <w:r>
              <w:rPr>
                <w:rFonts w:ascii="宋体" w:hAnsi="宋体" w:cs="宋体" w:hint="eastAsia"/>
                <w:color w:val="000000"/>
                <w:kern w:val="0"/>
                <w:szCs w:val="21"/>
              </w:rPr>
              <w:t>材料</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2019.05</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DY-19-011</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29</w:t>
            </w:r>
            <w:r>
              <w:rPr>
                <w:rFonts w:ascii="宋体"/>
                <w:color w:val="000000"/>
                <w:szCs w:val="21"/>
              </w:rPr>
              <w:t>.</w:t>
            </w:r>
            <w:r>
              <w:rPr>
                <w:rFonts w:ascii="宋体" w:hAnsi="宋体" w:hint="eastAsia"/>
                <w:color w:val="000000"/>
                <w:szCs w:val="21"/>
              </w:rPr>
              <w:t>厉庄高级中学家长学校相关制度、活动材料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家长学校</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DY-19-008</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30</w:t>
            </w:r>
            <w:r>
              <w:rPr>
                <w:rFonts w:ascii="宋体"/>
                <w:color w:val="000000"/>
                <w:szCs w:val="21"/>
              </w:rPr>
              <w:t>.</w:t>
            </w:r>
            <w:r>
              <w:rPr>
                <w:rFonts w:ascii="宋体" w:hAnsi="宋体" w:hint="eastAsia"/>
                <w:color w:val="000000"/>
                <w:szCs w:val="21"/>
              </w:rPr>
              <w:t>厉庄高级中学家长会有关材料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家长会</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DY-19-009</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31</w:t>
            </w:r>
            <w:r>
              <w:rPr>
                <w:rFonts w:ascii="宋体"/>
                <w:color w:val="000000"/>
                <w:szCs w:val="21"/>
              </w:rPr>
              <w:t>.</w:t>
            </w:r>
            <w:r>
              <w:rPr>
                <w:rFonts w:ascii="宋体" w:hAnsi="宋体" w:hint="eastAsia"/>
                <w:color w:val="000000"/>
                <w:szCs w:val="21"/>
              </w:rPr>
              <w:t>厉庄高级中学与社会联系媒介图片</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联系</w:t>
            </w:r>
            <w:r>
              <w:rPr>
                <w:rFonts w:ascii="宋体" w:hAnsi="宋体" w:cs="宋体"/>
                <w:color w:val="000000"/>
                <w:kern w:val="0"/>
                <w:szCs w:val="21"/>
              </w:rPr>
              <w:t xml:space="preserve"> </w:t>
            </w:r>
            <w:r>
              <w:rPr>
                <w:rFonts w:ascii="宋体" w:hAnsi="宋体" w:cs="宋体" w:hint="eastAsia"/>
                <w:color w:val="000000"/>
                <w:kern w:val="0"/>
                <w:szCs w:val="21"/>
              </w:rPr>
              <w:t>媒介</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DY-19-006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32</w:t>
            </w:r>
            <w:r>
              <w:rPr>
                <w:rFonts w:ascii="宋体"/>
                <w:color w:val="000000"/>
                <w:szCs w:val="21"/>
              </w:rPr>
              <w:t>.</w:t>
            </w:r>
            <w:r>
              <w:rPr>
                <w:rFonts w:ascii="宋体" w:hAnsi="宋体" w:hint="eastAsia"/>
                <w:color w:val="000000"/>
                <w:szCs w:val="21"/>
              </w:rPr>
              <w:t>厉庄高级中社区教育一体化相关活动材料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社区教育</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szCs w:val="21"/>
              </w:rPr>
            </w:pPr>
            <w:r>
              <w:rPr>
                <w:rFonts w:ascii="宋体" w:hAnsi="宋体" w:cs="宋体"/>
                <w:color w:val="000000"/>
                <w:kern w:val="0"/>
                <w:szCs w:val="21"/>
              </w:rPr>
              <w:t>DY-19-010</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33</w:t>
            </w:r>
            <w:r>
              <w:rPr>
                <w:rFonts w:ascii="宋体"/>
                <w:color w:val="000000"/>
                <w:szCs w:val="21"/>
              </w:rPr>
              <w:t>.</w:t>
            </w:r>
            <w:r>
              <w:rPr>
                <w:rFonts w:ascii="宋体" w:hAnsi="宋体" w:hint="eastAsia"/>
                <w:color w:val="000000"/>
                <w:szCs w:val="21"/>
              </w:rPr>
              <w:t>厉庄高级中学家长来访接待制度</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家长</w:t>
            </w:r>
            <w:r>
              <w:rPr>
                <w:rFonts w:ascii="宋体" w:hAnsi="宋体" w:cs="宋体"/>
                <w:color w:val="000000"/>
                <w:kern w:val="0"/>
                <w:szCs w:val="21"/>
              </w:rPr>
              <w:t xml:space="preserve"> </w:t>
            </w:r>
            <w:r>
              <w:rPr>
                <w:rFonts w:ascii="宋体" w:hAnsi="宋体" w:cs="宋体" w:hint="eastAsia"/>
                <w:color w:val="000000"/>
                <w:kern w:val="0"/>
                <w:szCs w:val="21"/>
              </w:rPr>
              <w:t>来访</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2016.06</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DY-16-016</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德育处</w:t>
            </w:r>
          </w:p>
        </w:tc>
      </w:tr>
      <w:tr w:rsidR="00EE3A3B">
        <w:trPr>
          <w:trHeight w:val="480"/>
        </w:trPr>
        <w:tc>
          <w:tcPr>
            <w:tcW w:w="40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tcPr>
          <w:p w:rsidR="00EE3A3B" w:rsidRDefault="00EE3A3B">
            <w:pPr>
              <w:snapToGrid w:val="0"/>
              <w:spacing w:line="440" w:lineRule="exact"/>
              <w:jc w:val="left"/>
              <w:rPr>
                <w:rFonts w:ascii="宋体"/>
                <w:color w:val="000000"/>
                <w:szCs w:val="21"/>
              </w:rPr>
            </w:pPr>
            <w:r>
              <w:rPr>
                <w:rFonts w:ascii="宋体" w:hAnsi="宋体"/>
                <w:color w:val="000000"/>
                <w:szCs w:val="21"/>
              </w:rPr>
              <w:t>34</w:t>
            </w:r>
            <w:r>
              <w:rPr>
                <w:rFonts w:ascii="宋体"/>
                <w:color w:val="000000"/>
                <w:szCs w:val="21"/>
              </w:rPr>
              <w:t>.</w:t>
            </w:r>
            <w:r>
              <w:rPr>
                <w:rFonts w:ascii="宋体" w:hAnsi="宋体" w:hint="eastAsia"/>
                <w:color w:val="000000"/>
                <w:szCs w:val="21"/>
              </w:rPr>
              <w:t>厉庄高级中学校长接待日材料</w:t>
            </w:r>
          </w:p>
        </w:tc>
        <w:tc>
          <w:tcPr>
            <w:tcW w:w="13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校长接待日</w:t>
            </w:r>
          </w:p>
        </w:tc>
        <w:tc>
          <w:tcPr>
            <w:tcW w:w="108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2019.05</w:t>
            </w:r>
          </w:p>
        </w:tc>
        <w:tc>
          <w:tcPr>
            <w:tcW w:w="138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color w:val="000000"/>
                <w:kern w:val="0"/>
                <w:szCs w:val="21"/>
              </w:rPr>
              <w:t>XW-19-022</w:t>
            </w:r>
          </w:p>
        </w:tc>
        <w:tc>
          <w:tcPr>
            <w:tcW w:w="9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校务办</w:t>
            </w:r>
          </w:p>
        </w:tc>
      </w:tr>
    </w:tbl>
    <w:p w:rsidR="00EE3A3B" w:rsidRDefault="00EE3A3B">
      <w:pPr>
        <w:rPr>
          <w:color w:val="000000"/>
        </w:rPr>
      </w:pPr>
    </w:p>
    <w:p w:rsidR="00EE3A3B" w:rsidRDefault="00EE3A3B">
      <w:pPr>
        <w:rPr>
          <w:color w:val="000000"/>
        </w:rPr>
      </w:pPr>
    </w:p>
    <w:p w:rsidR="00EE3A3B" w:rsidRDefault="00EE3A3B">
      <w:pPr>
        <w:rPr>
          <w:color w:val="000000"/>
        </w:rPr>
      </w:pPr>
    </w:p>
    <w:p w:rsidR="00EE3A3B" w:rsidRDefault="00EE3A3B">
      <w:pPr>
        <w:jc w:val="center"/>
        <w:rPr>
          <w:rFonts w:ascii="Times New Roman" w:hAnsi="Times New Roman"/>
          <w:b/>
          <w:color w:val="000000"/>
          <w:sz w:val="24"/>
        </w:rPr>
      </w:pPr>
      <w:r>
        <w:rPr>
          <w:rFonts w:ascii="Times New Roman" w:hAnsi="Times New Roman" w:hint="eastAsia"/>
          <w:b/>
          <w:color w:val="000000"/>
          <w:sz w:val="24"/>
        </w:rPr>
        <w:t>管理水平</w:t>
      </w:r>
      <w:r>
        <w:rPr>
          <w:rFonts w:ascii="Times New Roman" w:eastAsia="仿宋_GB2312" w:hAnsi="Times New Roman"/>
          <w:b/>
          <w:color w:val="000000"/>
          <w:sz w:val="24"/>
        </w:rPr>
        <w:t>3</w:t>
      </w:r>
      <w:r>
        <w:rPr>
          <w:rFonts w:ascii="Times New Roman" w:hAnsi="Times New Roman"/>
          <w:b/>
          <w:color w:val="000000"/>
          <w:sz w:val="24"/>
        </w:rPr>
        <w:t>-</w:t>
      </w:r>
      <w:r>
        <w:rPr>
          <w:rFonts w:ascii="Times New Roman" w:eastAsia="仿宋_GB2312" w:hAnsi="Times New Roman"/>
          <w:b/>
          <w:color w:val="000000"/>
          <w:sz w:val="24"/>
        </w:rPr>
        <w:t>6</w:t>
      </w:r>
    </w:p>
    <w:p w:rsidR="00EE3A3B" w:rsidRDefault="00EE3A3B">
      <w:pPr>
        <w:snapToGrid w:val="0"/>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1</w:t>
      </w:r>
      <w:r>
        <w:rPr>
          <w:rFonts w:ascii="Times New Roman" w:hAnsi="Times New Roman" w:hint="eastAsia"/>
          <w:b/>
          <w:color w:val="000000"/>
          <w:szCs w:val="21"/>
        </w:rPr>
        <w:t>）自评概述</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5"/>
        <w:gridCol w:w="6358"/>
        <w:gridCol w:w="1360"/>
      </w:tblGrid>
      <w:tr w:rsidR="00EE3A3B">
        <w:trPr>
          <w:trHeight w:val="540"/>
          <w:jc w:val="center"/>
        </w:trPr>
        <w:tc>
          <w:tcPr>
            <w:tcW w:w="1155" w:type="dxa"/>
            <w:vAlign w:val="center"/>
          </w:tcPr>
          <w:p w:rsidR="00EE3A3B" w:rsidRDefault="00EE3A3B">
            <w:pPr>
              <w:jc w:val="center"/>
              <w:rPr>
                <w:rFonts w:ascii="Times New Roman" w:hAnsi="Times New Roman"/>
                <w:b/>
                <w:szCs w:val="21"/>
              </w:rPr>
            </w:pPr>
            <w:r>
              <w:rPr>
                <w:rFonts w:ascii="Times New Roman" w:hAnsi="Times New Roman" w:hint="eastAsia"/>
                <w:b/>
                <w:szCs w:val="21"/>
              </w:rPr>
              <w:t>评估指标</w:t>
            </w:r>
          </w:p>
        </w:tc>
        <w:tc>
          <w:tcPr>
            <w:tcW w:w="6358" w:type="dxa"/>
            <w:vAlign w:val="center"/>
          </w:tcPr>
          <w:p w:rsidR="00EE3A3B" w:rsidRDefault="00EE3A3B">
            <w:pPr>
              <w:jc w:val="center"/>
              <w:rPr>
                <w:rFonts w:ascii="Times New Roman" w:hAnsi="Times New Roman"/>
                <w:b/>
                <w:szCs w:val="21"/>
              </w:rPr>
            </w:pPr>
            <w:r>
              <w:rPr>
                <w:rFonts w:ascii="Times New Roman" w:hAnsi="Times New Roman" w:hint="eastAsia"/>
                <w:b/>
                <w:szCs w:val="21"/>
              </w:rPr>
              <w:t>评估内容</w:t>
            </w:r>
          </w:p>
        </w:tc>
        <w:tc>
          <w:tcPr>
            <w:tcW w:w="1360" w:type="dxa"/>
            <w:vAlign w:val="center"/>
          </w:tcPr>
          <w:p w:rsidR="00EE3A3B" w:rsidRDefault="00EE3A3B">
            <w:pPr>
              <w:jc w:val="center"/>
              <w:rPr>
                <w:rFonts w:ascii="Times New Roman" w:hAnsi="Times New Roman"/>
                <w:b/>
                <w:szCs w:val="21"/>
              </w:rPr>
            </w:pPr>
            <w:r>
              <w:rPr>
                <w:rFonts w:ascii="Times New Roman" w:hAnsi="Times New Roman" w:hint="eastAsia"/>
                <w:b/>
                <w:szCs w:val="21"/>
              </w:rPr>
              <w:t>自评结果</w:t>
            </w:r>
          </w:p>
        </w:tc>
      </w:tr>
      <w:tr w:rsidR="00EE3A3B">
        <w:trPr>
          <w:trHeight w:val="916"/>
          <w:jc w:val="center"/>
        </w:trPr>
        <w:tc>
          <w:tcPr>
            <w:tcW w:w="1155" w:type="dxa"/>
            <w:vAlign w:val="center"/>
          </w:tcPr>
          <w:p w:rsidR="00EE3A3B" w:rsidRDefault="00EE3A3B">
            <w:pPr>
              <w:jc w:val="center"/>
              <w:rPr>
                <w:rFonts w:ascii="Times New Roman" w:hAnsi="Times New Roman"/>
                <w:b/>
                <w:szCs w:val="21"/>
              </w:rPr>
            </w:pPr>
            <w:r>
              <w:rPr>
                <w:rFonts w:ascii="Times New Roman" w:hAnsi="Times New Roman" w:hint="eastAsia"/>
                <w:b/>
                <w:szCs w:val="21"/>
              </w:rPr>
              <w:t>第</w:t>
            </w:r>
            <w:r>
              <w:rPr>
                <w:rFonts w:ascii="Times New Roman" w:eastAsia="仿宋_GB2312" w:hAnsi="Times New Roman"/>
                <w:b/>
                <w:szCs w:val="21"/>
              </w:rPr>
              <w:t>15</w:t>
            </w:r>
            <w:r>
              <w:rPr>
                <w:rFonts w:ascii="Times New Roman" w:hAnsi="Times New Roman" w:hint="eastAsia"/>
                <w:b/>
                <w:szCs w:val="21"/>
              </w:rPr>
              <w:t>条</w:t>
            </w:r>
          </w:p>
        </w:tc>
        <w:tc>
          <w:tcPr>
            <w:tcW w:w="6358" w:type="dxa"/>
            <w:vAlign w:val="center"/>
          </w:tcPr>
          <w:p w:rsidR="00EE3A3B" w:rsidRDefault="00EE3A3B">
            <w:pPr>
              <w:spacing w:line="360" w:lineRule="exact"/>
              <w:rPr>
                <w:rFonts w:ascii="宋体"/>
                <w:kern w:val="0"/>
                <w:szCs w:val="21"/>
              </w:rPr>
            </w:pPr>
            <w:r>
              <w:rPr>
                <w:rFonts w:ascii="宋体" w:hAnsi="宋体"/>
                <w:szCs w:val="21"/>
              </w:rPr>
              <w:t>15.1</w:t>
            </w:r>
            <w:r>
              <w:rPr>
                <w:rFonts w:ascii="宋体" w:hAnsi="宋体" w:hint="eastAsia"/>
                <w:kern w:val="0"/>
                <w:szCs w:val="21"/>
              </w:rPr>
              <w:t>充分利用校内外教育资源，积极服务于发展素质教育和师生的学习与研究。</w:t>
            </w:r>
          </w:p>
          <w:p w:rsidR="00EE3A3B" w:rsidRDefault="00EE3A3B">
            <w:pPr>
              <w:spacing w:line="360" w:lineRule="exact"/>
              <w:rPr>
                <w:rFonts w:ascii="Times New Roman" w:eastAsia="仿宋_GB2312" w:hAnsi="Times New Roman"/>
                <w:szCs w:val="21"/>
              </w:rPr>
            </w:pPr>
            <w:r>
              <w:rPr>
                <w:rFonts w:ascii="宋体" w:hAnsi="宋体"/>
                <w:kern w:val="0"/>
                <w:szCs w:val="21"/>
              </w:rPr>
              <w:t>15.2</w:t>
            </w:r>
            <w:r>
              <w:rPr>
                <w:rFonts w:ascii="宋体" w:hAnsi="宋体" w:hint="eastAsia"/>
                <w:kern w:val="0"/>
                <w:szCs w:val="21"/>
              </w:rPr>
              <w:t>图书馆、实验室、</w:t>
            </w:r>
            <w:r>
              <w:rPr>
                <w:rFonts w:ascii="宋体" w:hAnsi="宋体" w:hint="eastAsia"/>
                <w:bCs/>
                <w:kern w:val="0"/>
                <w:szCs w:val="21"/>
              </w:rPr>
              <w:t>课程基地、艺体场馆</w:t>
            </w:r>
            <w:r>
              <w:rPr>
                <w:rFonts w:ascii="宋体" w:hAnsi="宋体" w:hint="eastAsia"/>
                <w:kern w:val="0"/>
                <w:szCs w:val="21"/>
              </w:rPr>
              <w:t>、信息中心等充分开放，设施设备利用率高。</w:t>
            </w:r>
          </w:p>
        </w:tc>
        <w:tc>
          <w:tcPr>
            <w:tcW w:w="1360" w:type="dxa"/>
            <w:vAlign w:val="center"/>
          </w:tcPr>
          <w:p w:rsidR="00EE3A3B" w:rsidRDefault="00EE3A3B">
            <w:pPr>
              <w:jc w:val="center"/>
              <w:rPr>
                <w:rFonts w:ascii="Times New Roman" w:hAnsi="Times New Roman"/>
                <w:szCs w:val="21"/>
              </w:rPr>
            </w:pPr>
            <w:r>
              <w:rPr>
                <w:rFonts w:ascii="Times New Roman" w:hAnsi="Times New Roman"/>
                <w:szCs w:val="21"/>
              </w:rPr>
              <w:t>A</w:t>
            </w:r>
          </w:p>
        </w:tc>
      </w:tr>
      <w:tr w:rsidR="00EE3A3B">
        <w:trPr>
          <w:trHeight w:val="465"/>
          <w:jc w:val="center"/>
        </w:trPr>
        <w:tc>
          <w:tcPr>
            <w:tcW w:w="8873" w:type="dxa"/>
            <w:gridSpan w:val="3"/>
            <w:vAlign w:val="center"/>
          </w:tcPr>
          <w:p w:rsidR="00EE3A3B" w:rsidRDefault="00EE3A3B">
            <w:pPr>
              <w:jc w:val="center"/>
              <w:rPr>
                <w:rFonts w:ascii="Times New Roman" w:hAnsi="Times New Roman"/>
                <w:b/>
                <w:szCs w:val="21"/>
              </w:rPr>
            </w:pPr>
            <w:r>
              <w:rPr>
                <w:rFonts w:ascii="Times New Roman" w:hAnsi="Times New Roman" w:hint="eastAsia"/>
                <w:b/>
                <w:szCs w:val="21"/>
              </w:rPr>
              <w:t>自评概述</w:t>
            </w:r>
          </w:p>
        </w:tc>
      </w:tr>
      <w:tr w:rsidR="00EE3A3B">
        <w:trPr>
          <w:trHeight w:val="301"/>
          <w:jc w:val="center"/>
        </w:trPr>
        <w:tc>
          <w:tcPr>
            <w:tcW w:w="8873" w:type="dxa"/>
            <w:gridSpan w:val="3"/>
          </w:tcPr>
          <w:p w:rsidR="00EE3A3B" w:rsidRDefault="00EE3A3B">
            <w:pPr>
              <w:rPr>
                <w:rFonts w:ascii="Times New Roman" w:hAnsi="Times New Roman"/>
              </w:rPr>
            </w:pPr>
            <w:r>
              <w:rPr>
                <w:rFonts w:ascii="Times New Roman" w:hAnsi="Times New Roman" w:hint="eastAsia"/>
              </w:rPr>
              <w:t>主要实践和成效</w:t>
            </w:r>
          </w:p>
        </w:tc>
      </w:tr>
      <w:tr w:rsidR="00EE3A3B">
        <w:trPr>
          <w:trHeight w:val="564"/>
          <w:jc w:val="center"/>
        </w:trPr>
        <w:tc>
          <w:tcPr>
            <w:tcW w:w="8873" w:type="dxa"/>
            <w:gridSpan w:val="3"/>
          </w:tcPr>
          <w:p w:rsidR="00EE3A3B" w:rsidRDefault="00EE3A3B" w:rsidP="00EE3A3B">
            <w:pPr>
              <w:autoSpaceDE w:val="0"/>
              <w:adjustRightInd w:val="0"/>
              <w:snapToGrid w:val="0"/>
              <w:spacing w:line="480" w:lineRule="exact"/>
              <w:ind w:firstLineChars="200" w:firstLine="31680"/>
              <w:rPr>
                <w:rFonts w:ascii="宋体" w:cs="宋体"/>
                <w:color w:val="000000"/>
              </w:rPr>
            </w:pPr>
            <w:r>
              <w:rPr>
                <w:rFonts w:ascii="宋体" w:hAnsi="宋体" w:cs="宋体" w:hint="eastAsia"/>
                <w:color w:val="000000"/>
              </w:rPr>
              <w:t>教育资源是教育活动赖以开展的重要条件，尤其是新课程实施后，课程资源对实现课程教育的目标，特别是对提高教学水平和教学质量，促进学生个性的全面发展，具有越来越重要的作用。为深化课程改革，推进素质教育，进一步围绕“全面提高教育质量”这一核心，深入推进合适的教育、素质教育，全面改进教与学的方式，建立健全以学生发展为本的教学关系，学校充分挖掘、整合、利用、拓展现有的校内外教育资源，实现资源的重组与优化，为高质推进课程改革提供丰富的资源支撑，积极服务于发展素质教育和师生的学习与研究。</w:t>
            </w:r>
          </w:p>
          <w:p w:rsidR="00EE3A3B" w:rsidRDefault="00EE3A3B" w:rsidP="00EE3A3B">
            <w:pPr>
              <w:spacing w:line="480" w:lineRule="exact"/>
              <w:ind w:firstLineChars="200" w:firstLine="31680"/>
              <w:rPr>
                <w:rFonts w:ascii="宋体"/>
                <w:b/>
                <w:bCs/>
              </w:rPr>
            </w:pPr>
            <w:r>
              <w:rPr>
                <w:rFonts w:ascii="宋体" w:hAnsi="宋体"/>
                <w:b/>
                <w:bCs/>
              </w:rPr>
              <w:t>1.</w:t>
            </w:r>
            <w:r>
              <w:rPr>
                <w:rFonts w:ascii="宋体" w:hAnsi="宋体" w:hint="eastAsia"/>
                <w:b/>
                <w:bCs/>
              </w:rPr>
              <w:t>充分利用校内教育资源，助力师生研究与学习</w:t>
            </w:r>
          </w:p>
          <w:p w:rsidR="00EE3A3B" w:rsidRDefault="00EE3A3B" w:rsidP="00EE3A3B">
            <w:pPr>
              <w:autoSpaceDE w:val="0"/>
              <w:adjustRightInd w:val="0"/>
              <w:snapToGrid w:val="0"/>
              <w:spacing w:line="480" w:lineRule="exact"/>
              <w:ind w:firstLineChars="200" w:firstLine="31680"/>
              <w:rPr>
                <w:rFonts w:ascii="宋体" w:cs="宋体"/>
                <w:color w:val="000000"/>
              </w:rPr>
            </w:pPr>
            <w:r>
              <w:rPr>
                <w:rFonts w:ascii="宋体" w:hAnsi="宋体" w:cs="宋体" w:hint="eastAsia"/>
                <w:color w:val="000000"/>
              </w:rPr>
              <w:t>学校图书馆、实验室、报告厅、专用教室、信息中心、文体场所等各类硬件设施与设备能充分满足师生的教学与学习所需，开放时间充足，利用效率高，积极服务于发展素质教育和师生的学习与研究。</w:t>
            </w:r>
          </w:p>
          <w:p w:rsidR="00EE3A3B" w:rsidRDefault="00EE3A3B" w:rsidP="00EE3A3B">
            <w:pPr>
              <w:spacing w:line="480" w:lineRule="exact"/>
              <w:ind w:firstLineChars="141" w:firstLine="31680"/>
              <w:rPr>
                <w:rFonts w:ascii="宋体" w:cs="宋体"/>
                <w:color w:val="000000"/>
              </w:rPr>
            </w:pPr>
            <w:r>
              <w:rPr>
                <w:rFonts w:ascii="宋体" w:hAnsi="宋体" w:hint="eastAsia"/>
                <w:b/>
                <w:bCs/>
              </w:rPr>
              <w:t>（</w:t>
            </w:r>
            <w:r>
              <w:rPr>
                <w:rFonts w:ascii="宋体" w:hAnsi="宋体"/>
                <w:b/>
                <w:bCs/>
              </w:rPr>
              <w:t>1</w:t>
            </w:r>
            <w:r>
              <w:rPr>
                <w:rFonts w:ascii="宋体" w:hAnsi="宋体" w:hint="eastAsia"/>
                <w:b/>
                <w:bCs/>
              </w:rPr>
              <w:t>）底蕴沁润美丽心灵。</w:t>
            </w:r>
            <w:r>
              <w:rPr>
                <w:rFonts w:ascii="宋体" w:hAnsi="宋体" w:cs="宋体" w:hint="eastAsia"/>
                <w:color w:val="000000"/>
              </w:rPr>
              <w:t>白杨，厉庄高级中学的校树，也是学校的文化标志。厉中的白杨根深干直，枝繁叶茂。白杨树的特质就是朴素而正直、坚韧而自信、挺拔而有爱心。厉庄高级中学秉持白杨精神的教育理念，师生员工朴素而正直、坚韧而自信、挺拔而有爱心，就能够奠定自己的事业和学习基础，奔向生命发展的精彩未来。学校内还建有省级革命纪念馆</w:t>
            </w:r>
            <w:r>
              <w:rPr>
                <w:rFonts w:ascii="宋体" w:hAnsi="宋体" w:cs="宋体"/>
                <w:color w:val="000000"/>
              </w:rPr>
              <w:t>——</w:t>
            </w:r>
            <w:r>
              <w:rPr>
                <w:rFonts w:ascii="宋体" w:hAnsi="宋体" w:cs="宋体" w:hint="eastAsia"/>
                <w:color w:val="000000"/>
              </w:rPr>
              <w:t>厉庄镇革命纪念，学校英雄广场有抗战英雄的壁画和浮雕以及校友王西善烈士的雕像。学校每年都组织全校师生开展“缅怀革命先烈</w:t>
            </w:r>
            <w:r>
              <w:rPr>
                <w:rFonts w:ascii="宋体" w:hAnsi="宋体" w:cs="宋体"/>
                <w:color w:val="000000"/>
              </w:rPr>
              <w:t xml:space="preserve"> </w:t>
            </w:r>
            <w:r>
              <w:rPr>
                <w:rFonts w:ascii="宋体" w:hAnsi="宋体" w:cs="宋体" w:hint="eastAsia"/>
                <w:color w:val="000000"/>
              </w:rPr>
              <w:t>继承先烈遗志</w:t>
            </w:r>
            <w:r>
              <w:rPr>
                <w:rFonts w:ascii="宋体" w:hAnsi="宋体" w:cs="宋体"/>
                <w:color w:val="000000"/>
              </w:rPr>
              <w:t xml:space="preserve"> </w:t>
            </w:r>
            <w:r>
              <w:rPr>
                <w:rFonts w:ascii="宋体" w:hAnsi="宋体" w:cs="宋体" w:hint="eastAsia"/>
                <w:color w:val="000000"/>
              </w:rPr>
              <w:t>弘扬民族精神”为主题的纪念活动，组织学生瞻仰厉庄高中校友王西善烈士的塑像，加强对学生进行革命传统教育和社会主义核心价值观教育。学校充分利用校内资源，广泛开展德育活动。学校通过组织升旗仪式、主题班会、展板橱窗展示、黑板报的评比等活动，使德育资源得到充分利用。</w:t>
            </w:r>
          </w:p>
          <w:p w:rsidR="00EE3A3B" w:rsidRDefault="00EE3A3B" w:rsidP="00EE3A3B">
            <w:pPr>
              <w:pStyle w:val="Index6"/>
              <w:spacing w:line="480" w:lineRule="exact"/>
              <w:ind w:firstLineChars="144" w:firstLine="31680"/>
              <w:rPr>
                <w:rFonts w:ascii="宋体" w:cs="宋体"/>
                <w:color w:val="000000"/>
                <w:szCs w:val="22"/>
              </w:rPr>
            </w:pPr>
            <w:r>
              <w:rPr>
                <w:rFonts w:ascii="宋体" w:hAnsi="宋体" w:hint="eastAsia"/>
                <w:b/>
                <w:bCs/>
              </w:rPr>
              <w:t>（</w:t>
            </w:r>
            <w:r>
              <w:rPr>
                <w:rFonts w:ascii="宋体" w:hAnsi="宋体"/>
                <w:b/>
                <w:bCs/>
              </w:rPr>
              <w:t>2</w:t>
            </w:r>
            <w:r>
              <w:rPr>
                <w:rFonts w:ascii="宋体" w:hAnsi="宋体" w:hint="eastAsia"/>
                <w:b/>
                <w:bCs/>
              </w:rPr>
              <w:t>）读书涵养高雅气质。</w:t>
            </w:r>
            <w:r>
              <w:rPr>
                <w:rFonts w:ascii="宋体" w:hAnsi="宋体" w:cs="宋体" w:hint="eastAsia"/>
                <w:color w:val="000000"/>
                <w:szCs w:val="22"/>
              </w:rPr>
              <w:t>学校图书馆建筑面积</w:t>
            </w:r>
            <w:r>
              <w:rPr>
                <w:rFonts w:ascii="宋体" w:hAnsi="宋体" w:cs="宋体"/>
                <w:color w:val="000000"/>
                <w:szCs w:val="22"/>
              </w:rPr>
              <w:t>2690</w:t>
            </w:r>
            <w:r>
              <w:rPr>
                <w:rFonts w:ascii="宋体" w:hAnsi="宋体" w:cs="宋体" w:hint="eastAsia"/>
                <w:color w:val="000000"/>
                <w:szCs w:val="22"/>
              </w:rPr>
              <w:t>平方米，按省二级图书馆标准配置。纸质藏书</w:t>
            </w:r>
            <w:r>
              <w:rPr>
                <w:rFonts w:ascii="宋体" w:hAnsi="宋体" w:cs="宋体"/>
                <w:color w:val="000000"/>
                <w:szCs w:val="22"/>
              </w:rPr>
              <w:t>105329</w:t>
            </w:r>
            <w:r>
              <w:rPr>
                <w:rFonts w:ascii="宋体" w:hAnsi="宋体" w:cs="宋体" w:hint="eastAsia"/>
                <w:color w:val="000000"/>
                <w:szCs w:val="22"/>
              </w:rPr>
              <w:t>册，生均</w:t>
            </w:r>
            <w:r>
              <w:rPr>
                <w:rFonts w:ascii="宋体" w:hAnsi="宋体" w:cs="宋体"/>
                <w:color w:val="000000"/>
                <w:szCs w:val="22"/>
              </w:rPr>
              <w:t>68.26</w:t>
            </w:r>
            <w:r>
              <w:rPr>
                <w:rFonts w:ascii="宋体" w:hAnsi="宋体" w:cs="宋体" w:hint="eastAsia"/>
                <w:color w:val="000000"/>
                <w:szCs w:val="22"/>
              </w:rPr>
              <w:t>册。图书流通率高，全年图书流通量为</w:t>
            </w:r>
            <w:r>
              <w:rPr>
                <w:rFonts w:ascii="宋体" w:hAnsi="宋体" w:cs="宋体"/>
                <w:color w:val="000000"/>
                <w:szCs w:val="22"/>
              </w:rPr>
              <w:t>42600</w:t>
            </w:r>
            <w:r>
              <w:rPr>
                <w:rFonts w:ascii="宋体" w:hAnsi="宋体" w:cs="宋体" w:hint="eastAsia"/>
                <w:color w:val="000000"/>
                <w:szCs w:val="22"/>
              </w:rPr>
              <w:t>册，生均借阅量</w:t>
            </w:r>
            <w:r>
              <w:rPr>
                <w:rFonts w:ascii="宋体" w:hAnsi="宋体" w:cs="宋体"/>
                <w:color w:val="000000"/>
                <w:szCs w:val="22"/>
              </w:rPr>
              <w:t>27.6</w:t>
            </w:r>
            <w:r>
              <w:rPr>
                <w:rFonts w:ascii="宋体" w:hAnsi="宋体" w:cs="宋体" w:hint="eastAsia"/>
                <w:color w:val="000000"/>
                <w:szCs w:val="22"/>
              </w:rPr>
              <w:t>册。学校订有各类杂志刊</w:t>
            </w:r>
            <w:r>
              <w:rPr>
                <w:rFonts w:ascii="宋体" w:hAnsi="宋体" w:cs="宋体"/>
                <w:color w:val="000000"/>
                <w:szCs w:val="22"/>
              </w:rPr>
              <w:t xml:space="preserve"> 300</w:t>
            </w:r>
            <w:r>
              <w:rPr>
                <w:rFonts w:ascii="宋体" w:hAnsi="宋体" w:cs="宋体" w:hint="eastAsia"/>
                <w:color w:val="000000"/>
                <w:szCs w:val="22"/>
              </w:rPr>
              <w:t>余种，订阅报纸数量</w:t>
            </w:r>
            <w:r>
              <w:rPr>
                <w:rFonts w:ascii="宋体" w:hAnsi="宋体" w:cs="宋体"/>
                <w:color w:val="000000"/>
                <w:szCs w:val="22"/>
              </w:rPr>
              <w:t>46</w:t>
            </w:r>
            <w:r>
              <w:rPr>
                <w:rFonts w:ascii="宋体" w:hAnsi="宋体" w:cs="宋体" w:hint="eastAsia"/>
                <w:color w:val="000000"/>
                <w:szCs w:val="22"/>
              </w:rPr>
              <w:t>种。学校阅览室有座位</w:t>
            </w:r>
            <w:r>
              <w:rPr>
                <w:rFonts w:ascii="宋体" w:hAnsi="宋体" w:cs="宋体"/>
                <w:color w:val="000000"/>
                <w:szCs w:val="22"/>
              </w:rPr>
              <w:t>200</w:t>
            </w:r>
            <w:r>
              <w:rPr>
                <w:rFonts w:ascii="宋体" w:hAnsi="宋体" w:cs="宋体" w:hint="eastAsia"/>
                <w:color w:val="000000"/>
                <w:szCs w:val="22"/>
              </w:rPr>
              <w:t>个。学校配有专门的多媒体数字图书馆，电子图书总量达</w:t>
            </w:r>
            <w:r>
              <w:rPr>
                <w:rFonts w:ascii="宋体" w:hAnsi="宋体" w:cs="宋体"/>
                <w:color w:val="000000"/>
                <w:szCs w:val="22"/>
              </w:rPr>
              <w:t>150G</w:t>
            </w:r>
            <w:r>
              <w:rPr>
                <w:rFonts w:ascii="宋体" w:hAnsi="宋体" w:cs="宋体" w:hint="eastAsia"/>
                <w:color w:val="000000"/>
                <w:szCs w:val="22"/>
              </w:rPr>
              <w:t>，电子阅览室有专用电脑</w:t>
            </w:r>
            <w:r>
              <w:rPr>
                <w:rFonts w:ascii="宋体" w:hAnsi="宋体" w:cs="宋体"/>
                <w:color w:val="000000"/>
                <w:szCs w:val="22"/>
              </w:rPr>
              <w:t>120</w:t>
            </w:r>
            <w:r>
              <w:rPr>
                <w:rFonts w:ascii="宋体" w:hAnsi="宋体" w:cs="宋体" w:hint="eastAsia"/>
                <w:color w:val="000000"/>
                <w:szCs w:val="22"/>
              </w:rPr>
              <w:t>台，平均每天开放</w:t>
            </w:r>
            <w:r>
              <w:rPr>
                <w:rFonts w:ascii="宋体" w:hAnsi="宋体" w:cs="宋体"/>
                <w:color w:val="000000"/>
                <w:szCs w:val="22"/>
              </w:rPr>
              <w:t>8</w:t>
            </w:r>
            <w:r>
              <w:rPr>
                <w:rFonts w:ascii="宋体" w:hAnsi="宋体" w:cs="宋体" w:hint="eastAsia"/>
                <w:color w:val="000000"/>
                <w:szCs w:val="22"/>
              </w:rPr>
              <w:t>小时。学校图书馆实行开放式、自动化管理，极大地满足了师生的阅读和学习需求。图书馆、阅览室从周一至周五全天面向师生开架借阅。</w:t>
            </w:r>
            <w:r>
              <w:rPr>
                <w:rFonts w:ascii="宋体" w:hAnsi="宋体" w:cs="宋体" w:hint="eastAsia"/>
                <w:color w:val="000000"/>
                <w:szCs w:val="22"/>
                <w:lang w:val="zh-CN"/>
              </w:rPr>
              <w:t>学生统一办理借书证，既可以单独去图书</w:t>
            </w:r>
            <w:r>
              <w:rPr>
                <w:rFonts w:ascii="宋体" w:hAnsi="宋体" w:cs="宋体" w:hint="eastAsia"/>
                <w:color w:val="000000"/>
                <w:szCs w:val="22"/>
              </w:rPr>
              <w:t>室借阅，也可以班级为单位，由班级干部或学习共同体（小组）统一借书，节省学生借阅时间，加快图书流通节奏。根据统计：</w:t>
            </w:r>
            <w:r>
              <w:rPr>
                <w:rFonts w:ascii="宋体" w:hAnsi="宋体" w:cs="宋体"/>
                <w:color w:val="000000"/>
                <w:szCs w:val="22"/>
              </w:rPr>
              <w:t>2016-2017</w:t>
            </w:r>
            <w:r>
              <w:rPr>
                <w:rFonts w:ascii="宋体" w:hAnsi="宋体" w:cs="宋体" w:hint="eastAsia"/>
                <w:color w:val="000000"/>
                <w:szCs w:val="22"/>
              </w:rPr>
              <w:t>学年度图书流通率为</w:t>
            </w:r>
            <w:r>
              <w:rPr>
                <w:rFonts w:ascii="宋体" w:hAnsi="宋体" w:cs="宋体"/>
                <w:color w:val="000000"/>
                <w:szCs w:val="22"/>
              </w:rPr>
              <w:t>38.87%</w:t>
            </w:r>
            <w:r>
              <w:rPr>
                <w:rFonts w:ascii="宋体" w:hAnsi="宋体" w:cs="宋体" w:hint="eastAsia"/>
                <w:color w:val="000000"/>
                <w:szCs w:val="22"/>
              </w:rPr>
              <w:t>，生均借阅</w:t>
            </w:r>
            <w:r>
              <w:rPr>
                <w:rFonts w:ascii="宋体" w:hAnsi="宋体" w:cs="宋体"/>
                <w:color w:val="000000"/>
                <w:szCs w:val="22"/>
              </w:rPr>
              <w:t>26.1</w:t>
            </w:r>
            <w:r>
              <w:rPr>
                <w:rFonts w:ascii="宋体" w:hAnsi="宋体" w:cs="宋体" w:hint="eastAsia"/>
                <w:color w:val="000000"/>
                <w:szCs w:val="22"/>
              </w:rPr>
              <w:t>册；</w:t>
            </w:r>
            <w:r>
              <w:rPr>
                <w:rFonts w:ascii="宋体" w:hAnsi="宋体" w:cs="宋体"/>
                <w:color w:val="000000"/>
                <w:szCs w:val="22"/>
              </w:rPr>
              <w:t>2017-2018</w:t>
            </w:r>
            <w:r>
              <w:rPr>
                <w:rFonts w:ascii="宋体" w:hAnsi="宋体" w:cs="宋体" w:hint="eastAsia"/>
                <w:color w:val="000000"/>
                <w:szCs w:val="22"/>
              </w:rPr>
              <w:t>学年度图书流通率为</w:t>
            </w:r>
            <w:r>
              <w:rPr>
                <w:rFonts w:ascii="宋体" w:hAnsi="宋体" w:cs="宋体"/>
                <w:color w:val="000000"/>
                <w:szCs w:val="22"/>
              </w:rPr>
              <w:t>40.47%</w:t>
            </w:r>
            <w:r>
              <w:rPr>
                <w:rFonts w:ascii="宋体" w:hAnsi="宋体" w:cs="宋体" w:hint="eastAsia"/>
                <w:color w:val="000000"/>
                <w:szCs w:val="22"/>
              </w:rPr>
              <w:t>，生均借阅</w:t>
            </w:r>
            <w:r>
              <w:rPr>
                <w:rFonts w:ascii="宋体" w:hAnsi="宋体" w:cs="宋体"/>
                <w:color w:val="000000"/>
                <w:szCs w:val="22"/>
              </w:rPr>
              <w:t>28.3</w:t>
            </w:r>
            <w:r>
              <w:rPr>
                <w:rFonts w:ascii="宋体" w:hAnsi="宋体" w:cs="宋体" w:hint="eastAsia"/>
                <w:color w:val="000000"/>
                <w:szCs w:val="22"/>
              </w:rPr>
              <w:t>册；</w:t>
            </w:r>
            <w:r>
              <w:rPr>
                <w:rFonts w:ascii="宋体" w:hAnsi="宋体" w:cs="宋体"/>
                <w:color w:val="000000"/>
                <w:szCs w:val="22"/>
              </w:rPr>
              <w:t>2018-2019</w:t>
            </w:r>
            <w:r>
              <w:rPr>
                <w:rFonts w:ascii="宋体" w:hAnsi="宋体" w:cs="宋体" w:hint="eastAsia"/>
                <w:color w:val="000000"/>
                <w:szCs w:val="22"/>
              </w:rPr>
              <w:t>学年度图书流通率为</w:t>
            </w:r>
            <w:r>
              <w:rPr>
                <w:rFonts w:ascii="宋体" w:hAnsi="宋体" w:cs="宋体"/>
                <w:color w:val="000000"/>
                <w:szCs w:val="22"/>
              </w:rPr>
              <w:t>40.44%</w:t>
            </w:r>
            <w:r>
              <w:rPr>
                <w:rFonts w:ascii="宋体" w:hAnsi="宋体" w:cs="宋体" w:hint="eastAsia"/>
                <w:color w:val="000000"/>
                <w:szCs w:val="22"/>
              </w:rPr>
              <w:t>，生均借阅</w:t>
            </w:r>
            <w:r>
              <w:rPr>
                <w:rFonts w:ascii="宋体" w:hAnsi="宋体" w:cs="宋体"/>
                <w:color w:val="000000"/>
                <w:szCs w:val="22"/>
              </w:rPr>
              <w:t>27.6</w:t>
            </w:r>
            <w:r>
              <w:rPr>
                <w:rFonts w:ascii="宋体" w:hAnsi="宋体" w:cs="宋体" w:hint="eastAsia"/>
                <w:color w:val="000000"/>
                <w:szCs w:val="22"/>
              </w:rPr>
              <w:t>册。</w:t>
            </w:r>
          </w:p>
          <w:p w:rsidR="00EE3A3B" w:rsidRDefault="00EE3A3B" w:rsidP="00EE3A3B">
            <w:pPr>
              <w:spacing w:line="480" w:lineRule="exact"/>
              <w:ind w:firstLineChars="200" w:firstLine="31680"/>
              <w:rPr>
                <w:rFonts w:ascii="宋体" w:cs="宋体"/>
                <w:color w:val="000000"/>
              </w:rPr>
            </w:pPr>
            <w:r>
              <w:rPr>
                <w:rFonts w:ascii="宋体" w:hAnsi="宋体" w:cs="宋体" w:hint="eastAsia"/>
                <w:color w:val="000000"/>
              </w:rPr>
              <w:t>学校图书馆定期向师生推介新书、好书，并实行开架借阅制度。学校还开设了师生休闲阅读区域、在教室内设立“图书角”，方便师生阅读的同时，还激发了学生的阅读兴趣和积极性，营造了浓郁的读书氛围。此外，学校还积极开展阅读指导活动，开设专题讲座，系统地向学生传授图书馆基础知识、读书的方法、工具书的使用以及文献的检索途径与方法等，为学生的研究性学习和校本课程的实施提供丰富资源。每学年学校都有计划的组织和开展读书节活动、撰写读书心得，进行交流评选，拓宽学生视野的同时增强学生读写能力。学生在各类读写类竞赛中也获得了可喜的成绩。</w:t>
            </w:r>
            <w:r>
              <w:rPr>
                <w:rFonts w:ascii="宋体" w:hAnsi="宋体" w:cs="宋体"/>
                <w:color w:val="000000"/>
              </w:rPr>
              <w:t>2016-2017</w:t>
            </w:r>
            <w:r>
              <w:rPr>
                <w:rFonts w:ascii="宋体" w:hAnsi="宋体" w:cs="宋体" w:hint="eastAsia"/>
                <w:color w:val="000000"/>
              </w:rPr>
              <w:t>学年度</w:t>
            </w:r>
            <w:r>
              <w:rPr>
                <w:rFonts w:ascii="宋体" w:cs="宋体"/>
                <w:color w:val="000000"/>
              </w:rPr>
              <w:t>,</w:t>
            </w:r>
            <w:r>
              <w:rPr>
                <w:rFonts w:ascii="宋体" w:hAnsi="宋体" w:cs="宋体" w:hint="eastAsia"/>
                <w:color w:val="000000"/>
              </w:rPr>
              <w:t>省“苏教国际杯”作文大赛获得市奖</w:t>
            </w:r>
            <w:r>
              <w:rPr>
                <w:rFonts w:ascii="宋体" w:hAnsi="宋体" w:cs="宋体"/>
                <w:color w:val="000000"/>
              </w:rPr>
              <w:t>19</w:t>
            </w:r>
            <w:r>
              <w:rPr>
                <w:rFonts w:ascii="宋体" w:hAnsi="宋体" w:cs="宋体" w:hint="eastAsia"/>
                <w:color w:val="000000"/>
              </w:rPr>
              <w:t>人，省“七彩语文杯”作文大赛获得市奖</w:t>
            </w:r>
            <w:r>
              <w:rPr>
                <w:rFonts w:ascii="宋体" w:hAnsi="宋体" w:cs="宋体"/>
                <w:color w:val="000000"/>
              </w:rPr>
              <w:t>37</w:t>
            </w:r>
            <w:r>
              <w:rPr>
                <w:rFonts w:ascii="宋体" w:hAnsi="宋体" w:cs="宋体" w:hint="eastAsia"/>
                <w:color w:val="000000"/>
              </w:rPr>
              <w:t>人；</w:t>
            </w:r>
            <w:r>
              <w:rPr>
                <w:rFonts w:ascii="宋体" w:hAnsi="宋体" w:cs="宋体"/>
                <w:color w:val="000000"/>
              </w:rPr>
              <w:t>2017-2018</w:t>
            </w:r>
            <w:r>
              <w:rPr>
                <w:rFonts w:ascii="宋体" w:hAnsi="宋体" w:cs="宋体" w:hint="eastAsia"/>
                <w:color w:val="000000"/>
              </w:rPr>
              <w:t>学年度，省“七彩语文杯”作文大赛获得市奖</w:t>
            </w:r>
            <w:r>
              <w:rPr>
                <w:rFonts w:ascii="宋体" w:hAnsi="宋体" w:cs="宋体"/>
                <w:color w:val="000000"/>
              </w:rPr>
              <w:t>42</w:t>
            </w:r>
            <w:r>
              <w:rPr>
                <w:rFonts w:ascii="宋体" w:hAnsi="宋体" w:cs="宋体" w:hint="eastAsia"/>
                <w:color w:val="000000"/>
              </w:rPr>
              <w:t>人</w:t>
            </w:r>
            <w:r>
              <w:rPr>
                <w:rFonts w:ascii="宋体" w:cs="宋体"/>
                <w:color w:val="000000"/>
              </w:rPr>
              <w:t>,</w:t>
            </w:r>
            <w:r>
              <w:rPr>
                <w:rFonts w:ascii="宋体" w:hAnsi="宋体" w:cs="宋体" w:hint="eastAsia"/>
                <w:color w:val="000000"/>
              </w:rPr>
              <w:t>省“苏教国际杯”作文大赛获得市奖</w:t>
            </w:r>
            <w:r>
              <w:rPr>
                <w:rFonts w:ascii="宋体" w:hAnsi="宋体" w:cs="宋体"/>
                <w:color w:val="000000"/>
              </w:rPr>
              <w:t>22</w:t>
            </w:r>
            <w:r>
              <w:rPr>
                <w:rFonts w:ascii="宋体" w:hAnsi="宋体" w:cs="宋体" w:hint="eastAsia"/>
                <w:color w:val="000000"/>
              </w:rPr>
              <w:t>人，市高中英语写作大赛</w:t>
            </w:r>
            <w:r>
              <w:rPr>
                <w:rFonts w:ascii="宋体" w:hAnsi="宋体" w:cs="宋体"/>
                <w:color w:val="000000"/>
              </w:rPr>
              <w:t>9</w:t>
            </w:r>
            <w:r>
              <w:rPr>
                <w:rFonts w:ascii="宋体" w:hAnsi="宋体" w:cs="宋体" w:hint="eastAsia"/>
                <w:color w:val="000000"/>
              </w:rPr>
              <w:t>人获奖，区艺术展演比赛</w:t>
            </w:r>
            <w:r>
              <w:rPr>
                <w:rFonts w:ascii="宋体" w:hAnsi="宋体" w:cs="宋体"/>
                <w:color w:val="000000"/>
              </w:rPr>
              <w:t>43</w:t>
            </w:r>
            <w:r>
              <w:rPr>
                <w:rFonts w:ascii="宋体" w:hAnsi="宋体" w:cs="宋体" w:hint="eastAsia"/>
                <w:color w:val="000000"/>
              </w:rPr>
              <w:t>人获奖；</w:t>
            </w:r>
            <w:r>
              <w:rPr>
                <w:rFonts w:ascii="宋体" w:hAnsi="宋体" w:cs="宋体"/>
                <w:color w:val="000000"/>
              </w:rPr>
              <w:t>2018-2019</w:t>
            </w:r>
            <w:r>
              <w:rPr>
                <w:rFonts w:ascii="宋体" w:hAnsi="宋体" w:cs="宋体" w:hint="eastAsia"/>
                <w:color w:val="000000"/>
              </w:rPr>
              <w:t>学年度，省“苏教国际杯”作文大赛获得市奖</w:t>
            </w:r>
            <w:r>
              <w:rPr>
                <w:rFonts w:ascii="宋体" w:hAnsi="宋体" w:cs="宋体"/>
                <w:color w:val="000000"/>
              </w:rPr>
              <w:t>22</w:t>
            </w:r>
            <w:r>
              <w:rPr>
                <w:rFonts w:ascii="宋体" w:hAnsi="宋体" w:cs="宋体" w:hint="eastAsia"/>
                <w:color w:val="000000"/>
              </w:rPr>
              <w:t>人，省“七彩语文杯”作文大赛获得市奖</w:t>
            </w:r>
            <w:r>
              <w:rPr>
                <w:rFonts w:ascii="宋体" w:hAnsi="宋体" w:cs="宋体"/>
                <w:color w:val="000000"/>
              </w:rPr>
              <w:t>37</w:t>
            </w:r>
            <w:r>
              <w:rPr>
                <w:rFonts w:ascii="宋体" w:hAnsi="宋体" w:cs="宋体" w:hint="eastAsia"/>
                <w:color w:val="000000"/>
              </w:rPr>
              <w:t>人。</w:t>
            </w:r>
          </w:p>
          <w:p w:rsidR="00EE3A3B" w:rsidRDefault="00EE3A3B" w:rsidP="00EE3A3B">
            <w:pPr>
              <w:spacing w:line="480" w:lineRule="exact"/>
              <w:ind w:firstLineChars="200" w:firstLine="31680"/>
              <w:rPr>
                <w:rFonts w:ascii="宋体" w:cs="宋体"/>
                <w:color w:val="000000"/>
                <w:lang w:val="zh-CN"/>
              </w:rPr>
            </w:pPr>
            <w:r>
              <w:rPr>
                <w:rFonts w:ascii="宋体" w:hAnsi="宋体" w:hint="eastAsia"/>
                <w:b/>
                <w:bCs/>
              </w:rPr>
              <w:t>（</w:t>
            </w:r>
            <w:r>
              <w:rPr>
                <w:rFonts w:ascii="宋体" w:hAnsi="宋体"/>
                <w:b/>
                <w:bCs/>
              </w:rPr>
              <w:t>3</w:t>
            </w:r>
            <w:r>
              <w:rPr>
                <w:rFonts w:ascii="宋体" w:hAnsi="宋体" w:hint="eastAsia"/>
                <w:b/>
                <w:bCs/>
              </w:rPr>
              <w:t>）实验激发探究兴趣。</w:t>
            </w:r>
            <w:r>
              <w:rPr>
                <w:rFonts w:ascii="宋体" w:hAnsi="宋体" w:cs="宋体" w:hint="eastAsia"/>
                <w:color w:val="000000"/>
                <w:lang w:val="zh-CN"/>
              </w:rPr>
              <w:t>学校有专用独立实验楼一幢</w:t>
            </w:r>
            <w:r>
              <w:rPr>
                <w:rFonts w:ascii="宋体" w:hAnsi="宋体" w:cs="宋体"/>
                <w:color w:val="000000"/>
                <w:lang w:val="zh-CN"/>
              </w:rPr>
              <w:t>——</w:t>
            </w:r>
            <w:r>
              <w:rPr>
                <w:rFonts w:ascii="宋体" w:hAnsi="宋体" w:cs="宋体" w:hint="eastAsia"/>
                <w:color w:val="000000"/>
                <w:lang w:val="zh-CN"/>
              </w:rPr>
              <w:t>求是楼，内设物理实验室</w:t>
            </w:r>
            <w:r>
              <w:rPr>
                <w:rFonts w:ascii="宋体" w:hAnsi="宋体" w:cs="宋体"/>
                <w:color w:val="000000"/>
                <w:lang w:val="zh-CN"/>
              </w:rPr>
              <w:t>4</w:t>
            </w:r>
            <w:r>
              <w:rPr>
                <w:rFonts w:ascii="宋体" w:hAnsi="宋体" w:cs="宋体" w:hint="eastAsia"/>
                <w:color w:val="000000"/>
                <w:lang w:val="zh-CN"/>
              </w:rPr>
              <w:t>个、化学实验室</w:t>
            </w:r>
            <w:r>
              <w:rPr>
                <w:rFonts w:ascii="宋体" w:hAnsi="宋体" w:cs="宋体"/>
                <w:color w:val="000000"/>
                <w:lang w:val="zh-CN"/>
              </w:rPr>
              <w:t>4</w:t>
            </w:r>
            <w:r>
              <w:rPr>
                <w:rFonts w:ascii="宋体" w:hAnsi="宋体" w:cs="宋体" w:hint="eastAsia"/>
                <w:color w:val="000000"/>
                <w:lang w:val="zh-CN"/>
              </w:rPr>
              <w:t>个、生物实验室</w:t>
            </w:r>
            <w:r>
              <w:rPr>
                <w:rFonts w:ascii="宋体" w:hAnsi="宋体" w:cs="宋体"/>
                <w:color w:val="000000"/>
                <w:lang w:val="zh-CN"/>
              </w:rPr>
              <w:t>3</w:t>
            </w:r>
            <w:r>
              <w:rPr>
                <w:rFonts w:ascii="宋体" w:hAnsi="宋体" w:cs="宋体" w:hint="eastAsia"/>
                <w:color w:val="000000"/>
                <w:lang w:val="zh-CN"/>
              </w:rPr>
              <w:t>个、通用技术实践教室</w:t>
            </w:r>
            <w:r>
              <w:rPr>
                <w:rFonts w:ascii="宋体" w:hAnsi="宋体" w:cs="宋体"/>
                <w:color w:val="000000"/>
                <w:lang w:val="zh-CN"/>
              </w:rPr>
              <w:t>4</w:t>
            </w:r>
            <w:r>
              <w:rPr>
                <w:rFonts w:ascii="宋体" w:hAnsi="宋体" w:cs="宋体" w:hint="eastAsia"/>
                <w:color w:val="000000"/>
                <w:lang w:val="zh-CN"/>
              </w:rPr>
              <w:t>个、探索创新实验室</w:t>
            </w:r>
            <w:r>
              <w:rPr>
                <w:rFonts w:ascii="宋体" w:hAnsi="宋体" w:cs="宋体"/>
                <w:color w:val="000000"/>
                <w:lang w:val="zh-CN"/>
              </w:rPr>
              <w:t>3</w:t>
            </w:r>
            <w:r>
              <w:rPr>
                <w:rFonts w:ascii="宋体" w:hAnsi="宋体" w:cs="宋体" w:hint="eastAsia"/>
                <w:color w:val="000000"/>
                <w:lang w:val="zh-CN"/>
              </w:rPr>
              <w:t>个。实验室内的仪器、药品、设施、设备均按省颁Ⅰ类标准配置，实验室平均每学期自主实验开放</w:t>
            </w:r>
            <w:r>
              <w:rPr>
                <w:rFonts w:ascii="宋体" w:hAnsi="宋体" w:cs="宋体"/>
                <w:color w:val="000000"/>
                <w:lang w:val="zh-CN"/>
              </w:rPr>
              <w:t>130</w:t>
            </w:r>
            <w:r>
              <w:rPr>
                <w:rFonts w:ascii="宋体" w:hAnsi="宋体" w:cs="宋体" w:hint="eastAsia"/>
                <w:color w:val="000000"/>
                <w:lang w:val="zh-CN"/>
              </w:rPr>
              <w:t>课时，能满足新课程教学的需要。实验室仪器设备可保证学生两人一组使用。学校重视实验在教学、学生实践创新能力培养等方面的作用，督促教师按课程标准按时开足开齐全部实验，学校定期检查实验开设情况。在学校和教师的共同努力下，教师演示实验和学生分组实验开出率均为</w:t>
            </w:r>
            <w:r>
              <w:rPr>
                <w:rFonts w:ascii="宋体" w:hAnsi="宋体" w:cs="宋体"/>
                <w:color w:val="000000"/>
                <w:lang w:val="zh-CN"/>
              </w:rPr>
              <w:t>100</w:t>
            </w:r>
            <w:r>
              <w:rPr>
                <w:rFonts w:ascii="宋体" w:hAnsi="宋体" w:cs="宋体" w:hint="eastAsia"/>
                <w:color w:val="000000"/>
                <w:lang w:val="zh-CN"/>
              </w:rPr>
              <w:t>％。学校除完成课程标准规定的实验外，还设有满足学生个性发展的通用技术实践教室、探索创新实验室、地理探究实验室，课外活动时间面向学生开放，着力培养学生的实践能力、创新能力，为学生课外自主探究、研究性学习活动提供有力支持</w:t>
            </w:r>
            <w:r>
              <w:rPr>
                <w:rFonts w:ascii="宋体" w:hAnsi="宋体" w:cs="宋体" w:hint="eastAsia"/>
                <w:color w:val="000000"/>
              </w:rPr>
              <w:t>。学生在各类科技竞赛中也取得了优异的成</w:t>
            </w:r>
            <w:r>
              <w:rPr>
                <w:rFonts w:ascii="宋体" w:hAnsi="宋体" w:cs="宋体" w:hint="eastAsia"/>
                <w:color w:val="000000"/>
                <w:lang w:val="zh-CN"/>
              </w:rPr>
              <w:t>绩</w:t>
            </w:r>
            <w:r>
              <w:rPr>
                <w:rFonts w:ascii="宋体" w:hAnsi="宋体" w:cs="宋体" w:hint="eastAsia"/>
                <w:color w:val="000000"/>
              </w:rPr>
              <w:t>。</w:t>
            </w:r>
            <w:r>
              <w:rPr>
                <w:rFonts w:ascii="宋体" w:hAnsi="宋体" w:cs="宋体"/>
                <w:color w:val="000000"/>
                <w:lang w:val="zh-CN"/>
              </w:rPr>
              <w:t>2017-2018</w:t>
            </w:r>
            <w:r>
              <w:rPr>
                <w:rFonts w:ascii="宋体" w:hAnsi="宋体" w:cs="宋体" w:hint="eastAsia"/>
                <w:color w:val="000000"/>
                <w:lang w:val="zh-CN"/>
              </w:rPr>
              <w:t>学年度，汪辰声、刘恩延、刘梦婷等</w:t>
            </w:r>
            <w:r>
              <w:rPr>
                <w:rFonts w:ascii="宋体" w:hAnsi="宋体" w:cs="宋体"/>
                <w:color w:val="000000"/>
                <w:lang w:val="zh-CN"/>
              </w:rPr>
              <w:t>6</w:t>
            </w:r>
            <w:r>
              <w:rPr>
                <w:rFonts w:ascii="宋体" w:hAnsi="宋体" w:cs="宋体" w:hint="eastAsia"/>
                <w:color w:val="000000"/>
                <w:lang w:val="zh-CN"/>
              </w:rPr>
              <w:t>名同学获得江苏省第二十四届青少年科技模型竞赛一等奖，市高中物理竞赛获得市奖</w:t>
            </w:r>
            <w:r>
              <w:rPr>
                <w:rFonts w:ascii="宋体" w:hAnsi="宋体" w:cs="宋体"/>
                <w:color w:val="000000"/>
                <w:lang w:val="zh-CN"/>
              </w:rPr>
              <w:t>17</w:t>
            </w:r>
            <w:r>
              <w:rPr>
                <w:rFonts w:ascii="宋体" w:hAnsi="宋体" w:cs="宋体" w:hint="eastAsia"/>
                <w:color w:val="000000"/>
                <w:lang w:val="zh-CN"/>
              </w:rPr>
              <w:t>人</w:t>
            </w:r>
            <w:r>
              <w:rPr>
                <w:rFonts w:ascii="宋体" w:hAnsi="宋体" w:cs="宋体" w:hint="eastAsia"/>
                <w:color w:val="000000"/>
              </w:rPr>
              <w:t>；</w:t>
            </w:r>
            <w:r>
              <w:rPr>
                <w:rFonts w:ascii="宋体" w:hAnsi="宋体" w:cs="宋体"/>
                <w:color w:val="000000"/>
                <w:lang w:val="zh-CN"/>
              </w:rPr>
              <w:t>2018-2019</w:t>
            </w:r>
            <w:r>
              <w:rPr>
                <w:rFonts w:ascii="宋体" w:hAnsi="宋体" w:cs="宋体" w:hint="eastAsia"/>
                <w:color w:val="000000"/>
                <w:lang w:val="zh-CN"/>
              </w:rPr>
              <w:t>学年</w:t>
            </w:r>
            <w:r>
              <w:rPr>
                <w:rFonts w:ascii="宋体" w:hAnsi="宋体" w:cs="宋体" w:hint="eastAsia"/>
                <w:color w:val="000000"/>
              </w:rPr>
              <w:t>度，</w:t>
            </w:r>
            <w:r>
              <w:rPr>
                <w:rFonts w:ascii="宋体" w:hAnsi="宋体" w:cs="宋体" w:hint="eastAsia"/>
                <w:color w:val="000000"/>
                <w:lang w:val="zh-CN"/>
              </w:rPr>
              <w:t>王琪琪、刘明硕两位同学获得十八届江苏省青少年电子技师认定活动一等奖，王怡凯、孙振豪、张伟等</w:t>
            </w:r>
            <w:r>
              <w:rPr>
                <w:rFonts w:ascii="宋体" w:hAnsi="宋体" w:cs="宋体"/>
                <w:color w:val="000000"/>
                <w:lang w:val="zh-CN"/>
              </w:rPr>
              <w:t>7</w:t>
            </w:r>
            <w:r>
              <w:rPr>
                <w:rFonts w:ascii="宋体" w:hAnsi="宋体" w:cs="宋体" w:hint="eastAsia"/>
                <w:color w:val="000000"/>
                <w:lang w:val="zh-CN"/>
              </w:rPr>
              <w:t>名同学获江苏省第二十五届青少年科技模型竞赛一等奖</w:t>
            </w:r>
            <w:r>
              <w:rPr>
                <w:rFonts w:ascii="宋体" w:hAnsi="宋体" w:cs="宋体" w:hint="eastAsia"/>
                <w:color w:val="000000"/>
              </w:rPr>
              <w:t>。</w:t>
            </w:r>
          </w:p>
          <w:p w:rsidR="00EE3A3B" w:rsidRDefault="00EE3A3B" w:rsidP="00EE3A3B">
            <w:pPr>
              <w:spacing w:line="480" w:lineRule="exact"/>
              <w:ind w:firstLineChars="200" w:firstLine="31680"/>
              <w:rPr>
                <w:rFonts w:ascii="宋体" w:cs="宋体"/>
                <w:color w:val="000000"/>
                <w:lang w:val="zh-CN"/>
              </w:rPr>
            </w:pPr>
            <w:r>
              <w:rPr>
                <w:rFonts w:ascii="宋体" w:hAnsi="宋体" w:hint="eastAsia"/>
                <w:b/>
                <w:bCs/>
              </w:rPr>
              <w:t>（</w:t>
            </w:r>
            <w:r>
              <w:rPr>
                <w:rFonts w:ascii="宋体" w:hAnsi="宋体"/>
                <w:b/>
                <w:bCs/>
              </w:rPr>
              <w:t>4</w:t>
            </w:r>
            <w:r>
              <w:rPr>
                <w:rFonts w:ascii="宋体" w:hAnsi="宋体" w:hint="eastAsia"/>
                <w:b/>
                <w:bCs/>
              </w:rPr>
              <w:t>）网络平台拓展视野。</w:t>
            </w:r>
            <w:r>
              <w:rPr>
                <w:rFonts w:ascii="宋体" w:hAnsi="宋体" w:cs="宋体" w:hint="eastAsia"/>
                <w:color w:val="000000"/>
                <w:lang w:val="zh-CN"/>
              </w:rPr>
              <w:t>信息意识是指，能自觉、有效地获取、评估、鉴别、使用信息；具有数字化生存能力，主动适应“互联网</w:t>
            </w:r>
            <w:r>
              <w:rPr>
                <w:rFonts w:ascii="宋体" w:hAnsi="宋体" w:cs="宋体"/>
                <w:color w:val="000000"/>
                <w:lang w:val="zh-CN"/>
              </w:rPr>
              <w:t>+</w:t>
            </w:r>
            <w:r>
              <w:rPr>
                <w:rFonts w:ascii="宋体" w:hAnsi="宋体" w:cs="宋体" w:hint="eastAsia"/>
                <w:color w:val="000000"/>
                <w:lang w:val="zh-CN"/>
              </w:rPr>
              <w:t>”等社会信息化发展趋势；具有网络伦理道德与信息安全意识等。信息意识是学生自主发展的必备能力之一，也是现代教育技术在课改中的充分体现。学校现有通用技术实践室</w:t>
            </w:r>
            <w:r>
              <w:rPr>
                <w:rFonts w:ascii="宋体" w:hAnsi="宋体" w:cs="宋体"/>
                <w:color w:val="000000"/>
                <w:lang w:val="zh-CN"/>
              </w:rPr>
              <w:t>4</w:t>
            </w:r>
            <w:r>
              <w:rPr>
                <w:rFonts w:ascii="宋体" w:hAnsi="宋体" w:cs="宋体" w:hint="eastAsia"/>
                <w:color w:val="000000"/>
                <w:lang w:val="zh-CN"/>
              </w:rPr>
              <w:t>个、信息技术教室</w:t>
            </w:r>
            <w:r>
              <w:rPr>
                <w:rFonts w:ascii="宋体" w:hAnsi="宋体" w:cs="宋体"/>
                <w:color w:val="000000"/>
                <w:lang w:val="zh-CN"/>
              </w:rPr>
              <w:t>4</w:t>
            </w:r>
            <w:r>
              <w:rPr>
                <w:rFonts w:ascii="宋体" w:hAnsi="宋体" w:cs="宋体" w:hint="eastAsia"/>
                <w:color w:val="000000"/>
                <w:lang w:val="zh-CN"/>
              </w:rPr>
              <w:t>个，设施设备齐全。学校教师每</w:t>
            </w:r>
            <w:r>
              <w:rPr>
                <w:rFonts w:ascii="宋体" w:hAnsi="宋体" w:cs="宋体"/>
                <w:color w:val="000000"/>
                <w:lang w:val="zh-CN"/>
              </w:rPr>
              <w:t>10</w:t>
            </w:r>
            <w:r>
              <w:rPr>
                <w:rFonts w:ascii="宋体" w:hAnsi="宋体" w:cs="宋体" w:hint="eastAsia"/>
                <w:color w:val="000000"/>
                <w:lang w:val="zh-CN"/>
              </w:rPr>
              <w:t>人配备电脑数</w:t>
            </w:r>
            <w:r>
              <w:rPr>
                <w:rFonts w:ascii="宋体" w:hAnsi="宋体" w:cs="宋体"/>
                <w:color w:val="000000"/>
                <w:lang w:val="zh-CN"/>
              </w:rPr>
              <w:t>15</w:t>
            </w:r>
            <w:r>
              <w:rPr>
                <w:rFonts w:ascii="宋体" w:hAnsi="宋体" w:cs="宋体" w:hint="eastAsia"/>
                <w:color w:val="000000"/>
                <w:lang w:val="zh-CN"/>
              </w:rPr>
              <w:t>台、学生每</w:t>
            </w:r>
            <w:r>
              <w:rPr>
                <w:rFonts w:ascii="宋体" w:hAnsi="宋体" w:cs="宋体"/>
                <w:color w:val="000000"/>
                <w:lang w:val="zh-CN"/>
              </w:rPr>
              <w:t>10</w:t>
            </w:r>
            <w:r>
              <w:rPr>
                <w:rFonts w:ascii="宋体" w:hAnsi="宋体" w:cs="宋体" w:hint="eastAsia"/>
                <w:color w:val="000000"/>
                <w:lang w:val="zh-CN"/>
              </w:rPr>
              <w:t>人配备电脑数</w:t>
            </w:r>
            <w:r>
              <w:rPr>
                <w:rFonts w:ascii="宋体" w:hAnsi="宋体" w:cs="宋体"/>
                <w:color w:val="000000"/>
                <w:lang w:val="zh-CN"/>
              </w:rPr>
              <w:t>2</w:t>
            </w:r>
            <w:r>
              <w:rPr>
                <w:rFonts w:ascii="宋体" w:hAnsi="宋体" w:cs="宋体" w:hint="eastAsia"/>
                <w:color w:val="000000"/>
                <w:lang w:val="zh-CN"/>
              </w:rPr>
              <w:t>台，所有教室皆配有网络多功能系统，任课教师能够充分利用多媒体设备进行课程与信息技术整合的探索与实践，教室多媒体设备利用率高。信息中心的网络机房向教师、学生开放，平均每学期自主开放</w:t>
            </w:r>
            <w:r>
              <w:rPr>
                <w:rFonts w:ascii="宋体" w:hAnsi="宋体" w:cs="宋体"/>
                <w:color w:val="000000"/>
                <w:lang w:val="zh-CN"/>
              </w:rPr>
              <w:t>160</w:t>
            </w:r>
            <w:r>
              <w:rPr>
                <w:rFonts w:ascii="宋体" w:hAnsi="宋体" w:cs="宋体" w:hint="eastAsia"/>
                <w:color w:val="000000"/>
                <w:lang w:val="zh-CN"/>
              </w:rPr>
              <w:t>课时，各种资源库为教师教学和学生学习提供了便利。</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所有教室均安装了</w:t>
            </w:r>
            <w:r>
              <w:rPr>
                <w:rFonts w:ascii="宋体" w:hAnsi="宋体" w:cs="宋体" w:hint="eastAsia"/>
                <w:color w:val="000000"/>
              </w:rPr>
              <w:t>联网的</w:t>
            </w:r>
            <w:r>
              <w:rPr>
                <w:rFonts w:ascii="宋体" w:hAnsi="宋体" w:cs="宋体" w:hint="eastAsia"/>
                <w:color w:val="000000"/>
                <w:lang w:val="zh-CN"/>
              </w:rPr>
              <w:t>交互触摸式一体机，设备先进，功能齐全，加速了课堂教学现代化</w:t>
            </w:r>
            <w:r>
              <w:rPr>
                <w:rFonts w:ascii="宋体" w:hAnsi="宋体" w:cs="宋体" w:hint="eastAsia"/>
                <w:color w:val="000000"/>
              </w:rPr>
              <w:t>进程</w:t>
            </w:r>
            <w:r>
              <w:rPr>
                <w:rFonts w:ascii="宋体" w:hAnsi="宋体" w:cs="宋体" w:hint="eastAsia"/>
                <w:color w:val="000000"/>
                <w:lang w:val="zh-CN"/>
              </w:rPr>
              <w:t>。</w:t>
            </w:r>
            <w:r>
              <w:rPr>
                <w:rFonts w:ascii="宋体" w:hAnsi="宋体" w:cs="宋体"/>
                <w:color w:val="000000"/>
                <w:lang w:val="zh-CN"/>
              </w:rPr>
              <w:t>1</w:t>
            </w:r>
            <w:r>
              <w:rPr>
                <w:rFonts w:ascii="宋体" w:hAnsi="宋体" w:cs="宋体" w:hint="eastAsia"/>
                <w:color w:val="000000"/>
                <w:lang w:val="zh-CN"/>
              </w:rPr>
              <w:t>个多媒体录播教室供教师课堂教学录制进行教学研讨，反思提高。网络信息中心每学期对在职教师进行计算机知识培训，帮助教师熟练运用多媒体技术，充分发挥现代技术对教学的促进作用。</w:t>
            </w:r>
          </w:p>
          <w:p w:rsidR="00EE3A3B" w:rsidRDefault="00EE3A3B" w:rsidP="00EE3A3B">
            <w:pPr>
              <w:spacing w:line="480" w:lineRule="exact"/>
              <w:ind w:firstLineChars="200" w:firstLine="31680"/>
              <w:rPr>
                <w:rFonts w:ascii="宋体" w:cs="宋体"/>
                <w:color w:val="000000"/>
                <w:lang w:val="zh-CN"/>
              </w:rPr>
            </w:pPr>
            <w:r>
              <w:rPr>
                <w:rFonts w:ascii="宋体" w:hAnsi="宋体" w:hint="eastAsia"/>
                <w:b/>
                <w:bCs/>
              </w:rPr>
              <w:t>（</w:t>
            </w:r>
            <w:r>
              <w:rPr>
                <w:rFonts w:ascii="宋体" w:hAnsi="宋体"/>
                <w:b/>
                <w:bCs/>
              </w:rPr>
              <w:t>5</w:t>
            </w:r>
            <w:r>
              <w:rPr>
                <w:rFonts w:ascii="宋体" w:hAnsi="宋体" w:hint="eastAsia"/>
                <w:b/>
                <w:bCs/>
              </w:rPr>
              <w:t>）体育造就健康体魄。</w:t>
            </w:r>
            <w:r>
              <w:rPr>
                <w:rFonts w:ascii="宋体" w:hAnsi="宋体" w:cs="宋体" w:hint="eastAsia"/>
                <w:color w:val="000000"/>
                <w:lang w:val="zh-CN"/>
              </w:rPr>
              <w:t>学校建有户外运动场地面积</w:t>
            </w:r>
            <w:r>
              <w:rPr>
                <w:rFonts w:ascii="宋体" w:hAnsi="宋体" w:cs="宋体"/>
                <w:color w:val="000000"/>
                <w:lang w:val="zh-CN"/>
              </w:rPr>
              <w:t>32000</w:t>
            </w:r>
            <w:r>
              <w:rPr>
                <w:rFonts w:ascii="宋体" w:hAnsi="宋体" w:cs="宋体" w:hint="eastAsia"/>
                <w:color w:val="000000"/>
                <w:lang w:val="zh-CN"/>
              </w:rPr>
              <w:t>平方米，设有</w:t>
            </w:r>
            <w:r>
              <w:rPr>
                <w:rFonts w:ascii="宋体" w:hAnsi="宋体" w:cs="宋体"/>
                <w:color w:val="000000"/>
                <w:lang w:val="zh-CN"/>
              </w:rPr>
              <w:t>400</w:t>
            </w:r>
            <w:r>
              <w:rPr>
                <w:rFonts w:ascii="宋体" w:hAnsi="宋体" w:cs="宋体" w:hint="eastAsia"/>
                <w:color w:val="000000"/>
                <w:lang w:val="zh-CN"/>
              </w:rPr>
              <w:t>米标准田径运动场</w:t>
            </w:r>
            <w:r>
              <w:rPr>
                <w:rFonts w:ascii="宋体" w:hAnsi="宋体" w:cs="宋体"/>
                <w:color w:val="000000"/>
                <w:lang w:val="zh-CN"/>
              </w:rPr>
              <w:t>1</w:t>
            </w:r>
            <w:r>
              <w:rPr>
                <w:rFonts w:ascii="宋体" w:hAnsi="宋体" w:cs="宋体" w:hint="eastAsia"/>
                <w:color w:val="000000"/>
                <w:lang w:val="zh-CN"/>
              </w:rPr>
              <w:t>个，室外运动器械</w:t>
            </w:r>
            <w:r>
              <w:rPr>
                <w:rFonts w:ascii="宋体" w:hAnsi="宋体" w:cs="宋体"/>
                <w:color w:val="000000"/>
                <w:lang w:val="zh-CN"/>
              </w:rPr>
              <w:t>55</w:t>
            </w:r>
            <w:r>
              <w:rPr>
                <w:rFonts w:ascii="宋体" w:hAnsi="宋体" w:cs="宋体" w:hint="eastAsia"/>
                <w:color w:val="000000"/>
                <w:lang w:val="zh-CN"/>
              </w:rPr>
              <w:t>件，篮球场</w:t>
            </w:r>
            <w:r>
              <w:rPr>
                <w:rFonts w:ascii="宋体" w:hAnsi="宋体" w:cs="宋体"/>
                <w:color w:val="000000"/>
                <w:lang w:val="zh-CN"/>
              </w:rPr>
              <w:t>6</w:t>
            </w:r>
            <w:r>
              <w:rPr>
                <w:rFonts w:ascii="宋体" w:hAnsi="宋体" w:cs="宋体" w:hint="eastAsia"/>
                <w:color w:val="000000"/>
                <w:lang w:val="zh-CN"/>
              </w:rPr>
              <w:t>片、羽毛球场</w:t>
            </w:r>
            <w:r>
              <w:rPr>
                <w:rFonts w:ascii="宋体" w:hAnsi="宋体" w:cs="宋体"/>
                <w:color w:val="000000"/>
                <w:lang w:val="zh-CN"/>
              </w:rPr>
              <w:t>2</w:t>
            </w:r>
            <w:r>
              <w:rPr>
                <w:rFonts w:ascii="宋体" w:hAnsi="宋体" w:cs="宋体" w:hint="eastAsia"/>
                <w:color w:val="000000"/>
                <w:lang w:val="zh-CN"/>
              </w:rPr>
              <w:t>片、排球场</w:t>
            </w:r>
            <w:r>
              <w:rPr>
                <w:rFonts w:ascii="宋体" w:hAnsi="宋体" w:cs="宋体"/>
                <w:color w:val="000000"/>
                <w:lang w:val="zh-CN"/>
              </w:rPr>
              <w:t>2</w:t>
            </w:r>
            <w:r>
              <w:rPr>
                <w:rFonts w:ascii="宋体" w:hAnsi="宋体" w:cs="宋体" w:hint="eastAsia"/>
                <w:color w:val="000000"/>
                <w:lang w:val="zh-CN"/>
              </w:rPr>
              <w:t>片、足球场</w:t>
            </w:r>
            <w:r>
              <w:rPr>
                <w:rFonts w:ascii="宋体" w:hAnsi="宋体" w:cs="宋体"/>
                <w:color w:val="000000"/>
                <w:lang w:val="zh-CN"/>
              </w:rPr>
              <w:t>1</w:t>
            </w:r>
            <w:r>
              <w:rPr>
                <w:rFonts w:ascii="宋体" w:hAnsi="宋体" w:cs="宋体" w:hint="eastAsia"/>
                <w:color w:val="000000"/>
                <w:lang w:val="zh-CN"/>
              </w:rPr>
              <w:t>片，室内外乒乓球场地面积</w:t>
            </w:r>
            <w:r>
              <w:rPr>
                <w:rFonts w:ascii="宋体" w:hAnsi="宋体" w:cs="宋体"/>
                <w:color w:val="000000"/>
                <w:lang w:val="zh-CN"/>
              </w:rPr>
              <w:t>1000</w:t>
            </w:r>
            <w:r>
              <w:rPr>
                <w:rFonts w:ascii="宋体" w:hAnsi="宋体" w:cs="宋体" w:hint="eastAsia"/>
                <w:color w:val="000000"/>
                <w:lang w:val="zh-CN"/>
              </w:rPr>
              <w:t>平方米，风雨操场</w:t>
            </w:r>
            <w:r>
              <w:rPr>
                <w:rFonts w:ascii="宋体" w:hAnsi="宋体" w:cs="宋体"/>
                <w:color w:val="000000"/>
                <w:lang w:val="zh-CN"/>
              </w:rPr>
              <w:t>1250</w:t>
            </w:r>
            <w:r>
              <w:rPr>
                <w:rFonts w:ascii="宋体" w:hAnsi="宋体" w:cs="宋体" w:hint="eastAsia"/>
                <w:color w:val="000000"/>
                <w:lang w:val="zh-CN"/>
              </w:rPr>
              <w:t>平方米，体育设施完善。学校每天上午下午二三两节课课间，都开展阳光体育活动，包括课间操、队列跑等；每年定期举行春、秋两季运动会；每个周末都开展项目众多、内容丰富的体育兴趣小组活动，如跳绳、羽毛球、篮球、足球等，既丰富了学生的课余生活，又强健了学生的体魄，也为每一个学生的成功提供了有力的身体素质保障。近三届我校毕业生学生体质健康达平均标率为</w:t>
            </w:r>
            <w:r>
              <w:rPr>
                <w:rFonts w:ascii="宋体" w:hAnsi="宋体" w:cs="宋体"/>
                <w:color w:val="000000"/>
                <w:lang w:val="zh-CN"/>
              </w:rPr>
              <w:t>97.83%</w:t>
            </w:r>
            <w:r>
              <w:rPr>
                <w:rFonts w:ascii="宋体" w:hAnsi="宋体" w:cs="宋体" w:hint="eastAsia"/>
                <w:color w:val="000000"/>
                <w:lang w:val="zh-CN"/>
              </w:rPr>
              <w:t>，健康体质达标率逐年提升，近视率逐年下降。丰富的体育活动也锻炼了学生的意志品质，培养了他们坚定的意志、旺盛的斗志和积极向上的竞争意识。</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学校运动场等活动场地设施也对周边社区开放，既实现了资源的共享，也丰富了周围社区居民的生活，为全民健身提供了物质支撑，也为社会的和谐稳定、健康向上作出了贡献。</w:t>
            </w:r>
          </w:p>
          <w:p w:rsidR="00EE3A3B" w:rsidRDefault="00EE3A3B" w:rsidP="00EE3A3B">
            <w:pPr>
              <w:numPr>
                <w:ilvl w:val="0"/>
                <w:numId w:val="4"/>
              </w:numPr>
              <w:spacing w:line="480" w:lineRule="exact"/>
              <w:ind w:firstLineChars="193" w:firstLine="31680"/>
              <w:jc w:val="left"/>
              <w:rPr>
                <w:rFonts w:ascii="宋体"/>
                <w:lang w:val="zh-CN"/>
              </w:rPr>
            </w:pPr>
            <w:r>
              <w:rPr>
                <w:rFonts w:ascii="宋体" w:hAnsi="宋体" w:hint="eastAsia"/>
                <w:b/>
                <w:bCs/>
              </w:rPr>
              <w:t>术提升审美情趣。</w:t>
            </w:r>
            <w:r>
              <w:rPr>
                <w:rFonts w:ascii="宋体" w:hAnsi="宋体" w:cs="宋体" w:hint="eastAsia"/>
                <w:color w:val="000000"/>
                <w:lang w:val="zh-CN"/>
              </w:rPr>
              <w:t>学校配有音体美专用教室</w:t>
            </w:r>
            <w:r>
              <w:rPr>
                <w:rFonts w:ascii="宋体" w:hAnsi="宋体" w:cs="宋体"/>
                <w:color w:val="000000"/>
                <w:lang w:val="zh-CN"/>
              </w:rPr>
              <w:t>10</w:t>
            </w:r>
            <w:r>
              <w:rPr>
                <w:rFonts w:ascii="宋体" w:hAnsi="宋体" w:cs="宋体" w:hint="eastAsia"/>
                <w:color w:val="000000"/>
                <w:lang w:val="zh-CN"/>
              </w:rPr>
              <w:t>口，舞蹈房</w:t>
            </w:r>
            <w:r>
              <w:rPr>
                <w:rFonts w:ascii="宋体" w:hAnsi="宋体" w:cs="宋体"/>
                <w:color w:val="000000"/>
                <w:lang w:val="zh-CN"/>
              </w:rPr>
              <w:t>120</w:t>
            </w:r>
            <w:r>
              <w:rPr>
                <w:rFonts w:ascii="宋体" w:hAnsi="宋体" w:cs="宋体" w:hint="eastAsia"/>
                <w:color w:val="000000"/>
                <w:lang w:val="zh-CN"/>
              </w:rPr>
              <w:t>平方米，艺体设施一应俱全，各类专用教室平均每天开放</w:t>
            </w:r>
            <w:r>
              <w:rPr>
                <w:rFonts w:ascii="宋体" w:hAnsi="宋体" w:cs="宋体"/>
                <w:color w:val="000000"/>
                <w:lang w:val="zh-CN"/>
              </w:rPr>
              <w:t>8</w:t>
            </w:r>
            <w:r>
              <w:rPr>
                <w:rFonts w:ascii="宋体" w:hAnsi="宋体" w:cs="宋体" w:hint="eastAsia"/>
                <w:color w:val="000000"/>
                <w:lang w:val="zh-CN"/>
              </w:rPr>
              <w:t>小时。学校除充分利用这些艺术设施设备以及优秀教师等资源，上好音乐课、美术课，书法课、舞蹈课等外，还开设了丰富多彩的选修课程并组建了白杨合唱团、明远啦啦操社团、旋律电子音乐社团、明远街舞团、雅乐古筝社团等艺术社团，定期定期开展校园文化节、艺术节、校园十佳歌手比赛、书法比赛、绘画比赛等活动，丰富学生的课余生活，张扬学生个性，提高学生审美情趣和综合素质。让学生切实、全面的动起来，真正践行了尚行精神，守望尚行教育，为学生幸福完整的人生奠基。近年来，学校学生艺术素质提高快，百余名学生在市高中生音、美、书比赛获得市奖，多名学生被南京师范大学、扬州大学、南京艺术学院等知名院校艺术系录取，成绩显著。</w:t>
            </w:r>
          </w:p>
          <w:p w:rsidR="00EE3A3B" w:rsidRDefault="00EE3A3B" w:rsidP="00EE3A3B">
            <w:pPr>
              <w:spacing w:line="480" w:lineRule="exact"/>
              <w:ind w:firstLineChars="200" w:firstLine="31680"/>
              <w:rPr>
                <w:rFonts w:ascii="宋体" w:cs="宋体"/>
                <w:color w:val="000000"/>
                <w:lang w:val="zh-CN"/>
              </w:rPr>
            </w:pPr>
            <w:r>
              <w:rPr>
                <w:rFonts w:ascii="宋体" w:hAnsi="宋体" w:hint="eastAsia"/>
                <w:b/>
                <w:bCs/>
              </w:rPr>
              <w:t>（</w:t>
            </w:r>
            <w:r>
              <w:rPr>
                <w:rFonts w:ascii="宋体" w:hAnsi="宋体"/>
                <w:b/>
                <w:bCs/>
              </w:rPr>
              <w:t>7</w:t>
            </w:r>
            <w:r>
              <w:rPr>
                <w:rFonts w:ascii="宋体" w:hAnsi="宋体" w:hint="eastAsia"/>
                <w:b/>
                <w:bCs/>
              </w:rPr>
              <w:t>）实践激发创新意识。</w:t>
            </w:r>
            <w:r>
              <w:rPr>
                <w:rFonts w:ascii="宋体" w:hAnsi="宋体" w:cs="宋体" w:hint="eastAsia"/>
                <w:color w:val="000000"/>
                <w:lang w:val="zh-CN"/>
              </w:rPr>
              <w:t>连云港市厉庄高级中学于</w:t>
            </w:r>
            <w:r>
              <w:rPr>
                <w:rFonts w:ascii="宋体" w:hAnsi="宋体" w:cs="宋体"/>
                <w:color w:val="000000"/>
                <w:lang w:val="zh-CN"/>
              </w:rPr>
              <w:t>2016</w:t>
            </w:r>
            <w:r>
              <w:rPr>
                <w:rFonts w:ascii="宋体" w:hAnsi="宋体" w:cs="宋体" w:hint="eastAsia"/>
                <w:color w:val="000000"/>
                <w:lang w:val="zh-CN"/>
              </w:rPr>
              <w:t>年</w:t>
            </w:r>
            <w:r>
              <w:rPr>
                <w:rFonts w:ascii="宋体" w:hAnsi="宋体" w:cs="宋体"/>
                <w:color w:val="000000"/>
                <w:lang w:val="zh-CN"/>
              </w:rPr>
              <w:t>4</w:t>
            </w:r>
            <w:r>
              <w:rPr>
                <w:rFonts w:ascii="宋体" w:hAnsi="宋体" w:cs="宋体" w:hint="eastAsia"/>
                <w:color w:val="000000"/>
                <w:lang w:val="zh-CN"/>
              </w:rPr>
              <w:t>月成功创建江苏省地理实践基地。以课程基地建设为契机，学校科学制定建设规划，以实践为特色，探索多样化的课程改革。充分利用校内外优势资源，创设实践教学环境，在财政序时拨付建设资金的基础上，争取多方支援，建设了一批校内特色场馆。</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气象站、地理数字教室、地理探究实验室、天文台、天文科普展馆、生态农业体验园等共计</w:t>
            </w:r>
            <w:r>
              <w:rPr>
                <w:rFonts w:ascii="宋体" w:hAnsi="宋体" w:cs="宋体"/>
                <w:color w:val="000000"/>
                <w:lang w:val="zh-CN"/>
              </w:rPr>
              <w:t>13</w:t>
            </w:r>
            <w:r>
              <w:rPr>
                <w:rFonts w:ascii="宋体" w:hAnsi="宋体" w:cs="宋体" w:hint="eastAsia"/>
                <w:color w:val="000000"/>
                <w:lang w:val="zh-CN"/>
              </w:rPr>
              <w:t>个特色场馆，不仅是学生实践的重要场所，也有计划的对</w:t>
            </w:r>
            <w:r>
              <w:rPr>
                <w:rFonts w:ascii="宋体" w:hAnsi="宋体" w:cs="宋体" w:hint="eastAsia"/>
                <w:color w:val="000000"/>
              </w:rPr>
              <w:t>外</w:t>
            </w:r>
            <w:r>
              <w:rPr>
                <w:rFonts w:ascii="宋体" w:hAnsi="宋体" w:cs="宋体" w:hint="eastAsia"/>
                <w:color w:val="000000"/>
                <w:lang w:val="zh-CN"/>
              </w:rPr>
              <w:t>开放，是重要的区域科普示范基地。除特色场馆的建设外，学校还建设了地理园、地理长廊、民俗墙，在美化了校园的同时还营造了浓郁的实践氛围。国家级科普示范基地、省级课程基地，均是对学校实践教学的认可。</w:t>
            </w:r>
            <w:r>
              <w:rPr>
                <w:rFonts w:ascii="宋体" w:hAnsi="宋体" w:cs="宋体"/>
                <w:color w:val="000000"/>
                <w:lang w:val="zh-CN"/>
              </w:rPr>
              <w:t>2017</w:t>
            </w:r>
            <w:r>
              <w:rPr>
                <w:rFonts w:ascii="宋体" w:hAnsi="宋体" w:cs="宋体" w:hint="eastAsia"/>
                <w:color w:val="000000"/>
                <w:lang w:val="zh-CN"/>
              </w:rPr>
              <w:t>年，课题《农村普通高中乡野地理实践课程实施研究》在江苏省中小学研究第十期课题评奖中荣获特等奖；</w:t>
            </w:r>
            <w:r>
              <w:rPr>
                <w:rFonts w:ascii="宋体" w:hAnsi="宋体" w:cs="宋体"/>
                <w:color w:val="000000"/>
                <w:lang w:val="zh-CN"/>
              </w:rPr>
              <w:t>2018</w:t>
            </w:r>
            <w:r>
              <w:rPr>
                <w:rFonts w:ascii="宋体" w:hAnsi="宋体" w:cs="宋体" w:hint="eastAsia"/>
                <w:color w:val="000000"/>
                <w:lang w:val="zh-CN"/>
              </w:rPr>
              <w:t>年，“我的乡土”绿色生态实践课程荣获连云港市基础教育改革与特色项目成果一等奖，学校的实践特色日益鲜明。</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学校的实践类校本课程作为观摩课、示范课对区域内的兄弟学校进行开放，受到一致好评。近三年，学校以实践为主题，承办市区级实践类教科研活动</w:t>
            </w:r>
            <w:r>
              <w:rPr>
                <w:rFonts w:ascii="宋体" w:hAnsi="宋体" w:cs="宋体"/>
                <w:color w:val="000000"/>
                <w:lang w:val="zh-CN"/>
              </w:rPr>
              <w:t>60</w:t>
            </w:r>
            <w:r>
              <w:rPr>
                <w:rFonts w:ascii="宋体" w:hAnsi="宋体" w:cs="宋体" w:hint="eastAsia"/>
                <w:color w:val="000000"/>
                <w:lang w:val="zh-CN"/>
              </w:rPr>
              <w:t>余次，共计开设实践类教学展示课、观摩课近百节。连云港市“百位名师百节好课百乡行”、市高一地理新课标教学观摩研讨活动的成功举办及市骨干教师培育站的实践教学主题的研训活动的开展，也代表了上级教育主管部门对学校实践课程开发实施的认可。</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依托特色场馆和实践教学特色，近三年还多次承办市区级教学观摩活动、名师工作室活动、青蓝课程展示活动，也是区域教改的中心，对区域传统教学方式的改革起到了良性的示范和辐射作用。</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为更好的促进学生的健康发展，学校还配备了学生发展中心。学校秉承“让学生正心，让教师舒心，让家长放心，让社会安心”的发展愿景，开设成长引领、学生职业生涯规划的相关校本课程，配备专业心理辅导老师，每天定时开放。学生发展中心还定期举办心理健康教育讲座、团体辅导、心理问卷调查等活动，发现问题及时处理，化解了学生在交往、生理、家庭等方面的问题，缓解了学习压力。工作人员工作耐心细致，深受学生和家长好评。</w:t>
            </w:r>
          </w:p>
          <w:p w:rsidR="00EE3A3B" w:rsidRDefault="00EE3A3B" w:rsidP="00EE3A3B">
            <w:pPr>
              <w:spacing w:line="480" w:lineRule="exact"/>
              <w:ind w:firstLineChars="200" w:firstLine="31680"/>
              <w:rPr>
                <w:rFonts w:ascii="宋体" w:cs="宋体"/>
                <w:b/>
                <w:bCs/>
              </w:rPr>
            </w:pPr>
            <w:r>
              <w:rPr>
                <w:rFonts w:ascii="宋体" w:hAnsi="宋体"/>
                <w:b/>
                <w:bCs/>
              </w:rPr>
              <w:t>2.</w:t>
            </w:r>
            <w:r>
              <w:rPr>
                <w:rFonts w:ascii="宋体" w:hAnsi="宋体" w:hint="eastAsia"/>
                <w:b/>
                <w:bCs/>
              </w:rPr>
              <w:t>充分利用校外教育资源，服务师生长足发展</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b/>
                <w:bCs/>
              </w:rPr>
              <w:t>（</w:t>
            </w:r>
            <w:r>
              <w:rPr>
                <w:rFonts w:ascii="宋体" w:hAnsi="宋体" w:cs="宋体"/>
                <w:b/>
                <w:bCs/>
              </w:rPr>
              <w:t>1</w:t>
            </w:r>
            <w:r>
              <w:rPr>
                <w:rFonts w:ascii="宋体" w:hAnsi="宋体" w:cs="宋体" w:hint="eastAsia"/>
                <w:b/>
                <w:bCs/>
              </w:rPr>
              <w:t>）校外资源强化德育工作实效。</w:t>
            </w:r>
            <w:r>
              <w:rPr>
                <w:rFonts w:ascii="宋体" w:hAnsi="宋体" w:cs="宋体" w:hint="eastAsia"/>
                <w:color w:val="000000"/>
                <w:lang w:val="zh-CN"/>
              </w:rPr>
              <w:t>厉庄镇周边有抗日山、刘少奇故居、青口十八勇士，子贡山、赣榆区历史博物馆，学校与其密切合作，在校外建立了一批革命传统教育基地。学校每年都会有计划的组织师生到相关德育基地内参观、听报告、座谈，访问革命老人，谈革命回忆录，看革命历史题材的电影、戏剧等，对学生进行红色、传统文化、传统美德等教育。每年清明节，学校除了组织全校师生在校内开展“缅怀革命先烈</w:t>
            </w:r>
            <w:r>
              <w:rPr>
                <w:rFonts w:ascii="宋体" w:hAnsi="宋体" w:cs="宋体"/>
                <w:color w:val="000000"/>
                <w:lang w:val="zh-CN"/>
              </w:rPr>
              <w:t xml:space="preserve"> </w:t>
            </w:r>
            <w:r>
              <w:rPr>
                <w:rFonts w:ascii="宋体" w:hAnsi="宋体" w:cs="宋体" w:hint="eastAsia"/>
                <w:color w:val="000000"/>
                <w:lang w:val="zh-CN"/>
              </w:rPr>
              <w:t>继承先烈遗志</w:t>
            </w:r>
            <w:r>
              <w:rPr>
                <w:rFonts w:ascii="宋体" w:hAnsi="宋体" w:cs="宋体"/>
                <w:color w:val="000000"/>
                <w:lang w:val="zh-CN"/>
              </w:rPr>
              <w:t xml:space="preserve"> </w:t>
            </w:r>
            <w:r>
              <w:rPr>
                <w:rFonts w:ascii="宋体" w:hAnsi="宋体" w:cs="宋体" w:hint="eastAsia"/>
                <w:color w:val="000000"/>
                <w:lang w:val="zh-CN"/>
              </w:rPr>
              <w:t>弘扬民族精神”的纪念活动外，还组织部分学生到抗日山祭扫烈士墓。结合学校的红色教育，让学生继承和发扬无产阶级在革命斗争中形成的革命精神、优良作风和高尚品德。既弘扬了民族传统精神又培养了学生的正义感、责任感和使命感。</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学校还与厉庄镇派出所、厉庄镇敬老院、赣榆区消防大队等部门密切合作，在校外建立了一批德育基地。学校每年都会有计划的组织师生到相关德育基地内进行传统美德、科技、消防安全等教育，培养了学生爱家、爱党、爱国的情怀又培养了学生的科技意识、消防安全意识及能力。去敬老院开展敬老活动、为留守儿童送关心，以各类社区服务、社会公益活动为载体的综合实践活动，为学生提供了进一步了解社会的途径，培养学生社会回报意识。</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color w:val="000000"/>
                <w:lang w:val="zh-CN"/>
              </w:rPr>
              <w:t>除在各类德育实践基地内开展活动外，学校还邀请关工委老同志、校外辅导员、法制校长等来校开设讲座，对学生进行</w:t>
            </w:r>
            <w:r>
              <w:rPr>
                <w:rFonts w:ascii="宋体" w:hAnsi="宋体" w:cs="宋体" w:hint="eastAsia"/>
                <w:color w:val="000000"/>
              </w:rPr>
              <w:t>革命传统、爱国主义、集体主义、社会主义教育，科学</w:t>
            </w:r>
            <w:r>
              <w:rPr>
                <w:rFonts w:ascii="宋体" w:hAnsi="宋体" w:cs="宋体" w:hint="eastAsia"/>
                <w:color w:val="000000"/>
                <w:lang w:val="zh-CN"/>
              </w:rPr>
              <w:t>和</w:t>
            </w:r>
            <w:r>
              <w:rPr>
                <w:rFonts w:ascii="宋体" w:hAnsi="宋体" w:cs="宋体" w:hint="eastAsia"/>
                <w:color w:val="000000"/>
              </w:rPr>
              <w:t>法制技术教育</w:t>
            </w:r>
            <w:r>
              <w:rPr>
                <w:rFonts w:ascii="宋体" w:hAnsi="宋体" w:cs="宋体" w:hint="eastAsia"/>
                <w:color w:val="000000"/>
                <w:lang w:val="zh-CN"/>
              </w:rPr>
              <w:t>。在活动中丰富学生的法律知识，帮助学生树立尊重法律、崇尚法律、严格依法办事的现代司法理念；在活动中</w:t>
            </w:r>
            <w:r>
              <w:rPr>
                <w:rFonts w:ascii="宋体" w:hAnsi="宋体" w:cs="宋体" w:hint="eastAsia"/>
                <w:color w:val="000000"/>
              </w:rPr>
              <w:t>加强</w:t>
            </w:r>
            <w:r>
              <w:rPr>
                <w:rFonts w:ascii="宋体" w:hAnsi="宋体" w:cs="宋体" w:hint="eastAsia"/>
                <w:color w:val="000000"/>
                <w:lang w:val="zh-CN"/>
              </w:rPr>
              <w:t>学生</w:t>
            </w:r>
            <w:r>
              <w:rPr>
                <w:rFonts w:ascii="宋体" w:hAnsi="宋体" w:cs="宋体" w:hint="eastAsia"/>
                <w:color w:val="000000"/>
              </w:rPr>
              <w:t>思想道德建设，全面提高</w:t>
            </w:r>
            <w:r>
              <w:rPr>
                <w:rFonts w:ascii="宋体" w:hAnsi="宋体" w:cs="宋体" w:hint="eastAsia"/>
                <w:color w:val="000000"/>
                <w:lang w:val="zh-CN"/>
              </w:rPr>
              <w:t>学生</w:t>
            </w:r>
            <w:r>
              <w:rPr>
                <w:rFonts w:ascii="宋体" w:hAnsi="宋体" w:cs="宋体" w:hint="eastAsia"/>
                <w:color w:val="000000"/>
              </w:rPr>
              <w:t>的思想道德素质、科学文化素质和健康素质，培养有理想、有道德、有文化、有纪律的德、智、体、美全面发展的</w:t>
            </w:r>
            <w:hyperlink r:id="rId13" w:tgtFrame="/Users/zjy/Documentsx/_blank" w:history="1">
              <w:r>
                <w:rPr>
                  <w:rFonts w:ascii="宋体" w:hAnsi="宋体" w:cs="宋体" w:hint="eastAsia"/>
                  <w:color w:val="000000"/>
                  <w:lang w:val="zh-CN"/>
                </w:rPr>
                <w:t>中国特色社会主义</w:t>
              </w:r>
            </w:hyperlink>
            <w:r>
              <w:rPr>
                <w:rFonts w:ascii="宋体" w:hAnsi="宋体" w:cs="宋体" w:hint="eastAsia"/>
                <w:color w:val="000000"/>
              </w:rPr>
              <w:t>事业建设者和接班人。</w:t>
            </w:r>
          </w:p>
          <w:p w:rsidR="00EE3A3B" w:rsidRDefault="00EE3A3B" w:rsidP="00EE3A3B">
            <w:pPr>
              <w:spacing w:line="480" w:lineRule="exact"/>
              <w:ind w:firstLineChars="200" w:firstLine="31680"/>
              <w:rPr>
                <w:rFonts w:ascii="宋体" w:cs="宋体"/>
                <w:color w:val="000000"/>
                <w:lang w:val="zh-CN"/>
              </w:rPr>
            </w:pPr>
            <w:r>
              <w:rPr>
                <w:rFonts w:ascii="宋体" w:hAnsi="宋体" w:cs="宋体" w:hint="eastAsia"/>
                <w:b/>
                <w:bCs/>
              </w:rPr>
              <w:t>（</w:t>
            </w:r>
            <w:r>
              <w:rPr>
                <w:rFonts w:ascii="宋体" w:hAnsi="宋体" w:cs="宋体"/>
                <w:b/>
                <w:bCs/>
              </w:rPr>
              <w:t>2</w:t>
            </w:r>
            <w:r>
              <w:rPr>
                <w:rFonts w:ascii="宋体" w:hAnsi="宋体" w:cs="宋体" w:hint="eastAsia"/>
                <w:b/>
                <w:bCs/>
              </w:rPr>
              <w:t>）校外资源服务课程体系建设。</w:t>
            </w:r>
            <w:r>
              <w:rPr>
                <w:rFonts w:ascii="宋体" w:hAnsi="宋体" w:cs="宋体" w:hint="eastAsia"/>
                <w:color w:val="000000"/>
                <w:lang w:val="zh-CN"/>
              </w:rPr>
              <w:t>连云港市厉庄高级中学是赣榆区最早的农村中学之一。学校位于赣榆区厉庄镇驻地，地处苏鲁交界，背靠鲁东南丘陵，为丘陵、平原交界。区域内地形地貌复杂多样，农业生产及农产品加工项目繁多，各类实践教育资源丰富，特色鲜明，具有极强的区位优势。立足区域特色，学校组织了一只由地理组牵头的校外资源的挖掘、研究队伍，利用周末及节假日，对周边的资源进行采集、研究，遴选出与国标联系性最紧密的、对学生必备品格和关键能力促进作用最强的，聘请专家进行论证，确定四个校外实践基地。学校还与企业合作共建生态农业体验园，园区由江苏农林职业技术学院的教授及山东省莒南县茶果站的专家共同规划设计，现已发展为区域生态旅游农业的典范也是学生开展农业劳动体验和农业相关课程学习的场所。为更好的利用校外实践资源，学校还积极开发校本实践课程，编写《海州湾》《乡土矿石》《郯庐地震带》《故乡的山》《故乡的河》《野外实践指导》《故乡的宝》《阳台农业》等系列校本教材，提升实践教学实效，为学生实践教育开辟第二阵地，切实践行“尚行”教育。</w:t>
            </w:r>
          </w:p>
          <w:p w:rsidR="00EE3A3B" w:rsidRDefault="00EE3A3B" w:rsidP="00EE3A3B">
            <w:pPr>
              <w:spacing w:line="480" w:lineRule="exact"/>
              <w:ind w:firstLineChars="200" w:firstLine="31680"/>
              <w:rPr>
                <w:rFonts w:ascii="宋体" w:cs="宋体"/>
                <w:color w:val="000000"/>
              </w:rPr>
            </w:pPr>
            <w:r>
              <w:rPr>
                <w:rFonts w:ascii="宋体" w:hAnsi="宋体" w:cs="宋体" w:hint="eastAsia"/>
                <w:color w:val="000000"/>
              </w:rPr>
              <w:t>近三年，</w:t>
            </w:r>
            <w:r>
              <w:rPr>
                <w:rFonts w:ascii="宋体" w:hAnsi="宋体" w:cs="宋体" w:hint="eastAsia"/>
                <w:color w:val="000000"/>
                <w:lang w:val="zh-CN"/>
              </w:rPr>
              <w:t>学校</w:t>
            </w:r>
            <w:r>
              <w:rPr>
                <w:rFonts w:ascii="宋体" w:hAnsi="宋体" w:cs="宋体" w:hint="eastAsia"/>
                <w:color w:val="000000"/>
              </w:rPr>
              <w:t>邀请了多位省内外专家学者来校作学术讲座。先后邀请了国家级地理科学实验教学示范中心主任张茂恒教授、陕师大博导岳大鹏教授、省教研室于蓉博士、《中学地理教学参考》主编雷鸣、市教研室主任李水、副主任李其柱、江苏省地理学会理事蔡珍树、新海高级中学教授级高级教师李震等专家学者，为全体教师作课堂教学改革、课题研究、教师专业成长、师德修养等方面讲座，</w:t>
            </w:r>
            <w:r>
              <w:rPr>
                <w:rFonts w:ascii="宋体" w:hAnsi="宋体" w:cs="宋体" w:hint="eastAsia"/>
                <w:color w:val="000000"/>
                <w:lang w:val="zh-CN"/>
              </w:rPr>
              <w:t>为提高教师业务素质搭建平台，</w:t>
            </w:r>
            <w:r>
              <w:rPr>
                <w:rFonts w:ascii="宋体" w:hAnsi="宋体" w:cs="宋体" w:hint="eastAsia"/>
                <w:color w:val="000000"/>
              </w:rPr>
              <w:t>提升教师理论素养。</w:t>
            </w:r>
          </w:p>
          <w:p w:rsidR="00EE3A3B" w:rsidRDefault="00EE3A3B" w:rsidP="00EE3A3B">
            <w:pPr>
              <w:spacing w:line="480" w:lineRule="exact"/>
              <w:ind w:firstLineChars="200" w:firstLine="31680"/>
              <w:rPr>
                <w:rFonts w:ascii="宋体" w:cs="宋体"/>
                <w:color w:val="000000"/>
              </w:rPr>
            </w:pPr>
            <w:r>
              <w:rPr>
                <w:rFonts w:ascii="宋体" w:hAnsi="宋体" w:cs="宋体" w:hint="eastAsia"/>
                <w:b/>
                <w:bCs/>
              </w:rPr>
              <w:t>（</w:t>
            </w:r>
            <w:r>
              <w:rPr>
                <w:rFonts w:ascii="宋体" w:hAnsi="宋体" w:cs="宋体"/>
                <w:b/>
                <w:bCs/>
              </w:rPr>
              <w:t>3</w:t>
            </w:r>
            <w:r>
              <w:rPr>
                <w:rFonts w:ascii="宋体" w:hAnsi="宋体" w:cs="宋体" w:hint="eastAsia"/>
                <w:b/>
                <w:bCs/>
              </w:rPr>
              <w:t>）校外资源服务社会实践和研究性学习。</w:t>
            </w:r>
            <w:r>
              <w:rPr>
                <w:rFonts w:ascii="宋体" w:hAnsi="宋体" w:cs="宋体" w:hint="eastAsia"/>
                <w:color w:val="000000"/>
                <w:lang w:val="zh-CN"/>
              </w:rPr>
              <w:t>学校每学年都按计划</w:t>
            </w:r>
            <w:r>
              <w:rPr>
                <w:rFonts w:ascii="宋体" w:hAnsi="宋体" w:cs="宋体" w:hint="eastAsia"/>
                <w:color w:val="000000"/>
              </w:rPr>
              <w:t>组织学生赴社会实践基地开展有益于拓展知识和能力的</w:t>
            </w:r>
            <w:r>
              <w:rPr>
                <w:rFonts w:ascii="宋体" w:hAnsi="宋体" w:cs="宋体" w:hint="eastAsia"/>
                <w:color w:val="000000"/>
                <w:lang w:val="zh-CN"/>
              </w:rPr>
              <w:t>社会实践和研究性学习</w:t>
            </w:r>
            <w:r>
              <w:rPr>
                <w:rFonts w:ascii="宋体" w:hAnsi="宋体" w:cs="宋体" w:hint="eastAsia"/>
                <w:color w:val="000000"/>
              </w:rPr>
              <w:t>活动</w:t>
            </w:r>
            <w:r>
              <w:rPr>
                <w:rFonts w:ascii="宋体" w:hAnsi="宋体" w:cs="宋体" w:hint="eastAsia"/>
                <w:color w:val="000000"/>
                <w:lang w:val="zh-CN"/>
              </w:rPr>
              <w:t>。</w:t>
            </w:r>
            <w:r>
              <w:rPr>
                <w:rFonts w:ascii="宋体" w:hAnsi="宋体" w:cs="宋体" w:hint="eastAsia"/>
                <w:color w:val="000000"/>
              </w:rPr>
              <w:t>厉高生态农业体验园、</w:t>
            </w:r>
            <w:r>
              <w:rPr>
                <w:rFonts w:ascii="宋体" w:hAnsi="宋体" w:cs="宋体" w:hint="eastAsia"/>
                <w:color w:val="000000"/>
                <w:lang w:val="zh-CN"/>
              </w:rPr>
              <w:t>“全国生态旅游示范村”</w:t>
            </w:r>
            <w:r>
              <w:rPr>
                <w:rFonts w:ascii="宋体" w:hAnsi="宋体" w:cs="宋体"/>
                <w:color w:val="000000"/>
                <w:lang w:val="zh-CN"/>
              </w:rPr>
              <w:t>—</w:t>
            </w:r>
            <w:r>
              <w:rPr>
                <w:rFonts w:ascii="宋体" w:hAnsi="宋体" w:cs="宋体" w:hint="eastAsia"/>
                <w:color w:val="000000"/>
              </w:rPr>
              <w:t>谢湖有机茶果观光基地、</w:t>
            </w:r>
            <w:r>
              <w:rPr>
                <w:rFonts w:ascii="宋体" w:hAnsi="宋体" w:cs="宋体" w:hint="eastAsia"/>
                <w:color w:val="000000"/>
                <w:lang w:val="zh-CN"/>
              </w:rPr>
              <w:t>“江苏省小流域综合治理示范基地”</w:t>
            </w:r>
            <w:r>
              <w:rPr>
                <w:rFonts w:ascii="宋体" w:hAnsi="宋体" w:cs="宋体"/>
                <w:color w:val="000000"/>
                <w:lang w:val="zh-CN"/>
              </w:rPr>
              <w:t>—</w:t>
            </w:r>
            <w:r>
              <w:rPr>
                <w:rFonts w:ascii="宋体" w:hAnsi="宋体" w:cs="宋体" w:hint="eastAsia"/>
                <w:color w:val="000000"/>
              </w:rPr>
              <w:t>二龙山、</w:t>
            </w:r>
            <w:r>
              <w:rPr>
                <w:rFonts w:ascii="宋体" w:hAnsi="宋体" w:cs="宋体" w:hint="eastAsia"/>
                <w:color w:val="000000"/>
                <w:lang w:val="zh-CN"/>
              </w:rPr>
              <w:t>小</w:t>
            </w:r>
            <w:r>
              <w:rPr>
                <w:rFonts w:ascii="宋体" w:hAnsi="宋体" w:cs="宋体" w:hint="eastAsia"/>
                <w:color w:val="000000"/>
              </w:rPr>
              <w:t>塔山等</w:t>
            </w:r>
            <w:r>
              <w:rPr>
                <w:rFonts w:ascii="宋体" w:hAnsi="宋体" w:cs="宋体" w:hint="eastAsia"/>
                <w:color w:val="000000"/>
                <w:lang w:val="zh-CN"/>
              </w:rPr>
              <w:t>均为</w:t>
            </w:r>
            <w:r>
              <w:rPr>
                <w:rFonts w:ascii="宋体" w:hAnsi="宋体" w:cs="宋体" w:hint="eastAsia"/>
                <w:color w:val="000000"/>
              </w:rPr>
              <w:t>学生重要的实践基地，通过开展劳动体验、环保调研、生态</w:t>
            </w:r>
            <w:r>
              <w:rPr>
                <w:rFonts w:ascii="宋体" w:hAnsi="宋体" w:cs="宋体" w:hint="eastAsia"/>
                <w:color w:val="000000"/>
                <w:lang w:val="zh-CN"/>
              </w:rPr>
              <w:t>研究</w:t>
            </w:r>
            <w:r>
              <w:rPr>
                <w:rFonts w:ascii="宋体" w:hAnsi="宋体" w:cs="宋体" w:hint="eastAsia"/>
                <w:color w:val="000000"/>
              </w:rPr>
              <w:t>、物种识别等活动，让学生克服了书本知识和课堂教学的时空局限，培养了学生吃苦耐劳、勇于进取、健康积极、爱护环境的高尚品德。</w:t>
            </w:r>
            <w:r>
              <w:rPr>
                <w:rFonts w:ascii="宋体" w:hAnsi="宋体" w:cs="宋体" w:hint="eastAsia"/>
                <w:color w:val="000000"/>
                <w:lang w:val="zh-CN"/>
              </w:rPr>
              <w:t>学校每学期都定好计划，组织学生参加综合实践和研究性学习活动。近三年，学生已累计了</w:t>
            </w:r>
            <w:r>
              <w:rPr>
                <w:rFonts w:ascii="宋体" w:hAnsi="宋体" w:cs="宋体"/>
                <w:color w:val="000000"/>
                <w:lang w:val="zh-CN"/>
              </w:rPr>
              <w:t>1000</w:t>
            </w:r>
            <w:r>
              <w:rPr>
                <w:rFonts w:ascii="宋体" w:hAnsi="宋体" w:cs="宋体" w:hint="eastAsia"/>
                <w:color w:val="000000"/>
                <w:lang w:val="zh-CN"/>
              </w:rPr>
              <w:t>多份调查报告，其中关于土壤污染、水体污染、小流域综合治理、秸秆燃烧等方面的近百分提案被各村委会、镇政府采用。在提升学生综合实践能力、家国及乡土情怀的同时，也扩大了学校实践类教学的影响，体现了社会服务功能。</w:t>
            </w:r>
          </w:p>
          <w:p w:rsidR="00EE3A3B" w:rsidRDefault="00EE3A3B" w:rsidP="00EE3A3B">
            <w:pPr>
              <w:spacing w:line="480" w:lineRule="exact"/>
              <w:ind w:firstLineChars="200" w:firstLine="31680"/>
              <w:rPr>
                <w:rFonts w:ascii="宋体" w:cs="宋体"/>
                <w:color w:val="000000"/>
              </w:rPr>
            </w:pPr>
            <w:r>
              <w:rPr>
                <w:rFonts w:ascii="宋体" w:hAnsi="宋体" w:cs="宋体" w:hint="eastAsia"/>
                <w:color w:val="000000"/>
              </w:rPr>
              <w:t>由“思想者读书与学术沙龙”社团开展的“关于厉庄镇厉大路公共交通安全状况的研究”和“关于厉庄镇公共文化基础设施建设”社会实践活动，获得江苏省公民教育实践活动三等奖，此次活动，提高了学生观察问题与分析问题的能力，加强了学生安全意识，增强了学生的社会责任感。</w:t>
            </w:r>
            <w:r>
              <w:rPr>
                <w:rFonts w:ascii="宋体" w:hAnsi="宋体" w:cs="宋体" w:hint="eastAsia"/>
                <w:color w:val="000000"/>
                <w:lang w:val="zh-CN"/>
              </w:rPr>
              <w:t>地理实践活动小组与志愿者协会一起</w:t>
            </w:r>
            <w:r>
              <w:rPr>
                <w:rFonts w:ascii="宋体" w:hAnsi="宋体" w:cs="宋体" w:hint="eastAsia"/>
                <w:color w:val="000000"/>
              </w:rPr>
              <w:t>开展了“厉庄镇秸秆禁烧”调研活动，活动小组成员深入田间地头和社区，进行秸秆禁烧状况调研和秸秆禁烧宣传，开展“小手拉大手，协力绿家园”活动，为环境保护和新农村建设做出贡献。</w:t>
            </w:r>
          </w:p>
          <w:p w:rsidR="00EE3A3B" w:rsidRDefault="00EE3A3B" w:rsidP="00EE3A3B">
            <w:pPr>
              <w:spacing w:line="480" w:lineRule="exact"/>
              <w:ind w:firstLineChars="200" w:firstLine="31680"/>
              <w:rPr>
                <w:rFonts w:ascii="宋体" w:cs="宋体"/>
                <w:color w:val="000000"/>
              </w:rPr>
            </w:pPr>
            <w:r>
              <w:rPr>
                <w:rFonts w:ascii="宋体" w:hAnsi="宋体" w:cs="宋体" w:hint="eastAsia"/>
                <w:color w:val="000000"/>
              </w:rPr>
              <w:t>学校</w:t>
            </w:r>
            <w:r>
              <w:rPr>
                <w:rFonts w:ascii="宋体" w:hAnsi="宋体" w:cs="宋体" w:hint="eastAsia"/>
                <w:color w:val="000000"/>
                <w:lang w:val="zh-CN"/>
              </w:rPr>
              <w:t>还</w:t>
            </w:r>
            <w:r>
              <w:rPr>
                <w:rFonts w:ascii="宋体" w:hAnsi="宋体" w:cs="宋体" w:hint="eastAsia"/>
                <w:color w:val="000000"/>
              </w:rPr>
              <w:t>聘任校外兼职教师</w:t>
            </w:r>
            <w:r>
              <w:rPr>
                <w:rFonts w:ascii="宋体" w:hAnsi="宋体" w:cs="宋体"/>
                <w:color w:val="000000"/>
              </w:rPr>
              <w:t>35</w:t>
            </w:r>
            <w:r>
              <w:rPr>
                <w:rFonts w:ascii="宋体" w:hAnsi="宋体" w:cs="宋体" w:hint="eastAsia"/>
                <w:color w:val="000000"/>
              </w:rPr>
              <w:t>名，辅佐学校开展校本选修、研究性学习、社会实践、社团活动</w:t>
            </w:r>
            <w:r>
              <w:rPr>
                <w:rFonts w:ascii="宋体" w:hAnsi="宋体" w:cs="宋体" w:hint="eastAsia"/>
                <w:color w:val="000000"/>
                <w:lang w:val="zh-CN"/>
              </w:rPr>
              <w:t>等。</w:t>
            </w:r>
            <w:r>
              <w:rPr>
                <w:rFonts w:ascii="宋体" w:hAnsi="宋体" w:cs="宋体" w:hint="eastAsia"/>
                <w:color w:val="000000"/>
              </w:rPr>
              <w:t>全国“孝亲敬老”之星的赣榆区厉庄镇仲济民老先生</w:t>
            </w:r>
            <w:r>
              <w:rPr>
                <w:rFonts w:ascii="宋体" w:hAnsi="宋体" w:cs="宋体" w:hint="eastAsia"/>
                <w:color w:val="000000"/>
                <w:lang w:val="zh-CN"/>
              </w:rPr>
              <w:t>、</w:t>
            </w:r>
            <w:r>
              <w:rPr>
                <w:rFonts w:ascii="宋体" w:hAnsi="宋体" w:cs="宋体" w:hint="eastAsia"/>
                <w:color w:val="000000"/>
              </w:rPr>
              <w:t>“全国最美基层法官</w:t>
            </w:r>
            <w:r>
              <w:rPr>
                <w:rFonts w:ascii="宋体" w:hAnsi="宋体" w:cs="宋体" w:hint="eastAsia"/>
                <w:color w:val="000000"/>
                <w:lang w:val="zh-CN"/>
              </w:rPr>
              <w:t>”</w:t>
            </w:r>
            <w:r>
              <w:rPr>
                <w:rFonts w:ascii="宋体" w:hAnsi="宋体" w:cs="宋体"/>
                <w:color w:val="000000"/>
                <w:lang w:val="zh-CN"/>
              </w:rPr>
              <w:t>—</w:t>
            </w:r>
            <w:r>
              <w:rPr>
                <w:rFonts w:ascii="宋体" w:hAnsi="宋体" w:cs="宋体" w:hint="eastAsia"/>
                <w:color w:val="000000"/>
              </w:rPr>
              <w:t>赣榆区人民法院民一庭副庭长姜霜菊</w:t>
            </w:r>
            <w:r>
              <w:rPr>
                <w:rFonts w:ascii="宋体" w:hAnsi="宋体" w:cs="宋体" w:hint="eastAsia"/>
                <w:color w:val="000000"/>
                <w:lang w:val="zh-CN"/>
              </w:rPr>
              <w:t>、</w:t>
            </w:r>
            <w:r>
              <w:rPr>
                <w:rFonts w:ascii="宋体" w:hAnsi="宋体" w:cs="宋体" w:hint="eastAsia"/>
                <w:color w:val="000000"/>
              </w:rPr>
              <w:t>连云港市十佳法制副校长</w:t>
            </w:r>
            <w:r>
              <w:rPr>
                <w:rFonts w:ascii="宋体" w:hAnsi="宋体" w:cs="宋体"/>
                <w:color w:val="000000"/>
                <w:lang w:val="zh-CN"/>
              </w:rPr>
              <w:t>—</w:t>
            </w:r>
            <w:r>
              <w:rPr>
                <w:rFonts w:ascii="宋体" w:hAnsi="宋体" w:cs="宋体" w:hint="eastAsia"/>
                <w:color w:val="000000"/>
              </w:rPr>
              <w:t>赣榆区检察院第四检察部主任杨红萍</w:t>
            </w:r>
            <w:r>
              <w:rPr>
                <w:rFonts w:ascii="宋体" w:hAnsi="宋体" w:cs="宋体" w:hint="eastAsia"/>
                <w:color w:val="000000"/>
                <w:lang w:val="zh-CN"/>
              </w:rPr>
              <w:t>等</w:t>
            </w:r>
            <w:r>
              <w:rPr>
                <w:rFonts w:ascii="宋体" w:hAnsi="宋体" w:cs="宋体" w:hint="eastAsia"/>
                <w:color w:val="000000"/>
              </w:rPr>
              <w:t>名人及区内各兄弟学校的领导和骨干老师为学校兼职教师</w:t>
            </w:r>
            <w:r>
              <w:rPr>
                <w:rFonts w:ascii="宋体" w:hAnsi="宋体" w:cs="宋体" w:hint="eastAsia"/>
                <w:color w:val="000000"/>
                <w:lang w:val="zh-CN"/>
              </w:rPr>
              <w:t>，用自己的故事让学校的相关校本课程实施、社会实践及社团活动开展切实走进了学生的生活，</w:t>
            </w:r>
            <w:r>
              <w:rPr>
                <w:rFonts w:ascii="宋体" w:hAnsi="宋体" w:cs="宋体" w:hint="eastAsia"/>
                <w:color w:val="000000"/>
              </w:rPr>
              <w:t>让正能量继续发挥模范代表作用</w:t>
            </w:r>
            <w:r>
              <w:rPr>
                <w:rFonts w:ascii="宋体" w:hAnsi="宋体" w:cs="宋体" w:hint="eastAsia"/>
                <w:color w:val="000000"/>
                <w:lang w:val="zh-CN"/>
              </w:rPr>
              <w:t>。也为学校</w:t>
            </w:r>
            <w:r>
              <w:rPr>
                <w:rFonts w:ascii="宋体" w:hAnsi="宋体" w:cs="宋体" w:hint="eastAsia"/>
                <w:color w:val="000000"/>
              </w:rPr>
              <w:t>培养新时代的优秀学生注入新的精神力量，在他们的引领下，每年都有一大批学生被为省市级三好学生，优秀学生干部。</w:t>
            </w:r>
          </w:p>
          <w:p w:rsidR="00EE3A3B" w:rsidRDefault="00EE3A3B" w:rsidP="00EE3A3B">
            <w:pPr>
              <w:numPr>
                <w:ilvl w:val="0"/>
                <w:numId w:val="5"/>
              </w:numPr>
              <w:spacing w:line="480" w:lineRule="exact"/>
              <w:ind w:firstLineChars="200" w:firstLine="31680"/>
              <w:rPr>
                <w:rFonts w:ascii="宋体" w:cs="宋体"/>
              </w:rPr>
            </w:pPr>
            <w:r>
              <w:rPr>
                <w:rFonts w:ascii="宋体" w:hAnsi="宋体" w:cs="宋体" w:hint="eastAsia"/>
                <w:b/>
                <w:bCs/>
              </w:rPr>
              <w:t>家校联动凝聚教育合力。</w:t>
            </w:r>
            <w:r>
              <w:rPr>
                <w:rFonts w:ascii="宋体" w:hAnsi="宋体" w:cs="宋体" w:hint="eastAsia"/>
                <w:color w:val="000000"/>
                <w:lang w:val="zh-CN"/>
              </w:rPr>
              <w:t>著名的教育家苏霍姆林斯基说过：“没有家庭教育的学校和没有学校教育的家庭不可能完成造就全面发展的人这一极其细致艰苦的工程”，家庭教育是学生教育生涯中不可获取的一部分。近年来，学校本以全面贯彻“立德树人”的根本任务为根本任务，以“尚学善导，立德笃行”为根本宗旨，不断在摸索中求发展、在实践中求进步，加强家校联动，构建学校、家庭、社会多维一体的立体教育。</w:t>
            </w:r>
            <w:r>
              <w:rPr>
                <w:rFonts w:ascii="宋体" w:hAnsi="宋体" w:cs="宋体" w:hint="eastAsia"/>
                <w:color w:val="000000"/>
              </w:rPr>
              <w:t>通过成立家长委员会，让家长民主参与学校管理；</w:t>
            </w:r>
            <w:r>
              <w:rPr>
                <w:rFonts w:ascii="宋体" w:hAnsi="宋体" w:cs="宋体" w:hint="eastAsia"/>
                <w:color w:val="000000"/>
                <w:lang w:val="zh-CN"/>
              </w:rPr>
              <w:t>通过开办家长学校，提高家长综合素质，强化家长科学育人的意识</w:t>
            </w:r>
            <w:r>
              <w:rPr>
                <w:rFonts w:ascii="宋体" w:hAnsi="宋体" w:cs="宋体" w:hint="eastAsia"/>
                <w:color w:val="000000"/>
              </w:rPr>
              <w:t>；</w:t>
            </w:r>
            <w:r>
              <w:rPr>
                <w:rFonts w:ascii="宋体" w:hAnsi="宋体" w:cs="宋体" w:hint="eastAsia"/>
                <w:color w:val="000000"/>
                <w:lang w:val="zh-CN"/>
              </w:rPr>
              <w:t>通过开展家长进课堂</w:t>
            </w:r>
            <w:r>
              <w:rPr>
                <w:rFonts w:ascii="宋体" w:hAnsi="宋体" w:cs="宋体" w:hint="eastAsia"/>
                <w:color w:val="000000"/>
              </w:rPr>
              <w:t>、家长进食堂</w:t>
            </w:r>
            <w:r>
              <w:rPr>
                <w:rFonts w:ascii="宋体" w:hAnsi="宋体" w:cs="宋体" w:hint="eastAsia"/>
                <w:color w:val="000000"/>
                <w:lang w:val="zh-CN"/>
              </w:rPr>
              <w:t>活动，让家长进一步走近和了解自己孩子的校园生活；</w:t>
            </w:r>
            <w:r>
              <w:rPr>
                <w:rFonts w:ascii="宋体" w:hAnsi="宋体" w:cs="宋体" w:hint="eastAsia"/>
                <w:color w:val="000000"/>
              </w:rPr>
              <w:t>通过手机</w:t>
            </w:r>
            <w:r>
              <w:rPr>
                <w:rFonts w:ascii="宋体" w:hAnsi="宋体" w:cs="宋体"/>
                <w:color w:val="000000"/>
              </w:rPr>
              <w:t>APP</w:t>
            </w:r>
            <w:r>
              <w:rPr>
                <w:rFonts w:ascii="宋体" w:hAnsi="宋体" w:cs="宋体" w:hint="eastAsia"/>
                <w:color w:val="000000"/>
              </w:rPr>
              <w:t>、微信平台、</w:t>
            </w:r>
            <w:r>
              <w:rPr>
                <w:rFonts w:ascii="宋体" w:hAnsi="宋体" w:cs="宋体"/>
                <w:color w:val="000000"/>
              </w:rPr>
              <w:t>QQ</w:t>
            </w:r>
            <w:r>
              <w:rPr>
                <w:rFonts w:ascii="宋体" w:hAnsi="宋体" w:cs="宋体" w:hint="eastAsia"/>
                <w:color w:val="000000"/>
              </w:rPr>
              <w:t>群、微信群等现代化手段，</w:t>
            </w:r>
            <w:r>
              <w:rPr>
                <w:rFonts w:ascii="宋体" w:hAnsi="宋体" w:cs="宋体" w:hint="eastAsia"/>
                <w:spacing w:val="-2"/>
              </w:rPr>
              <w:t>让家长深入了解孩子在学校的学习情况和生活情况，</w:t>
            </w:r>
            <w:r>
              <w:rPr>
                <w:rFonts w:ascii="宋体" w:hAnsi="宋体" w:cs="宋体" w:hint="eastAsia"/>
              </w:rPr>
              <w:t>加强学校与家长之间的沟通与合作。</w:t>
            </w:r>
          </w:p>
          <w:p w:rsidR="00EE3A3B" w:rsidRDefault="00EE3A3B" w:rsidP="00EE3A3B">
            <w:pPr>
              <w:spacing w:line="480" w:lineRule="exact"/>
              <w:ind w:firstLineChars="200" w:firstLine="31680"/>
              <w:rPr>
                <w:rFonts w:ascii="Times New Roman" w:hAnsi="Times New Roman"/>
              </w:rPr>
            </w:pPr>
            <w:r>
              <w:rPr>
                <w:rFonts w:ascii="宋体" w:hAnsi="宋体" w:cs="宋体" w:hint="eastAsia"/>
                <w:color w:val="000000"/>
                <w:lang w:val="zh-CN"/>
              </w:rPr>
              <w:t>家校联动，让家长成为孩子的良师益友，让家庭教育成为学校教育的好帮手，并且构建良性的教育系统，共同为学生教育提供有力的支撑。</w:t>
            </w:r>
          </w:p>
        </w:tc>
      </w:tr>
      <w:tr w:rsidR="00EE3A3B">
        <w:trPr>
          <w:trHeight w:val="61"/>
          <w:jc w:val="center"/>
        </w:trPr>
        <w:tc>
          <w:tcPr>
            <w:tcW w:w="8873" w:type="dxa"/>
            <w:gridSpan w:val="3"/>
          </w:tcPr>
          <w:p w:rsidR="00EE3A3B" w:rsidRDefault="00EE3A3B">
            <w:pPr>
              <w:rPr>
                <w:rFonts w:ascii="Times New Roman" w:hAnsi="Times New Roman"/>
              </w:rPr>
            </w:pPr>
            <w:r>
              <w:rPr>
                <w:rFonts w:ascii="Times New Roman" w:hAnsi="Times New Roman" w:hint="eastAsia"/>
              </w:rPr>
              <w:t>主要不足和问题</w:t>
            </w:r>
          </w:p>
        </w:tc>
      </w:tr>
      <w:tr w:rsidR="00EE3A3B">
        <w:trPr>
          <w:trHeight w:val="301"/>
          <w:jc w:val="center"/>
        </w:trPr>
        <w:tc>
          <w:tcPr>
            <w:tcW w:w="8873" w:type="dxa"/>
            <w:gridSpan w:val="3"/>
          </w:tcPr>
          <w:p w:rsidR="00EE3A3B" w:rsidRDefault="00EE3A3B">
            <w:pPr>
              <w:rPr>
                <w:rFonts w:ascii="Times New Roman" w:hAnsi="Times New Roman"/>
              </w:rPr>
            </w:pPr>
          </w:p>
        </w:tc>
      </w:tr>
      <w:tr w:rsidR="00EE3A3B">
        <w:trPr>
          <w:trHeight w:val="411"/>
          <w:jc w:val="center"/>
        </w:trPr>
        <w:tc>
          <w:tcPr>
            <w:tcW w:w="8873" w:type="dxa"/>
            <w:gridSpan w:val="3"/>
          </w:tcPr>
          <w:p w:rsidR="00EE3A3B" w:rsidRDefault="00EE3A3B">
            <w:pPr>
              <w:rPr>
                <w:rFonts w:ascii="Times New Roman" w:hAnsi="Times New Roman"/>
              </w:rPr>
            </w:pPr>
            <w:r>
              <w:rPr>
                <w:rFonts w:ascii="Times New Roman" w:hAnsi="Times New Roman" w:hint="eastAsia"/>
              </w:rPr>
              <w:t>改进措施和目标</w:t>
            </w:r>
          </w:p>
        </w:tc>
      </w:tr>
      <w:tr w:rsidR="00EE3A3B">
        <w:trPr>
          <w:trHeight w:val="411"/>
          <w:jc w:val="center"/>
        </w:trPr>
        <w:tc>
          <w:tcPr>
            <w:tcW w:w="8873" w:type="dxa"/>
            <w:gridSpan w:val="3"/>
          </w:tcPr>
          <w:p w:rsidR="00EE3A3B" w:rsidRDefault="00EE3A3B">
            <w:pPr>
              <w:rPr>
                <w:rFonts w:ascii="Times New Roman" w:hAnsi="Times New Roman"/>
              </w:rPr>
            </w:pPr>
          </w:p>
        </w:tc>
      </w:tr>
    </w:tbl>
    <w:p w:rsidR="00EE3A3B" w:rsidRDefault="00EE3A3B">
      <w:pPr>
        <w:tabs>
          <w:tab w:val="left" w:pos="9135"/>
        </w:tabs>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2</w:t>
      </w:r>
      <w:r>
        <w:rPr>
          <w:rFonts w:ascii="Times New Roman" w:hAnsi="Times New Roman" w:hint="eastAsia"/>
          <w:b/>
          <w:color w:val="000000"/>
          <w:szCs w:val="21"/>
        </w:rPr>
        <w:t>）基础数据</w:t>
      </w:r>
    </w:p>
    <w:p w:rsidR="00EE3A3B" w:rsidRDefault="00EE3A3B">
      <w:pPr>
        <w:tabs>
          <w:tab w:val="left" w:pos="9135"/>
        </w:tabs>
        <w:spacing w:line="360" w:lineRule="exact"/>
        <w:jc w:val="center"/>
        <w:rPr>
          <w:rFonts w:ascii="Times New Roman" w:hAnsi="Times New Roman"/>
          <w:b/>
          <w:color w:val="000000"/>
          <w:szCs w:val="21"/>
        </w:rPr>
      </w:pPr>
      <w:r>
        <w:rPr>
          <w:rFonts w:ascii="Times New Roman" w:eastAsia="仿宋_GB2312" w:hAnsi="Times New Roman"/>
          <w:b/>
          <w:color w:val="000000"/>
          <w:szCs w:val="21"/>
        </w:rPr>
        <w:t>3</w:t>
      </w:r>
      <w:r>
        <w:rPr>
          <w:rFonts w:ascii="Times New Roman" w:hAnsi="Times New Roman"/>
          <w:b/>
          <w:color w:val="000000"/>
          <w:szCs w:val="21"/>
        </w:rPr>
        <w:t>-</w:t>
      </w:r>
      <w:r>
        <w:rPr>
          <w:rFonts w:ascii="Times New Roman" w:eastAsia="仿宋_GB2312" w:hAnsi="Times New Roman"/>
          <w:b/>
          <w:color w:val="000000"/>
          <w:szCs w:val="21"/>
        </w:rPr>
        <w:t>6</w:t>
      </w:r>
      <w:r>
        <w:rPr>
          <w:rFonts w:ascii="Times New Roman" w:hAnsi="Times New Roman"/>
          <w:b/>
          <w:color w:val="000000"/>
          <w:szCs w:val="21"/>
        </w:rPr>
        <w:t>-</w:t>
      </w:r>
      <w:r>
        <w:rPr>
          <w:rFonts w:ascii="Times New Roman" w:eastAsia="仿宋_GB2312" w:hAnsi="Times New Roman"/>
          <w:b/>
          <w:color w:val="000000"/>
          <w:szCs w:val="21"/>
        </w:rPr>
        <w:t>1</w:t>
      </w:r>
      <w:r>
        <w:rPr>
          <w:rFonts w:ascii="Times New Roman" w:hAnsi="Times New Roman" w:hint="eastAsia"/>
          <w:b/>
          <w:color w:val="000000"/>
          <w:szCs w:val="21"/>
        </w:rPr>
        <w:t>校外实践基地</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3"/>
        <w:gridCol w:w="1905"/>
        <w:gridCol w:w="1200"/>
        <w:gridCol w:w="1436"/>
        <w:gridCol w:w="2111"/>
      </w:tblGrid>
      <w:tr w:rsidR="00EE3A3B">
        <w:trPr>
          <w:jc w:val="center"/>
        </w:trPr>
        <w:tc>
          <w:tcPr>
            <w:tcW w:w="2123" w:type="dxa"/>
            <w:vMerge w:val="restart"/>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校外实践基地名称</w:t>
            </w:r>
          </w:p>
        </w:tc>
        <w:tc>
          <w:tcPr>
            <w:tcW w:w="1905" w:type="dxa"/>
            <w:vMerge w:val="restart"/>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协作单位</w:t>
            </w:r>
            <w:r>
              <w:rPr>
                <w:rFonts w:ascii="Times New Roman" w:hAnsi="Times New Roman"/>
                <w:b/>
                <w:color w:val="000000"/>
                <w:szCs w:val="21"/>
              </w:rPr>
              <w:t>/</w:t>
            </w:r>
            <w:r>
              <w:rPr>
                <w:rFonts w:ascii="Times New Roman" w:hAnsi="Times New Roman" w:hint="eastAsia"/>
                <w:b/>
                <w:color w:val="000000"/>
                <w:szCs w:val="21"/>
              </w:rPr>
              <w:t>部门</w:t>
            </w:r>
          </w:p>
        </w:tc>
        <w:tc>
          <w:tcPr>
            <w:tcW w:w="2636" w:type="dxa"/>
            <w:gridSpan w:val="2"/>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校外实践基地主要负责人</w:t>
            </w:r>
          </w:p>
        </w:tc>
        <w:tc>
          <w:tcPr>
            <w:tcW w:w="2111" w:type="dxa"/>
            <w:vMerge w:val="restart"/>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活动次数</w:t>
            </w:r>
            <w:r>
              <w:rPr>
                <w:rFonts w:ascii="Times New Roman" w:hAnsi="Times New Roman"/>
                <w:b/>
                <w:color w:val="000000"/>
                <w:szCs w:val="21"/>
              </w:rPr>
              <w:t>/</w:t>
            </w:r>
            <w:r>
              <w:rPr>
                <w:rFonts w:ascii="Times New Roman" w:hAnsi="Times New Roman" w:hint="eastAsia"/>
                <w:b/>
                <w:color w:val="000000"/>
                <w:szCs w:val="21"/>
              </w:rPr>
              <w:t>次数</w:t>
            </w:r>
          </w:p>
        </w:tc>
      </w:tr>
      <w:tr w:rsidR="00EE3A3B">
        <w:trPr>
          <w:jc w:val="center"/>
        </w:trPr>
        <w:tc>
          <w:tcPr>
            <w:tcW w:w="2123" w:type="dxa"/>
            <w:vMerge/>
          </w:tcPr>
          <w:p w:rsidR="00EE3A3B" w:rsidRDefault="00EE3A3B">
            <w:pPr>
              <w:snapToGrid w:val="0"/>
              <w:spacing w:line="360" w:lineRule="exact"/>
              <w:rPr>
                <w:rFonts w:ascii="Times New Roman" w:hAnsi="Times New Roman"/>
                <w:color w:val="000000"/>
                <w:szCs w:val="21"/>
              </w:rPr>
            </w:pPr>
          </w:p>
        </w:tc>
        <w:tc>
          <w:tcPr>
            <w:tcW w:w="1905" w:type="dxa"/>
            <w:vMerge/>
          </w:tcPr>
          <w:p w:rsidR="00EE3A3B" w:rsidRDefault="00EE3A3B">
            <w:pPr>
              <w:snapToGrid w:val="0"/>
              <w:spacing w:line="360" w:lineRule="exact"/>
              <w:rPr>
                <w:rFonts w:ascii="Times New Roman" w:hAnsi="Times New Roman"/>
                <w:color w:val="000000"/>
                <w:szCs w:val="21"/>
              </w:rPr>
            </w:pPr>
          </w:p>
        </w:tc>
        <w:tc>
          <w:tcPr>
            <w:tcW w:w="1200" w:type="dxa"/>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姓名</w:t>
            </w:r>
          </w:p>
        </w:tc>
        <w:tc>
          <w:tcPr>
            <w:tcW w:w="1436" w:type="dxa"/>
            <w:vAlign w:val="center"/>
          </w:tcPr>
          <w:p w:rsidR="00EE3A3B" w:rsidRDefault="00EE3A3B">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办公电话</w:t>
            </w:r>
          </w:p>
        </w:tc>
        <w:tc>
          <w:tcPr>
            <w:tcW w:w="2111" w:type="dxa"/>
            <w:vMerge/>
          </w:tcPr>
          <w:p w:rsidR="00EE3A3B" w:rsidRDefault="00EE3A3B">
            <w:pPr>
              <w:snapToGrid w:val="0"/>
              <w:spacing w:line="360" w:lineRule="exact"/>
              <w:rPr>
                <w:rFonts w:ascii="Times New Roman" w:hAnsi="Times New Roman"/>
                <w:color w:val="000000"/>
                <w:szCs w:val="21"/>
              </w:rPr>
            </w:pPr>
          </w:p>
        </w:tc>
      </w:tr>
      <w:tr w:rsidR="00EE3A3B">
        <w:trPr>
          <w:jc w:val="center"/>
        </w:trPr>
        <w:tc>
          <w:tcPr>
            <w:tcW w:w="2123" w:type="dxa"/>
          </w:tcPr>
          <w:p w:rsidR="00EE3A3B" w:rsidRDefault="00EE3A3B">
            <w:pPr>
              <w:snapToGrid w:val="0"/>
              <w:spacing w:line="440" w:lineRule="exact"/>
              <w:rPr>
                <w:rFonts w:ascii="宋体" w:cs="宋体"/>
                <w:szCs w:val="21"/>
              </w:rPr>
            </w:pPr>
            <w:r>
              <w:rPr>
                <w:rFonts w:ascii="宋体" w:hAnsi="宋体" w:cs="宋体" w:hint="eastAsia"/>
                <w:szCs w:val="21"/>
              </w:rPr>
              <w:t>法制教育基地</w:t>
            </w:r>
          </w:p>
        </w:tc>
        <w:tc>
          <w:tcPr>
            <w:tcW w:w="1905" w:type="dxa"/>
          </w:tcPr>
          <w:p w:rsidR="00EE3A3B" w:rsidRDefault="00EE3A3B">
            <w:pPr>
              <w:snapToGrid w:val="0"/>
              <w:spacing w:line="440" w:lineRule="exact"/>
              <w:rPr>
                <w:rFonts w:ascii="宋体" w:cs="宋体"/>
                <w:szCs w:val="21"/>
              </w:rPr>
            </w:pPr>
            <w:r>
              <w:rPr>
                <w:rFonts w:ascii="宋体" w:hAnsi="宋体" w:cs="宋体" w:hint="eastAsia"/>
                <w:szCs w:val="21"/>
              </w:rPr>
              <w:t>厉庄派出所</w:t>
            </w:r>
          </w:p>
        </w:tc>
        <w:tc>
          <w:tcPr>
            <w:tcW w:w="1200" w:type="dxa"/>
            <w:vAlign w:val="center"/>
          </w:tcPr>
          <w:p w:rsidR="00EE3A3B" w:rsidRDefault="00EE3A3B">
            <w:pPr>
              <w:snapToGrid w:val="0"/>
              <w:spacing w:line="440" w:lineRule="exact"/>
              <w:jc w:val="center"/>
              <w:rPr>
                <w:rFonts w:ascii="Times New Roman" w:hAnsi="Times New Roman"/>
                <w:color w:val="000000"/>
                <w:szCs w:val="21"/>
              </w:rPr>
            </w:pPr>
            <w:r>
              <w:rPr>
                <w:rFonts w:ascii="Times New Roman" w:hAnsi="Times New Roman" w:hint="eastAsia"/>
                <w:color w:val="000000"/>
              </w:rPr>
              <w:t>邵立坤</w:t>
            </w:r>
          </w:p>
        </w:tc>
        <w:tc>
          <w:tcPr>
            <w:tcW w:w="1436" w:type="dxa"/>
            <w:vAlign w:val="center"/>
          </w:tcPr>
          <w:p w:rsidR="00EE3A3B" w:rsidRDefault="00EE3A3B">
            <w:pPr>
              <w:spacing w:line="440" w:lineRule="exact"/>
              <w:jc w:val="center"/>
              <w:rPr>
                <w:rFonts w:ascii="宋体"/>
              </w:rPr>
            </w:pPr>
            <w:r>
              <w:rPr>
                <w:rFonts w:ascii="宋体" w:hAnsi="宋体"/>
              </w:rPr>
              <w:t>86692600</w:t>
            </w:r>
          </w:p>
        </w:tc>
        <w:tc>
          <w:tcPr>
            <w:tcW w:w="2111" w:type="dxa"/>
          </w:tcPr>
          <w:p w:rsidR="00EE3A3B" w:rsidRDefault="00EE3A3B">
            <w:pPr>
              <w:snapToGrid w:val="0"/>
              <w:spacing w:line="440" w:lineRule="exact"/>
              <w:jc w:val="center"/>
              <w:rPr>
                <w:rFonts w:ascii="Times New Roman" w:hAnsi="Times New Roman"/>
                <w:color w:val="000000"/>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革命教育基地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刘少奇故居</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熊传湘</w:t>
            </w:r>
          </w:p>
        </w:tc>
        <w:tc>
          <w:tcPr>
            <w:tcW w:w="1436" w:type="dxa"/>
            <w:vAlign w:val="center"/>
          </w:tcPr>
          <w:p w:rsidR="00EE3A3B" w:rsidRDefault="00EE3A3B">
            <w:pPr>
              <w:spacing w:line="440" w:lineRule="exact"/>
              <w:jc w:val="center"/>
              <w:rPr>
                <w:rFonts w:ascii="宋体"/>
              </w:rPr>
            </w:pPr>
            <w:r>
              <w:rPr>
                <w:rFonts w:ascii="宋体" w:hAnsi="宋体"/>
              </w:rPr>
              <w:t>86751399</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传统文化教育基地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赣榆区博物馆</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万</w:t>
            </w:r>
            <w:r>
              <w:rPr>
                <w:rFonts w:ascii="Times New Roman" w:hAnsi="Times New Roman"/>
                <w:color w:val="000000"/>
              </w:rPr>
              <w:t xml:space="preserve">  </w:t>
            </w:r>
            <w:r>
              <w:rPr>
                <w:rFonts w:ascii="Times New Roman" w:hAnsi="Times New Roman" w:hint="eastAsia"/>
                <w:color w:val="000000"/>
              </w:rPr>
              <w:t>生</w:t>
            </w:r>
          </w:p>
        </w:tc>
        <w:tc>
          <w:tcPr>
            <w:tcW w:w="1436" w:type="dxa"/>
            <w:vAlign w:val="center"/>
          </w:tcPr>
          <w:p w:rsidR="00EE3A3B" w:rsidRDefault="00EE3A3B">
            <w:pPr>
              <w:spacing w:line="440" w:lineRule="exact"/>
              <w:jc w:val="center"/>
              <w:rPr>
                <w:rFonts w:ascii="宋体"/>
              </w:rPr>
            </w:pPr>
            <w:r>
              <w:rPr>
                <w:rFonts w:ascii="宋体" w:hAnsi="宋体"/>
              </w:rPr>
              <w:t>86288441</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1</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传统美德教育基地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厉庄镇敬老院</w:t>
            </w:r>
          </w:p>
        </w:tc>
        <w:tc>
          <w:tcPr>
            <w:tcW w:w="1200" w:type="dxa"/>
            <w:vAlign w:val="center"/>
          </w:tcPr>
          <w:p w:rsidR="00EE3A3B" w:rsidRDefault="00EE3A3B">
            <w:pPr>
              <w:snapToGrid w:val="0"/>
              <w:spacing w:line="440" w:lineRule="exact"/>
              <w:jc w:val="center"/>
              <w:rPr>
                <w:rFonts w:ascii="宋体" w:cs="宋体"/>
                <w:szCs w:val="21"/>
              </w:rPr>
            </w:pPr>
            <w:r>
              <w:rPr>
                <w:rFonts w:ascii="宋体" w:hAnsi="宋体" w:cs="宋体" w:hint="eastAsia"/>
                <w:szCs w:val="21"/>
              </w:rPr>
              <w:t>韦余军</w:t>
            </w:r>
          </w:p>
        </w:tc>
        <w:tc>
          <w:tcPr>
            <w:tcW w:w="1436" w:type="dxa"/>
            <w:vAlign w:val="center"/>
          </w:tcPr>
          <w:p w:rsidR="00EE3A3B" w:rsidRDefault="00EE3A3B">
            <w:pPr>
              <w:spacing w:line="440" w:lineRule="exact"/>
              <w:jc w:val="center"/>
              <w:rPr>
                <w:rFonts w:ascii="宋体"/>
              </w:rPr>
            </w:pPr>
            <w:r>
              <w:rPr>
                <w:rFonts w:ascii="宋体" w:hAnsi="宋体"/>
              </w:rPr>
              <w:t>18121638066</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trHeight w:val="370"/>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科技素养教育基地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赣榆区气象局</w:t>
            </w:r>
          </w:p>
        </w:tc>
        <w:tc>
          <w:tcPr>
            <w:tcW w:w="1200" w:type="dxa"/>
            <w:shd w:val="clear" w:color="auto" w:fill="FFFFFF"/>
            <w:vAlign w:val="center"/>
          </w:tcPr>
          <w:p w:rsidR="00EE3A3B" w:rsidRDefault="00EE3A3B">
            <w:pPr>
              <w:snapToGrid w:val="0"/>
              <w:spacing w:line="440" w:lineRule="exact"/>
              <w:jc w:val="center"/>
              <w:rPr>
                <w:rFonts w:ascii="宋体" w:cs="宋体"/>
                <w:szCs w:val="21"/>
              </w:rPr>
            </w:pPr>
            <w:r>
              <w:rPr>
                <w:rFonts w:ascii="宋体" w:hAnsi="宋体" w:cs="宋体" w:hint="eastAsia"/>
                <w:szCs w:val="21"/>
              </w:rPr>
              <w:t>钱</w:t>
            </w:r>
            <w:r>
              <w:rPr>
                <w:rFonts w:ascii="宋体" w:hAnsi="宋体" w:cs="宋体"/>
                <w:szCs w:val="21"/>
              </w:rPr>
              <w:t xml:space="preserve">  </w:t>
            </w:r>
            <w:r>
              <w:rPr>
                <w:rFonts w:ascii="宋体" w:hAnsi="宋体" w:cs="宋体" w:hint="eastAsia"/>
                <w:szCs w:val="21"/>
              </w:rPr>
              <w:t>飞</w:t>
            </w:r>
          </w:p>
        </w:tc>
        <w:tc>
          <w:tcPr>
            <w:tcW w:w="1436" w:type="dxa"/>
            <w:shd w:val="clear" w:color="auto" w:fill="FFFFFF"/>
            <w:vAlign w:val="center"/>
          </w:tcPr>
          <w:p w:rsidR="00EE3A3B" w:rsidRDefault="00EE3A3B">
            <w:pPr>
              <w:spacing w:line="440" w:lineRule="exact"/>
              <w:jc w:val="center"/>
              <w:rPr>
                <w:rFonts w:ascii="宋体"/>
              </w:rPr>
            </w:pPr>
            <w:r>
              <w:rPr>
                <w:rFonts w:ascii="宋体" w:hAnsi="宋体"/>
              </w:rPr>
              <w:t>86212614</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trHeight w:val="358"/>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环境教育基地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赣榆区环保局</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张雷远</w:t>
            </w:r>
          </w:p>
        </w:tc>
        <w:tc>
          <w:tcPr>
            <w:tcW w:w="1436" w:type="dxa"/>
            <w:vAlign w:val="center"/>
          </w:tcPr>
          <w:p w:rsidR="00EE3A3B" w:rsidRDefault="00EE3A3B">
            <w:pPr>
              <w:spacing w:line="440" w:lineRule="exact"/>
              <w:jc w:val="center"/>
              <w:rPr>
                <w:rFonts w:ascii="宋体"/>
              </w:rPr>
            </w:pPr>
            <w:r>
              <w:rPr>
                <w:rFonts w:ascii="宋体" w:hAnsi="宋体"/>
              </w:rPr>
              <w:t>86213753</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1</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劳动教育基地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 w:val="18"/>
                <w:szCs w:val="18"/>
              </w:rPr>
              <w:t>厉高生态农业体验园</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梁</w:t>
            </w:r>
            <w:r>
              <w:rPr>
                <w:rFonts w:ascii="Times New Roman" w:hAnsi="Times New Roman"/>
                <w:color w:val="000000"/>
              </w:rPr>
              <w:t xml:space="preserve">  </w:t>
            </w:r>
            <w:r>
              <w:rPr>
                <w:rFonts w:ascii="Times New Roman" w:hAnsi="Times New Roman" w:hint="eastAsia"/>
                <w:color w:val="000000"/>
              </w:rPr>
              <w:t>明</w:t>
            </w:r>
          </w:p>
        </w:tc>
        <w:tc>
          <w:tcPr>
            <w:tcW w:w="1436" w:type="dxa"/>
            <w:vAlign w:val="center"/>
          </w:tcPr>
          <w:p w:rsidR="00EE3A3B" w:rsidRDefault="00EE3A3B">
            <w:pPr>
              <w:spacing w:line="440" w:lineRule="exact"/>
              <w:jc w:val="center"/>
              <w:rPr>
                <w:rFonts w:ascii="宋体"/>
              </w:rPr>
            </w:pPr>
            <w:r>
              <w:rPr>
                <w:rFonts w:ascii="宋体" w:hAnsi="宋体"/>
              </w:rPr>
              <w:t>86711698</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消防安全教育基地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赣榆区消防大队</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李大用</w:t>
            </w:r>
          </w:p>
        </w:tc>
        <w:tc>
          <w:tcPr>
            <w:tcW w:w="1436" w:type="dxa"/>
            <w:vAlign w:val="center"/>
          </w:tcPr>
          <w:p w:rsidR="00EE3A3B" w:rsidRDefault="00EE3A3B">
            <w:pPr>
              <w:spacing w:line="440" w:lineRule="exact"/>
              <w:jc w:val="center"/>
              <w:rPr>
                <w:rFonts w:ascii="宋体"/>
              </w:rPr>
            </w:pPr>
            <w:r>
              <w:rPr>
                <w:rFonts w:ascii="宋体" w:hAnsi="宋体"/>
              </w:rPr>
              <w:t>86219947</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1</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健康教育基地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厉庄镇卫生院</w:t>
            </w:r>
          </w:p>
        </w:tc>
        <w:tc>
          <w:tcPr>
            <w:tcW w:w="1200" w:type="dxa"/>
            <w:vAlign w:val="center"/>
          </w:tcPr>
          <w:p w:rsidR="00EE3A3B" w:rsidRDefault="00EE3A3B">
            <w:pPr>
              <w:snapToGrid w:val="0"/>
              <w:spacing w:line="440" w:lineRule="exact"/>
              <w:jc w:val="center"/>
              <w:rPr>
                <w:rFonts w:ascii="宋体" w:cs="宋体"/>
                <w:szCs w:val="21"/>
              </w:rPr>
            </w:pPr>
            <w:r>
              <w:rPr>
                <w:rFonts w:ascii="Times New Roman" w:hAnsi="Times New Roman" w:hint="eastAsia"/>
                <w:color w:val="000000"/>
              </w:rPr>
              <w:t>徐进波</w:t>
            </w:r>
          </w:p>
        </w:tc>
        <w:tc>
          <w:tcPr>
            <w:tcW w:w="1436" w:type="dxa"/>
            <w:vAlign w:val="center"/>
          </w:tcPr>
          <w:p w:rsidR="00EE3A3B" w:rsidRDefault="00EE3A3B">
            <w:pPr>
              <w:spacing w:line="440" w:lineRule="exact"/>
              <w:jc w:val="center"/>
              <w:rPr>
                <w:rFonts w:ascii="宋体"/>
              </w:rPr>
            </w:pPr>
            <w:r>
              <w:rPr>
                <w:rFonts w:ascii="宋体" w:hAnsi="宋体"/>
              </w:rPr>
              <w:t>86711022</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大吴山野外实践基地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厉庄镇政府</w:t>
            </w:r>
          </w:p>
        </w:tc>
        <w:tc>
          <w:tcPr>
            <w:tcW w:w="1200" w:type="dxa"/>
          </w:tcPr>
          <w:p w:rsidR="00EE3A3B" w:rsidRDefault="00EE3A3B">
            <w:pPr>
              <w:snapToGrid w:val="0"/>
              <w:spacing w:line="440" w:lineRule="exact"/>
              <w:jc w:val="center"/>
              <w:rPr>
                <w:rFonts w:ascii="宋体" w:cs="宋体"/>
                <w:szCs w:val="21"/>
              </w:rPr>
            </w:pPr>
            <w:r>
              <w:rPr>
                <w:rFonts w:ascii="宋体" w:hAnsi="宋体" w:cs="宋体" w:hint="eastAsia"/>
                <w:szCs w:val="21"/>
              </w:rPr>
              <w:t>相吉昌</w:t>
            </w:r>
          </w:p>
        </w:tc>
        <w:tc>
          <w:tcPr>
            <w:tcW w:w="1436" w:type="dxa"/>
          </w:tcPr>
          <w:p w:rsidR="00EE3A3B" w:rsidRDefault="00EE3A3B">
            <w:pPr>
              <w:spacing w:line="440" w:lineRule="exact"/>
              <w:jc w:val="center"/>
              <w:rPr>
                <w:rFonts w:ascii="宋体"/>
              </w:rPr>
            </w:pPr>
            <w:r>
              <w:rPr>
                <w:rFonts w:ascii="宋体" w:hAnsi="宋体"/>
              </w:rPr>
              <w:t>15705197778</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小塔山野外实践基地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厉庄镇政府</w:t>
            </w:r>
          </w:p>
        </w:tc>
        <w:tc>
          <w:tcPr>
            <w:tcW w:w="1200" w:type="dxa"/>
          </w:tcPr>
          <w:p w:rsidR="00EE3A3B" w:rsidRDefault="00EE3A3B">
            <w:pPr>
              <w:snapToGrid w:val="0"/>
              <w:spacing w:line="440" w:lineRule="exact"/>
              <w:jc w:val="center"/>
              <w:rPr>
                <w:rFonts w:ascii="宋体" w:cs="宋体"/>
                <w:szCs w:val="21"/>
              </w:rPr>
            </w:pPr>
            <w:r>
              <w:rPr>
                <w:rFonts w:ascii="宋体" w:hAnsi="宋体" w:cs="宋体" w:hint="eastAsia"/>
                <w:szCs w:val="21"/>
              </w:rPr>
              <w:t>陈建博</w:t>
            </w:r>
          </w:p>
        </w:tc>
        <w:tc>
          <w:tcPr>
            <w:tcW w:w="1436" w:type="dxa"/>
          </w:tcPr>
          <w:p w:rsidR="00EE3A3B" w:rsidRDefault="00EE3A3B">
            <w:pPr>
              <w:spacing w:line="440" w:lineRule="exact"/>
              <w:jc w:val="center"/>
              <w:rPr>
                <w:rFonts w:ascii="宋体"/>
              </w:rPr>
            </w:pPr>
            <w:r>
              <w:rPr>
                <w:rFonts w:ascii="宋体" w:hAnsi="宋体"/>
              </w:rPr>
              <w:t>15189037384</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二龙山野外实践基地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厉庄镇政府</w:t>
            </w:r>
          </w:p>
        </w:tc>
        <w:tc>
          <w:tcPr>
            <w:tcW w:w="1200" w:type="dxa"/>
          </w:tcPr>
          <w:p w:rsidR="00EE3A3B" w:rsidRDefault="00EE3A3B">
            <w:pPr>
              <w:snapToGrid w:val="0"/>
              <w:spacing w:line="440" w:lineRule="exact"/>
              <w:jc w:val="center"/>
              <w:rPr>
                <w:rFonts w:ascii="宋体" w:cs="宋体"/>
                <w:szCs w:val="21"/>
              </w:rPr>
            </w:pPr>
            <w:r>
              <w:rPr>
                <w:rFonts w:ascii="宋体" w:hAnsi="宋体" w:cs="宋体" w:hint="eastAsia"/>
                <w:szCs w:val="21"/>
              </w:rPr>
              <w:t>徐进超</w:t>
            </w:r>
          </w:p>
        </w:tc>
        <w:tc>
          <w:tcPr>
            <w:tcW w:w="1436" w:type="dxa"/>
          </w:tcPr>
          <w:p w:rsidR="00EE3A3B" w:rsidRDefault="00EE3A3B">
            <w:pPr>
              <w:spacing w:line="440" w:lineRule="exact"/>
              <w:jc w:val="center"/>
              <w:rPr>
                <w:rFonts w:ascii="宋体"/>
              </w:rPr>
            </w:pPr>
            <w:r>
              <w:rPr>
                <w:rFonts w:ascii="宋体" w:hAnsi="宋体"/>
              </w:rPr>
              <w:t>15062909078</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r w:rsidR="00EE3A3B">
        <w:trPr>
          <w:jc w:val="center"/>
        </w:trPr>
        <w:tc>
          <w:tcPr>
            <w:tcW w:w="2123" w:type="dxa"/>
            <w:vAlign w:val="center"/>
          </w:tcPr>
          <w:p w:rsidR="00EE3A3B" w:rsidRDefault="00EE3A3B">
            <w:pPr>
              <w:snapToGrid w:val="0"/>
              <w:spacing w:line="440" w:lineRule="exact"/>
              <w:rPr>
                <w:rFonts w:ascii="宋体" w:cs="宋体"/>
                <w:szCs w:val="21"/>
              </w:rPr>
            </w:pPr>
            <w:r>
              <w:rPr>
                <w:rFonts w:ascii="宋体" w:hAnsi="宋体" w:cs="宋体" w:hint="eastAsia"/>
                <w:szCs w:val="21"/>
              </w:rPr>
              <w:t>海州湾野外实践基地</w:t>
            </w:r>
          </w:p>
        </w:tc>
        <w:tc>
          <w:tcPr>
            <w:tcW w:w="1905" w:type="dxa"/>
            <w:vAlign w:val="center"/>
          </w:tcPr>
          <w:p w:rsidR="00EE3A3B" w:rsidRDefault="00EE3A3B">
            <w:pPr>
              <w:snapToGrid w:val="0"/>
              <w:spacing w:line="440" w:lineRule="exact"/>
              <w:rPr>
                <w:rFonts w:ascii="宋体" w:cs="宋体"/>
                <w:szCs w:val="21"/>
              </w:rPr>
            </w:pPr>
            <w:r>
              <w:rPr>
                <w:rFonts w:ascii="宋体" w:hAnsi="宋体" w:cs="宋体" w:hint="eastAsia"/>
                <w:szCs w:val="21"/>
              </w:rPr>
              <w:t>海头镇政府</w:t>
            </w:r>
          </w:p>
        </w:tc>
        <w:tc>
          <w:tcPr>
            <w:tcW w:w="1200" w:type="dxa"/>
          </w:tcPr>
          <w:p w:rsidR="00EE3A3B" w:rsidRDefault="00EE3A3B">
            <w:pPr>
              <w:snapToGrid w:val="0"/>
              <w:spacing w:line="440" w:lineRule="exact"/>
              <w:jc w:val="center"/>
              <w:rPr>
                <w:rFonts w:ascii="宋体" w:cs="宋体"/>
                <w:szCs w:val="21"/>
              </w:rPr>
            </w:pPr>
            <w:r>
              <w:rPr>
                <w:rFonts w:ascii="宋体" w:hAnsi="宋体" w:cs="宋体" w:hint="eastAsia"/>
                <w:szCs w:val="21"/>
              </w:rPr>
              <w:t>刘</w:t>
            </w:r>
            <w:r>
              <w:rPr>
                <w:rFonts w:ascii="宋体" w:hAnsi="宋体" w:cs="宋体"/>
                <w:szCs w:val="21"/>
              </w:rPr>
              <w:t xml:space="preserve">  </w:t>
            </w:r>
            <w:r>
              <w:rPr>
                <w:rFonts w:ascii="宋体" w:hAnsi="宋体" w:cs="宋体" w:hint="eastAsia"/>
                <w:szCs w:val="21"/>
              </w:rPr>
              <w:t>佳</w:t>
            </w:r>
          </w:p>
        </w:tc>
        <w:tc>
          <w:tcPr>
            <w:tcW w:w="1436" w:type="dxa"/>
          </w:tcPr>
          <w:p w:rsidR="00EE3A3B" w:rsidRDefault="00EE3A3B">
            <w:pPr>
              <w:spacing w:line="440" w:lineRule="exact"/>
              <w:jc w:val="center"/>
              <w:rPr>
                <w:rFonts w:ascii="宋体"/>
              </w:rPr>
            </w:pPr>
            <w:r>
              <w:rPr>
                <w:rFonts w:ascii="宋体" w:hAnsi="宋体"/>
              </w:rPr>
              <w:t>18121601322</w:t>
            </w:r>
          </w:p>
        </w:tc>
        <w:tc>
          <w:tcPr>
            <w:tcW w:w="2111" w:type="dxa"/>
          </w:tcPr>
          <w:p w:rsidR="00EE3A3B" w:rsidRDefault="00EE3A3B">
            <w:pPr>
              <w:snapToGrid w:val="0"/>
              <w:spacing w:line="440" w:lineRule="exact"/>
              <w:jc w:val="center"/>
              <w:rPr>
                <w:rFonts w:ascii="宋体" w:cs="宋体"/>
                <w:szCs w:val="21"/>
              </w:rPr>
            </w:pPr>
            <w:r>
              <w:rPr>
                <w:rFonts w:ascii="宋体" w:hAnsi="宋体" w:cs="宋体"/>
                <w:szCs w:val="21"/>
              </w:rPr>
              <w:t>2</w:t>
            </w:r>
            <w:r>
              <w:rPr>
                <w:rFonts w:ascii="宋体" w:hAnsi="宋体" w:cs="宋体" w:hint="eastAsia"/>
                <w:szCs w:val="21"/>
              </w:rPr>
              <w:t>次</w:t>
            </w:r>
            <w:r>
              <w:rPr>
                <w:rFonts w:ascii="宋体" w:hAnsi="宋体" w:cs="宋体"/>
                <w:szCs w:val="21"/>
              </w:rPr>
              <w:t>/</w:t>
            </w:r>
            <w:r>
              <w:rPr>
                <w:rFonts w:ascii="宋体" w:hAnsi="宋体" w:cs="宋体" w:hint="eastAsia"/>
                <w:szCs w:val="21"/>
              </w:rPr>
              <w:t>年</w:t>
            </w:r>
          </w:p>
        </w:tc>
      </w:tr>
    </w:tbl>
    <w:p w:rsidR="00EE3A3B" w:rsidRDefault="00EE3A3B">
      <w:pPr>
        <w:tabs>
          <w:tab w:val="left" w:pos="9135"/>
        </w:tabs>
        <w:spacing w:line="440" w:lineRule="exact"/>
        <w:jc w:val="center"/>
        <w:rPr>
          <w:rFonts w:ascii="Times New Roman" w:hAnsi="Times New Roman"/>
          <w:b/>
          <w:color w:val="000000"/>
          <w:szCs w:val="21"/>
        </w:rPr>
      </w:pPr>
      <w:r>
        <w:rPr>
          <w:rFonts w:ascii="Times New Roman" w:eastAsia="仿宋_GB2312" w:hAnsi="Times New Roman"/>
          <w:b/>
          <w:color w:val="000000"/>
          <w:szCs w:val="21"/>
        </w:rPr>
        <w:t>3</w:t>
      </w:r>
      <w:r>
        <w:rPr>
          <w:rFonts w:ascii="Times New Roman" w:hAnsi="Times New Roman"/>
          <w:b/>
          <w:color w:val="000000"/>
          <w:szCs w:val="21"/>
        </w:rPr>
        <w:t>-</w:t>
      </w:r>
      <w:r>
        <w:rPr>
          <w:rFonts w:ascii="Times New Roman" w:eastAsia="仿宋_GB2312" w:hAnsi="Times New Roman"/>
          <w:b/>
          <w:color w:val="000000"/>
          <w:szCs w:val="21"/>
        </w:rPr>
        <w:t>6</w:t>
      </w:r>
      <w:r>
        <w:rPr>
          <w:rFonts w:ascii="Times New Roman" w:hAnsi="Times New Roman"/>
          <w:b/>
          <w:color w:val="000000"/>
          <w:szCs w:val="21"/>
        </w:rPr>
        <w:t>-</w:t>
      </w:r>
      <w:r>
        <w:rPr>
          <w:rFonts w:ascii="Times New Roman" w:eastAsia="仿宋_GB2312" w:hAnsi="Times New Roman"/>
          <w:b/>
          <w:color w:val="000000"/>
          <w:szCs w:val="21"/>
        </w:rPr>
        <w:t>2</w:t>
      </w:r>
      <w:r>
        <w:rPr>
          <w:rFonts w:ascii="Times New Roman" w:hAnsi="Times New Roman" w:hint="eastAsia"/>
          <w:b/>
          <w:color w:val="000000"/>
          <w:szCs w:val="21"/>
        </w:rPr>
        <w:t>校内资源</w:t>
      </w:r>
    </w:p>
    <w:tbl>
      <w:tblPr>
        <w:tblW w:w="8761"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2"/>
        <w:gridCol w:w="732"/>
        <w:gridCol w:w="4125"/>
        <w:gridCol w:w="562"/>
      </w:tblGrid>
      <w:tr w:rsidR="00EE3A3B">
        <w:trPr>
          <w:jc w:val="center"/>
        </w:trPr>
        <w:tc>
          <w:tcPr>
            <w:tcW w:w="3342"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图书馆图书流动量（册</w:t>
            </w:r>
            <w:r>
              <w:rPr>
                <w:rFonts w:ascii="Times New Roman" w:hAnsi="Times New Roman"/>
                <w:szCs w:val="21"/>
              </w:rPr>
              <w:t>/</w:t>
            </w:r>
            <w:r>
              <w:rPr>
                <w:rFonts w:ascii="Times New Roman" w:hAnsi="Times New Roman" w:hint="eastAsia"/>
                <w:szCs w:val="21"/>
              </w:rPr>
              <w:t>每生</w:t>
            </w:r>
            <w:r>
              <w:rPr>
                <w:rFonts w:ascii="Times New Roman" w:hAnsi="Times New Roman"/>
                <w:szCs w:val="21"/>
              </w:rPr>
              <w:t>/</w:t>
            </w:r>
            <w:r>
              <w:rPr>
                <w:rFonts w:ascii="Times New Roman" w:hAnsi="Times New Roman" w:hint="eastAsia"/>
                <w:szCs w:val="21"/>
              </w:rPr>
              <w:t>学期）</w:t>
            </w:r>
          </w:p>
        </w:tc>
        <w:tc>
          <w:tcPr>
            <w:tcW w:w="732" w:type="dxa"/>
          </w:tcPr>
          <w:p w:rsidR="00EE3A3B" w:rsidRDefault="00EE3A3B">
            <w:pPr>
              <w:snapToGrid w:val="0"/>
              <w:spacing w:line="440" w:lineRule="exact"/>
              <w:jc w:val="center"/>
              <w:rPr>
                <w:rFonts w:ascii="宋体" w:cs="宋体"/>
                <w:szCs w:val="21"/>
              </w:rPr>
            </w:pPr>
            <w:r>
              <w:rPr>
                <w:rFonts w:ascii="宋体" w:hAnsi="宋体" w:cs="宋体"/>
                <w:szCs w:val="21"/>
              </w:rPr>
              <w:t>26.2</w:t>
            </w:r>
          </w:p>
        </w:tc>
        <w:tc>
          <w:tcPr>
            <w:tcW w:w="4125"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学校报告厅使用次数（学期</w:t>
            </w:r>
            <w:r>
              <w:rPr>
                <w:rFonts w:ascii="Times New Roman" w:hAnsi="Times New Roman"/>
                <w:szCs w:val="21"/>
              </w:rPr>
              <w:t>/</w:t>
            </w:r>
            <w:r>
              <w:rPr>
                <w:rFonts w:ascii="Times New Roman" w:hAnsi="Times New Roman" w:hint="eastAsia"/>
                <w:szCs w:val="21"/>
              </w:rPr>
              <w:t>次）</w:t>
            </w:r>
          </w:p>
        </w:tc>
        <w:tc>
          <w:tcPr>
            <w:tcW w:w="562" w:type="dxa"/>
          </w:tcPr>
          <w:p w:rsidR="00EE3A3B" w:rsidRDefault="00EE3A3B">
            <w:pPr>
              <w:snapToGrid w:val="0"/>
              <w:spacing w:line="440" w:lineRule="exact"/>
              <w:jc w:val="center"/>
              <w:rPr>
                <w:rFonts w:ascii="宋体" w:cs="宋体"/>
                <w:szCs w:val="21"/>
              </w:rPr>
            </w:pPr>
            <w:r>
              <w:rPr>
                <w:rFonts w:ascii="宋体" w:hAnsi="宋体" w:cs="宋体"/>
                <w:szCs w:val="21"/>
              </w:rPr>
              <w:t>30</w:t>
            </w:r>
          </w:p>
        </w:tc>
      </w:tr>
      <w:tr w:rsidR="00EE3A3B">
        <w:trPr>
          <w:jc w:val="center"/>
        </w:trPr>
        <w:tc>
          <w:tcPr>
            <w:tcW w:w="3342"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电子阅览室开放时间（小时</w:t>
            </w:r>
            <w:r>
              <w:rPr>
                <w:rFonts w:ascii="Times New Roman" w:hAnsi="Times New Roman"/>
                <w:szCs w:val="21"/>
              </w:rPr>
              <w:t>/</w:t>
            </w:r>
            <w:r>
              <w:rPr>
                <w:rFonts w:ascii="Times New Roman" w:hAnsi="Times New Roman" w:hint="eastAsia"/>
                <w:szCs w:val="21"/>
              </w:rPr>
              <w:t>天）</w:t>
            </w:r>
          </w:p>
        </w:tc>
        <w:tc>
          <w:tcPr>
            <w:tcW w:w="732" w:type="dxa"/>
          </w:tcPr>
          <w:p w:rsidR="00EE3A3B" w:rsidRDefault="00EE3A3B">
            <w:pPr>
              <w:snapToGrid w:val="0"/>
              <w:spacing w:line="440" w:lineRule="exact"/>
              <w:jc w:val="center"/>
              <w:rPr>
                <w:rFonts w:ascii="宋体" w:cs="宋体"/>
                <w:szCs w:val="21"/>
              </w:rPr>
            </w:pPr>
            <w:r>
              <w:rPr>
                <w:rFonts w:ascii="宋体" w:hAnsi="宋体" w:cs="宋体"/>
                <w:szCs w:val="21"/>
              </w:rPr>
              <w:t>8</w:t>
            </w:r>
          </w:p>
        </w:tc>
        <w:tc>
          <w:tcPr>
            <w:tcW w:w="4125"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计算机中心自主活动开放时间（课时</w:t>
            </w:r>
            <w:r>
              <w:rPr>
                <w:rFonts w:ascii="Times New Roman" w:hAnsi="Times New Roman"/>
                <w:szCs w:val="21"/>
              </w:rPr>
              <w:t>/</w:t>
            </w:r>
            <w:r>
              <w:rPr>
                <w:rFonts w:ascii="Times New Roman" w:hAnsi="Times New Roman" w:hint="eastAsia"/>
                <w:szCs w:val="21"/>
              </w:rPr>
              <w:t>学期）</w:t>
            </w:r>
          </w:p>
        </w:tc>
        <w:tc>
          <w:tcPr>
            <w:tcW w:w="562" w:type="dxa"/>
          </w:tcPr>
          <w:p w:rsidR="00EE3A3B" w:rsidRDefault="00EE3A3B">
            <w:pPr>
              <w:snapToGrid w:val="0"/>
              <w:spacing w:line="440" w:lineRule="exact"/>
              <w:jc w:val="center"/>
              <w:rPr>
                <w:rFonts w:ascii="宋体" w:cs="宋体"/>
                <w:szCs w:val="21"/>
              </w:rPr>
            </w:pPr>
            <w:r>
              <w:rPr>
                <w:rFonts w:ascii="宋体" w:hAnsi="宋体" w:cs="宋体"/>
                <w:szCs w:val="21"/>
              </w:rPr>
              <w:t>160</w:t>
            </w:r>
          </w:p>
        </w:tc>
      </w:tr>
      <w:tr w:rsidR="00EE3A3B">
        <w:trPr>
          <w:jc w:val="center"/>
        </w:trPr>
        <w:tc>
          <w:tcPr>
            <w:tcW w:w="3342"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报刊阅览室开放时间（小时</w:t>
            </w:r>
            <w:r>
              <w:rPr>
                <w:rFonts w:ascii="Times New Roman" w:hAnsi="Times New Roman"/>
                <w:szCs w:val="21"/>
              </w:rPr>
              <w:t>/</w:t>
            </w:r>
            <w:r>
              <w:rPr>
                <w:rFonts w:ascii="Times New Roman" w:hAnsi="Times New Roman" w:hint="eastAsia"/>
                <w:szCs w:val="21"/>
              </w:rPr>
              <w:t>天）</w:t>
            </w:r>
          </w:p>
        </w:tc>
        <w:tc>
          <w:tcPr>
            <w:tcW w:w="732" w:type="dxa"/>
          </w:tcPr>
          <w:p w:rsidR="00EE3A3B" w:rsidRDefault="00EE3A3B">
            <w:pPr>
              <w:snapToGrid w:val="0"/>
              <w:spacing w:line="440" w:lineRule="exact"/>
              <w:jc w:val="center"/>
              <w:rPr>
                <w:rFonts w:ascii="宋体" w:cs="宋体"/>
                <w:szCs w:val="21"/>
              </w:rPr>
            </w:pPr>
            <w:r>
              <w:rPr>
                <w:rFonts w:ascii="宋体" w:hAnsi="宋体" w:cs="宋体"/>
                <w:szCs w:val="21"/>
              </w:rPr>
              <w:t>8</w:t>
            </w:r>
          </w:p>
        </w:tc>
        <w:tc>
          <w:tcPr>
            <w:tcW w:w="4125"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实验室自主实验开放时间（课时</w:t>
            </w:r>
            <w:r>
              <w:rPr>
                <w:rFonts w:ascii="Times New Roman" w:hAnsi="Times New Roman"/>
                <w:szCs w:val="21"/>
              </w:rPr>
              <w:t>/</w:t>
            </w:r>
            <w:r>
              <w:rPr>
                <w:rFonts w:ascii="Times New Roman" w:hAnsi="Times New Roman" w:hint="eastAsia"/>
                <w:szCs w:val="21"/>
              </w:rPr>
              <w:t>学期）</w:t>
            </w:r>
          </w:p>
        </w:tc>
        <w:tc>
          <w:tcPr>
            <w:tcW w:w="562" w:type="dxa"/>
          </w:tcPr>
          <w:p w:rsidR="00EE3A3B" w:rsidRDefault="00EE3A3B">
            <w:pPr>
              <w:snapToGrid w:val="0"/>
              <w:spacing w:line="440" w:lineRule="exact"/>
              <w:jc w:val="center"/>
              <w:rPr>
                <w:rFonts w:ascii="宋体" w:cs="宋体"/>
                <w:szCs w:val="21"/>
              </w:rPr>
            </w:pPr>
            <w:r>
              <w:rPr>
                <w:rFonts w:ascii="宋体" w:hAnsi="宋体" w:cs="宋体"/>
                <w:szCs w:val="21"/>
              </w:rPr>
              <w:t>130</w:t>
            </w:r>
          </w:p>
        </w:tc>
      </w:tr>
      <w:tr w:rsidR="00EE3A3B">
        <w:trPr>
          <w:jc w:val="center"/>
        </w:trPr>
        <w:tc>
          <w:tcPr>
            <w:tcW w:w="3342"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课程基地开放时间（小时</w:t>
            </w:r>
            <w:r>
              <w:rPr>
                <w:rFonts w:ascii="Times New Roman" w:hAnsi="Times New Roman"/>
                <w:szCs w:val="21"/>
              </w:rPr>
              <w:t>/</w:t>
            </w:r>
            <w:r>
              <w:rPr>
                <w:rFonts w:ascii="Times New Roman" w:hAnsi="Times New Roman" w:hint="eastAsia"/>
                <w:szCs w:val="21"/>
              </w:rPr>
              <w:t>天）</w:t>
            </w:r>
          </w:p>
        </w:tc>
        <w:tc>
          <w:tcPr>
            <w:tcW w:w="732" w:type="dxa"/>
          </w:tcPr>
          <w:p w:rsidR="00EE3A3B" w:rsidRDefault="00EE3A3B">
            <w:pPr>
              <w:snapToGrid w:val="0"/>
              <w:spacing w:line="440" w:lineRule="exact"/>
              <w:jc w:val="center"/>
              <w:rPr>
                <w:rFonts w:ascii="宋体" w:cs="宋体"/>
                <w:szCs w:val="21"/>
              </w:rPr>
            </w:pPr>
            <w:r>
              <w:rPr>
                <w:rFonts w:ascii="宋体" w:hAnsi="宋体" w:cs="宋体"/>
                <w:szCs w:val="21"/>
              </w:rPr>
              <w:t>8</w:t>
            </w:r>
          </w:p>
        </w:tc>
        <w:tc>
          <w:tcPr>
            <w:tcW w:w="4125" w:type="dxa"/>
          </w:tcPr>
          <w:p w:rsidR="00EE3A3B" w:rsidRDefault="00EE3A3B">
            <w:pPr>
              <w:tabs>
                <w:tab w:val="left" w:pos="9135"/>
              </w:tabs>
              <w:spacing w:line="440" w:lineRule="exact"/>
              <w:rPr>
                <w:rFonts w:ascii="Times New Roman" w:hAnsi="Times New Roman"/>
                <w:szCs w:val="21"/>
              </w:rPr>
            </w:pPr>
            <w:r>
              <w:rPr>
                <w:rFonts w:ascii="Times New Roman" w:hAnsi="Times New Roman" w:hint="eastAsia"/>
                <w:szCs w:val="21"/>
              </w:rPr>
              <w:t>艺体场馆开放时间（小时</w:t>
            </w:r>
            <w:r>
              <w:rPr>
                <w:rFonts w:ascii="Times New Roman" w:hAnsi="Times New Roman"/>
                <w:szCs w:val="21"/>
              </w:rPr>
              <w:t>/</w:t>
            </w:r>
            <w:r>
              <w:rPr>
                <w:rFonts w:ascii="Times New Roman" w:hAnsi="Times New Roman" w:hint="eastAsia"/>
                <w:szCs w:val="21"/>
              </w:rPr>
              <w:t>天）</w:t>
            </w:r>
          </w:p>
        </w:tc>
        <w:tc>
          <w:tcPr>
            <w:tcW w:w="562" w:type="dxa"/>
          </w:tcPr>
          <w:p w:rsidR="00EE3A3B" w:rsidRDefault="00EE3A3B">
            <w:pPr>
              <w:snapToGrid w:val="0"/>
              <w:spacing w:line="440" w:lineRule="exact"/>
              <w:jc w:val="center"/>
              <w:rPr>
                <w:rFonts w:ascii="宋体" w:cs="宋体"/>
                <w:szCs w:val="21"/>
              </w:rPr>
            </w:pPr>
            <w:r>
              <w:rPr>
                <w:rFonts w:ascii="宋体" w:hAnsi="宋体" w:cs="宋体"/>
                <w:szCs w:val="21"/>
              </w:rPr>
              <w:t>8</w:t>
            </w:r>
          </w:p>
        </w:tc>
      </w:tr>
    </w:tbl>
    <w:p w:rsidR="00EE3A3B" w:rsidRDefault="00EE3A3B">
      <w:pPr>
        <w:snapToGrid w:val="0"/>
        <w:spacing w:line="440" w:lineRule="exact"/>
        <w:rPr>
          <w:rFonts w:ascii="Times New Roman" w:hAnsi="Times New Roman"/>
          <w:b/>
          <w:color w:val="000000"/>
          <w:szCs w:val="21"/>
        </w:rPr>
      </w:pPr>
      <w:r>
        <w:rPr>
          <w:rFonts w:ascii="Times New Roman" w:hAnsi="Times New Roman" w:hint="eastAsia"/>
          <w:b/>
          <w:color w:val="000000"/>
          <w:szCs w:val="21"/>
        </w:rPr>
        <w:t>（</w:t>
      </w:r>
      <w:r>
        <w:rPr>
          <w:rFonts w:ascii="Times New Roman" w:eastAsia="仿宋_GB2312" w:hAnsi="Times New Roman"/>
          <w:b/>
          <w:color w:val="000000"/>
          <w:szCs w:val="21"/>
        </w:rPr>
        <w:t>3</w:t>
      </w:r>
      <w:r>
        <w:rPr>
          <w:rFonts w:ascii="Times New Roman" w:hAnsi="Times New Roman" w:hint="eastAsia"/>
          <w:b/>
          <w:color w:val="000000"/>
          <w:szCs w:val="21"/>
        </w:rPr>
        <w:t>）附件索引</w:t>
      </w:r>
    </w:p>
    <w:tbl>
      <w:tblPr>
        <w:tblW w:w="8788"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04"/>
        <w:gridCol w:w="1638"/>
        <w:gridCol w:w="1143"/>
        <w:gridCol w:w="1538"/>
        <w:gridCol w:w="1165"/>
      </w:tblGrid>
      <w:tr w:rsidR="00EE3A3B">
        <w:trPr>
          <w:jc w:val="center"/>
        </w:trPr>
        <w:tc>
          <w:tcPr>
            <w:tcW w:w="3304" w:type="dxa"/>
          </w:tcPr>
          <w:p w:rsidR="00EE3A3B" w:rsidRDefault="00EE3A3B">
            <w:pPr>
              <w:snapToGrid w:val="0"/>
              <w:spacing w:line="380" w:lineRule="exact"/>
              <w:jc w:val="center"/>
              <w:rPr>
                <w:rFonts w:ascii="Times New Roman" w:hAnsi="Times New Roman"/>
                <w:b/>
                <w:szCs w:val="21"/>
              </w:rPr>
            </w:pPr>
            <w:r>
              <w:rPr>
                <w:rFonts w:ascii="Times New Roman" w:hAnsi="Times New Roman" w:hint="eastAsia"/>
                <w:b/>
                <w:szCs w:val="21"/>
              </w:rPr>
              <w:t>资料名称</w:t>
            </w:r>
          </w:p>
        </w:tc>
        <w:tc>
          <w:tcPr>
            <w:tcW w:w="1638" w:type="dxa"/>
          </w:tcPr>
          <w:p w:rsidR="00EE3A3B" w:rsidRDefault="00EE3A3B">
            <w:pPr>
              <w:snapToGrid w:val="0"/>
              <w:spacing w:line="380" w:lineRule="exact"/>
              <w:jc w:val="center"/>
              <w:rPr>
                <w:rFonts w:ascii="Times New Roman" w:hAnsi="Times New Roman"/>
                <w:b/>
                <w:szCs w:val="21"/>
              </w:rPr>
            </w:pPr>
            <w:r>
              <w:rPr>
                <w:rFonts w:ascii="Times New Roman" w:hAnsi="Times New Roman" w:hint="eastAsia"/>
                <w:b/>
                <w:szCs w:val="21"/>
              </w:rPr>
              <w:t>主题词</w:t>
            </w:r>
          </w:p>
        </w:tc>
        <w:tc>
          <w:tcPr>
            <w:tcW w:w="1143" w:type="dxa"/>
          </w:tcPr>
          <w:p w:rsidR="00EE3A3B" w:rsidRDefault="00EE3A3B">
            <w:pPr>
              <w:snapToGrid w:val="0"/>
              <w:spacing w:line="380" w:lineRule="exact"/>
              <w:jc w:val="center"/>
              <w:rPr>
                <w:rFonts w:ascii="Times New Roman" w:hAnsi="Times New Roman"/>
                <w:b/>
                <w:szCs w:val="21"/>
              </w:rPr>
            </w:pPr>
            <w:r>
              <w:rPr>
                <w:rFonts w:ascii="Times New Roman" w:hAnsi="Times New Roman" w:hint="eastAsia"/>
                <w:b/>
                <w:szCs w:val="21"/>
              </w:rPr>
              <w:t>成文时间</w:t>
            </w:r>
          </w:p>
        </w:tc>
        <w:tc>
          <w:tcPr>
            <w:tcW w:w="1538" w:type="dxa"/>
          </w:tcPr>
          <w:p w:rsidR="00EE3A3B" w:rsidRDefault="00EE3A3B">
            <w:pPr>
              <w:snapToGrid w:val="0"/>
              <w:spacing w:line="380" w:lineRule="exact"/>
              <w:jc w:val="center"/>
              <w:rPr>
                <w:rFonts w:ascii="Times New Roman" w:hAnsi="Times New Roman"/>
                <w:b/>
                <w:szCs w:val="21"/>
              </w:rPr>
            </w:pPr>
            <w:r>
              <w:rPr>
                <w:rFonts w:ascii="Times New Roman" w:hAnsi="Times New Roman" w:hint="eastAsia"/>
                <w:b/>
                <w:szCs w:val="21"/>
              </w:rPr>
              <w:t>档案卷宗编号</w:t>
            </w:r>
          </w:p>
        </w:tc>
        <w:tc>
          <w:tcPr>
            <w:tcW w:w="1165" w:type="dxa"/>
          </w:tcPr>
          <w:p w:rsidR="00EE3A3B" w:rsidRDefault="00EE3A3B">
            <w:pPr>
              <w:snapToGrid w:val="0"/>
              <w:spacing w:line="380" w:lineRule="exact"/>
              <w:jc w:val="center"/>
              <w:rPr>
                <w:rFonts w:ascii="Times New Roman" w:hAnsi="Times New Roman"/>
                <w:b/>
                <w:szCs w:val="21"/>
              </w:rPr>
            </w:pPr>
            <w:r>
              <w:rPr>
                <w:rFonts w:ascii="Times New Roman" w:hAnsi="Times New Roman" w:hint="eastAsia"/>
                <w:b/>
                <w:szCs w:val="21"/>
              </w:rPr>
              <w:t>归档部门</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b/>
                <w:szCs w:val="21"/>
              </w:rPr>
            </w:pPr>
            <w:r>
              <w:rPr>
                <w:rFonts w:ascii="宋体" w:hAnsi="宋体" w:cs="宋体"/>
                <w:kern w:val="0"/>
                <w:szCs w:val="21"/>
              </w:rPr>
              <w:t>1.</w:t>
            </w:r>
            <w:r>
              <w:rPr>
                <w:rFonts w:ascii="宋体" w:hAnsi="宋体" w:cs="宋体" w:hint="eastAsia"/>
                <w:kern w:val="0"/>
                <w:szCs w:val="21"/>
              </w:rPr>
              <w:t>厉庄高级中学学生社会实践活动方案</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社会实践方案</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2015.12</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DY-15-001</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w:t>
            </w:r>
            <w:r>
              <w:rPr>
                <w:rFonts w:ascii="宋体" w:hAnsi="宋体" w:cs="宋体" w:hint="eastAsia"/>
                <w:kern w:val="0"/>
                <w:szCs w:val="21"/>
              </w:rPr>
              <w:t>厉庄高级中学学生社会实践活动基地一览表</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实践基地</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2016.12</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DY-16-014</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3.</w:t>
            </w:r>
            <w:r>
              <w:rPr>
                <w:rFonts w:ascii="宋体" w:hAnsi="宋体" w:cs="宋体" w:hint="eastAsia"/>
                <w:kern w:val="0"/>
                <w:szCs w:val="21"/>
              </w:rPr>
              <w:t>厉庄高级中学理化生等各类实验室实验计划与实验报告材料</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实验报告</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JW-19-055</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4.</w:t>
            </w:r>
            <w:r>
              <w:rPr>
                <w:rFonts w:ascii="宋体" w:hAnsi="宋体" w:cs="宋体" w:hint="eastAsia"/>
                <w:kern w:val="0"/>
                <w:szCs w:val="21"/>
              </w:rPr>
              <w:t>厉庄高级中学图书馆电子管理系统主界面截屏</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图书管理系统</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JW-19-065</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5.</w:t>
            </w:r>
            <w:r>
              <w:rPr>
                <w:rFonts w:ascii="宋体" w:hAnsi="宋体" w:cs="宋体" w:hint="eastAsia"/>
                <w:kern w:val="0"/>
                <w:szCs w:val="21"/>
              </w:rPr>
              <w:t>厉庄高级中学图书借阅情况分析报告（近三年各一份）</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图书借阅报告</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2019.07</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JW-19-066</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6.</w:t>
            </w:r>
            <w:r>
              <w:rPr>
                <w:rFonts w:ascii="宋体" w:hAnsi="宋体" w:cs="宋体" w:hint="eastAsia"/>
                <w:kern w:val="0"/>
                <w:szCs w:val="21"/>
              </w:rPr>
              <w:t>课程基地开放使用情况分析报告</w:t>
            </w:r>
          </w:p>
        </w:tc>
        <w:tc>
          <w:tcPr>
            <w:tcW w:w="1638" w:type="dxa"/>
            <w:vAlign w:val="center"/>
          </w:tcPr>
          <w:p w:rsidR="00EE3A3B" w:rsidRDefault="00EE3A3B">
            <w:pPr>
              <w:widowControl/>
              <w:spacing w:line="380" w:lineRule="exact"/>
              <w:textAlignment w:val="center"/>
              <w:rPr>
                <w:rFonts w:ascii="宋体" w:cs="宋体"/>
                <w:bCs/>
                <w:szCs w:val="21"/>
              </w:rPr>
            </w:pPr>
            <w:r>
              <w:rPr>
                <w:rFonts w:ascii="宋体" w:hAnsi="宋体" w:cs="宋体" w:hint="eastAsia"/>
                <w:kern w:val="0"/>
                <w:szCs w:val="21"/>
              </w:rPr>
              <w:t>课程基地使用分析</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JW-19-067</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7.</w:t>
            </w:r>
            <w:r>
              <w:rPr>
                <w:rFonts w:ascii="宋体" w:hAnsi="宋体" w:cs="宋体" w:hint="eastAsia"/>
                <w:kern w:val="0"/>
                <w:szCs w:val="21"/>
              </w:rPr>
              <w:t>厉庄高级中学学生社会实践活动基地活动记录表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实践活动记录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2019.07</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DY-19-009</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8.</w:t>
            </w:r>
            <w:r>
              <w:rPr>
                <w:rFonts w:ascii="宋体" w:hAnsi="宋体" w:cs="宋体" w:hint="eastAsia"/>
                <w:kern w:val="0"/>
                <w:szCs w:val="21"/>
              </w:rPr>
              <w:t>厉庄高级中学德育基地一览表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德育基地</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2016.12</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DY-16-015</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9.</w:t>
            </w:r>
            <w:r>
              <w:rPr>
                <w:rFonts w:ascii="宋体" w:hAnsi="宋体" w:cs="宋体" w:hint="eastAsia"/>
                <w:kern w:val="0"/>
                <w:szCs w:val="21"/>
              </w:rPr>
              <w:t>厉庄高级中学学生德育基地活动记录表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德育基地活动记录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2019.07</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DY-19-010</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10.</w:t>
            </w:r>
            <w:r>
              <w:rPr>
                <w:rFonts w:ascii="宋体" w:hAnsi="宋体" w:cs="宋体" w:hint="eastAsia"/>
                <w:kern w:val="0"/>
                <w:szCs w:val="21"/>
              </w:rPr>
              <w:t>厉庄高级中学图书馆、阅览室开放时间表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图书馆开放时间表</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2019.02</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JW-19-001</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11.</w:t>
            </w:r>
            <w:r>
              <w:rPr>
                <w:rFonts w:ascii="宋体" w:hAnsi="宋体" w:cs="宋体" w:hint="eastAsia"/>
                <w:kern w:val="0"/>
                <w:szCs w:val="21"/>
              </w:rPr>
              <w:t>厉庄高级中学学生阅览课安排表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学生阅览课安排表</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2019.02</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JW-19-002</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12.</w:t>
            </w:r>
            <w:r>
              <w:rPr>
                <w:rFonts w:ascii="宋体" w:hAnsi="宋体" w:cs="宋体" w:hint="eastAsia"/>
                <w:kern w:val="0"/>
                <w:szCs w:val="21"/>
              </w:rPr>
              <w:t>厉庄高级中学校园网络备课资源平台截图</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网络备课平台</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JW-19-050</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13.</w:t>
            </w:r>
            <w:r>
              <w:rPr>
                <w:rFonts w:ascii="宋体" w:hAnsi="宋体" w:cs="宋体" w:hint="eastAsia"/>
                <w:kern w:val="0"/>
                <w:szCs w:val="21"/>
              </w:rPr>
              <w:t>厉庄高级中学教师阅览室阅览登记表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教师阅览登记</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JW-19-051</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14.</w:t>
            </w:r>
            <w:r>
              <w:rPr>
                <w:rFonts w:ascii="宋体" w:hAnsi="宋体" w:cs="宋体" w:hint="eastAsia"/>
                <w:kern w:val="0"/>
                <w:szCs w:val="21"/>
              </w:rPr>
              <w:t>厉庄高级中学学生阅览室阅览登记表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学生阅览登记</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JW-19-052</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15.</w:t>
            </w:r>
            <w:r>
              <w:rPr>
                <w:rFonts w:ascii="宋体" w:hAnsi="宋体" w:cs="宋体" w:hint="eastAsia"/>
                <w:kern w:val="0"/>
                <w:szCs w:val="21"/>
              </w:rPr>
              <w:t>厉庄高级中学实验室管理制度</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实验室制度</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2016.08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JW-16-015</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 xml:space="preserve">16. </w:t>
            </w:r>
            <w:r>
              <w:rPr>
                <w:rFonts w:ascii="宋体" w:hAnsi="宋体" w:cs="宋体" w:hint="eastAsia"/>
                <w:kern w:val="0"/>
                <w:szCs w:val="21"/>
              </w:rPr>
              <w:t>厉庄高级中学各实验室工作计划及总结</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实验室计划总结</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JW-19-054</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17.</w:t>
            </w:r>
            <w:r>
              <w:rPr>
                <w:rFonts w:ascii="宋体" w:hAnsi="宋体" w:cs="宋体" w:hint="eastAsia"/>
                <w:kern w:val="0"/>
                <w:szCs w:val="21"/>
              </w:rPr>
              <w:t>厉庄高级中学广播室播音记录表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播音记录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JW-19-056</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18.</w:t>
            </w:r>
            <w:r>
              <w:rPr>
                <w:rFonts w:ascii="宋体" w:hAnsi="宋体" w:cs="宋体" w:hint="eastAsia"/>
                <w:kern w:val="0"/>
                <w:szCs w:val="21"/>
              </w:rPr>
              <w:t>厉庄高级中学艺术专用室使用记录表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艺术专用室使用记录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JW-19-057</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 xml:space="preserve">19. </w:t>
            </w:r>
            <w:r>
              <w:rPr>
                <w:rFonts w:ascii="宋体" w:hAnsi="宋体" w:cs="宋体" w:hint="eastAsia"/>
                <w:kern w:val="0"/>
                <w:szCs w:val="21"/>
              </w:rPr>
              <w:t>厉庄高级中学心理咨询师名单及证书</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心理咨询师</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DY-19-019</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德育处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20.</w:t>
            </w:r>
            <w:r>
              <w:rPr>
                <w:rFonts w:ascii="宋体" w:hAnsi="宋体" w:cs="宋体" w:hint="eastAsia"/>
                <w:kern w:val="0"/>
                <w:szCs w:val="21"/>
              </w:rPr>
              <w:t>厉庄高级中学心理咨询培训材料</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心理培训</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JW-19-058</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21.</w:t>
            </w:r>
            <w:r>
              <w:rPr>
                <w:rFonts w:ascii="宋体" w:hAnsi="宋体" w:cs="宋体" w:hint="eastAsia"/>
                <w:kern w:val="0"/>
                <w:szCs w:val="21"/>
              </w:rPr>
              <w:t>厉庄高级中学体育馆使用记录表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体育馆使用记录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JW-19-059</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22.</w:t>
            </w:r>
            <w:r>
              <w:rPr>
                <w:rFonts w:ascii="宋体" w:hAnsi="宋体" w:cs="宋体" w:hint="eastAsia"/>
                <w:kern w:val="0"/>
                <w:szCs w:val="21"/>
              </w:rPr>
              <w:t>厉庄高级中学计算机房使用记录表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机房使用记录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JW-19-060</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23.</w:t>
            </w:r>
            <w:r>
              <w:rPr>
                <w:rFonts w:ascii="宋体" w:hAnsi="宋体" w:cs="宋体" w:hint="eastAsia"/>
                <w:kern w:val="0"/>
                <w:szCs w:val="21"/>
              </w:rPr>
              <w:t>厉庄高级中学录播教室使用记录表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录播室使用记录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JW-19-061</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24.</w:t>
            </w:r>
            <w:r>
              <w:rPr>
                <w:rFonts w:ascii="宋体" w:hAnsi="宋体" w:cs="宋体" w:hint="eastAsia"/>
                <w:kern w:val="0"/>
                <w:szCs w:val="21"/>
              </w:rPr>
              <w:t>厉庄高级中学多媒体报告厅使用记录表</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报告厅使用记录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JW-19-062</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25.</w:t>
            </w:r>
            <w:r>
              <w:rPr>
                <w:rFonts w:ascii="宋体" w:hAnsi="宋体" w:cs="宋体" w:hint="eastAsia"/>
                <w:kern w:val="0"/>
                <w:szCs w:val="21"/>
              </w:rPr>
              <w:t>厉庄高级中学地理探究实验室使用记录</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地理探究实验室使用记录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JW-19-063</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26.</w:t>
            </w:r>
            <w:r>
              <w:rPr>
                <w:rFonts w:ascii="宋体" w:hAnsi="宋体" w:cs="宋体" w:hint="eastAsia"/>
                <w:kern w:val="0"/>
                <w:szCs w:val="21"/>
              </w:rPr>
              <w:t>厉庄高级中学地理教室使用记录</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地理教室使用记录</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2019.08</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JW-19-064</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r w:rsidR="00EE3A3B">
        <w:trPr>
          <w:jc w:val="center"/>
        </w:trPr>
        <w:tc>
          <w:tcPr>
            <w:tcW w:w="3304" w:type="dxa"/>
            <w:vAlign w:val="center"/>
          </w:tcPr>
          <w:p w:rsidR="00EE3A3B" w:rsidRDefault="00EE3A3B">
            <w:pPr>
              <w:widowControl/>
              <w:spacing w:line="380" w:lineRule="exact"/>
              <w:jc w:val="left"/>
              <w:textAlignment w:val="center"/>
              <w:rPr>
                <w:rFonts w:ascii="宋体" w:cs="宋体"/>
                <w:szCs w:val="21"/>
              </w:rPr>
            </w:pPr>
            <w:r>
              <w:rPr>
                <w:rFonts w:ascii="宋体" w:hAnsi="宋体" w:cs="宋体"/>
                <w:kern w:val="0"/>
                <w:szCs w:val="21"/>
              </w:rPr>
              <w:t>27.</w:t>
            </w:r>
            <w:r>
              <w:rPr>
                <w:rFonts w:ascii="宋体" w:hAnsi="宋体" w:cs="宋体" w:hint="eastAsia"/>
                <w:kern w:val="0"/>
                <w:szCs w:val="21"/>
              </w:rPr>
              <w:t>厉庄高级中学业务实践课程基地野外实践路线图</w:t>
            </w:r>
          </w:p>
        </w:tc>
        <w:tc>
          <w:tcPr>
            <w:tcW w:w="1638" w:type="dxa"/>
            <w:vAlign w:val="center"/>
          </w:tcPr>
          <w:p w:rsidR="00EE3A3B" w:rsidRDefault="00EE3A3B">
            <w:pPr>
              <w:widowControl/>
              <w:spacing w:line="380" w:lineRule="exact"/>
              <w:textAlignment w:val="center"/>
              <w:rPr>
                <w:rFonts w:ascii="宋体" w:cs="宋体"/>
                <w:b/>
                <w:szCs w:val="21"/>
              </w:rPr>
            </w:pPr>
            <w:r>
              <w:rPr>
                <w:rFonts w:ascii="宋体" w:hAnsi="宋体" w:cs="宋体" w:hint="eastAsia"/>
                <w:kern w:val="0"/>
                <w:szCs w:val="21"/>
              </w:rPr>
              <w:t>野外实践路线图</w:t>
            </w:r>
          </w:p>
        </w:tc>
        <w:tc>
          <w:tcPr>
            <w:tcW w:w="1143"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2018.01</w:t>
            </w:r>
          </w:p>
        </w:tc>
        <w:tc>
          <w:tcPr>
            <w:tcW w:w="1538"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kern w:val="0"/>
                <w:szCs w:val="21"/>
              </w:rPr>
              <w:t>JW-18-001</w:t>
            </w:r>
          </w:p>
        </w:tc>
        <w:tc>
          <w:tcPr>
            <w:tcW w:w="1165" w:type="dxa"/>
            <w:vAlign w:val="center"/>
          </w:tcPr>
          <w:p w:rsidR="00EE3A3B" w:rsidRDefault="00EE3A3B">
            <w:pPr>
              <w:widowControl/>
              <w:spacing w:line="380" w:lineRule="exact"/>
              <w:jc w:val="center"/>
              <w:textAlignment w:val="center"/>
              <w:rPr>
                <w:rFonts w:ascii="宋体" w:cs="宋体"/>
                <w:b/>
                <w:szCs w:val="21"/>
              </w:rPr>
            </w:pPr>
            <w:r>
              <w:rPr>
                <w:rFonts w:ascii="宋体" w:hAnsi="宋体" w:cs="宋体" w:hint="eastAsia"/>
                <w:kern w:val="0"/>
                <w:szCs w:val="21"/>
              </w:rPr>
              <w:t>教务处</w:t>
            </w:r>
          </w:p>
        </w:tc>
      </w:tr>
    </w:tbl>
    <w:p w:rsidR="00EE3A3B" w:rsidRDefault="00EE3A3B"/>
    <w:p w:rsidR="00EE3A3B" w:rsidRDefault="00EE3A3B">
      <w:pPr>
        <w:rPr>
          <w:color w:val="000000"/>
        </w:rPr>
      </w:pPr>
    </w:p>
    <w:p w:rsidR="00EE3A3B" w:rsidRDefault="00EE3A3B">
      <w:pPr>
        <w:snapToGrid w:val="0"/>
        <w:rPr>
          <w:rFonts w:ascii="Times New Roman" w:hAnsi="Times New Roman"/>
          <w:color w:val="000000"/>
          <w:szCs w:val="21"/>
        </w:rPr>
      </w:pPr>
    </w:p>
    <w:p w:rsidR="00EE3A3B" w:rsidRDefault="00EE3A3B">
      <w:pPr>
        <w:jc w:val="center"/>
        <w:rPr>
          <w:rFonts w:ascii="Times New Roman" w:hAnsi="Times New Roman"/>
          <w:b/>
          <w:bCs/>
          <w:color w:val="000000"/>
          <w:sz w:val="24"/>
          <w:szCs w:val="24"/>
        </w:rPr>
      </w:pPr>
      <w:r>
        <w:rPr>
          <w:rFonts w:ascii="宋体" w:hAnsi="宋体" w:hint="eastAsia"/>
          <w:b/>
          <w:bCs/>
          <w:color w:val="000000"/>
          <w:sz w:val="24"/>
          <w:szCs w:val="24"/>
        </w:rPr>
        <w:t>素质教育</w:t>
      </w:r>
      <w:r>
        <w:rPr>
          <w:rFonts w:ascii="Times New Roman" w:hAnsi="Times New Roman"/>
          <w:b/>
          <w:bCs/>
          <w:color w:val="000000"/>
          <w:sz w:val="24"/>
          <w:szCs w:val="24"/>
        </w:rPr>
        <w:t>4-1</w:t>
      </w:r>
    </w:p>
    <w:p w:rsidR="00EE3A3B" w:rsidRDefault="00EE3A3B">
      <w:pPr>
        <w:snapToGrid w:val="0"/>
        <w:rPr>
          <w:rFonts w:ascii="Times New Roman" w:hAnsi="Times New Roman"/>
          <w:b/>
          <w:bCs/>
          <w:color w:val="000000"/>
        </w:rPr>
      </w:pPr>
      <w:r>
        <w:rPr>
          <w:rFonts w:ascii="宋体" w:hAnsi="宋体" w:hint="eastAsia"/>
          <w:b/>
          <w:bCs/>
          <w:color w:val="000000"/>
        </w:rPr>
        <w:t>（</w:t>
      </w:r>
      <w:r>
        <w:rPr>
          <w:rFonts w:ascii="Times New Roman" w:hAnsi="Times New Roman"/>
          <w:b/>
          <w:bCs/>
          <w:color w:val="000000"/>
        </w:rPr>
        <w:t>1</w:t>
      </w:r>
      <w:r>
        <w:rPr>
          <w:rFonts w:ascii="宋体" w:hAnsi="宋体" w:hint="eastAsia"/>
          <w:b/>
          <w:bCs/>
          <w:color w:val="000000"/>
        </w:rPr>
        <w:t>）自评概述</w:t>
      </w:r>
    </w:p>
    <w:tbl>
      <w:tblPr>
        <w:tblW w:w="8759"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9"/>
        <w:gridCol w:w="6017"/>
        <w:gridCol w:w="1303"/>
      </w:tblGrid>
      <w:tr w:rsidR="00EE3A3B">
        <w:trPr>
          <w:trHeight w:val="540"/>
          <w:jc w:val="center"/>
        </w:trPr>
        <w:tc>
          <w:tcPr>
            <w:tcW w:w="1439" w:type="dxa"/>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评估指标</w:t>
            </w:r>
          </w:p>
        </w:tc>
        <w:tc>
          <w:tcPr>
            <w:tcW w:w="6017" w:type="dxa"/>
            <w:tcBorders>
              <w:left w:val="nil"/>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评估内容</w:t>
            </w:r>
          </w:p>
        </w:tc>
        <w:tc>
          <w:tcPr>
            <w:tcW w:w="1303" w:type="dxa"/>
            <w:tcBorders>
              <w:left w:val="nil"/>
            </w:tcBorders>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自评结果</w:t>
            </w:r>
          </w:p>
        </w:tc>
      </w:tr>
      <w:tr w:rsidR="00EE3A3B">
        <w:trPr>
          <w:trHeight w:val="707"/>
          <w:jc w:val="center"/>
        </w:trPr>
        <w:tc>
          <w:tcPr>
            <w:tcW w:w="1439" w:type="dxa"/>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第</w:t>
            </w:r>
            <w:r>
              <w:rPr>
                <w:rFonts w:ascii="Times New Roman" w:hAnsi="Times New Roman"/>
                <w:b/>
                <w:bCs/>
                <w:color w:val="000000"/>
              </w:rPr>
              <w:t>16</w:t>
            </w:r>
            <w:r>
              <w:rPr>
                <w:rFonts w:ascii="Times New Roman" w:hAnsi="Times New Roman" w:hint="eastAsia"/>
                <w:b/>
                <w:bCs/>
                <w:color w:val="000000"/>
              </w:rPr>
              <w:t>条</w:t>
            </w:r>
          </w:p>
        </w:tc>
        <w:tc>
          <w:tcPr>
            <w:tcW w:w="6017" w:type="dxa"/>
            <w:tcBorders>
              <w:left w:val="nil"/>
            </w:tcBorders>
            <w:vAlign w:val="center"/>
          </w:tcPr>
          <w:p w:rsidR="00EE3A3B" w:rsidRDefault="00EE3A3B">
            <w:pPr>
              <w:rPr>
                <w:rFonts w:ascii="Times New Roman" w:hAnsi="Times New Roman"/>
                <w:color w:val="000000"/>
              </w:rPr>
            </w:pPr>
            <w:r>
              <w:rPr>
                <w:rFonts w:ascii="Times New Roman" w:hAnsi="Times New Roman"/>
                <w:color w:val="000000"/>
              </w:rPr>
              <w:t>16.1</w:t>
            </w:r>
            <w:r>
              <w:rPr>
                <w:rFonts w:ascii="Times New Roman" w:hAnsi="Times New Roman" w:hint="eastAsia"/>
                <w:color w:val="000000"/>
              </w:rPr>
              <w:t>全面贯彻党的教育方针，落实立德树人。</w:t>
            </w:r>
          </w:p>
          <w:p w:rsidR="00EE3A3B" w:rsidRDefault="00EE3A3B">
            <w:pPr>
              <w:rPr>
                <w:rFonts w:ascii="Times New Roman" w:hAnsi="Times New Roman"/>
                <w:color w:val="000000"/>
              </w:rPr>
            </w:pPr>
            <w:r>
              <w:rPr>
                <w:rFonts w:ascii="Times New Roman" w:hAnsi="Times New Roman"/>
                <w:color w:val="000000"/>
              </w:rPr>
              <w:t>16.2</w:t>
            </w:r>
            <w:r>
              <w:rPr>
                <w:rFonts w:ascii="Times New Roman" w:hAnsi="Times New Roman" w:hint="eastAsia"/>
                <w:color w:val="000000"/>
              </w:rPr>
              <w:t>建成内容完善、年级衔接、载体丰富、常态开展的德育工作体系。</w:t>
            </w:r>
          </w:p>
          <w:p w:rsidR="00EE3A3B" w:rsidRDefault="00EE3A3B">
            <w:pPr>
              <w:rPr>
                <w:rFonts w:ascii="Times New Roman" w:hAnsi="Times New Roman"/>
                <w:color w:val="000000"/>
              </w:rPr>
            </w:pPr>
            <w:r>
              <w:rPr>
                <w:rFonts w:ascii="Times New Roman" w:hAnsi="Times New Roman"/>
                <w:color w:val="000000"/>
              </w:rPr>
              <w:t>16.3</w:t>
            </w:r>
            <w:r>
              <w:rPr>
                <w:rFonts w:ascii="Times New Roman" w:hAnsi="Times New Roman" w:hint="eastAsia"/>
                <w:color w:val="000000"/>
              </w:rPr>
              <w:t>积极实施课程育人、文化育人、活动育人、实践育人、管理育人和协同育人，形成全员、全程、全方位育人的局面。</w:t>
            </w:r>
          </w:p>
          <w:p w:rsidR="00EE3A3B" w:rsidRDefault="00EE3A3B">
            <w:pPr>
              <w:rPr>
                <w:color w:val="000000"/>
              </w:rPr>
            </w:pPr>
            <w:r>
              <w:rPr>
                <w:rFonts w:ascii="Times New Roman" w:hAnsi="Times New Roman"/>
                <w:color w:val="000000"/>
              </w:rPr>
              <w:t>16.4</w:t>
            </w:r>
            <w:r>
              <w:rPr>
                <w:rFonts w:ascii="Times New Roman" w:hAnsi="Times New Roman" w:hint="eastAsia"/>
                <w:color w:val="000000"/>
              </w:rPr>
              <w:t>德育工作针对性强，成效明显。</w:t>
            </w:r>
          </w:p>
        </w:tc>
        <w:tc>
          <w:tcPr>
            <w:tcW w:w="1303" w:type="dxa"/>
            <w:tcBorders>
              <w:left w:val="nil"/>
            </w:tcBorders>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759" w:type="dxa"/>
            <w:gridSpan w:val="3"/>
            <w:vAlign w:val="center"/>
          </w:tcPr>
          <w:p w:rsidR="00EE3A3B" w:rsidRDefault="00EE3A3B">
            <w:pPr>
              <w:jc w:val="center"/>
              <w:rPr>
                <w:rFonts w:ascii="Times New Roman" w:hAnsi="Times New Roman"/>
                <w:b/>
                <w:bCs/>
                <w:color w:val="000000"/>
              </w:rPr>
            </w:pPr>
            <w:r>
              <w:rPr>
                <w:rFonts w:ascii="Times New Roman" w:hAnsi="Times New Roman" w:hint="eastAsia"/>
                <w:b/>
                <w:bCs/>
                <w:color w:val="000000"/>
              </w:rPr>
              <w:t>自评概述</w:t>
            </w:r>
          </w:p>
        </w:tc>
      </w:tr>
      <w:tr w:rsidR="00EE3A3B">
        <w:trPr>
          <w:trHeight w:val="301"/>
          <w:jc w:val="center"/>
        </w:trPr>
        <w:tc>
          <w:tcPr>
            <w:tcW w:w="8759" w:type="dxa"/>
            <w:gridSpan w:val="3"/>
          </w:tcPr>
          <w:p w:rsidR="00EE3A3B" w:rsidRDefault="00EE3A3B">
            <w:pPr>
              <w:rPr>
                <w:rFonts w:ascii="Times New Roman" w:hAnsi="Times New Roman"/>
                <w:color w:val="000000"/>
              </w:rPr>
            </w:pPr>
            <w:r>
              <w:rPr>
                <w:rFonts w:ascii="Times New Roman" w:hAnsi="Times New Roman" w:hint="eastAsia"/>
                <w:color w:val="000000"/>
              </w:rPr>
              <w:t>主要实践和成效</w:t>
            </w:r>
          </w:p>
        </w:tc>
      </w:tr>
      <w:tr w:rsidR="00EE3A3B">
        <w:trPr>
          <w:trHeight w:val="592"/>
          <w:jc w:val="center"/>
        </w:trPr>
        <w:tc>
          <w:tcPr>
            <w:tcW w:w="8759" w:type="dxa"/>
            <w:gridSpan w:val="3"/>
          </w:tcPr>
          <w:p w:rsidR="00EE3A3B" w:rsidRDefault="00EE3A3B" w:rsidP="00EE3A3B">
            <w:pPr>
              <w:spacing w:line="440" w:lineRule="exact"/>
              <w:ind w:firstLineChars="200" w:firstLine="31680"/>
              <w:rPr>
                <w:rFonts w:ascii="宋体"/>
              </w:rPr>
            </w:pPr>
            <w:r>
              <w:rPr>
                <w:rFonts w:ascii="宋体" w:hAnsi="宋体" w:hint="eastAsia"/>
              </w:rPr>
              <w:t>学校认真落实教育部颁布的《中小学德育工作指南》，始终坚持育人为本、德育为先，以社会主义核心价值观和新时代中国特色社会主义理论为统领，以立德树人为根本任务，以开展适合高中学生身心发展规律的德育活动为抓手，遵循“熔铸白杨精神</w:t>
            </w:r>
            <w:r>
              <w:rPr>
                <w:rFonts w:ascii="宋体" w:hAnsi="宋体"/>
              </w:rPr>
              <w:t xml:space="preserve"> </w:t>
            </w:r>
            <w:r>
              <w:rPr>
                <w:rFonts w:ascii="宋体" w:hAnsi="宋体" w:hint="eastAsia"/>
              </w:rPr>
              <w:t>奠定精彩未来”的办学理念，以责任教育为主线，以德育制度为保障，以主题活动为载体，确立“全员参与、全程负责、全方位渗透”的三全育人模式，形成“尚行”德育工作特色。</w:t>
            </w:r>
          </w:p>
          <w:p w:rsidR="00EE3A3B" w:rsidRDefault="00EE3A3B" w:rsidP="00EE3A3B">
            <w:pPr>
              <w:spacing w:line="440" w:lineRule="exact"/>
              <w:ind w:firstLineChars="200" w:firstLine="31680"/>
              <w:rPr>
                <w:rFonts w:ascii="宋体"/>
                <w:b/>
                <w:bCs/>
                <w:spacing w:val="-2"/>
              </w:rPr>
            </w:pPr>
            <w:r>
              <w:rPr>
                <w:rFonts w:ascii="宋体" w:hAnsi="宋体"/>
                <w:b/>
                <w:bCs/>
                <w:spacing w:val="-2"/>
              </w:rPr>
              <w:t>1</w:t>
            </w:r>
            <w:r>
              <w:rPr>
                <w:rFonts w:ascii="宋体" w:hAnsi="宋体" w:hint="eastAsia"/>
                <w:b/>
                <w:bCs/>
                <w:spacing w:val="-2"/>
              </w:rPr>
              <w:t>．健全德育工作体系，彰显尚行德育特色</w:t>
            </w:r>
          </w:p>
          <w:p w:rsidR="00EE3A3B" w:rsidRDefault="00EE3A3B" w:rsidP="00EE3A3B">
            <w:pPr>
              <w:spacing w:line="440" w:lineRule="exact"/>
              <w:ind w:firstLineChars="200" w:firstLine="31680"/>
              <w:rPr>
                <w:rFonts w:ascii="宋体"/>
                <w:b/>
                <w:bCs/>
                <w:spacing w:val="-2"/>
              </w:rPr>
            </w:pPr>
            <w:r>
              <w:rPr>
                <w:rFonts w:ascii="宋体" w:hAnsi="宋体" w:hint="eastAsia"/>
                <w:b/>
                <w:bCs/>
                <w:spacing w:val="-2"/>
              </w:rPr>
              <w:t>（</w:t>
            </w:r>
            <w:r>
              <w:rPr>
                <w:rFonts w:ascii="宋体" w:hAnsi="宋体"/>
                <w:b/>
                <w:bCs/>
                <w:spacing w:val="-2"/>
              </w:rPr>
              <w:t>1</w:t>
            </w:r>
            <w:r>
              <w:rPr>
                <w:rFonts w:ascii="宋体" w:hAnsi="宋体" w:hint="eastAsia"/>
                <w:b/>
                <w:bCs/>
                <w:spacing w:val="-2"/>
              </w:rPr>
              <w:t>）德育工作制度化</w:t>
            </w:r>
            <w:r>
              <w:rPr>
                <w:rFonts w:ascii="宋体" w:hAnsi="宋体"/>
                <w:b/>
                <w:bCs/>
                <w:spacing w:val="-2"/>
              </w:rPr>
              <w:t xml:space="preserve"> </w:t>
            </w:r>
            <w:r>
              <w:rPr>
                <w:rFonts w:ascii="宋体" w:hAnsi="宋体" w:hint="eastAsia"/>
                <w:b/>
                <w:bCs/>
                <w:spacing w:val="-2"/>
              </w:rPr>
              <w:t>管理育人</w:t>
            </w:r>
          </w:p>
          <w:p w:rsidR="00EE3A3B" w:rsidRDefault="00EE3A3B" w:rsidP="00EE3A3B">
            <w:pPr>
              <w:spacing w:line="440" w:lineRule="exact"/>
              <w:ind w:firstLineChars="200" w:firstLine="31680"/>
              <w:rPr>
                <w:rFonts w:ascii="宋体"/>
                <w:spacing w:val="-2"/>
              </w:rPr>
            </w:pPr>
            <w:r>
              <w:rPr>
                <w:rFonts w:ascii="宋体" w:hAnsi="宋体" w:hint="eastAsia"/>
                <w:spacing w:val="-2"/>
              </w:rPr>
              <w:t>学校始终秉持“育人为本，德育为先”的理念，实行学校党总支领导下的校长全面负责、分管副校长主抓的德育工作领导管理体制，建立了党总支、校长室、工会、德育处、年级部、团委、学生会、班主任为主体的德育工作管理网络，</w:t>
            </w:r>
            <w:r>
              <w:rPr>
                <w:rFonts w:ascii="宋体" w:hAnsi="宋体" w:hint="eastAsia"/>
              </w:rPr>
              <w:t>先后完善了</w:t>
            </w:r>
            <w:r>
              <w:rPr>
                <w:rFonts w:ascii="宋体" w:hAnsi="宋体" w:cs="Calibri" w:hint="eastAsia"/>
              </w:rPr>
              <w:t>《厉庄高级中学德育工作实施方案》《厉庄高级中学德育处主任岗位职责》《厉庄高级中学团委书记岗位职责》《厉庄高级中学班主任岗位职责》《厉庄高级中学学生文明礼仪规范》《厉庄高级中学一日常规“十不准”》《厉庄高级中学文明班级、文明宿舍评比办法》《厉庄高级中学学生手册》</w:t>
            </w:r>
            <w:r>
              <w:rPr>
                <w:rFonts w:ascii="宋体" w:hAnsi="宋体" w:hint="eastAsia"/>
              </w:rPr>
              <w:t>等，</w:t>
            </w:r>
            <w:r>
              <w:rPr>
                <w:rFonts w:ascii="宋体" w:hAnsi="宋体" w:hint="eastAsia"/>
                <w:spacing w:val="-2"/>
              </w:rPr>
              <w:t>各部门齐抓共管，全面落实具体德育工作。学校实行班主任周会制、德育工作年会制，注重班主任、中层干部、全体教职员工三支德育队伍的建设</w:t>
            </w:r>
            <w:r>
              <w:rPr>
                <w:rFonts w:ascii="宋体"/>
                <w:spacing w:val="-2"/>
              </w:rPr>
              <w:t>,</w:t>
            </w:r>
            <w:r>
              <w:rPr>
                <w:rFonts w:ascii="宋体" w:hAnsi="宋体" w:hint="eastAsia"/>
                <w:spacing w:val="-2"/>
              </w:rPr>
              <w:t>进而形成</w:t>
            </w:r>
            <w:r>
              <w:rPr>
                <w:rFonts w:ascii="宋体" w:hAnsi="宋体" w:hint="eastAsia"/>
              </w:rPr>
              <w:t>了德育管理工作制度化。</w:t>
            </w:r>
          </w:p>
          <w:p w:rsidR="00EE3A3B" w:rsidRDefault="00EE3A3B" w:rsidP="00EE3A3B">
            <w:pPr>
              <w:spacing w:line="440" w:lineRule="exact"/>
              <w:ind w:firstLineChars="200" w:firstLine="31680"/>
              <w:rPr>
                <w:rFonts w:ascii="宋体"/>
                <w:b/>
                <w:bCs/>
                <w:color w:val="000000"/>
              </w:rPr>
            </w:pPr>
            <w:r>
              <w:rPr>
                <w:rFonts w:ascii="宋体" w:hAnsi="宋体" w:hint="eastAsia"/>
                <w:b/>
                <w:bCs/>
                <w:color w:val="000000"/>
              </w:rPr>
              <w:t>（</w:t>
            </w:r>
            <w:r>
              <w:rPr>
                <w:rFonts w:ascii="宋体" w:hAnsi="宋体"/>
                <w:b/>
                <w:bCs/>
                <w:color w:val="000000"/>
              </w:rPr>
              <w:t>2</w:t>
            </w:r>
            <w:r>
              <w:rPr>
                <w:rFonts w:ascii="宋体" w:hAnsi="宋体" w:hint="eastAsia"/>
                <w:b/>
                <w:bCs/>
                <w:color w:val="000000"/>
              </w:rPr>
              <w:t>）德育工作课程化</w:t>
            </w:r>
            <w:r>
              <w:rPr>
                <w:rFonts w:ascii="宋体" w:hAnsi="宋体"/>
                <w:b/>
                <w:bCs/>
                <w:color w:val="000000"/>
              </w:rPr>
              <w:t xml:space="preserve"> </w:t>
            </w:r>
            <w:r>
              <w:rPr>
                <w:rFonts w:ascii="宋体" w:hAnsi="宋体" w:hint="eastAsia"/>
                <w:b/>
                <w:bCs/>
                <w:color w:val="000000"/>
              </w:rPr>
              <w:t>课程育人</w:t>
            </w:r>
          </w:p>
          <w:p w:rsidR="00EE3A3B" w:rsidRDefault="00EE3A3B" w:rsidP="00EE3A3B">
            <w:pPr>
              <w:spacing w:line="440" w:lineRule="exact"/>
              <w:ind w:firstLineChars="200" w:firstLine="31680"/>
              <w:rPr>
                <w:rFonts w:ascii="宋体"/>
              </w:rPr>
            </w:pPr>
            <w:r>
              <w:rPr>
                <w:rFonts w:ascii="宋体" w:hAnsi="宋体" w:hint="eastAsia"/>
              </w:rPr>
              <w:t>学校以德育课程体系构建为抓手，走德育特色发展之路。</w:t>
            </w:r>
            <w:r>
              <w:rPr>
                <w:rFonts w:ascii="宋体" w:hAnsi="宋体" w:hint="eastAsia"/>
                <w:color w:val="000000"/>
                <w:kern w:val="0"/>
              </w:rPr>
              <w:t>目前学校</w:t>
            </w:r>
            <w:r>
              <w:rPr>
                <w:rFonts w:ascii="宋体" w:hAnsi="宋体" w:hint="eastAsia"/>
              </w:rPr>
              <w:t>的德育课程体系主要有三部分：德育校本课程、德育活动课程和基地体验类课程。</w:t>
            </w:r>
          </w:p>
          <w:p w:rsidR="00EE3A3B" w:rsidRDefault="00EE3A3B" w:rsidP="00EE3A3B">
            <w:pPr>
              <w:spacing w:line="440" w:lineRule="exact"/>
              <w:ind w:firstLineChars="200" w:firstLine="31680"/>
              <w:rPr>
                <w:rFonts w:ascii="宋体"/>
                <w:b/>
                <w:bCs/>
              </w:rPr>
            </w:pPr>
            <w:r>
              <w:rPr>
                <w:rFonts w:ascii="宋体" w:hAnsi="宋体" w:hint="eastAsia"/>
              </w:rPr>
              <w:t>第一板块，德育课程校本化。除了学科渗透德育系列课程，学校高度重视德育校本课程的开发。学校制定了《厉庄高级中学德育课程建设实施方案》。积极引导骨干教师研发富有校本特色的“尚行”德育系列教材，包括《礼仪之美》《中华传统美德故事》《绿色生活》《励志故事汇编》《故乡的山》《故乡的河》《故乡的宝》等。</w:t>
            </w:r>
          </w:p>
          <w:p w:rsidR="00EE3A3B" w:rsidRDefault="00EE3A3B" w:rsidP="00EE3A3B">
            <w:pPr>
              <w:spacing w:line="440" w:lineRule="exact"/>
              <w:ind w:firstLineChars="200" w:firstLine="31680"/>
              <w:rPr>
                <w:rFonts w:ascii="宋体"/>
                <w:color w:val="FF0000"/>
              </w:rPr>
            </w:pPr>
            <w:r>
              <w:rPr>
                <w:rFonts w:ascii="宋体" w:hAnsi="宋体" w:hint="eastAsia"/>
              </w:rPr>
              <w:t>第二板块，德育课程活动化。学校</w:t>
            </w:r>
            <w:r>
              <w:rPr>
                <w:rFonts w:ascii="宋体" w:hAnsi="宋体" w:hint="eastAsia"/>
                <w:color w:val="000000"/>
              </w:rPr>
              <w:t>根据</w:t>
            </w:r>
            <w:r>
              <w:rPr>
                <w:rFonts w:ascii="宋体" w:hAnsi="宋体" w:hint="eastAsia"/>
              </w:rPr>
              <w:t>学生的年龄、思维和个性特征，</w:t>
            </w:r>
            <w:r>
              <w:rPr>
                <w:rFonts w:ascii="宋体" w:hAnsi="宋体" w:hint="eastAsia"/>
                <w:color w:val="000000"/>
              </w:rPr>
              <w:t>以开展德育系列活动为载体，通过开展富有针对性和实效性的系列活动，对学生进行思想道德与良好行为习惯的养成教育。德育活动课程</w:t>
            </w:r>
            <w:r>
              <w:rPr>
                <w:rFonts w:ascii="宋体" w:hAnsi="宋体" w:hint="eastAsia"/>
              </w:rPr>
              <w:t>由“分年级段德育活动系列”“传统节日德育活动系列”“主题教育活动系列”三大系列组成，活动内容丰富、形式多样，富有针对性、时代性和实效性。</w:t>
            </w:r>
          </w:p>
          <w:p w:rsidR="00EE3A3B" w:rsidRDefault="00EE3A3B" w:rsidP="00EE3A3B">
            <w:pPr>
              <w:spacing w:line="440" w:lineRule="exact"/>
              <w:ind w:firstLineChars="200" w:firstLine="31680"/>
              <w:rPr>
                <w:rFonts w:ascii="宋体"/>
              </w:rPr>
            </w:pPr>
            <w:r>
              <w:rPr>
                <w:rFonts w:ascii="宋体" w:hAnsi="宋体" w:hint="eastAsia"/>
              </w:rPr>
              <w:t>第三板块，</w:t>
            </w:r>
            <w:r>
              <w:rPr>
                <w:rFonts w:ascii="宋体" w:hAnsi="宋体" w:hint="eastAsia"/>
                <w:kern w:val="0"/>
              </w:rPr>
              <w:t>德育课程基地化。</w:t>
            </w:r>
            <w:r>
              <w:rPr>
                <w:rFonts w:ascii="宋体" w:hAnsi="宋体" w:hint="eastAsia"/>
              </w:rPr>
              <w:t>一是以江苏省地理实践课程基地和江苏省绿色学校为依托，全力打造“</w:t>
            </w:r>
            <w:r>
              <w:rPr>
                <w:rFonts w:ascii="宋体" w:hAnsi="宋体" w:hint="eastAsia"/>
                <w:color w:val="000000"/>
              </w:rPr>
              <w:t>绿色</w:t>
            </w:r>
            <w:r>
              <w:rPr>
                <w:rFonts w:ascii="宋体" w:hAnsi="宋体" w:hint="eastAsia"/>
              </w:rPr>
              <w:t>”教育基地。校内有地理园、植物园、地理长廊等教育设施，校外有厉庄高中生态农业体验园，以此为载体，将区域内的生态文明教育基地串联：中国大樱桃之乡</w:t>
            </w:r>
            <w:r>
              <w:rPr>
                <w:rFonts w:ascii="宋体" w:hAnsi="宋体"/>
              </w:rPr>
              <w:t>——</w:t>
            </w:r>
            <w:r>
              <w:rPr>
                <w:rFonts w:ascii="宋体" w:hAnsi="宋体" w:hint="eastAsia"/>
              </w:rPr>
              <w:t>厉庄谢湖有机茶果观光基地，江苏省第二大人工湖</w:t>
            </w:r>
            <w:r>
              <w:rPr>
                <w:rFonts w:ascii="宋体" w:hAnsi="宋体"/>
              </w:rPr>
              <w:t>——</w:t>
            </w:r>
            <w:r>
              <w:rPr>
                <w:rFonts w:ascii="宋体" w:hAnsi="宋体" w:hint="eastAsia"/>
              </w:rPr>
              <w:t>塔山湖，江苏省连云港市赣榆区北大门</w:t>
            </w:r>
            <w:r>
              <w:rPr>
                <w:rFonts w:ascii="宋体" w:hAnsi="宋体"/>
              </w:rPr>
              <w:t>——</w:t>
            </w:r>
            <w:r>
              <w:rPr>
                <w:rFonts w:ascii="宋体" w:hAnsi="宋体" w:hint="eastAsia"/>
              </w:rPr>
              <w:t>二龙山。通过环保调研、生态观光、劳动体验等活动，让学生领略家乡的山水之美，培育学生环保意识和节约意识，提高学生劳动技能，激发学生爱家爱国情怀。二是以学校英雄广场为载体，全力打造“红色”教育基地。校内有厉庄革命纪念馆、王西善烈士塑像等教育设施，以此为载体，将区域内的革命纪念地联结：黑林镇大树村刘少奇纪念室，国家级重点烈士纪念建筑物保护单位</w:t>
            </w:r>
            <w:r>
              <w:rPr>
                <w:rFonts w:ascii="宋体" w:hAnsi="宋体"/>
              </w:rPr>
              <w:t>——</w:t>
            </w:r>
            <w:r>
              <w:rPr>
                <w:rFonts w:ascii="宋体" w:hAnsi="宋体" w:hint="eastAsia"/>
              </w:rPr>
              <w:t>抗日山烈士陵园。通过清明祭扫、抗战胜利纪念日主题活动，英雄故事讲述，让学生重温革命之路，追寻革命先烈的足迹，以保家卫国为己任，加强爱国主义教育。</w:t>
            </w:r>
          </w:p>
          <w:p w:rsidR="00EE3A3B" w:rsidRDefault="00EE3A3B" w:rsidP="00EE3A3B">
            <w:pPr>
              <w:spacing w:line="440" w:lineRule="exact"/>
              <w:ind w:firstLineChars="200" w:firstLine="31680"/>
              <w:rPr>
                <w:rFonts w:ascii="宋体"/>
              </w:rPr>
            </w:pPr>
            <w:r>
              <w:rPr>
                <w:rFonts w:ascii="宋体" w:hAnsi="宋体" w:hint="eastAsia"/>
              </w:rPr>
              <w:t>上述三大板块，既相对独立，又相辅相成，构成内容丰富、形式多样、特色鲜明的完整的学校德育课程体系。</w:t>
            </w:r>
          </w:p>
          <w:p w:rsidR="00EE3A3B" w:rsidRDefault="00EE3A3B" w:rsidP="00EE3A3B">
            <w:pPr>
              <w:spacing w:line="440" w:lineRule="exact"/>
              <w:ind w:firstLineChars="200" w:firstLine="31680"/>
              <w:rPr>
                <w:rFonts w:ascii="宋体"/>
                <w:b/>
                <w:bCs/>
              </w:rPr>
            </w:pPr>
            <w:r>
              <w:rPr>
                <w:rFonts w:ascii="宋体" w:hAnsi="宋体" w:hint="eastAsia"/>
                <w:b/>
                <w:bCs/>
              </w:rPr>
              <w:t>（</w:t>
            </w:r>
            <w:r>
              <w:rPr>
                <w:rFonts w:ascii="宋体" w:hAnsi="宋体"/>
                <w:b/>
                <w:bCs/>
              </w:rPr>
              <w:t>3</w:t>
            </w:r>
            <w:r>
              <w:rPr>
                <w:rFonts w:ascii="宋体" w:hAnsi="宋体" w:hint="eastAsia"/>
                <w:b/>
                <w:bCs/>
              </w:rPr>
              <w:t>）德育活动系列化</w:t>
            </w:r>
            <w:r>
              <w:rPr>
                <w:rFonts w:ascii="宋体" w:hAnsi="宋体"/>
                <w:b/>
                <w:bCs/>
              </w:rPr>
              <w:t xml:space="preserve"> </w:t>
            </w:r>
            <w:r>
              <w:rPr>
                <w:rFonts w:ascii="宋体" w:hAnsi="宋体" w:hint="eastAsia"/>
                <w:b/>
                <w:bCs/>
              </w:rPr>
              <w:t>活动育人</w:t>
            </w:r>
          </w:p>
          <w:p w:rsidR="00EE3A3B" w:rsidRDefault="00EE3A3B" w:rsidP="00EE3A3B">
            <w:pPr>
              <w:spacing w:line="440" w:lineRule="exact"/>
              <w:ind w:firstLineChars="200" w:firstLine="31680"/>
              <w:rPr>
                <w:rFonts w:ascii="宋体"/>
              </w:rPr>
            </w:pPr>
            <w:r>
              <w:rPr>
                <w:rFonts w:ascii="宋体" w:hAnsi="宋体" w:hint="eastAsia"/>
              </w:rPr>
              <w:t>学校通过形式多样的活动，实现多维度育德，收到显著的效果，成为学校德育工作又一个亮点，多维度育德经验多次在市区德育工作会议上交流，受到领导和同行们的高度评价。</w:t>
            </w:r>
          </w:p>
          <w:p w:rsidR="00EE3A3B" w:rsidRDefault="00EE3A3B" w:rsidP="00EE3A3B">
            <w:pPr>
              <w:spacing w:line="440" w:lineRule="exact"/>
              <w:ind w:firstLineChars="200" w:firstLine="31680"/>
              <w:rPr>
                <w:rFonts w:ascii="宋体"/>
              </w:rPr>
            </w:pPr>
            <w:r>
              <w:rPr>
                <w:rFonts w:ascii="宋体" w:hAnsi="宋体" w:hint="eastAsia"/>
              </w:rPr>
              <w:t>一是注重主题活动推进。每月安排一个德育主题活动。活动有计划、有组织、有指导、有总结、有评价，每个活动自成一个系列。几年来，学校先后开展了“常规养成教育、爱国主义教育、感恩教育、团队精神教育、责任心教育、法制安全教育、理想教育、励志教育”等主题教育活动，通过以上各项活动的开展，同学们学会了感恩，了解了历史，注重从伟人身上吸取高尚的道德情操，注意从点滴小事中修行自己的品性。同学们文明守纪，身心两健，校风纯正，学风浓郁，呈现一派和谐、健康、积极向上的良好风气。</w:t>
            </w:r>
          </w:p>
          <w:p w:rsidR="00EE3A3B" w:rsidRDefault="00EE3A3B" w:rsidP="00EE3A3B">
            <w:pPr>
              <w:spacing w:line="440" w:lineRule="exact"/>
              <w:ind w:firstLineChars="200" w:firstLine="31680"/>
              <w:rPr>
                <w:rFonts w:ascii="宋体"/>
              </w:rPr>
            </w:pPr>
            <w:r>
              <w:rPr>
                <w:rFonts w:ascii="宋体" w:hAnsi="宋体" w:hint="eastAsia"/>
              </w:rPr>
              <w:t>二是注重传统节日文化教育。利用传统节日的德育资源，安排富有特色的教育系列活动，进行中华优秀传统文化教育和爱国主义教育。例如：</w:t>
            </w:r>
            <w:r>
              <w:rPr>
                <w:rFonts w:ascii="宋体" w:hAnsi="宋体"/>
              </w:rPr>
              <w:t>2</w:t>
            </w:r>
            <w:r>
              <w:rPr>
                <w:rFonts w:ascii="宋体" w:hAnsi="宋体" w:hint="eastAsia"/>
              </w:rPr>
              <w:t>月开展中国年民俗活动；</w:t>
            </w:r>
            <w:r>
              <w:rPr>
                <w:rFonts w:ascii="宋体" w:hAnsi="宋体"/>
              </w:rPr>
              <w:t>4</w:t>
            </w:r>
            <w:r>
              <w:rPr>
                <w:rFonts w:ascii="宋体" w:hAnsi="宋体" w:hint="eastAsia"/>
              </w:rPr>
              <w:t>月开展清明缅怀革命先烈活动；</w:t>
            </w:r>
            <w:r>
              <w:rPr>
                <w:rFonts w:ascii="宋体" w:hAnsi="宋体"/>
              </w:rPr>
              <w:t>10</w:t>
            </w:r>
            <w:r>
              <w:rPr>
                <w:rFonts w:ascii="宋体" w:hAnsi="宋体" w:hint="eastAsia"/>
              </w:rPr>
              <w:t>月开展重阳节尊老爱老活动等。一系列教育活动，让学生了解了这些传统节日的由来、节日的风俗习惯及其象征意义，让学生深切感受到中华民族文化的魅力，从而受到潜移默化的教育。</w:t>
            </w:r>
          </w:p>
          <w:p w:rsidR="00EE3A3B" w:rsidRDefault="00EE3A3B" w:rsidP="00EE3A3B">
            <w:pPr>
              <w:spacing w:line="440" w:lineRule="exact"/>
              <w:ind w:firstLineChars="200" w:firstLine="31680"/>
              <w:rPr>
                <w:rFonts w:ascii="宋体"/>
              </w:rPr>
            </w:pPr>
            <w:r>
              <w:rPr>
                <w:rFonts w:ascii="宋体" w:hAnsi="宋体" w:hint="eastAsia"/>
              </w:rPr>
              <w:t>三是注重主流文化渗透。选取思想性、文学性俱佳的美文供学生阅读，定期交流读书心得体会，举行读书征文评比和演讲比赛，让学生从美文中汲取思想精华和精神动力，自觉抵制低俗文化的侵蚀。</w:t>
            </w:r>
          </w:p>
          <w:p w:rsidR="00EE3A3B" w:rsidRDefault="00EE3A3B" w:rsidP="00EE3A3B">
            <w:pPr>
              <w:spacing w:line="440" w:lineRule="exact"/>
              <w:ind w:firstLineChars="200" w:firstLine="31680"/>
              <w:rPr>
                <w:rFonts w:ascii="宋体"/>
              </w:rPr>
            </w:pPr>
            <w:r>
              <w:rPr>
                <w:rFonts w:ascii="宋体" w:hAnsi="宋体" w:hint="eastAsia"/>
              </w:rPr>
              <w:t>四是注重自我塑造激励。每学期开展“凡人名言”征集活动，让学生将自己的“名言”、“我理想中的大学”做成精美的卡片，镶嵌在书桌上，激励学生时刻不忘自己的目标、自己说过的话，设计好自己的未来人生。</w:t>
            </w:r>
          </w:p>
          <w:p w:rsidR="00EE3A3B" w:rsidRDefault="00EE3A3B" w:rsidP="00EE3A3B">
            <w:pPr>
              <w:spacing w:line="440" w:lineRule="exact"/>
              <w:ind w:firstLineChars="200" w:firstLine="31680"/>
              <w:rPr>
                <w:rFonts w:ascii="宋体"/>
              </w:rPr>
            </w:pPr>
            <w:r>
              <w:rPr>
                <w:rFonts w:ascii="宋体" w:hAnsi="宋体" w:hint="eastAsia"/>
              </w:rPr>
              <w:t>五是注重主题班会激发。根据不同阶段学生不同生理心理特点和不同阶段学校德育工作需要，精心设计系列主题班会，帮助学生树立爱心、信心、恒心、责任心。</w:t>
            </w:r>
          </w:p>
          <w:p w:rsidR="00EE3A3B" w:rsidRDefault="00EE3A3B" w:rsidP="00EE3A3B">
            <w:pPr>
              <w:spacing w:line="440" w:lineRule="exact"/>
              <w:ind w:firstLineChars="200" w:firstLine="31680"/>
              <w:rPr>
                <w:rFonts w:ascii="宋体"/>
              </w:rPr>
            </w:pPr>
            <w:r>
              <w:rPr>
                <w:rFonts w:ascii="宋体" w:hAnsi="宋体" w:hint="eastAsia"/>
              </w:rPr>
              <w:t>六是注重校报校刊弘扬。校报《砺志天地》、校刊《白杨》是学校重要的宣传阵地，通过校报校刊定期刊载学生感悟人生、理解生活的作品，将品学兼优的学生事迹通过校报校刊进行宣传，用身边的人事教育感染学生，收到事半功倍的育人效果。</w:t>
            </w:r>
          </w:p>
          <w:p w:rsidR="00EE3A3B" w:rsidRDefault="00EE3A3B" w:rsidP="00EE3A3B">
            <w:pPr>
              <w:spacing w:line="440" w:lineRule="exact"/>
              <w:ind w:firstLineChars="200" w:firstLine="31680"/>
              <w:rPr>
                <w:rFonts w:ascii="宋体"/>
              </w:rPr>
            </w:pPr>
            <w:r>
              <w:rPr>
                <w:rFonts w:ascii="宋体" w:hAnsi="宋体" w:hint="eastAsia"/>
              </w:rPr>
              <w:t>七是注重校园文化熏陶。将校训、“三风”通过校园景点、橱窗报廊、校报校刊、电视屏幕常年展示，开展校训、“三风”专题宣讲活动；加强校园环境文化建设；评选厉庄高中校园“十景”；评选厉庄高中经典标语口号，重视环境育人的重要作用，通过潜移默化，影响学生心灵。</w:t>
            </w:r>
          </w:p>
          <w:p w:rsidR="00EE3A3B" w:rsidRDefault="00EE3A3B" w:rsidP="00EE3A3B">
            <w:pPr>
              <w:spacing w:line="440" w:lineRule="exact"/>
              <w:ind w:firstLineChars="200" w:firstLine="31680"/>
              <w:rPr>
                <w:rFonts w:ascii="宋体"/>
                <w:b/>
                <w:bCs/>
                <w:kern w:val="0"/>
              </w:rPr>
            </w:pPr>
            <w:r>
              <w:rPr>
                <w:rFonts w:ascii="宋体" w:hAnsi="宋体" w:hint="eastAsia"/>
                <w:b/>
                <w:bCs/>
              </w:rPr>
              <w:t>（</w:t>
            </w:r>
            <w:r>
              <w:rPr>
                <w:rFonts w:ascii="宋体" w:hAnsi="宋体"/>
                <w:b/>
                <w:bCs/>
              </w:rPr>
              <w:t>4</w:t>
            </w:r>
            <w:r>
              <w:rPr>
                <w:rFonts w:ascii="宋体" w:hAnsi="宋体" w:hint="eastAsia"/>
                <w:b/>
                <w:bCs/>
              </w:rPr>
              <w:t>）德育</w:t>
            </w:r>
            <w:r>
              <w:rPr>
                <w:rFonts w:ascii="宋体" w:hAnsi="宋体" w:hint="eastAsia"/>
                <w:b/>
                <w:bCs/>
                <w:kern w:val="0"/>
              </w:rPr>
              <w:t>工作特色化</w:t>
            </w:r>
            <w:r>
              <w:rPr>
                <w:rFonts w:ascii="宋体" w:hAnsi="宋体"/>
                <w:b/>
                <w:bCs/>
                <w:kern w:val="0"/>
              </w:rPr>
              <w:t xml:space="preserve"> </w:t>
            </w:r>
            <w:r>
              <w:rPr>
                <w:rFonts w:ascii="宋体" w:hAnsi="宋体" w:hint="eastAsia"/>
                <w:b/>
                <w:bCs/>
                <w:kern w:val="0"/>
              </w:rPr>
              <w:t>实践育人</w:t>
            </w:r>
          </w:p>
          <w:p w:rsidR="00EE3A3B" w:rsidRDefault="00EE3A3B" w:rsidP="00EE3A3B">
            <w:pPr>
              <w:spacing w:line="440" w:lineRule="exact"/>
              <w:ind w:firstLineChars="200" w:firstLine="31680"/>
              <w:rPr>
                <w:rFonts w:ascii="宋体"/>
                <w:kern w:val="0"/>
              </w:rPr>
            </w:pPr>
            <w:r>
              <w:rPr>
                <w:rFonts w:ascii="宋体" w:hAnsi="宋体" w:hint="eastAsia"/>
                <w:kern w:val="0"/>
              </w:rPr>
              <w:t>一是“尚行”教育形成系列。</w:t>
            </w:r>
            <w:r>
              <w:rPr>
                <w:rFonts w:ascii="宋体" w:hAnsi="宋体" w:cs="Calibri" w:hint="eastAsia"/>
                <w:kern w:val="0"/>
              </w:rPr>
              <w:t>根据三个年级段的分层育德目标，结合学校“尚行”教育特色，</w:t>
            </w:r>
            <w:r>
              <w:rPr>
                <w:rFonts w:ascii="宋体" w:hAnsi="宋体" w:cs="Calibri" w:hint="eastAsia"/>
              </w:rPr>
              <w:t>围绕“崇尚品行”和“崇尚践行”两个维度，</w:t>
            </w:r>
            <w:r>
              <w:rPr>
                <w:rFonts w:ascii="宋体" w:hAnsi="宋体" w:cs="Calibri" w:hint="eastAsia"/>
                <w:kern w:val="0"/>
              </w:rPr>
              <w:t>开展“尚行”教育系列活动，形成学校的德育特色。</w:t>
            </w:r>
            <w:r>
              <w:rPr>
                <w:rFonts w:ascii="宋体" w:hAnsi="宋体" w:hint="eastAsia"/>
                <w:kern w:val="0"/>
              </w:rPr>
              <w:t>高一年级开展“养成”教育系列活动，通过新生军训、入学教育、八礼四仪、文明宿舍和文明班级评比等活动，让学生尽快地转变角色，尽快地适应高中阶段的学习，铭记“一举一动都是素质体现，一言一行关涉自身形象”，激发学生养成良好的行为习惯、学习习惯和生活习惯，</w:t>
            </w:r>
            <w:r>
              <w:rPr>
                <w:rFonts w:ascii="宋体" w:hAnsi="宋体" w:hint="eastAsia"/>
              </w:rPr>
              <w:t>为高中三年的发展奠定品行基础；高二年级开展“</w:t>
            </w:r>
            <w:r>
              <w:rPr>
                <w:rFonts w:ascii="宋体" w:hAnsi="宋体" w:hint="eastAsia"/>
                <w:kern w:val="0"/>
              </w:rPr>
              <w:t>励志</w:t>
            </w:r>
            <w:r>
              <w:rPr>
                <w:rFonts w:ascii="宋体" w:hAnsi="宋体" w:hint="eastAsia"/>
              </w:rPr>
              <w:t>”教育系列活动，</w:t>
            </w:r>
            <w:r>
              <w:rPr>
                <w:rFonts w:ascii="宋体" w:hAnsi="宋体" w:hint="eastAsia"/>
                <w:kern w:val="0"/>
              </w:rPr>
              <w:t>通过十八岁成人仪式</w:t>
            </w:r>
            <w:r>
              <w:rPr>
                <w:rFonts w:ascii="宋体" w:hAnsi="宋体" w:hint="eastAsia"/>
                <w:color w:val="000000"/>
                <w:kern w:val="0"/>
              </w:rPr>
              <w:t>、励志故事大讲堂等</w:t>
            </w:r>
            <w:r>
              <w:rPr>
                <w:rFonts w:ascii="宋体" w:hAnsi="宋体" w:hint="eastAsia"/>
                <w:kern w:val="0"/>
              </w:rPr>
              <w:t>活动，让学生知道青春是用来奋斗的，教育引导学生具有不懈奋斗的精神、乐观向上的人生态度，做到刚健有为、自强不息。</w:t>
            </w:r>
            <w:r>
              <w:rPr>
                <w:rFonts w:ascii="宋体" w:hAnsi="宋体" w:hint="eastAsia"/>
              </w:rPr>
              <w:t>高三年级开展“理想信念”教育系列活动，</w:t>
            </w:r>
            <w:r>
              <w:rPr>
                <w:rFonts w:ascii="宋体" w:hAnsi="宋体" w:hint="eastAsia"/>
                <w:kern w:val="0"/>
              </w:rPr>
              <w:t>通过“践行社会主义核心价值观”征文比赛、“我的中国梦”演讲比赛等一系列活动，引导学生树立远大理想，坚定四个自信，立志振兴中华。</w:t>
            </w:r>
          </w:p>
          <w:p w:rsidR="00EE3A3B" w:rsidRDefault="00EE3A3B" w:rsidP="00EE3A3B">
            <w:pPr>
              <w:spacing w:line="440" w:lineRule="exact"/>
              <w:ind w:firstLineChars="196" w:firstLine="31680"/>
              <w:rPr>
                <w:rFonts w:ascii="宋体" w:cs="Calibri"/>
                <w:kern w:val="0"/>
              </w:rPr>
            </w:pPr>
            <w:r>
              <w:rPr>
                <w:rFonts w:ascii="宋体" w:hAnsi="宋体" w:cs="Calibri" w:hint="eastAsia"/>
                <w:kern w:val="0"/>
              </w:rPr>
              <w:t>新华网江苏教育、江苏文明网、赣榆教育在线对我校“尚行”德育的做法和成果进行了报道；谢延延同学被评为赣榆区十佳美德少年。</w:t>
            </w:r>
          </w:p>
          <w:p w:rsidR="00EE3A3B" w:rsidRDefault="00EE3A3B" w:rsidP="00EE3A3B">
            <w:pPr>
              <w:spacing w:line="440" w:lineRule="exact"/>
              <w:ind w:firstLineChars="196" w:firstLine="31680"/>
              <w:rPr>
                <w:rFonts w:ascii="宋体" w:cs="Calibri"/>
                <w:kern w:val="0"/>
              </w:rPr>
            </w:pPr>
            <w:r>
              <w:rPr>
                <w:rFonts w:ascii="宋体" w:hAnsi="宋体" w:cs="Calibri" w:hint="eastAsia"/>
                <w:kern w:val="0"/>
              </w:rPr>
              <w:t>二是志愿服务成为常态。</w:t>
            </w:r>
            <w:r>
              <w:rPr>
                <w:rFonts w:ascii="宋体" w:hAnsi="宋体" w:cs="Calibri" w:hint="eastAsia"/>
                <w:color w:val="000000"/>
              </w:rPr>
              <w:t>为促进学校内涵发展，彰显学校德育特色，提升德育品牌效应，为学生提供符合实际的志愿服务选择与活动空间，培植学生公共服务意识，提升学生综合素养，学校于</w:t>
            </w:r>
            <w:r>
              <w:rPr>
                <w:rFonts w:ascii="宋体" w:hAnsi="宋体" w:cs="Calibri"/>
                <w:color w:val="000000"/>
              </w:rPr>
              <w:t>2017</w:t>
            </w:r>
            <w:r>
              <w:rPr>
                <w:rFonts w:ascii="宋体" w:hAnsi="宋体" w:cs="Calibri" w:hint="eastAsia"/>
                <w:color w:val="000000"/>
              </w:rPr>
              <w:t>年成立“白杨”志愿者协会，全校师生踊跃报名，积极参加志愿服务活动，先后开展了培养“法治宣传员</w:t>
            </w:r>
            <w:r>
              <w:rPr>
                <w:rFonts w:ascii="宋体" w:hAnsi="宋体" w:cs="Calibri"/>
                <w:color w:val="000000"/>
              </w:rPr>
              <w:t>—</w:t>
            </w:r>
            <w:r>
              <w:rPr>
                <w:rFonts w:ascii="宋体" w:hAnsi="宋体" w:cs="Calibri" w:hint="eastAsia"/>
                <w:color w:val="000000"/>
              </w:rPr>
              <w:t>通过各种形式的普法宣讲活动普及依法治国等公民知识、培养“书香志愿者”</w:t>
            </w:r>
            <w:r>
              <w:rPr>
                <w:rFonts w:ascii="宋体" w:hAnsi="宋体" w:cs="Calibri"/>
                <w:color w:val="000000"/>
              </w:rPr>
              <w:t>—</w:t>
            </w:r>
            <w:r>
              <w:rPr>
                <w:rFonts w:ascii="宋体" w:hAnsi="宋体" w:cs="Calibri" w:hint="eastAsia"/>
                <w:color w:val="000000"/>
              </w:rPr>
              <w:t>协助图书馆开放运行，为广大师生提供更高质量借阅服务、培养“我是小老师”</w:t>
            </w:r>
            <w:r>
              <w:rPr>
                <w:rFonts w:ascii="宋体" w:hAnsi="宋体" w:cs="Calibri"/>
                <w:color w:val="000000"/>
              </w:rPr>
              <w:t>—</w:t>
            </w:r>
            <w:r>
              <w:rPr>
                <w:rFonts w:ascii="宋体" w:hAnsi="宋体" w:cs="Calibri" w:hint="eastAsia"/>
                <w:color w:val="000000"/>
              </w:rPr>
              <w:t>依托志愿者服务站等平台，积极关心帮助乡村留守儿童和特殊困难同学，为孩子们提供阅读指导和课业辅导等、培养“爱心小白杨”</w:t>
            </w:r>
            <w:r>
              <w:rPr>
                <w:rFonts w:ascii="宋体" w:hAnsi="宋体" w:cs="Calibri"/>
                <w:color w:val="000000"/>
              </w:rPr>
              <w:t>—</w:t>
            </w:r>
            <w:r>
              <w:rPr>
                <w:rFonts w:ascii="宋体" w:hAnsi="宋体" w:cs="Calibri" w:hint="eastAsia"/>
                <w:color w:val="000000"/>
              </w:rPr>
              <w:t>通过慈善、敬老等活动，为特殊困难人士献爱心和提供力所能及的帮助等系列活动。</w:t>
            </w:r>
            <w:r>
              <w:rPr>
                <w:rFonts w:ascii="宋体" w:hAnsi="宋体" w:cs="Calibri"/>
                <w:color w:val="000000"/>
              </w:rPr>
              <w:t>2019</w:t>
            </w:r>
            <w:r>
              <w:rPr>
                <w:rFonts w:ascii="宋体" w:hAnsi="宋体" w:cs="Calibri" w:hint="eastAsia"/>
                <w:color w:val="000000"/>
              </w:rPr>
              <w:t>年初，“白杨”志愿者协会设立关爱留守儿童爱心服务站，学校投资</w:t>
            </w:r>
            <w:r>
              <w:rPr>
                <w:rFonts w:ascii="宋体" w:hAnsi="宋体" w:cs="Calibri"/>
                <w:color w:val="000000"/>
              </w:rPr>
              <w:t>2</w:t>
            </w:r>
            <w:r>
              <w:rPr>
                <w:rFonts w:ascii="宋体" w:hAnsi="宋体" w:cs="Calibri" w:hint="eastAsia"/>
                <w:color w:val="000000"/>
              </w:rPr>
              <w:t>万余元，全校师生捐钱捐物，奉献一片爱心。爱心服务站吸纳了学校周边</w:t>
            </w:r>
            <w:r>
              <w:rPr>
                <w:rFonts w:ascii="宋体" w:hAnsi="宋体" w:cs="Calibri"/>
                <w:color w:val="000000"/>
              </w:rPr>
              <w:t>20</w:t>
            </w:r>
            <w:r>
              <w:rPr>
                <w:rFonts w:ascii="宋体" w:hAnsi="宋体" w:cs="Calibri" w:hint="eastAsia"/>
                <w:color w:val="000000"/>
              </w:rPr>
              <w:t>多名留守儿童和特殊困难学生，志愿者利用周末和节假日对孩子们进行书法绘画指导、阅读指导、课业辅导和心理咨询辅导，和他们一起做益智游戏，陪护他们快乐成长，为他们创造一个温暖而又温馨的幸福驿站，得到了社会各界的一致好评和广泛关注。“关爱留守儿童”爱心服务站被评为“赣榆区优秀青年志愿服务项目”。东海航海保障中心连云港航标处“灯塔筑梦”服务队、赣榆区美协和赣榆义工协会的志愿者们来到厉庄高中，为爱心服务站的留守儿童带来关爱和关心。通过参加志愿服务工作，满足了学生“自我实现”的最高需要，培养了学生的奉献精神、团队精神和社会责任感，弘扬校园新风尚，助力和谐校园建设。</w:t>
            </w:r>
          </w:p>
          <w:p w:rsidR="00EE3A3B" w:rsidRDefault="00EE3A3B" w:rsidP="00EE3A3B">
            <w:pPr>
              <w:spacing w:line="440" w:lineRule="exact"/>
              <w:ind w:firstLineChars="200" w:firstLine="31680"/>
              <w:rPr>
                <w:rFonts w:ascii="宋体"/>
                <w:b/>
                <w:bCs/>
              </w:rPr>
            </w:pPr>
            <w:r>
              <w:rPr>
                <w:rFonts w:ascii="宋体" w:hAnsi="宋体"/>
                <w:b/>
                <w:bCs/>
              </w:rPr>
              <w:t>2</w:t>
            </w:r>
            <w:r>
              <w:rPr>
                <w:rFonts w:ascii="宋体" w:hAnsi="宋体" w:hint="eastAsia"/>
                <w:b/>
                <w:bCs/>
              </w:rPr>
              <w:t>．加强德育渗透</w:t>
            </w:r>
            <w:r>
              <w:rPr>
                <w:rFonts w:ascii="宋体" w:hAnsi="宋体"/>
                <w:b/>
                <w:bCs/>
              </w:rPr>
              <w:t xml:space="preserve"> ,</w:t>
            </w:r>
            <w:r>
              <w:rPr>
                <w:rFonts w:ascii="宋体" w:hAnsi="宋体" w:hint="eastAsia"/>
                <w:b/>
                <w:bCs/>
              </w:rPr>
              <w:t>形成“三全”育人氛围</w:t>
            </w:r>
          </w:p>
          <w:p w:rsidR="00EE3A3B" w:rsidRDefault="00EE3A3B" w:rsidP="00EE3A3B">
            <w:pPr>
              <w:spacing w:line="440" w:lineRule="exact"/>
              <w:ind w:firstLineChars="200" w:firstLine="31680"/>
              <w:rPr>
                <w:rFonts w:ascii="宋体"/>
                <w:spacing w:val="-2"/>
              </w:rPr>
            </w:pPr>
            <w:r>
              <w:rPr>
                <w:rFonts w:ascii="宋体" w:hAnsi="宋体" w:hint="eastAsia"/>
                <w:spacing w:val="-2"/>
              </w:rPr>
              <w:t>学校主动适应新一轮课程改革的要求，树立“学校无小事，事事关教育”、“生活处处是德育”的大德育理念，把德育工作与学校各项工作有机融合，把德育活动与校内外各种资源整合，形成了“处处是德育、人人会德育”的良好氛围，进一步提高了德育工作的实效性、时效性、针对性。</w:t>
            </w:r>
          </w:p>
          <w:p w:rsidR="00EE3A3B" w:rsidRDefault="00EE3A3B" w:rsidP="00EE3A3B">
            <w:pPr>
              <w:spacing w:line="440" w:lineRule="exact"/>
              <w:ind w:firstLineChars="200" w:firstLine="31680"/>
              <w:rPr>
                <w:rFonts w:ascii="宋体"/>
                <w:b/>
                <w:bCs/>
                <w:spacing w:val="-2"/>
              </w:rPr>
            </w:pPr>
            <w:r>
              <w:rPr>
                <w:rFonts w:ascii="宋体" w:hAnsi="宋体" w:hint="eastAsia"/>
                <w:b/>
                <w:bCs/>
                <w:spacing w:val="-2"/>
              </w:rPr>
              <w:t>（</w:t>
            </w:r>
            <w:r>
              <w:rPr>
                <w:rFonts w:ascii="宋体" w:hAnsi="宋体"/>
                <w:b/>
                <w:bCs/>
                <w:spacing w:val="-2"/>
              </w:rPr>
              <w:t>1</w:t>
            </w:r>
            <w:r>
              <w:rPr>
                <w:rFonts w:ascii="宋体" w:hAnsi="宋体" w:hint="eastAsia"/>
                <w:b/>
                <w:bCs/>
                <w:spacing w:val="-2"/>
              </w:rPr>
              <w:t>）加强校园文化建设</w:t>
            </w:r>
            <w:r>
              <w:rPr>
                <w:rFonts w:ascii="宋体" w:hAnsi="宋体"/>
                <w:b/>
                <w:bCs/>
                <w:spacing w:val="-2"/>
              </w:rPr>
              <w:t xml:space="preserve"> </w:t>
            </w:r>
            <w:r>
              <w:rPr>
                <w:rFonts w:ascii="宋体" w:hAnsi="宋体" w:hint="eastAsia"/>
                <w:b/>
                <w:bCs/>
                <w:spacing w:val="-2"/>
              </w:rPr>
              <w:t>文化育人</w:t>
            </w:r>
          </w:p>
          <w:p w:rsidR="00EE3A3B" w:rsidRDefault="00EE3A3B" w:rsidP="00EE3A3B">
            <w:pPr>
              <w:spacing w:line="440" w:lineRule="exact"/>
              <w:ind w:firstLineChars="200" w:firstLine="31680"/>
              <w:rPr>
                <w:rFonts w:ascii="宋体"/>
                <w:spacing w:val="-2"/>
              </w:rPr>
            </w:pPr>
            <w:r>
              <w:rPr>
                <w:rFonts w:ascii="宋体" w:hAnsi="宋体" w:hint="eastAsia"/>
                <w:spacing w:val="-2"/>
              </w:rPr>
              <w:t>学校在加强校园文化建设、提高学校竞争软实力的同时，充分发挥校园文化的育人功能。在学校</w:t>
            </w:r>
            <w:r>
              <w:rPr>
                <w:rFonts w:ascii="宋体" w:hAnsi="宋体"/>
                <w:spacing w:val="-2"/>
              </w:rPr>
              <w:t>60</w:t>
            </w:r>
            <w:r>
              <w:rPr>
                <w:rFonts w:ascii="宋体" w:hAnsi="宋体" w:hint="eastAsia"/>
                <w:spacing w:val="-2"/>
              </w:rPr>
              <w:t>多年的办学历程中孕育而成的以“白杨”精神</w:t>
            </w:r>
            <w:r>
              <w:rPr>
                <w:rFonts w:ascii="宋体"/>
                <w:spacing w:val="-2"/>
              </w:rPr>
              <w:t>-</w:t>
            </w:r>
            <w:r>
              <w:rPr>
                <w:rFonts w:ascii="宋体" w:hAnsi="宋体" w:hint="eastAsia"/>
                <w:spacing w:val="-2"/>
              </w:rPr>
              <w:t>“朴素而正直、坚韧而自信、挺拔而有爱心”为内核的“尚行”校园文化是一笔宝贵的精神财富和无声的教育资源。围绕校训“为者常成”和“白杨”精神，学校积极组织开展各类教育活动，诚实做人，诚信做事，不甘平庸，勇于争先已经成为全校师生努力践行的可贵品质。校园环境布置日臻完善，处处可见名言警句、温馨提示，学校英雄广场、地理园等已经成为环境育人的独特的风景线。积极开展宿舍文化、班级文化评比，在提升了班级建设和宿舍建设软实力的同时，充分发挥校园文化的育人功能。</w:t>
            </w:r>
            <w:r>
              <w:rPr>
                <w:rFonts w:ascii="宋体" w:hAnsi="宋体" w:cs="Calibri" w:hint="eastAsia"/>
              </w:rPr>
              <w:t>浓郁的“尚行”文化气息荡涤整个校园，浸润师生心灵，“白杨”精神激励着厉中学子乐观向上，坚韧不拔，不断成长。</w:t>
            </w:r>
            <w:r>
              <w:rPr>
                <w:rFonts w:ascii="宋体" w:hAnsi="宋体" w:cs="Calibri"/>
              </w:rPr>
              <w:t>2019</w:t>
            </w:r>
            <w:r>
              <w:rPr>
                <w:rFonts w:ascii="宋体" w:hAnsi="宋体" w:cs="Calibri" w:hint="eastAsia"/>
              </w:rPr>
              <w:t>年</w:t>
            </w:r>
            <w:r>
              <w:rPr>
                <w:rFonts w:ascii="宋体" w:hAnsi="宋体" w:cs="Calibri"/>
              </w:rPr>
              <w:t>6</w:t>
            </w:r>
            <w:r>
              <w:rPr>
                <w:rFonts w:ascii="宋体" w:hAnsi="宋体" w:cs="Calibri" w:hint="eastAsia"/>
              </w:rPr>
              <w:t>月新华网报道了我校“精心打造尚行教育特色校本文化”的主要做法和成效。</w:t>
            </w:r>
          </w:p>
          <w:p w:rsidR="00EE3A3B" w:rsidRDefault="00EE3A3B" w:rsidP="00EE3A3B">
            <w:pPr>
              <w:spacing w:line="440" w:lineRule="exact"/>
              <w:ind w:firstLineChars="200" w:firstLine="31680"/>
              <w:rPr>
                <w:rFonts w:ascii="宋体"/>
                <w:b/>
                <w:bCs/>
                <w:spacing w:val="-2"/>
              </w:rPr>
            </w:pPr>
            <w:r>
              <w:rPr>
                <w:rFonts w:ascii="宋体" w:hAnsi="宋体" w:hint="eastAsia"/>
                <w:b/>
                <w:bCs/>
                <w:spacing w:val="-2"/>
              </w:rPr>
              <w:t>（</w:t>
            </w:r>
            <w:r>
              <w:rPr>
                <w:rFonts w:ascii="宋体" w:hAnsi="宋体"/>
                <w:b/>
                <w:bCs/>
                <w:spacing w:val="-2"/>
              </w:rPr>
              <w:t>2</w:t>
            </w:r>
            <w:r>
              <w:rPr>
                <w:rFonts w:ascii="宋体" w:hAnsi="宋体" w:hint="eastAsia"/>
                <w:b/>
                <w:bCs/>
                <w:spacing w:val="-2"/>
              </w:rPr>
              <w:t>）全员参与注重细节</w:t>
            </w:r>
            <w:r>
              <w:rPr>
                <w:rFonts w:ascii="宋体" w:hAnsi="宋体"/>
                <w:b/>
                <w:bCs/>
                <w:spacing w:val="-2"/>
              </w:rPr>
              <w:t xml:space="preserve"> </w:t>
            </w:r>
            <w:r>
              <w:rPr>
                <w:rFonts w:ascii="宋体" w:hAnsi="宋体" w:hint="eastAsia"/>
                <w:b/>
                <w:bCs/>
                <w:spacing w:val="-2"/>
              </w:rPr>
              <w:t>服务育人</w:t>
            </w:r>
          </w:p>
          <w:p w:rsidR="00EE3A3B" w:rsidRDefault="00EE3A3B" w:rsidP="00EE3A3B">
            <w:pPr>
              <w:spacing w:line="440" w:lineRule="exact"/>
              <w:ind w:firstLineChars="200" w:firstLine="31680"/>
              <w:rPr>
                <w:rFonts w:ascii="宋体"/>
                <w:spacing w:val="-2"/>
              </w:rPr>
            </w:pPr>
            <w:r>
              <w:rPr>
                <w:rFonts w:ascii="宋体" w:hAnsi="宋体" w:hint="eastAsia"/>
                <w:spacing w:val="-2"/>
              </w:rPr>
              <w:t>为了进一步形成服务育人的育人氛围，学校通过各部门分类会议对班主任、任课老师、门卫、宿舍管理员、食堂工作人员、后勤职工提出德育育人要求，明确要求全体教职员工均有对学生管理教育的义务和责任，并将各种岗位职责、制度上墙，要求各部门对照职责制度履行教育义务，落实教育要求。如门卫负责学校安全保卫，严格出入请假制度的同时，要举止文明、行为规范，用良好的职业形象影响学生；对全体师生、家长要热情，服务周到，及时提供帮助，用真诚的语言、朴实的行动向全校师生及学生家长传递正能量。</w:t>
            </w:r>
          </w:p>
          <w:p w:rsidR="00EE3A3B" w:rsidRDefault="00EE3A3B" w:rsidP="00EE3A3B">
            <w:pPr>
              <w:spacing w:line="440" w:lineRule="exact"/>
              <w:ind w:firstLineChars="200" w:firstLine="31680"/>
              <w:rPr>
                <w:rFonts w:ascii="宋体"/>
                <w:b/>
                <w:bCs/>
                <w:spacing w:val="-2"/>
              </w:rPr>
            </w:pPr>
            <w:r>
              <w:rPr>
                <w:rFonts w:ascii="宋体" w:hAnsi="宋体" w:hint="eastAsia"/>
                <w:b/>
                <w:bCs/>
                <w:spacing w:val="-2"/>
              </w:rPr>
              <w:t>（</w:t>
            </w:r>
            <w:r>
              <w:rPr>
                <w:rFonts w:ascii="宋体" w:hAnsi="宋体"/>
                <w:b/>
                <w:bCs/>
                <w:spacing w:val="-2"/>
              </w:rPr>
              <w:t>3</w:t>
            </w:r>
            <w:r>
              <w:rPr>
                <w:rFonts w:ascii="宋体" w:hAnsi="宋体" w:hint="eastAsia"/>
                <w:b/>
                <w:bCs/>
                <w:spacing w:val="-2"/>
              </w:rPr>
              <w:t>）立足课堂渗透德育</w:t>
            </w:r>
            <w:r>
              <w:rPr>
                <w:rFonts w:ascii="宋体" w:hAnsi="宋体"/>
                <w:b/>
                <w:bCs/>
                <w:spacing w:val="-2"/>
              </w:rPr>
              <w:t xml:space="preserve"> </w:t>
            </w:r>
            <w:r>
              <w:rPr>
                <w:rFonts w:ascii="宋体" w:hAnsi="宋体" w:hint="eastAsia"/>
                <w:b/>
                <w:bCs/>
                <w:spacing w:val="-2"/>
              </w:rPr>
              <w:t>教书育人</w:t>
            </w:r>
          </w:p>
          <w:p w:rsidR="00EE3A3B" w:rsidRDefault="00EE3A3B" w:rsidP="00EE3A3B">
            <w:pPr>
              <w:spacing w:line="440" w:lineRule="exact"/>
              <w:ind w:firstLineChars="200" w:firstLine="31680"/>
              <w:rPr>
                <w:rFonts w:ascii="宋体"/>
                <w:spacing w:val="-2"/>
              </w:rPr>
            </w:pPr>
            <w:r>
              <w:rPr>
                <w:rFonts w:ascii="宋体" w:hAnsi="宋体" w:hint="eastAsia"/>
                <w:spacing w:val="-2"/>
              </w:rPr>
              <w:t>学校非常重视德育和教学工作的有机融合，制定了《连云港市厉庄高级中学学科渗透德育实施方案》，把课堂德育渗透作为课堂教学评价的一项重要指标，让课堂教学成为学生道德成长的主阵地。</w:t>
            </w:r>
          </w:p>
          <w:p w:rsidR="00EE3A3B" w:rsidRDefault="00EE3A3B" w:rsidP="00EE3A3B">
            <w:pPr>
              <w:spacing w:line="440" w:lineRule="exact"/>
              <w:ind w:firstLineChars="200" w:firstLine="31680"/>
              <w:rPr>
                <w:rFonts w:ascii="宋体"/>
                <w:spacing w:val="-2"/>
              </w:rPr>
            </w:pPr>
            <w:r>
              <w:rPr>
                <w:rFonts w:ascii="宋体" w:hAnsi="宋体" w:hint="eastAsia"/>
                <w:spacing w:val="-2"/>
              </w:rPr>
              <w:t>一是进一步转变教育思想，不断增强教师的课程渗透德育功能的意识和教改意识，既教书又育人，教学育人相互促进，共同提高。二是深入钻研教材，充分挖掘各学科教材中所蕴含的德育素材，使学科教学与德育的融合做到既结合教材内容、符合本学科的特点，又适合学生的年龄特点和心理特征，还符合学生的认知水平和接受能力。三是积极探索德育与学科教学融合方法的多样化。课堂教学根据教学内容有针对性地设置情感态度与价值观目标。如政治学科侧重于引领社会主义核心价值观，引导学生树立正确的世界观、人生观和价值观；语文、历史学科侧重于培养学生的人文素养、审美情趣和爱国情怀，通过经典诵读、演讲、辩论比赛、十八岁成人仪式等活动进一步丰富德育内容，拓展德育活动内涵；体育、美术、音乐等学科渗透正确的健康观、审美观，培养学生积极向上的艺术素养。</w:t>
            </w:r>
          </w:p>
          <w:p w:rsidR="00EE3A3B" w:rsidRDefault="00EE3A3B" w:rsidP="00EE3A3B">
            <w:pPr>
              <w:spacing w:line="440" w:lineRule="exact"/>
              <w:ind w:firstLineChars="200" w:firstLine="31680"/>
              <w:rPr>
                <w:rFonts w:ascii="宋体"/>
                <w:spacing w:val="-2"/>
              </w:rPr>
            </w:pPr>
            <w:r>
              <w:rPr>
                <w:rFonts w:ascii="宋体" w:hAnsi="宋体" w:hint="eastAsia"/>
                <w:b/>
                <w:bCs/>
                <w:spacing w:val="-2"/>
              </w:rPr>
              <w:t>（</w:t>
            </w:r>
            <w:r>
              <w:rPr>
                <w:rFonts w:ascii="宋体" w:hAnsi="宋体"/>
                <w:b/>
                <w:bCs/>
                <w:spacing w:val="-2"/>
              </w:rPr>
              <w:t>4</w:t>
            </w:r>
            <w:r>
              <w:rPr>
                <w:rFonts w:ascii="宋体" w:hAnsi="宋体" w:hint="eastAsia"/>
                <w:b/>
                <w:bCs/>
                <w:spacing w:val="-2"/>
              </w:rPr>
              <w:t>）家校协作搭建平台</w:t>
            </w:r>
            <w:r>
              <w:rPr>
                <w:rFonts w:ascii="宋体" w:hAnsi="宋体"/>
                <w:b/>
                <w:bCs/>
                <w:spacing w:val="-2"/>
              </w:rPr>
              <w:t xml:space="preserve"> </w:t>
            </w:r>
            <w:r>
              <w:rPr>
                <w:rFonts w:ascii="宋体" w:hAnsi="宋体" w:hint="eastAsia"/>
                <w:b/>
                <w:bCs/>
                <w:spacing w:val="-2"/>
              </w:rPr>
              <w:t>协同育人。</w:t>
            </w:r>
            <w:r>
              <w:rPr>
                <w:rFonts w:ascii="宋体" w:hAnsi="宋体" w:hint="eastAsia"/>
                <w:spacing w:val="-2"/>
              </w:rPr>
              <w:t>学校十分重视家校协作的重要作用。学校开办家长学校，举办家庭教育讲座，帮助家长学教育、懂教育，不断提高家长的教育水平。成立家长委员会，定期开展活动，让家长了解学校校情，为学校工作出谋划策。充分发挥现代教育技术手段在家校协作中的作用，学校搭建厉庄高中微信平台，各年级、各班级都有微信群、</w:t>
            </w:r>
            <w:r>
              <w:rPr>
                <w:rFonts w:ascii="宋体" w:hAnsi="宋体"/>
                <w:spacing w:val="-2"/>
              </w:rPr>
              <w:t>qq</w:t>
            </w:r>
            <w:r>
              <w:rPr>
                <w:rFonts w:ascii="宋体" w:hAnsi="宋体" w:hint="eastAsia"/>
                <w:spacing w:val="-2"/>
              </w:rPr>
              <w:t>群，成为家长和学校沟通的桥梁、家长和老师交流的纽带。学校全面推行家长进课堂、进饭堂活动，让家长深入了解孩子在学校的学习情况和生活情况。重大活动邀请家长参与，如高二年级十八岁成人仪式要求每位学生至少有一位家长陪同一起走过成人门，帮孩子戴成人纪念章，由家长亲手把《宪法》交给孩子，接受孩子给家长写的一封感恩信等。家长陪伴和见证了孩子的成长，也让学生在充满关爱的环境中成长。</w:t>
            </w:r>
          </w:p>
          <w:p w:rsidR="00EE3A3B" w:rsidRDefault="00EE3A3B" w:rsidP="00EE3A3B">
            <w:pPr>
              <w:spacing w:line="440" w:lineRule="exact"/>
              <w:ind w:firstLineChars="200" w:firstLine="31680"/>
              <w:rPr>
                <w:rFonts w:ascii="宋体"/>
              </w:rPr>
            </w:pPr>
            <w:r>
              <w:rPr>
                <w:rFonts w:ascii="宋体" w:hAnsi="宋体" w:hint="eastAsia"/>
              </w:rPr>
              <w:t>学校高度重视德育与各项工作的有机融合，形成了</w:t>
            </w:r>
            <w:r>
              <w:rPr>
                <w:rFonts w:ascii="Times New Roman" w:hAnsi="Times New Roman" w:hint="eastAsia"/>
                <w:color w:val="000000"/>
              </w:rPr>
              <w:t>课程育人、文化育人、活动育人、实践育人、管理育人和协同育人</w:t>
            </w:r>
            <w:r>
              <w:rPr>
                <w:rFonts w:ascii="宋体" w:hAnsi="宋体" w:hint="eastAsia"/>
              </w:rPr>
              <w:t>的浓厚氛围和全员育人、全程育人、全方位育人的良好局面。</w:t>
            </w:r>
          </w:p>
          <w:p w:rsidR="00EE3A3B" w:rsidRDefault="00EE3A3B" w:rsidP="00EE3A3B">
            <w:pPr>
              <w:spacing w:line="440" w:lineRule="exact"/>
              <w:ind w:firstLineChars="200" w:firstLine="31680"/>
              <w:rPr>
                <w:rFonts w:ascii="宋体"/>
                <w:b/>
                <w:bCs/>
              </w:rPr>
            </w:pPr>
            <w:r>
              <w:rPr>
                <w:rFonts w:ascii="宋体" w:hAnsi="宋体"/>
                <w:b/>
                <w:bCs/>
              </w:rPr>
              <w:t>3</w:t>
            </w:r>
            <w:r>
              <w:rPr>
                <w:rFonts w:ascii="宋体" w:hAnsi="宋体" w:hint="eastAsia"/>
                <w:b/>
                <w:bCs/>
              </w:rPr>
              <w:t>．重视发展指导，助力学生健康成长</w:t>
            </w:r>
          </w:p>
          <w:p w:rsidR="00EE3A3B" w:rsidRDefault="00EE3A3B" w:rsidP="00EE3A3B">
            <w:pPr>
              <w:spacing w:line="440" w:lineRule="exact"/>
              <w:ind w:firstLineChars="200" w:firstLine="31680"/>
              <w:rPr>
                <w:rFonts w:ascii="宋体"/>
              </w:rPr>
            </w:pPr>
            <w:r>
              <w:rPr>
                <w:rFonts w:ascii="宋体" w:hAnsi="宋体" w:hint="eastAsia"/>
              </w:rPr>
              <w:t>学校投入大量人力物力，建立了三星级学生发展指导中心，成立了由校长任组长的厉庄高级中学学生发展指导中心工作委员会，制定了《厉庄高级中学学生发展指导中心工作制度》《厉庄高级中学学生发展指导中心日常管理制度》《厉庄高级中学学生发展指导中心服务承诺》等。学校选送教师参加国家心理咨询师培训，学校学生发展指导中心现有国家二级心理咨询师</w:t>
            </w:r>
            <w:r>
              <w:rPr>
                <w:rFonts w:ascii="宋体" w:hAnsi="宋体"/>
              </w:rPr>
              <w:t>2</w:t>
            </w:r>
            <w:r>
              <w:rPr>
                <w:rFonts w:ascii="宋体" w:hAnsi="宋体" w:hint="eastAsia"/>
              </w:rPr>
              <w:t>名、三级心理咨询师</w:t>
            </w:r>
            <w:r>
              <w:rPr>
                <w:rFonts w:ascii="宋体" w:hAnsi="宋体"/>
              </w:rPr>
              <w:t>2</w:t>
            </w:r>
            <w:r>
              <w:rPr>
                <w:rFonts w:ascii="宋体" w:hAnsi="宋体" w:hint="eastAsia"/>
              </w:rPr>
              <w:t>名。发展指导中心</w:t>
            </w:r>
            <w:r>
              <w:rPr>
                <w:rFonts w:ascii="宋体" w:hAnsi="宋体" w:hint="eastAsia"/>
                <w:shd w:val="clear" w:color="auto" w:fill="FFFFFF"/>
              </w:rPr>
              <w:t>立足聚焦学生、服务学生、发展学生，</w:t>
            </w:r>
            <w:r>
              <w:rPr>
                <w:rFonts w:ascii="宋体" w:hAnsi="宋体" w:hint="eastAsia"/>
              </w:rPr>
              <w:t>通过授课、讲座、团体辅导、个别辅导、游戏、社团活动等多种形式的指导活动，加强对学生的思想指导、生活指导、学业指导、生涯指导和心理辅导，为学生健康成人、全面成才提供有力保障，效果明显。学校被评为“</w:t>
            </w:r>
            <w:r>
              <w:rPr>
                <w:rFonts w:ascii="宋体" w:hAnsi="宋体" w:hint="eastAsia"/>
                <w:kern w:val="0"/>
              </w:rPr>
              <w:t>江苏省心理学科普先进集体</w:t>
            </w:r>
            <w:r>
              <w:rPr>
                <w:rFonts w:ascii="宋体" w:hAnsi="宋体" w:hint="eastAsia"/>
              </w:rPr>
              <w:t>”“江苏省中小学校园心理剧创作示范学校”</w:t>
            </w:r>
            <w:r>
              <w:rPr>
                <w:rFonts w:ascii="宋体" w:hAnsi="宋体" w:hint="eastAsia"/>
                <w:kern w:val="0"/>
              </w:rPr>
              <w:t>，学生发展指导中心被评为“赣榆区青年文明号”</w:t>
            </w:r>
            <w:r>
              <w:rPr>
                <w:rFonts w:ascii="宋体" w:hAnsi="宋体" w:hint="eastAsia"/>
                <w:b/>
                <w:bCs/>
                <w:kern w:val="0"/>
              </w:rPr>
              <w:t>。</w:t>
            </w:r>
            <w:r>
              <w:rPr>
                <w:rFonts w:ascii="宋体" w:hAnsi="宋体" w:hint="eastAsia"/>
              </w:rPr>
              <w:t>学校心理咨询师刘桂娟老师为学校成功进行了多起心理危机干预，让许多失去斗志、沉迷网络的问题学生重拾信心，积极地面对学习与生活，赢得了学校与社会的赞誉。</w:t>
            </w:r>
          </w:p>
          <w:p w:rsidR="00EE3A3B" w:rsidRDefault="00EE3A3B" w:rsidP="00EE3A3B">
            <w:pPr>
              <w:spacing w:line="440" w:lineRule="exact"/>
              <w:ind w:firstLineChars="200" w:firstLine="31680"/>
              <w:rPr>
                <w:rFonts w:ascii="宋体"/>
              </w:rPr>
            </w:pPr>
            <w:r>
              <w:rPr>
                <w:rFonts w:ascii="宋体" w:hAnsi="宋体" w:hint="eastAsia"/>
              </w:rPr>
              <w:t>学校认真落实学生生涯规划指导工作，制定了《厉庄高级中学学生生涯规划与指导工作方案》，选派优秀教师参加学生生涯规划教育培训，学校心理咨询师和全体班主任成为学生生涯规划指导的骨干教师队伍。学校开设生涯规划校本课程，编写了《中学生职业生涯规划》校本教材；印制《厉庄高中职业生涯规划书》《高中生涯规划指南》，对学生进行兴趣、爱好测试，引领学生认知自我。通过生涯规划指导，让学生认知了自我条件，发现了自我兴趣特长，明确了自我发展方向，从而指导学生积极主动地进行高中三年学习，并为下一阶段学习、生活与工作做好必要的准备，帮助学生实现自我发展理想和成人成才。</w:t>
            </w:r>
          </w:p>
          <w:p w:rsidR="00EE3A3B" w:rsidRDefault="00EE3A3B" w:rsidP="00EE3A3B">
            <w:pPr>
              <w:spacing w:line="440" w:lineRule="exact"/>
              <w:ind w:firstLineChars="196" w:firstLine="31680"/>
              <w:rPr>
                <w:rFonts w:ascii="宋体"/>
                <w:b/>
                <w:bCs/>
              </w:rPr>
            </w:pPr>
            <w:r>
              <w:rPr>
                <w:rFonts w:ascii="宋体" w:hAnsi="宋体"/>
                <w:b/>
                <w:bCs/>
              </w:rPr>
              <w:t>4</w:t>
            </w:r>
            <w:r>
              <w:rPr>
                <w:rFonts w:ascii="宋体" w:hAnsi="宋体" w:hint="eastAsia"/>
                <w:b/>
                <w:bCs/>
              </w:rPr>
              <w:t>．聚焦德育主体，发挥学生主体作用</w:t>
            </w:r>
          </w:p>
          <w:p w:rsidR="00EE3A3B" w:rsidRDefault="00EE3A3B" w:rsidP="00EE3A3B">
            <w:pPr>
              <w:spacing w:line="440" w:lineRule="exact"/>
              <w:ind w:firstLineChars="200" w:firstLine="31680"/>
              <w:rPr>
                <w:rFonts w:ascii="宋体"/>
              </w:rPr>
            </w:pPr>
            <w:r>
              <w:rPr>
                <w:rFonts w:ascii="宋体" w:hAnsi="宋体" w:hint="eastAsia"/>
              </w:rPr>
              <w:t>（</w:t>
            </w:r>
            <w:r>
              <w:rPr>
                <w:rFonts w:ascii="宋体" w:hAnsi="宋体"/>
              </w:rPr>
              <w:t>1</w:t>
            </w:r>
            <w:r>
              <w:rPr>
                <w:rFonts w:ascii="宋体" w:hAnsi="宋体" w:hint="eastAsia"/>
              </w:rPr>
              <w:t>）学校党总支充分发挥政治核心和思想领导作用，全面贯彻党的教育方针，指导德育处、团委、学生会有效开展德育活动，引导学生进行自主管理、自主监督、自主评价，使其在德育过程中的主体地位得到落实，自主教育取得显著成效。</w:t>
            </w:r>
          </w:p>
          <w:p w:rsidR="00EE3A3B" w:rsidRDefault="00EE3A3B" w:rsidP="00EE3A3B">
            <w:pPr>
              <w:spacing w:line="440" w:lineRule="exact"/>
              <w:ind w:firstLineChars="200" w:firstLine="31680"/>
              <w:rPr>
                <w:rFonts w:ascii="宋体"/>
              </w:rPr>
            </w:pPr>
            <w:r>
              <w:rPr>
                <w:rFonts w:ascii="宋体" w:hAnsi="宋体" w:hint="eastAsia"/>
              </w:rPr>
              <w:t>（</w:t>
            </w:r>
            <w:r>
              <w:rPr>
                <w:rFonts w:ascii="宋体" w:hAnsi="宋体"/>
              </w:rPr>
              <w:t>2</w:t>
            </w:r>
            <w:r>
              <w:rPr>
                <w:rFonts w:ascii="宋体" w:hAnsi="宋体" w:hint="eastAsia"/>
              </w:rPr>
              <w:t>）学校团委精心抓好团的组织建设和思想建设，与德育处、年级组密切合作，推动学校德育工作有效开展。学校团委班子健全，设有团委书记</w:t>
            </w:r>
            <w:r>
              <w:rPr>
                <w:rFonts w:ascii="宋体" w:hAnsi="宋体"/>
              </w:rPr>
              <w:t>1</w:t>
            </w:r>
            <w:r>
              <w:rPr>
                <w:rFonts w:ascii="宋体" w:hAnsi="宋体" w:hint="eastAsia"/>
              </w:rPr>
              <w:t>名，团委委员</w:t>
            </w:r>
            <w:r>
              <w:rPr>
                <w:rFonts w:ascii="宋体" w:hAnsi="宋体"/>
              </w:rPr>
              <w:t>4</w:t>
            </w:r>
            <w:r>
              <w:rPr>
                <w:rFonts w:ascii="宋体" w:hAnsi="宋体" w:hint="eastAsia"/>
              </w:rPr>
              <w:t>名（其中学生委员</w:t>
            </w:r>
            <w:r>
              <w:rPr>
                <w:rFonts w:ascii="宋体" w:hAnsi="宋体"/>
              </w:rPr>
              <w:t>1</w:t>
            </w:r>
            <w:r>
              <w:rPr>
                <w:rFonts w:ascii="宋体" w:hAnsi="宋体" w:hint="eastAsia"/>
              </w:rPr>
              <w:t>名）。学校团委班子成员政治素质好，组织能力强，工作认真负责。近年来，学校团委被评为江苏省五四红旗团委创建单位、</w:t>
            </w:r>
            <w:r>
              <w:rPr>
                <w:rFonts w:ascii="宋体" w:hAnsi="宋体" w:cs="Calibri" w:hint="eastAsia"/>
              </w:rPr>
              <w:t>“魅力团支书</w:t>
            </w:r>
            <w:r>
              <w:rPr>
                <w:rFonts w:ascii="宋体"/>
              </w:rPr>
              <w:t> </w:t>
            </w:r>
            <w:r>
              <w:rPr>
                <w:rFonts w:ascii="宋体" w:hAnsi="宋体" w:cs="Calibri" w:hint="eastAsia"/>
              </w:rPr>
              <w:t>活力团支部”推介活动被团省委评为</w:t>
            </w:r>
            <w:r>
              <w:rPr>
                <w:rFonts w:ascii="宋体" w:hAnsi="宋体"/>
              </w:rPr>
              <w:t>2016</w:t>
            </w:r>
            <w:r>
              <w:rPr>
                <w:rFonts w:ascii="宋体" w:hAnsi="宋体" w:cs="Calibri" w:hint="eastAsia"/>
              </w:rPr>
              <w:t>年江苏省中学中职学校“青春五月”优秀品牌活动。</w:t>
            </w:r>
          </w:p>
          <w:p w:rsidR="00EE3A3B" w:rsidRDefault="00EE3A3B" w:rsidP="00EE3A3B">
            <w:pPr>
              <w:spacing w:line="440" w:lineRule="exact"/>
              <w:ind w:firstLineChars="200" w:firstLine="31680"/>
              <w:rPr>
                <w:rFonts w:ascii="宋体"/>
              </w:rPr>
            </w:pPr>
            <w:r>
              <w:rPr>
                <w:rFonts w:ascii="宋体" w:hAnsi="宋体" w:hint="eastAsia"/>
              </w:rPr>
              <w:t>学校团委充分发挥团组织的育人功能，根据学生特点，生动活泼地开展工作，以培养和践行社会主义核心价值观为主线，以“理想信念教育”、“三爱”教育为重点，精心组织德育系列活动，取得了显著成效。例如：</w:t>
            </w:r>
            <w:r>
              <w:rPr>
                <w:rFonts w:ascii="宋体" w:hAnsi="宋体"/>
              </w:rPr>
              <w:t>3</w:t>
            </w:r>
            <w:r>
              <w:rPr>
                <w:rFonts w:ascii="宋体" w:hAnsi="宋体" w:hint="eastAsia"/>
              </w:rPr>
              <w:t>月组织学雷锋系列活动；</w:t>
            </w:r>
            <w:r>
              <w:rPr>
                <w:rFonts w:ascii="宋体" w:hAnsi="宋体"/>
              </w:rPr>
              <w:t>4</w:t>
            </w:r>
            <w:r>
              <w:rPr>
                <w:rFonts w:ascii="宋体" w:hAnsi="宋体" w:hint="eastAsia"/>
              </w:rPr>
              <w:t>月组织清明节祭扫烈士墓活动；</w:t>
            </w:r>
            <w:r>
              <w:rPr>
                <w:rFonts w:ascii="宋体" w:hAnsi="宋体"/>
              </w:rPr>
              <w:t>5</w:t>
            </w:r>
            <w:r>
              <w:rPr>
                <w:rFonts w:ascii="宋体" w:hAnsi="宋体" w:hint="eastAsia"/>
              </w:rPr>
              <w:t>月举办青春五月主题月活动；</w:t>
            </w:r>
            <w:r>
              <w:rPr>
                <w:rFonts w:ascii="宋体" w:hAnsi="宋体"/>
              </w:rPr>
              <w:t>6</w:t>
            </w:r>
            <w:r>
              <w:rPr>
                <w:rFonts w:ascii="宋体" w:hAnsi="宋体" w:hint="eastAsia"/>
              </w:rPr>
              <w:t>月举办高三毕业典礼；</w:t>
            </w:r>
            <w:r>
              <w:rPr>
                <w:rFonts w:ascii="宋体" w:hAnsi="宋体"/>
              </w:rPr>
              <w:t>9</w:t>
            </w:r>
            <w:r>
              <w:rPr>
                <w:rFonts w:ascii="宋体" w:hAnsi="宋体" w:hint="eastAsia"/>
              </w:rPr>
              <w:t>月开展“牢记历史、圆梦中华”主题教育活动；</w:t>
            </w:r>
            <w:r>
              <w:rPr>
                <w:rFonts w:ascii="宋体" w:hAnsi="宋体"/>
              </w:rPr>
              <w:t>10-11</w:t>
            </w:r>
            <w:r>
              <w:rPr>
                <w:rFonts w:ascii="宋体" w:hAnsi="宋体" w:hint="eastAsia"/>
              </w:rPr>
              <w:t>月举办校园体育艺术节；</w:t>
            </w:r>
            <w:r>
              <w:rPr>
                <w:rFonts w:ascii="宋体" w:hAnsi="宋体"/>
              </w:rPr>
              <w:t>12</w:t>
            </w:r>
            <w:r>
              <w:rPr>
                <w:rFonts w:ascii="宋体" w:hAnsi="宋体" w:hint="eastAsia"/>
              </w:rPr>
              <w:t>月开展迎新年文艺演出等。</w:t>
            </w:r>
          </w:p>
          <w:p w:rsidR="00EE3A3B" w:rsidRDefault="00EE3A3B">
            <w:pPr>
              <w:spacing w:line="440" w:lineRule="exact"/>
              <w:rPr>
                <w:rFonts w:ascii="宋体"/>
              </w:rPr>
            </w:pPr>
            <w:r>
              <w:rPr>
                <w:rFonts w:ascii="宋体" w:hAnsi="宋体" w:hint="eastAsia"/>
              </w:rPr>
              <w:t>各团支部组织同学走进社区，打扫卫生；走进敬老院，为孤寡老人送去温暖。青年志愿者还积极开展爱心活动，成立留守儿童爱心服务站，为学校患重病的同学筹集医疗费用。</w:t>
            </w:r>
          </w:p>
          <w:p w:rsidR="00EE3A3B" w:rsidRDefault="00EE3A3B" w:rsidP="00EE3A3B">
            <w:pPr>
              <w:spacing w:line="440" w:lineRule="exact"/>
              <w:ind w:firstLineChars="200" w:firstLine="31680"/>
              <w:rPr>
                <w:rFonts w:ascii="宋体"/>
              </w:rPr>
            </w:pPr>
            <w:r>
              <w:rPr>
                <w:rFonts w:ascii="宋体" w:hAnsi="宋体" w:hint="eastAsia"/>
              </w:rPr>
              <w:t>（</w:t>
            </w:r>
            <w:r>
              <w:rPr>
                <w:rFonts w:ascii="宋体" w:hAnsi="宋体"/>
              </w:rPr>
              <w:t>3</w:t>
            </w:r>
            <w:r>
              <w:rPr>
                <w:rFonts w:ascii="宋体" w:hAnsi="宋体" w:hint="eastAsia"/>
              </w:rPr>
              <w:t>）各班级学生民主选举班委会成员，民主管理班级。学校建立了一套以学生会为龙头，以学生干部为管理主体，以定量评价为重要管理手段，以常规管理为主要内容的管理体系。每年</w:t>
            </w:r>
            <w:r>
              <w:rPr>
                <w:rFonts w:ascii="宋体" w:hAnsi="宋体"/>
              </w:rPr>
              <w:t>10</w:t>
            </w:r>
            <w:r>
              <w:rPr>
                <w:rFonts w:ascii="宋体" w:hAnsi="宋体" w:hint="eastAsia"/>
              </w:rPr>
              <w:t>月召开学生代表大会，选举新一届学生会干部，回复解答代表提案。校学生会成员全程参与学校一日常规管理，检查环境卫生、维持就餐秩序、参与就寝管理等。校学生会安排专人参与食堂管理，对食品采购，饭菜质量、价格，食堂卫生等进行监督。</w:t>
            </w:r>
          </w:p>
          <w:p w:rsidR="00EE3A3B" w:rsidRDefault="00EE3A3B" w:rsidP="00EE3A3B">
            <w:pPr>
              <w:spacing w:line="440" w:lineRule="exact"/>
              <w:ind w:firstLineChars="194" w:firstLine="31680"/>
              <w:rPr>
                <w:rFonts w:ascii="宋体" w:cs="Calibri"/>
              </w:rPr>
            </w:pPr>
            <w:r>
              <w:rPr>
                <w:rFonts w:ascii="宋体" w:hAnsi="宋体" w:hint="eastAsia"/>
              </w:rPr>
              <w:t>（</w:t>
            </w:r>
            <w:r>
              <w:rPr>
                <w:rFonts w:ascii="宋体" w:hAnsi="宋体"/>
              </w:rPr>
              <w:t>4</w:t>
            </w:r>
            <w:r>
              <w:rPr>
                <w:rFonts w:ascii="宋体" w:hAnsi="宋体" w:hint="eastAsia"/>
              </w:rPr>
              <w:t>）学校重视学生社团建设，为学生发展提供了广阔舞台。学校大力支持和鼓励成立学生社团，并为每个社团安排了指导老师，引导社团开展丰富多彩、形式多样的活动。目前，</w:t>
            </w:r>
            <w:r>
              <w:rPr>
                <w:rFonts w:ascii="宋体" w:hAnsi="宋体" w:cs="Calibri" w:hint="eastAsia"/>
              </w:rPr>
              <w:t>学校成立了</w:t>
            </w:r>
            <w:r>
              <w:rPr>
                <w:rFonts w:ascii="宋体" w:cs="Calibri"/>
              </w:rPr>
              <w:t> </w:t>
            </w:r>
            <w:r>
              <w:rPr>
                <w:rFonts w:ascii="宋体" w:hAnsi="宋体" w:cs="Calibri" w:hint="eastAsia"/>
              </w:rPr>
              <w:t>“尚行”合唱团、“尚行”啦啦操社团、“白杨”文学社、“白杨”志愿者协会等共</w:t>
            </w:r>
            <w:r>
              <w:rPr>
                <w:rFonts w:ascii="宋体" w:hAnsi="宋体" w:cs="Calibri"/>
              </w:rPr>
              <w:t>36</w:t>
            </w:r>
            <w:r>
              <w:rPr>
                <w:rFonts w:ascii="宋体" w:hAnsi="宋体" w:cs="Calibri" w:hint="eastAsia"/>
              </w:rPr>
              <w:t>个社团，各类社团活动以生为本，丰富多彩。“尚行”合唱团是广大音乐爱好者展现青春风采的舞台，“白杨”文学社是学校文学爱好者展示才华的乐园，“尚行”啦啦操社团是广大体育爱好者培养兴趣的天地。</w:t>
            </w:r>
            <w:r>
              <w:rPr>
                <w:rFonts w:ascii="宋体" w:hAnsi="宋体" w:hint="eastAsia"/>
              </w:rPr>
              <w:t>社团活动的开展，不仅拓展了学生的知识面，使他们获得技能，还有效培养了学生的组织能力和团队精神，促进了他们的兴趣爱好和个性特长的发展。</w:t>
            </w:r>
          </w:p>
          <w:p w:rsidR="00EE3A3B" w:rsidRDefault="00EE3A3B" w:rsidP="00EE3A3B">
            <w:pPr>
              <w:spacing w:line="440" w:lineRule="exact"/>
              <w:ind w:firstLineChars="200" w:firstLine="31680"/>
              <w:rPr>
                <w:rFonts w:ascii="宋体"/>
              </w:rPr>
            </w:pPr>
            <w:r>
              <w:rPr>
                <w:rFonts w:ascii="宋体" w:hAnsi="宋体" w:hint="eastAsia"/>
                <w:kern w:val="0"/>
              </w:rPr>
              <w:t>近年来，学校德育工作扎实有效，成绩显著，受到了学生、家长、社会和各级领导的好评，社会声誉逐年提高</w:t>
            </w:r>
            <w:r>
              <w:rPr>
                <w:rFonts w:ascii="宋体"/>
                <w:kern w:val="0"/>
              </w:rPr>
              <w:t>,</w:t>
            </w:r>
            <w:r>
              <w:rPr>
                <w:rFonts w:ascii="宋体" w:hAnsi="宋体" w:hint="eastAsia"/>
              </w:rPr>
              <w:t>在市内发挥了先进示范作用</w:t>
            </w:r>
            <w:r>
              <w:rPr>
                <w:rFonts w:ascii="宋体" w:hAnsi="宋体" w:hint="eastAsia"/>
                <w:kern w:val="0"/>
              </w:rPr>
              <w:t>。《环境教育》杂志刊发了厉庄高中生态文明教育事迹，并授予学校“全国生态文明教育示范学校”荣誉称号。厉中学子品学兼优、拼搏进取，李军卫、徐康、张志伟、李昱蓉等</w:t>
            </w:r>
            <w:r>
              <w:rPr>
                <w:rFonts w:ascii="宋体" w:hAnsi="宋体"/>
                <w:kern w:val="0"/>
              </w:rPr>
              <w:t>32</w:t>
            </w:r>
            <w:r>
              <w:rPr>
                <w:rFonts w:ascii="宋体" w:hAnsi="宋体" w:hint="eastAsia"/>
                <w:kern w:val="0"/>
              </w:rPr>
              <w:t>名同学被评为省、市、区三好学生。</w:t>
            </w:r>
            <w:r>
              <w:rPr>
                <w:rFonts w:ascii="宋体" w:hAnsi="宋体" w:hint="eastAsia"/>
              </w:rPr>
              <w:t>教师团队师德高尚，爱岗敬业，乐于奉献，王晓、谢修波、匡立良三位老师被评为连云港市绿色园丁，</w:t>
            </w:r>
            <w:r>
              <w:rPr>
                <w:rFonts w:ascii="宋体" w:hAnsi="宋体" w:hint="eastAsia"/>
                <w:kern w:val="0"/>
              </w:rPr>
              <w:t>王苏波、周娟、秦莹、陈卫光等</w:t>
            </w:r>
            <w:r>
              <w:rPr>
                <w:rFonts w:ascii="宋体" w:hAnsi="宋体"/>
                <w:kern w:val="0"/>
              </w:rPr>
              <w:t>27</w:t>
            </w:r>
            <w:r>
              <w:rPr>
                <w:rFonts w:ascii="宋体" w:hAnsi="宋体" w:hint="eastAsia"/>
                <w:kern w:val="0"/>
              </w:rPr>
              <w:t>位教师荣获市、区德育工作先进个人、师德先进个人、优秀班主任等荣誉称号。学校在德育方面取得了累累硕果，获得“</w:t>
            </w:r>
            <w:r>
              <w:rPr>
                <w:rFonts w:ascii="宋体" w:hAnsi="宋体" w:hint="eastAsia"/>
                <w:color w:val="000000"/>
              </w:rPr>
              <w:t>全国地理科普教育基地</w:t>
            </w:r>
            <w:r>
              <w:rPr>
                <w:rFonts w:ascii="宋体" w:hAnsi="宋体" w:hint="eastAsia"/>
                <w:kern w:val="0"/>
              </w:rPr>
              <w:t>”</w:t>
            </w:r>
            <w:r>
              <w:rPr>
                <w:rFonts w:ascii="宋体" w:hAnsi="宋体" w:hint="eastAsia"/>
              </w:rPr>
              <w:t>“</w:t>
            </w:r>
            <w:r>
              <w:rPr>
                <w:rFonts w:ascii="宋体" w:hAnsi="宋体" w:hint="eastAsia"/>
                <w:kern w:val="0"/>
              </w:rPr>
              <w:t>江苏省绿色学校</w:t>
            </w:r>
            <w:r>
              <w:rPr>
                <w:rFonts w:ascii="宋体" w:hAnsi="宋体" w:hint="eastAsia"/>
              </w:rPr>
              <w:t>”</w:t>
            </w:r>
            <w:r>
              <w:rPr>
                <w:rFonts w:ascii="宋体" w:hAnsi="宋体" w:hint="eastAsia"/>
                <w:kern w:val="0"/>
              </w:rPr>
              <w:t>“江苏省平安校园”“江苏省健康促进学校”“</w:t>
            </w:r>
            <w:r>
              <w:rPr>
                <w:rFonts w:ascii="宋体" w:hAnsi="宋体" w:hint="eastAsia"/>
              </w:rPr>
              <w:t>江苏省节水型学校</w:t>
            </w:r>
            <w:r>
              <w:rPr>
                <w:rFonts w:ascii="宋体" w:hAnsi="宋体" w:hint="eastAsia"/>
                <w:kern w:val="0"/>
              </w:rPr>
              <w:t>”</w:t>
            </w:r>
            <w:r>
              <w:rPr>
                <w:rFonts w:ascii="宋体" w:hAnsi="宋体" w:hint="eastAsia"/>
              </w:rPr>
              <w:t>“</w:t>
            </w:r>
            <w:r>
              <w:rPr>
                <w:rFonts w:ascii="宋体" w:hAnsi="宋体" w:hint="eastAsia"/>
                <w:kern w:val="0"/>
              </w:rPr>
              <w:t>连云港市依法治校示范校</w:t>
            </w:r>
            <w:r>
              <w:rPr>
                <w:rFonts w:ascii="宋体" w:hAnsi="宋体" w:hint="eastAsia"/>
              </w:rPr>
              <w:t>”</w:t>
            </w:r>
            <w:r>
              <w:rPr>
                <w:rFonts w:ascii="宋体" w:hAnsi="宋体" w:hint="eastAsia"/>
                <w:kern w:val="0"/>
              </w:rPr>
              <w:t>“连云港市三养成工作先进集体”“连云港</w:t>
            </w:r>
            <w:r>
              <w:rPr>
                <w:rFonts w:ascii="宋体" w:hAnsi="宋体" w:hint="eastAsia"/>
              </w:rPr>
              <w:t>市文明单位</w:t>
            </w:r>
            <w:r>
              <w:rPr>
                <w:rFonts w:ascii="宋体" w:hAnsi="宋体" w:hint="eastAsia"/>
                <w:kern w:val="0"/>
              </w:rPr>
              <w:t>”</w:t>
            </w:r>
            <w:r>
              <w:rPr>
                <w:rFonts w:ascii="宋体" w:hAnsi="宋体" w:hint="eastAsia"/>
              </w:rPr>
              <w:t>“连云港市德育先进学校”“连云港市文明校园”</w:t>
            </w:r>
            <w:r>
              <w:rPr>
                <w:rFonts w:ascii="宋体" w:hAnsi="宋体" w:hint="eastAsia"/>
                <w:color w:val="000000"/>
              </w:rPr>
              <w:t>“连云港市网上家长学校优秀基地学校”</w:t>
            </w:r>
            <w:r>
              <w:rPr>
                <w:rFonts w:ascii="宋体" w:hAnsi="宋体" w:hint="eastAsia"/>
              </w:rPr>
              <w:t>“</w:t>
            </w:r>
            <w:r>
              <w:rPr>
                <w:rFonts w:ascii="宋体" w:hAnsi="宋体" w:hint="eastAsia"/>
                <w:kern w:val="0"/>
              </w:rPr>
              <w:t>赣榆区文明单</w:t>
            </w:r>
            <w:r>
              <w:rPr>
                <w:rFonts w:ascii="宋体" w:hAnsi="宋体" w:hint="eastAsia"/>
              </w:rPr>
              <w:t>位”“赣榆区德育工作先进集体”等荣誉称号。</w:t>
            </w:r>
          </w:p>
          <w:p w:rsidR="00EE3A3B" w:rsidRDefault="00EE3A3B" w:rsidP="00EE3A3B">
            <w:pPr>
              <w:spacing w:line="440" w:lineRule="exact"/>
              <w:ind w:firstLineChars="200" w:firstLine="31680"/>
              <w:rPr>
                <w:rFonts w:ascii="Times New Roman" w:hAnsi="Times New Roman"/>
                <w:color w:val="000000"/>
              </w:rPr>
            </w:pPr>
          </w:p>
        </w:tc>
      </w:tr>
      <w:tr w:rsidR="00EE3A3B">
        <w:trPr>
          <w:trHeight w:val="61"/>
          <w:jc w:val="center"/>
        </w:trPr>
        <w:tc>
          <w:tcPr>
            <w:tcW w:w="8759" w:type="dxa"/>
            <w:gridSpan w:val="3"/>
          </w:tcPr>
          <w:p w:rsidR="00EE3A3B" w:rsidRDefault="00EE3A3B">
            <w:pPr>
              <w:rPr>
                <w:rFonts w:ascii="Times New Roman" w:hAnsi="Times New Roman"/>
                <w:color w:val="000000"/>
              </w:rPr>
            </w:pPr>
            <w:r>
              <w:rPr>
                <w:rFonts w:ascii="Times New Roman" w:hAnsi="Times New Roman" w:hint="eastAsia"/>
                <w:color w:val="000000"/>
              </w:rPr>
              <w:t>主要不足和问题</w:t>
            </w:r>
          </w:p>
        </w:tc>
      </w:tr>
      <w:tr w:rsidR="00EE3A3B">
        <w:trPr>
          <w:trHeight w:val="562"/>
          <w:jc w:val="center"/>
        </w:trPr>
        <w:tc>
          <w:tcPr>
            <w:tcW w:w="8759" w:type="dxa"/>
            <w:gridSpan w:val="3"/>
          </w:tcPr>
          <w:p w:rsidR="00EE3A3B" w:rsidRDefault="00EE3A3B">
            <w:pPr>
              <w:rPr>
                <w:rFonts w:ascii="Times New Roman" w:hAnsi="Times New Roman"/>
                <w:color w:val="000000"/>
              </w:rPr>
            </w:pPr>
          </w:p>
        </w:tc>
      </w:tr>
      <w:tr w:rsidR="00EE3A3B">
        <w:trPr>
          <w:trHeight w:val="411"/>
          <w:jc w:val="center"/>
        </w:trPr>
        <w:tc>
          <w:tcPr>
            <w:tcW w:w="8759" w:type="dxa"/>
            <w:gridSpan w:val="3"/>
          </w:tcPr>
          <w:p w:rsidR="00EE3A3B" w:rsidRDefault="00EE3A3B">
            <w:pPr>
              <w:rPr>
                <w:rFonts w:ascii="Times New Roman" w:hAnsi="Times New Roman"/>
                <w:color w:val="000000"/>
              </w:rPr>
            </w:pPr>
            <w:r>
              <w:rPr>
                <w:rFonts w:ascii="Times New Roman" w:hAnsi="Times New Roman" w:hint="eastAsia"/>
                <w:color w:val="000000"/>
              </w:rPr>
              <w:t>改进措施和目标</w:t>
            </w:r>
          </w:p>
        </w:tc>
      </w:tr>
      <w:tr w:rsidR="00EE3A3B">
        <w:trPr>
          <w:trHeight w:val="411"/>
          <w:jc w:val="center"/>
        </w:trPr>
        <w:tc>
          <w:tcPr>
            <w:tcW w:w="8759"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rPr>
          <w:rFonts w:ascii="宋体"/>
          <w:b/>
          <w:bCs/>
          <w:color w:val="000000"/>
        </w:rPr>
      </w:pPr>
    </w:p>
    <w:p w:rsidR="00EE3A3B" w:rsidRDefault="00EE3A3B">
      <w:pPr>
        <w:rPr>
          <w:rFonts w:ascii="Times New Roman" w:hAnsi="Times New Roman"/>
          <w:b/>
          <w:bCs/>
          <w:color w:val="000000"/>
        </w:rPr>
      </w:pPr>
      <w:r>
        <w:rPr>
          <w:rFonts w:ascii="宋体" w:hAnsi="宋体" w:hint="eastAsia"/>
          <w:b/>
          <w:bCs/>
          <w:color w:val="000000"/>
        </w:rPr>
        <w:t>（</w:t>
      </w:r>
      <w:r>
        <w:rPr>
          <w:rFonts w:ascii="Times New Roman" w:hAnsi="Times New Roman"/>
          <w:b/>
          <w:bCs/>
          <w:color w:val="000000"/>
        </w:rPr>
        <w:t>2</w:t>
      </w:r>
      <w:r>
        <w:rPr>
          <w:rFonts w:ascii="宋体" w:hAnsi="宋体" w:hint="eastAsia"/>
          <w:b/>
          <w:bCs/>
          <w:color w:val="000000"/>
        </w:rPr>
        <w:t>）基础数据</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12"/>
        <w:gridCol w:w="1700"/>
        <w:gridCol w:w="910"/>
        <w:gridCol w:w="1847"/>
        <w:gridCol w:w="2105"/>
      </w:tblGrid>
      <w:tr w:rsidR="00EE3A3B">
        <w:trPr>
          <w:trHeight w:val="454"/>
          <w:jc w:val="center"/>
        </w:trPr>
        <w:tc>
          <w:tcPr>
            <w:tcW w:w="8674" w:type="dxa"/>
            <w:gridSpan w:val="5"/>
            <w:tcBorders>
              <w:top w:val="nil"/>
              <w:left w:val="nil"/>
              <w:right w:val="nil"/>
            </w:tcBorders>
          </w:tcPr>
          <w:p w:rsidR="00EE3A3B" w:rsidRDefault="00EE3A3B">
            <w:pPr>
              <w:snapToGrid w:val="0"/>
              <w:jc w:val="center"/>
              <w:rPr>
                <w:rFonts w:ascii="Times New Roman" w:hAnsi="Times New Roman"/>
                <w:b/>
                <w:bCs/>
                <w:color w:val="000000"/>
              </w:rPr>
            </w:pPr>
            <w:r>
              <w:rPr>
                <w:rFonts w:ascii="Times New Roman" w:hAnsi="Times New Roman"/>
                <w:b/>
                <w:bCs/>
                <w:color w:val="000000"/>
              </w:rPr>
              <w:t>4-1-1</w:t>
            </w:r>
            <w:r>
              <w:rPr>
                <w:rFonts w:ascii="Times New Roman" w:hAnsi="Times New Roman" w:hint="eastAsia"/>
                <w:b/>
                <w:bCs/>
                <w:color w:val="000000"/>
              </w:rPr>
              <w:t>校外德育基地</w:t>
            </w:r>
          </w:p>
        </w:tc>
      </w:tr>
      <w:tr w:rsidR="00EE3A3B">
        <w:trPr>
          <w:trHeight w:val="454"/>
          <w:jc w:val="center"/>
        </w:trPr>
        <w:tc>
          <w:tcPr>
            <w:tcW w:w="2112" w:type="dxa"/>
            <w:vMerge w:val="restart"/>
            <w:tcBorders>
              <w:top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校外德育基地名称</w:t>
            </w:r>
          </w:p>
        </w:tc>
        <w:tc>
          <w:tcPr>
            <w:tcW w:w="1700" w:type="dxa"/>
            <w:vMerge w:val="restart"/>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协作单位</w:t>
            </w:r>
          </w:p>
          <w:p w:rsidR="00EE3A3B" w:rsidRDefault="00EE3A3B">
            <w:pPr>
              <w:snapToGrid w:val="0"/>
              <w:jc w:val="center"/>
              <w:rPr>
                <w:rFonts w:ascii="Times New Roman" w:hAnsi="Times New Roman"/>
                <w:b/>
                <w:bCs/>
                <w:color w:val="000000"/>
              </w:rPr>
            </w:pPr>
            <w:r>
              <w:rPr>
                <w:rFonts w:ascii="Times New Roman" w:hAnsi="Times New Roman"/>
                <w:b/>
                <w:bCs/>
                <w:color w:val="000000"/>
              </w:rPr>
              <w:t>/</w:t>
            </w:r>
            <w:r>
              <w:rPr>
                <w:rFonts w:ascii="Times New Roman" w:hAnsi="Times New Roman" w:hint="eastAsia"/>
                <w:b/>
                <w:bCs/>
                <w:color w:val="000000"/>
              </w:rPr>
              <w:t>部门</w:t>
            </w:r>
          </w:p>
        </w:tc>
        <w:tc>
          <w:tcPr>
            <w:tcW w:w="2757" w:type="dxa"/>
            <w:gridSpan w:val="2"/>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校外德育基地主要负责人</w:t>
            </w:r>
          </w:p>
        </w:tc>
        <w:tc>
          <w:tcPr>
            <w:tcW w:w="2105" w:type="dxa"/>
            <w:vMerge w:val="restart"/>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活动次数</w:t>
            </w:r>
            <w:r>
              <w:rPr>
                <w:rFonts w:ascii="Times New Roman" w:hAnsi="Times New Roman"/>
                <w:b/>
                <w:bCs/>
                <w:color w:val="000000"/>
              </w:rPr>
              <w:t>/</w:t>
            </w:r>
            <w:r>
              <w:rPr>
                <w:rFonts w:ascii="Times New Roman" w:hAnsi="Times New Roman" w:hint="eastAsia"/>
                <w:b/>
                <w:bCs/>
                <w:color w:val="000000"/>
              </w:rPr>
              <w:t>次数</w:t>
            </w:r>
          </w:p>
        </w:tc>
      </w:tr>
      <w:tr w:rsidR="00EE3A3B">
        <w:trPr>
          <w:trHeight w:val="454"/>
          <w:jc w:val="center"/>
        </w:trPr>
        <w:tc>
          <w:tcPr>
            <w:tcW w:w="2112" w:type="dxa"/>
            <w:vMerge/>
            <w:tcBorders>
              <w:top w:val="nil"/>
            </w:tcBorders>
            <w:vAlign w:val="center"/>
          </w:tcPr>
          <w:p w:rsidR="00EE3A3B" w:rsidRDefault="00EE3A3B">
            <w:pPr>
              <w:widowControl/>
              <w:jc w:val="left"/>
              <w:rPr>
                <w:rFonts w:ascii="Times New Roman" w:hAnsi="Times New Roman"/>
                <w:b/>
                <w:bCs/>
                <w:color w:val="000000"/>
              </w:rPr>
            </w:pPr>
          </w:p>
        </w:tc>
        <w:tc>
          <w:tcPr>
            <w:tcW w:w="1700" w:type="dxa"/>
            <w:vMerge/>
            <w:tcBorders>
              <w:left w:val="nil"/>
            </w:tcBorders>
            <w:vAlign w:val="center"/>
          </w:tcPr>
          <w:p w:rsidR="00EE3A3B" w:rsidRDefault="00EE3A3B">
            <w:pPr>
              <w:widowControl/>
              <w:jc w:val="left"/>
              <w:rPr>
                <w:rFonts w:ascii="Times New Roman" w:hAnsi="Times New Roman"/>
                <w:b/>
                <w:bCs/>
                <w:color w:val="000000"/>
              </w:rPr>
            </w:pPr>
          </w:p>
        </w:tc>
        <w:tc>
          <w:tcPr>
            <w:tcW w:w="910"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姓名</w:t>
            </w:r>
          </w:p>
        </w:tc>
        <w:tc>
          <w:tcPr>
            <w:tcW w:w="1847"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办公电话</w:t>
            </w:r>
          </w:p>
        </w:tc>
        <w:tc>
          <w:tcPr>
            <w:tcW w:w="2105" w:type="dxa"/>
            <w:vMerge/>
            <w:tcBorders>
              <w:left w:val="nil"/>
            </w:tcBorders>
            <w:vAlign w:val="center"/>
          </w:tcPr>
          <w:p w:rsidR="00EE3A3B" w:rsidRDefault="00EE3A3B">
            <w:pPr>
              <w:widowControl/>
              <w:jc w:val="left"/>
              <w:rPr>
                <w:rFonts w:ascii="Times New Roman" w:hAnsi="Times New Roman"/>
                <w:b/>
                <w:bCs/>
                <w:color w:val="000000"/>
              </w:rPr>
            </w:pP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革命教育基地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刘少奇故居</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熊传湘</w:t>
            </w:r>
          </w:p>
        </w:tc>
        <w:tc>
          <w:tcPr>
            <w:tcW w:w="1847" w:type="dxa"/>
            <w:tcBorders>
              <w:left w:val="nil"/>
            </w:tcBorders>
            <w:vAlign w:val="center"/>
          </w:tcPr>
          <w:p w:rsidR="00EE3A3B" w:rsidRDefault="00EE3A3B">
            <w:pPr>
              <w:jc w:val="left"/>
            </w:pPr>
            <w:r>
              <w:rPr>
                <w:rFonts w:ascii="宋体" w:hAnsi="宋体"/>
              </w:rPr>
              <w:t>86751399</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爱国主义教育基地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抗日山烈士陵园</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李大全</w:t>
            </w:r>
          </w:p>
        </w:tc>
        <w:tc>
          <w:tcPr>
            <w:tcW w:w="1847" w:type="dxa"/>
            <w:tcBorders>
              <w:left w:val="nil"/>
            </w:tcBorders>
            <w:vAlign w:val="center"/>
          </w:tcPr>
          <w:p w:rsidR="00EE3A3B" w:rsidRDefault="00EE3A3B">
            <w:pPr>
              <w:jc w:val="left"/>
            </w:pPr>
            <w:r>
              <w:rPr>
                <w:rFonts w:ascii="宋体" w:hAnsi="宋体"/>
              </w:rPr>
              <w:t>86558000</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法治教育基地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厉庄派出所</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邵立坤</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86692600</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2</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传统文化教育基地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赣榆区博物馆</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董入起</w:t>
            </w:r>
          </w:p>
        </w:tc>
        <w:tc>
          <w:tcPr>
            <w:tcW w:w="1847" w:type="dxa"/>
            <w:tcBorders>
              <w:left w:val="nil"/>
            </w:tcBorders>
            <w:vAlign w:val="center"/>
          </w:tcPr>
          <w:p w:rsidR="00EE3A3B" w:rsidRDefault="00EE3A3B">
            <w:pPr>
              <w:jc w:val="left"/>
            </w:pPr>
            <w:r>
              <w:rPr>
                <w:rFonts w:ascii="宋体" w:hAnsi="宋体"/>
              </w:rPr>
              <w:t>86288441</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传统美德教育基地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厉庄镇敬老院</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韦余军</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18121638066</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2</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环境教育基地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赣榆区环保局</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张雷远</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86213753</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劳动教育基地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厉高生态观光园</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梁明</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86711698</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2</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消防安全教育基地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赣榆区消防大队</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李大用</w:t>
            </w:r>
          </w:p>
        </w:tc>
        <w:tc>
          <w:tcPr>
            <w:tcW w:w="1847" w:type="dxa"/>
            <w:tcBorders>
              <w:left w:val="nil"/>
            </w:tcBorders>
            <w:vAlign w:val="center"/>
          </w:tcPr>
          <w:p w:rsidR="00EE3A3B" w:rsidRDefault="00EE3A3B">
            <w:pPr>
              <w:jc w:val="left"/>
            </w:pPr>
            <w:r>
              <w:rPr>
                <w:rFonts w:ascii="宋体" w:hAnsi="宋体"/>
              </w:rPr>
              <w:t>86219947</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健康教育基地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厉庄镇卫生院</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徐进波</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86711022</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2</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军事教育基地</w:t>
            </w:r>
          </w:p>
        </w:tc>
        <w:tc>
          <w:tcPr>
            <w:tcW w:w="1700" w:type="dxa"/>
            <w:tcBorders>
              <w:left w:val="nil"/>
            </w:tcBorders>
            <w:vAlign w:val="center"/>
          </w:tcPr>
          <w:p w:rsidR="00EE3A3B" w:rsidRDefault="00EE3A3B">
            <w:pPr>
              <w:jc w:val="left"/>
            </w:pPr>
            <w:r>
              <w:rPr>
                <w:rFonts w:ascii="宋体" w:hAnsi="宋体"/>
                <w:kern w:val="0"/>
              </w:rPr>
              <w:t>73210</w:t>
            </w:r>
            <w:r>
              <w:rPr>
                <w:rFonts w:ascii="宋体" w:hAnsi="宋体" w:hint="eastAsia"/>
                <w:kern w:val="0"/>
              </w:rPr>
              <w:t>部队</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吴浩</w:t>
            </w:r>
          </w:p>
        </w:tc>
        <w:tc>
          <w:tcPr>
            <w:tcW w:w="1847" w:type="dxa"/>
            <w:tcBorders>
              <w:left w:val="nil"/>
            </w:tcBorders>
            <w:vAlign w:val="center"/>
          </w:tcPr>
          <w:p w:rsidR="00EE3A3B" w:rsidRDefault="00EE3A3B">
            <w:pPr>
              <w:jc w:val="left"/>
            </w:pPr>
            <w:r>
              <w:rPr>
                <w:rFonts w:ascii="宋体" w:hAnsi="宋体"/>
              </w:rPr>
              <w:t>86381854</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小塔山实践基地</w:t>
            </w:r>
          </w:p>
        </w:tc>
        <w:tc>
          <w:tcPr>
            <w:tcW w:w="170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厉庄镇政府</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陈建博</w:t>
            </w:r>
          </w:p>
        </w:tc>
        <w:tc>
          <w:tcPr>
            <w:tcW w:w="1847"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15189037384</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r w:rsidR="00EE3A3B">
        <w:trPr>
          <w:trHeight w:val="567"/>
          <w:jc w:val="center"/>
        </w:trPr>
        <w:tc>
          <w:tcPr>
            <w:tcW w:w="2112" w:type="dxa"/>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二龙山实践基地</w:t>
            </w:r>
          </w:p>
        </w:tc>
        <w:tc>
          <w:tcPr>
            <w:tcW w:w="1700" w:type="dxa"/>
            <w:tcBorders>
              <w:left w:val="nil"/>
            </w:tcBorders>
            <w:vAlign w:val="center"/>
          </w:tcPr>
          <w:p w:rsidR="00EE3A3B" w:rsidRDefault="00EE3A3B">
            <w:pPr>
              <w:jc w:val="left"/>
            </w:pPr>
            <w:r>
              <w:rPr>
                <w:rFonts w:ascii="Times New Roman" w:hAnsi="Times New Roman" w:hint="eastAsia"/>
                <w:color w:val="000000"/>
              </w:rPr>
              <w:t>厉庄镇政府</w:t>
            </w:r>
          </w:p>
        </w:tc>
        <w:tc>
          <w:tcPr>
            <w:tcW w:w="910"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hint="eastAsia"/>
                <w:color w:val="000000"/>
              </w:rPr>
              <w:t>徐进超</w:t>
            </w:r>
          </w:p>
        </w:tc>
        <w:tc>
          <w:tcPr>
            <w:tcW w:w="1847" w:type="dxa"/>
            <w:tcBorders>
              <w:left w:val="nil"/>
            </w:tcBorders>
            <w:vAlign w:val="center"/>
          </w:tcPr>
          <w:p w:rsidR="00EE3A3B" w:rsidRDefault="00EE3A3B">
            <w:pPr>
              <w:jc w:val="left"/>
            </w:pPr>
            <w:r>
              <w:t>15062909078</w:t>
            </w:r>
          </w:p>
        </w:tc>
        <w:tc>
          <w:tcPr>
            <w:tcW w:w="2105" w:type="dxa"/>
            <w:tcBorders>
              <w:left w:val="nil"/>
            </w:tcBorders>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次</w:t>
            </w:r>
            <w:r>
              <w:rPr>
                <w:rFonts w:ascii="Times New Roman" w:hAnsi="Times New Roman"/>
                <w:color w:val="000000"/>
              </w:rPr>
              <w:t>/</w:t>
            </w:r>
            <w:r>
              <w:rPr>
                <w:rFonts w:ascii="Times New Roman" w:hAnsi="Times New Roman" w:hint="eastAsia"/>
                <w:color w:val="000000"/>
              </w:rPr>
              <w:t>年</w:t>
            </w:r>
          </w:p>
        </w:tc>
      </w:tr>
    </w:tbl>
    <w:p w:rsidR="00EE3A3B" w:rsidRDefault="00EE3A3B">
      <w:pPr>
        <w:snapToGrid w:val="0"/>
        <w:rPr>
          <w:rFonts w:ascii="Times New Roman" w:hAnsi="Times New Roman"/>
          <w:b/>
          <w:bCs/>
          <w:color w:val="000000"/>
        </w:rPr>
      </w:pPr>
      <w:r>
        <w:rPr>
          <w:rFonts w:ascii="Times New Roman" w:hAnsi="Times New Roman"/>
          <w:b/>
          <w:bCs/>
          <w:color w:val="000000"/>
        </w:rPr>
        <w:t xml:space="preserve"> </w:t>
      </w:r>
    </w:p>
    <w:p w:rsidR="00EE3A3B" w:rsidRDefault="00EE3A3B">
      <w:pPr>
        <w:snapToGrid w:val="0"/>
        <w:rPr>
          <w:rFonts w:ascii="Times New Roman" w:hAnsi="Times New Roman"/>
          <w:b/>
          <w:bCs/>
          <w:color w:val="000000"/>
        </w:rPr>
      </w:pPr>
      <w:r>
        <w:rPr>
          <w:rFonts w:ascii="Times New Roman" w:hAnsi="Times New Roman"/>
          <w:b/>
          <w:bCs/>
          <w:color w:val="000000"/>
        </w:rPr>
        <w:t xml:space="preserve"> </w:t>
      </w:r>
    </w:p>
    <w:p w:rsidR="00EE3A3B" w:rsidRDefault="00EE3A3B">
      <w:pPr>
        <w:snapToGrid w:val="0"/>
        <w:rPr>
          <w:rFonts w:ascii="Times New Roman" w:hAnsi="Times New Roman"/>
          <w:b/>
          <w:bCs/>
          <w:color w:val="000000"/>
        </w:rPr>
      </w:pPr>
      <w:r>
        <w:rPr>
          <w:rFonts w:ascii="宋体" w:hAnsi="宋体" w:hint="eastAsia"/>
          <w:b/>
          <w:bCs/>
          <w:color w:val="000000"/>
        </w:rPr>
        <w:t>（</w:t>
      </w:r>
      <w:r>
        <w:rPr>
          <w:rFonts w:ascii="Times New Roman" w:hAnsi="Times New Roman"/>
          <w:b/>
          <w:bCs/>
          <w:color w:val="000000"/>
        </w:rPr>
        <w:t>3</w:t>
      </w:r>
      <w:r>
        <w:rPr>
          <w:rFonts w:ascii="宋体" w:hAnsi="宋体" w:hint="eastAsia"/>
          <w:b/>
          <w:bCs/>
          <w:color w:val="000000"/>
        </w:rPr>
        <w:t>）附件索引</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6"/>
        <w:gridCol w:w="1717"/>
        <w:gridCol w:w="1134"/>
        <w:gridCol w:w="1535"/>
        <w:gridCol w:w="1608"/>
      </w:tblGrid>
      <w:tr w:rsidR="00EE3A3B">
        <w:trPr>
          <w:trHeight w:val="567"/>
          <w:jc w:val="center"/>
        </w:trPr>
        <w:tc>
          <w:tcPr>
            <w:tcW w:w="2626" w:type="dxa"/>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资料名称</w:t>
            </w:r>
          </w:p>
        </w:tc>
        <w:tc>
          <w:tcPr>
            <w:tcW w:w="1717"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主题词</w:t>
            </w:r>
          </w:p>
        </w:tc>
        <w:tc>
          <w:tcPr>
            <w:tcW w:w="1134"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成文时间</w:t>
            </w:r>
          </w:p>
        </w:tc>
        <w:tc>
          <w:tcPr>
            <w:tcW w:w="1535"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档案卷宗编号</w:t>
            </w:r>
          </w:p>
        </w:tc>
        <w:tc>
          <w:tcPr>
            <w:tcW w:w="1608" w:type="dxa"/>
            <w:tcBorders>
              <w:left w:val="nil"/>
            </w:tcBorders>
            <w:vAlign w:val="center"/>
          </w:tcPr>
          <w:p w:rsidR="00EE3A3B" w:rsidRDefault="00EE3A3B">
            <w:pPr>
              <w:snapToGrid w:val="0"/>
              <w:jc w:val="center"/>
              <w:rPr>
                <w:rFonts w:ascii="Times New Roman" w:hAnsi="Times New Roman"/>
                <w:b/>
                <w:bCs/>
                <w:color w:val="000000"/>
              </w:rPr>
            </w:pPr>
            <w:r>
              <w:rPr>
                <w:rFonts w:ascii="Times New Roman" w:hAnsi="Times New Roman" w:hint="eastAsia"/>
                <w:b/>
                <w:bCs/>
                <w:color w:val="000000"/>
              </w:rPr>
              <w:t>归档部门</w:t>
            </w:r>
          </w:p>
        </w:tc>
      </w:tr>
      <w:tr w:rsidR="00EE3A3B">
        <w:trPr>
          <w:trHeight w:val="567"/>
          <w:jc w:val="center"/>
        </w:trPr>
        <w:tc>
          <w:tcPr>
            <w:tcW w:w="2626" w:type="dxa"/>
            <w:vAlign w:val="center"/>
          </w:tcPr>
          <w:p w:rsidR="00EE3A3B" w:rsidRDefault="00EE3A3B">
            <w:pPr>
              <w:snapToGrid w:val="0"/>
              <w:jc w:val="left"/>
              <w:rPr>
                <w:rFonts w:ascii="Times New Roman" w:hAnsi="Times New Roman"/>
                <w:color w:val="000000"/>
              </w:rPr>
            </w:pPr>
            <w:r>
              <w:rPr>
                <w:rFonts w:ascii="Times New Roman" w:hAnsi="Times New Roman"/>
                <w:color w:val="000000"/>
              </w:rPr>
              <w:t>1.</w:t>
            </w:r>
            <w:r>
              <w:rPr>
                <w:rFonts w:ascii="Times New Roman" w:hAnsi="Times New Roman" w:hint="eastAsia"/>
                <w:color w:val="000000"/>
              </w:rPr>
              <w:t>德育工作制度</w:t>
            </w:r>
          </w:p>
        </w:tc>
        <w:tc>
          <w:tcPr>
            <w:tcW w:w="1717" w:type="dxa"/>
            <w:tcBorders>
              <w:left w:val="nil"/>
            </w:tcBorders>
            <w:vAlign w:val="center"/>
          </w:tcPr>
          <w:p w:rsidR="00EE3A3B" w:rsidRDefault="00EE3A3B">
            <w:pPr>
              <w:snapToGrid w:val="0"/>
              <w:jc w:val="left"/>
              <w:rPr>
                <w:rFonts w:ascii="宋体" w:cs="Calibri"/>
                <w:color w:val="000000"/>
              </w:rPr>
            </w:pPr>
            <w:r>
              <w:rPr>
                <w:rFonts w:ascii="宋体" w:hAnsi="宋体" w:hint="eastAsia"/>
                <w:color w:val="000000"/>
              </w:rPr>
              <w:t>德育制度</w:t>
            </w:r>
          </w:p>
        </w:tc>
        <w:tc>
          <w:tcPr>
            <w:tcW w:w="1134" w:type="dxa"/>
            <w:tcBorders>
              <w:left w:val="nil"/>
            </w:tcBorders>
          </w:tcPr>
          <w:p w:rsidR="00EE3A3B" w:rsidRDefault="00EE3A3B">
            <w:pPr>
              <w:snapToGrid w:val="0"/>
              <w:jc w:val="left"/>
              <w:rPr>
                <w:rFonts w:ascii="宋体" w:cs="Calibri"/>
                <w:color w:val="000000"/>
              </w:rPr>
            </w:pPr>
            <w:r>
              <w:rPr>
                <w:rFonts w:ascii="宋体" w:hAnsi="宋体"/>
                <w:color w:val="000000"/>
              </w:rPr>
              <w:t>2019.06</w:t>
            </w:r>
          </w:p>
        </w:tc>
        <w:tc>
          <w:tcPr>
            <w:tcW w:w="1535" w:type="dxa"/>
            <w:tcBorders>
              <w:left w:val="nil"/>
            </w:tcBorders>
            <w:vAlign w:val="center"/>
          </w:tcPr>
          <w:p w:rsidR="00EE3A3B" w:rsidRDefault="00EE3A3B">
            <w:pPr>
              <w:snapToGrid w:val="0"/>
              <w:jc w:val="left"/>
              <w:rPr>
                <w:rFonts w:ascii="Times New Roman" w:eastAsia="华文中宋" w:hAnsi="Times New Roman"/>
                <w:color w:val="000000"/>
              </w:rPr>
            </w:pPr>
            <w:r>
              <w:rPr>
                <w:rFonts w:ascii="Times New Roman" w:eastAsia="华文中宋" w:hAnsi="Times New Roman"/>
                <w:color w:val="000000"/>
              </w:rPr>
              <w:t>DY-18-003</w:t>
            </w:r>
          </w:p>
        </w:tc>
        <w:tc>
          <w:tcPr>
            <w:tcW w:w="1608" w:type="dxa"/>
            <w:tcBorders>
              <w:left w:val="nil"/>
            </w:tcBorders>
            <w:vAlign w:val="center"/>
          </w:tcPr>
          <w:p w:rsidR="00EE3A3B" w:rsidRDefault="00EE3A3B">
            <w:pPr>
              <w:snapToGrid w:val="0"/>
              <w:jc w:val="left"/>
              <w:rPr>
                <w:rFonts w:ascii="宋体" w:cs="Calibri"/>
                <w:color w:val="000000"/>
              </w:rPr>
            </w:pPr>
            <w:r>
              <w:rPr>
                <w:rFonts w:ascii="宋体" w:hAnsi="宋体" w:hint="eastAsia"/>
                <w:color w:val="000000"/>
              </w:rPr>
              <w:t>德育处</w:t>
            </w:r>
          </w:p>
        </w:tc>
      </w:tr>
      <w:tr w:rsidR="00EE3A3B">
        <w:trPr>
          <w:trHeight w:val="567"/>
          <w:jc w:val="center"/>
        </w:trPr>
        <w:tc>
          <w:tcPr>
            <w:tcW w:w="2626" w:type="dxa"/>
            <w:vAlign w:val="center"/>
          </w:tcPr>
          <w:p w:rsidR="00EE3A3B" w:rsidRDefault="00EE3A3B">
            <w:pPr>
              <w:jc w:val="left"/>
              <w:rPr>
                <w:rFonts w:ascii="Times New Roman" w:hAnsi="Times New Roman"/>
                <w:color w:val="000000"/>
              </w:rPr>
            </w:pPr>
            <w:r>
              <w:rPr>
                <w:rFonts w:ascii="Times New Roman" w:hAnsi="Times New Roman"/>
                <w:color w:val="000000"/>
              </w:rPr>
              <w:t>2.</w:t>
            </w:r>
            <w:r>
              <w:rPr>
                <w:rFonts w:ascii="Times New Roman" w:hAnsi="Times New Roman" w:hint="eastAsia"/>
                <w:color w:val="000000"/>
              </w:rPr>
              <w:t>德育工作系列化材料</w:t>
            </w:r>
          </w:p>
        </w:tc>
        <w:tc>
          <w:tcPr>
            <w:tcW w:w="1717"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德育系列化</w:t>
            </w:r>
          </w:p>
        </w:tc>
        <w:tc>
          <w:tcPr>
            <w:tcW w:w="1134" w:type="dxa"/>
            <w:tcBorders>
              <w:left w:val="nil"/>
            </w:tcBorders>
          </w:tcPr>
          <w:p w:rsidR="00EE3A3B" w:rsidRDefault="00EE3A3B">
            <w:pPr>
              <w:jc w:val="left"/>
              <w:rPr>
                <w:rFonts w:ascii="宋体" w:cs="Calibri"/>
                <w:color w:val="000000"/>
              </w:rPr>
            </w:pPr>
            <w:r>
              <w:rPr>
                <w:rFonts w:ascii="宋体" w:hAnsi="宋体"/>
                <w:color w:val="000000"/>
              </w:rPr>
              <w:t>2019.08</w:t>
            </w:r>
          </w:p>
        </w:tc>
        <w:tc>
          <w:tcPr>
            <w:tcW w:w="1535" w:type="dxa"/>
            <w:tcBorders>
              <w:left w:val="nil"/>
            </w:tcBorders>
            <w:vAlign w:val="center"/>
          </w:tcPr>
          <w:p w:rsidR="00EE3A3B" w:rsidRDefault="00EE3A3B">
            <w:pPr>
              <w:jc w:val="left"/>
              <w:rPr>
                <w:rFonts w:ascii="Times New Roman" w:eastAsia="华文中宋" w:hAnsi="Times New Roman"/>
                <w:color w:val="000000"/>
              </w:rPr>
            </w:pPr>
            <w:r>
              <w:rPr>
                <w:rFonts w:ascii="Times New Roman" w:eastAsia="华文中宋" w:hAnsi="Times New Roman"/>
                <w:color w:val="000000"/>
              </w:rPr>
              <w:t>TW-19-013</w:t>
            </w:r>
          </w:p>
        </w:tc>
        <w:tc>
          <w:tcPr>
            <w:tcW w:w="1608" w:type="dxa"/>
            <w:tcBorders>
              <w:left w:val="nil"/>
            </w:tcBorders>
            <w:vAlign w:val="center"/>
          </w:tcPr>
          <w:p w:rsidR="00EE3A3B" w:rsidRDefault="00EE3A3B">
            <w:pPr>
              <w:jc w:val="left"/>
              <w:rPr>
                <w:rFonts w:ascii="宋体" w:cs="Calibri"/>
                <w:color w:val="000000"/>
              </w:rPr>
            </w:pPr>
            <w:r>
              <w:rPr>
                <w:rFonts w:ascii="宋体" w:hAnsi="宋体" w:hint="eastAsia"/>
                <w:color w:val="000000"/>
              </w:rPr>
              <w:t>团委</w:t>
            </w:r>
          </w:p>
        </w:tc>
      </w:tr>
      <w:tr w:rsidR="00EE3A3B">
        <w:trPr>
          <w:trHeight w:val="567"/>
          <w:jc w:val="center"/>
        </w:trPr>
        <w:tc>
          <w:tcPr>
            <w:tcW w:w="2626" w:type="dxa"/>
            <w:vAlign w:val="center"/>
          </w:tcPr>
          <w:p w:rsidR="00EE3A3B" w:rsidRDefault="00EE3A3B">
            <w:pPr>
              <w:jc w:val="left"/>
              <w:rPr>
                <w:rFonts w:ascii="宋体" w:hAnsi="Times New Roman" w:cs="Calibri"/>
                <w:color w:val="000000"/>
              </w:rPr>
            </w:pPr>
            <w:r>
              <w:rPr>
                <w:rFonts w:ascii="Times New Roman" w:hAnsi="Times New Roman"/>
                <w:color w:val="000000"/>
              </w:rPr>
              <w:t>3.</w:t>
            </w:r>
            <w:r>
              <w:rPr>
                <w:rFonts w:ascii="Times New Roman" w:hAnsi="Times New Roman" w:hint="eastAsia"/>
                <w:color w:val="000000"/>
              </w:rPr>
              <w:t>德育课程建设材料</w:t>
            </w:r>
          </w:p>
        </w:tc>
        <w:tc>
          <w:tcPr>
            <w:tcW w:w="1717"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德育课程建设</w:t>
            </w:r>
          </w:p>
        </w:tc>
        <w:tc>
          <w:tcPr>
            <w:tcW w:w="1134" w:type="dxa"/>
            <w:tcBorders>
              <w:left w:val="nil"/>
            </w:tcBorders>
          </w:tcPr>
          <w:p w:rsidR="00EE3A3B" w:rsidRDefault="00EE3A3B">
            <w:pPr>
              <w:jc w:val="left"/>
              <w:rPr>
                <w:rFonts w:ascii="宋体" w:cs="Calibri"/>
                <w:color w:val="000000"/>
              </w:rPr>
            </w:pPr>
            <w:r>
              <w:rPr>
                <w:rFonts w:ascii="宋体" w:hAnsi="宋体"/>
                <w:color w:val="000000"/>
              </w:rPr>
              <w:t>2019.08</w:t>
            </w:r>
          </w:p>
        </w:tc>
        <w:tc>
          <w:tcPr>
            <w:tcW w:w="1535" w:type="dxa"/>
            <w:tcBorders>
              <w:left w:val="nil"/>
            </w:tcBorders>
            <w:vAlign w:val="center"/>
          </w:tcPr>
          <w:p w:rsidR="00EE3A3B" w:rsidRDefault="00EE3A3B">
            <w:pPr>
              <w:jc w:val="left"/>
              <w:rPr>
                <w:rFonts w:ascii="Times New Roman" w:eastAsia="华文中宋" w:hAnsi="Times New Roman"/>
                <w:color w:val="000000"/>
              </w:rPr>
            </w:pPr>
            <w:r>
              <w:rPr>
                <w:rFonts w:ascii="Times New Roman" w:eastAsia="华文中宋" w:hAnsi="Times New Roman"/>
                <w:color w:val="000000"/>
              </w:rPr>
              <w:t>DY-19-023</w:t>
            </w:r>
          </w:p>
        </w:tc>
        <w:tc>
          <w:tcPr>
            <w:tcW w:w="1608"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德育处</w:t>
            </w:r>
          </w:p>
        </w:tc>
      </w:tr>
      <w:tr w:rsidR="00EE3A3B">
        <w:trPr>
          <w:trHeight w:val="567"/>
          <w:jc w:val="center"/>
        </w:trPr>
        <w:tc>
          <w:tcPr>
            <w:tcW w:w="2626" w:type="dxa"/>
            <w:vAlign w:val="center"/>
          </w:tcPr>
          <w:p w:rsidR="00EE3A3B" w:rsidRDefault="00EE3A3B">
            <w:pPr>
              <w:jc w:val="left"/>
              <w:rPr>
                <w:rFonts w:ascii="Times New Roman" w:hAnsi="Times New Roman"/>
                <w:color w:val="000000"/>
              </w:rPr>
            </w:pPr>
            <w:r>
              <w:rPr>
                <w:rFonts w:ascii="Times New Roman" w:hAnsi="Times New Roman"/>
                <w:color w:val="000000"/>
              </w:rPr>
              <w:t>4.</w:t>
            </w:r>
            <w:r>
              <w:rPr>
                <w:rFonts w:ascii="Times New Roman" w:hAnsi="Times New Roman" w:hint="eastAsia"/>
                <w:color w:val="000000"/>
              </w:rPr>
              <w:t>学生主体作用发挥的典型材料</w:t>
            </w:r>
          </w:p>
        </w:tc>
        <w:tc>
          <w:tcPr>
            <w:tcW w:w="1717" w:type="dxa"/>
            <w:tcBorders>
              <w:left w:val="nil"/>
            </w:tcBorders>
            <w:vAlign w:val="center"/>
          </w:tcPr>
          <w:p w:rsidR="00EE3A3B" w:rsidRDefault="00EE3A3B">
            <w:pPr>
              <w:jc w:val="left"/>
              <w:rPr>
                <w:rFonts w:ascii="宋体" w:cs="Calibri"/>
                <w:color w:val="000000"/>
              </w:rPr>
            </w:pPr>
            <w:r>
              <w:rPr>
                <w:rFonts w:ascii="宋体" w:hAnsi="宋体" w:hint="eastAsia"/>
                <w:color w:val="000000"/>
              </w:rPr>
              <w:t>学生主体作用</w:t>
            </w:r>
          </w:p>
        </w:tc>
        <w:tc>
          <w:tcPr>
            <w:tcW w:w="1134" w:type="dxa"/>
            <w:tcBorders>
              <w:left w:val="nil"/>
            </w:tcBorders>
            <w:vAlign w:val="center"/>
          </w:tcPr>
          <w:p w:rsidR="00EE3A3B" w:rsidRDefault="00EE3A3B">
            <w:pPr>
              <w:snapToGrid w:val="0"/>
              <w:jc w:val="left"/>
              <w:rPr>
                <w:rFonts w:ascii="宋体" w:cs="Calibri"/>
                <w:color w:val="000000"/>
              </w:rPr>
            </w:pPr>
            <w:r>
              <w:rPr>
                <w:rFonts w:ascii="宋体" w:hAnsi="宋体"/>
                <w:color w:val="000000"/>
              </w:rPr>
              <w:t>2019.06</w:t>
            </w:r>
          </w:p>
        </w:tc>
        <w:tc>
          <w:tcPr>
            <w:tcW w:w="1535" w:type="dxa"/>
            <w:tcBorders>
              <w:left w:val="nil"/>
            </w:tcBorders>
            <w:vAlign w:val="center"/>
          </w:tcPr>
          <w:p w:rsidR="00EE3A3B" w:rsidRDefault="00EE3A3B">
            <w:pPr>
              <w:jc w:val="left"/>
              <w:rPr>
                <w:rFonts w:ascii="Times New Roman" w:eastAsia="华文中宋" w:hAnsi="Times New Roman"/>
                <w:color w:val="000000"/>
              </w:rPr>
            </w:pPr>
            <w:r>
              <w:rPr>
                <w:rFonts w:ascii="Times New Roman" w:eastAsia="华文中宋" w:hAnsi="Times New Roman"/>
                <w:color w:val="000000"/>
              </w:rPr>
              <w:t>TW-19-003</w:t>
            </w:r>
          </w:p>
        </w:tc>
        <w:tc>
          <w:tcPr>
            <w:tcW w:w="1608" w:type="dxa"/>
            <w:tcBorders>
              <w:left w:val="nil"/>
            </w:tcBorders>
            <w:vAlign w:val="center"/>
          </w:tcPr>
          <w:p w:rsidR="00EE3A3B" w:rsidRDefault="00EE3A3B">
            <w:pPr>
              <w:snapToGrid w:val="0"/>
              <w:jc w:val="left"/>
              <w:rPr>
                <w:rFonts w:ascii="宋体" w:cs="Calibri"/>
                <w:color w:val="000000"/>
              </w:rPr>
            </w:pPr>
            <w:r>
              <w:rPr>
                <w:rFonts w:ascii="宋体" w:hAnsi="宋体" w:hint="eastAsia"/>
                <w:color w:val="000000"/>
              </w:rPr>
              <w:t>团委</w:t>
            </w:r>
          </w:p>
        </w:tc>
      </w:tr>
      <w:tr w:rsidR="00EE3A3B">
        <w:trPr>
          <w:trHeight w:val="567"/>
          <w:jc w:val="center"/>
        </w:trPr>
        <w:tc>
          <w:tcPr>
            <w:tcW w:w="2626" w:type="dxa"/>
            <w:vAlign w:val="center"/>
          </w:tcPr>
          <w:p w:rsidR="00EE3A3B" w:rsidRDefault="00EE3A3B">
            <w:pPr>
              <w:jc w:val="left"/>
              <w:rPr>
                <w:rFonts w:ascii="Times New Roman" w:hAnsi="Times New Roman"/>
                <w:color w:val="000000"/>
              </w:rPr>
            </w:pPr>
            <w:r>
              <w:rPr>
                <w:rFonts w:ascii="Times New Roman" w:hAnsi="Times New Roman"/>
                <w:color w:val="000000"/>
              </w:rPr>
              <w:t>5.</w:t>
            </w:r>
            <w:r>
              <w:rPr>
                <w:rFonts w:ascii="Times New Roman" w:hAnsi="Times New Roman" w:hint="eastAsia"/>
                <w:color w:val="000000"/>
              </w:rPr>
              <w:t>德育与各项工作融合的理论研究与实践成果</w:t>
            </w:r>
          </w:p>
        </w:tc>
        <w:tc>
          <w:tcPr>
            <w:tcW w:w="1717"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德育融合</w:t>
            </w:r>
          </w:p>
        </w:tc>
        <w:tc>
          <w:tcPr>
            <w:tcW w:w="1134" w:type="dxa"/>
            <w:tcBorders>
              <w:left w:val="nil"/>
            </w:tcBorders>
            <w:vAlign w:val="center"/>
          </w:tcPr>
          <w:p w:rsidR="00EE3A3B" w:rsidRDefault="00EE3A3B">
            <w:pPr>
              <w:jc w:val="left"/>
              <w:rPr>
                <w:rFonts w:ascii="宋体" w:cs="Calibri"/>
                <w:color w:val="000000"/>
              </w:rPr>
            </w:pPr>
            <w:r>
              <w:rPr>
                <w:rFonts w:ascii="宋体" w:hAnsi="宋体"/>
                <w:color w:val="000000"/>
              </w:rPr>
              <w:t>2018.06</w:t>
            </w:r>
          </w:p>
        </w:tc>
        <w:tc>
          <w:tcPr>
            <w:tcW w:w="1535" w:type="dxa"/>
            <w:tcBorders>
              <w:left w:val="nil"/>
            </w:tcBorders>
            <w:vAlign w:val="center"/>
          </w:tcPr>
          <w:p w:rsidR="00EE3A3B" w:rsidRDefault="00EE3A3B">
            <w:pPr>
              <w:jc w:val="left"/>
              <w:rPr>
                <w:rFonts w:ascii="Times New Roman" w:eastAsia="华文中宋" w:hAnsi="Times New Roman"/>
                <w:color w:val="000000"/>
              </w:rPr>
            </w:pPr>
            <w:r>
              <w:rPr>
                <w:rFonts w:ascii="Times New Roman" w:eastAsia="华文中宋" w:hAnsi="Times New Roman"/>
                <w:color w:val="000000"/>
              </w:rPr>
              <w:t>DY-18-002</w:t>
            </w:r>
          </w:p>
        </w:tc>
        <w:tc>
          <w:tcPr>
            <w:tcW w:w="1608"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德育处</w:t>
            </w:r>
          </w:p>
        </w:tc>
      </w:tr>
      <w:tr w:rsidR="00EE3A3B">
        <w:trPr>
          <w:trHeight w:val="567"/>
          <w:jc w:val="center"/>
        </w:trPr>
        <w:tc>
          <w:tcPr>
            <w:tcW w:w="2626" w:type="dxa"/>
            <w:vAlign w:val="center"/>
          </w:tcPr>
          <w:p w:rsidR="00EE3A3B" w:rsidRDefault="00EE3A3B">
            <w:pPr>
              <w:jc w:val="left"/>
              <w:rPr>
                <w:rFonts w:ascii="Times New Roman" w:hAnsi="Times New Roman"/>
                <w:color w:val="000000"/>
              </w:rPr>
            </w:pPr>
            <w:r>
              <w:rPr>
                <w:rFonts w:ascii="Times New Roman" w:hAnsi="Times New Roman"/>
                <w:color w:val="000000"/>
              </w:rPr>
              <w:t>6.</w:t>
            </w:r>
            <w:r>
              <w:rPr>
                <w:rFonts w:ascii="Times New Roman" w:hAnsi="Times New Roman" w:hint="eastAsia"/>
                <w:color w:val="000000"/>
              </w:rPr>
              <w:t>学生发展指导制度建设的材料</w:t>
            </w:r>
          </w:p>
        </w:tc>
        <w:tc>
          <w:tcPr>
            <w:tcW w:w="1717" w:type="dxa"/>
            <w:tcBorders>
              <w:left w:val="nil"/>
            </w:tcBorders>
            <w:vAlign w:val="center"/>
          </w:tcPr>
          <w:p w:rsidR="00EE3A3B" w:rsidRDefault="00EE3A3B">
            <w:pPr>
              <w:jc w:val="left"/>
              <w:rPr>
                <w:rFonts w:ascii="宋体" w:cs="Calibri"/>
                <w:color w:val="000000"/>
              </w:rPr>
            </w:pPr>
            <w:r>
              <w:rPr>
                <w:rFonts w:ascii="宋体" w:hAnsi="宋体" w:hint="eastAsia"/>
                <w:color w:val="000000"/>
              </w:rPr>
              <w:t>学生发展指导</w:t>
            </w:r>
          </w:p>
        </w:tc>
        <w:tc>
          <w:tcPr>
            <w:tcW w:w="1134" w:type="dxa"/>
            <w:tcBorders>
              <w:left w:val="nil"/>
            </w:tcBorders>
            <w:vAlign w:val="center"/>
          </w:tcPr>
          <w:p w:rsidR="00EE3A3B" w:rsidRDefault="00EE3A3B">
            <w:pPr>
              <w:jc w:val="left"/>
              <w:rPr>
                <w:rFonts w:ascii="宋体" w:cs="Calibri"/>
                <w:color w:val="000000"/>
              </w:rPr>
            </w:pPr>
            <w:r>
              <w:rPr>
                <w:rFonts w:ascii="宋体" w:hAnsi="宋体"/>
                <w:color w:val="000000"/>
              </w:rPr>
              <w:t>2019.06</w:t>
            </w:r>
          </w:p>
        </w:tc>
        <w:tc>
          <w:tcPr>
            <w:tcW w:w="1535" w:type="dxa"/>
            <w:tcBorders>
              <w:left w:val="nil"/>
            </w:tcBorders>
            <w:vAlign w:val="center"/>
          </w:tcPr>
          <w:p w:rsidR="00EE3A3B" w:rsidRDefault="00EE3A3B">
            <w:pPr>
              <w:jc w:val="left"/>
              <w:rPr>
                <w:rFonts w:ascii="Times New Roman" w:eastAsia="华文中宋" w:hAnsi="Times New Roman"/>
                <w:color w:val="000000"/>
              </w:rPr>
            </w:pPr>
            <w:r>
              <w:rPr>
                <w:rFonts w:ascii="Times New Roman" w:eastAsia="华文中宋" w:hAnsi="Times New Roman"/>
                <w:color w:val="000000"/>
              </w:rPr>
              <w:t>DY-19-003</w:t>
            </w:r>
          </w:p>
        </w:tc>
        <w:tc>
          <w:tcPr>
            <w:tcW w:w="1608" w:type="dxa"/>
            <w:tcBorders>
              <w:left w:val="nil"/>
            </w:tcBorders>
            <w:vAlign w:val="center"/>
          </w:tcPr>
          <w:p w:rsidR="00EE3A3B" w:rsidRDefault="00EE3A3B">
            <w:pPr>
              <w:jc w:val="left"/>
              <w:rPr>
                <w:rFonts w:ascii="宋体" w:cs="Calibri"/>
                <w:color w:val="000000"/>
              </w:rPr>
            </w:pPr>
            <w:r>
              <w:rPr>
                <w:rFonts w:ascii="宋体" w:hAnsi="宋体" w:hint="eastAsia"/>
                <w:color w:val="000000"/>
              </w:rPr>
              <w:t>德育处</w:t>
            </w:r>
          </w:p>
        </w:tc>
      </w:tr>
    </w:tbl>
    <w:p w:rsidR="00EE3A3B" w:rsidRDefault="00EE3A3B"/>
    <w:p w:rsidR="00EE3A3B" w:rsidRDefault="00EE3A3B">
      <w:pPr>
        <w:jc w:val="center"/>
        <w:rPr>
          <w:rFonts w:ascii="Times New Roman" w:hAnsi="Times New Roman" w:cs="宋体"/>
          <w:b/>
          <w:bCs/>
          <w:sz w:val="24"/>
          <w:szCs w:val="24"/>
        </w:rPr>
      </w:pPr>
    </w:p>
    <w:p w:rsidR="00EE3A3B" w:rsidRDefault="00EE3A3B">
      <w:pPr>
        <w:jc w:val="center"/>
        <w:rPr>
          <w:rFonts w:ascii="Times New Roman" w:hAnsi="Times New Roman" w:cs="宋体"/>
          <w:b/>
          <w:bCs/>
          <w:sz w:val="24"/>
          <w:szCs w:val="24"/>
        </w:rPr>
      </w:pPr>
    </w:p>
    <w:p w:rsidR="00EE3A3B" w:rsidRDefault="00EE3A3B">
      <w:pPr>
        <w:jc w:val="center"/>
        <w:rPr>
          <w:rFonts w:ascii="Times New Roman" w:hAnsi="Times New Roman" w:cs="宋体"/>
          <w:b/>
          <w:bCs/>
          <w:sz w:val="24"/>
          <w:szCs w:val="24"/>
        </w:rPr>
      </w:pPr>
    </w:p>
    <w:p w:rsidR="00EE3A3B" w:rsidRDefault="00EE3A3B">
      <w:pPr>
        <w:jc w:val="center"/>
        <w:rPr>
          <w:rFonts w:ascii="Times New Roman" w:hAnsi="Times New Roman" w:cs="宋体"/>
          <w:b/>
          <w:bCs/>
          <w:sz w:val="24"/>
          <w:szCs w:val="24"/>
        </w:rPr>
      </w:pPr>
    </w:p>
    <w:p w:rsidR="00EE3A3B" w:rsidRDefault="00EE3A3B">
      <w:pPr>
        <w:jc w:val="center"/>
        <w:rPr>
          <w:rFonts w:ascii="Times New Roman" w:hAnsi="Times New Roman"/>
          <w:b/>
          <w:bCs/>
          <w:sz w:val="24"/>
          <w:szCs w:val="24"/>
        </w:rPr>
      </w:pPr>
      <w:r>
        <w:rPr>
          <w:rFonts w:ascii="Times New Roman" w:hAnsi="Times New Roman" w:cs="宋体" w:hint="eastAsia"/>
          <w:b/>
          <w:bCs/>
          <w:sz w:val="24"/>
          <w:szCs w:val="24"/>
        </w:rPr>
        <w:t>素质教育</w:t>
      </w:r>
      <w:r>
        <w:rPr>
          <w:rFonts w:ascii="Times New Roman" w:hAnsi="Times New Roman"/>
          <w:b/>
          <w:bCs/>
          <w:sz w:val="24"/>
          <w:szCs w:val="24"/>
        </w:rPr>
        <w:t>4-2</w:t>
      </w:r>
      <w:bookmarkStart w:id="0" w:name="_GoBack"/>
      <w:bookmarkEnd w:id="0"/>
    </w:p>
    <w:p w:rsidR="00EE3A3B" w:rsidRDefault="00EE3A3B">
      <w:pPr>
        <w:snapToGrid w:val="0"/>
        <w:rPr>
          <w:rFonts w:ascii="Times New Roman" w:hAnsi="Times New Roman"/>
          <w:b/>
          <w:bCs/>
        </w:rPr>
      </w:pPr>
      <w:r>
        <w:rPr>
          <w:rFonts w:ascii="Times New Roman" w:hAnsi="Times New Roman" w:cs="宋体" w:hint="eastAsia"/>
          <w:b/>
          <w:bCs/>
        </w:rPr>
        <w:t>（</w:t>
      </w:r>
      <w:r>
        <w:rPr>
          <w:rFonts w:ascii="Times New Roman" w:hAnsi="Times New Roman"/>
          <w:b/>
          <w:bCs/>
        </w:rPr>
        <w:t>1</w:t>
      </w:r>
      <w:r>
        <w:rPr>
          <w:rFonts w:ascii="Times New Roman" w:hAnsi="Times New Roman" w:cs="宋体" w:hint="eastAsia"/>
          <w:b/>
          <w:bCs/>
        </w:rPr>
        <w:t>）自评概述</w:t>
      </w:r>
    </w:p>
    <w:tbl>
      <w:tblPr>
        <w:tblW w:w="8789"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4"/>
        <w:gridCol w:w="6180"/>
        <w:gridCol w:w="1365"/>
      </w:tblGrid>
      <w:tr w:rsidR="00EE3A3B">
        <w:trPr>
          <w:trHeight w:val="540"/>
          <w:jc w:val="center"/>
        </w:trPr>
        <w:tc>
          <w:tcPr>
            <w:tcW w:w="1244" w:type="dxa"/>
            <w:vAlign w:val="center"/>
          </w:tcPr>
          <w:p w:rsidR="00EE3A3B" w:rsidRDefault="00EE3A3B">
            <w:pPr>
              <w:spacing w:line="424" w:lineRule="exact"/>
              <w:jc w:val="center"/>
              <w:rPr>
                <w:rFonts w:ascii="Times New Roman" w:hAnsi="Times New Roman"/>
                <w:b/>
                <w:bCs/>
              </w:rPr>
            </w:pPr>
            <w:r>
              <w:rPr>
                <w:rFonts w:ascii="Times New Roman" w:hAnsi="Times New Roman" w:cs="宋体" w:hint="eastAsia"/>
                <w:b/>
                <w:bCs/>
              </w:rPr>
              <w:t>评估指标</w:t>
            </w:r>
          </w:p>
        </w:tc>
        <w:tc>
          <w:tcPr>
            <w:tcW w:w="6180" w:type="dxa"/>
            <w:vAlign w:val="center"/>
          </w:tcPr>
          <w:p w:rsidR="00EE3A3B" w:rsidRDefault="00EE3A3B">
            <w:pPr>
              <w:spacing w:line="424" w:lineRule="exact"/>
              <w:jc w:val="center"/>
              <w:rPr>
                <w:rFonts w:ascii="Times New Roman" w:hAnsi="Times New Roman"/>
                <w:b/>
                <w:bCs/>
              </w:rPr>
            </w:pPr>
            <w:r>
              <w:rPr>
                <w:rFonts w:ascii="Times New Roman" w:hAnsi="Times New Roman" w:cs="宋体" w:hint="eastAsia"/>
                <w:b/>
                <w:bCs/>
              </w:rPr>
              <w:t>评</w:t>
            </w:r>
            <w:r>
              <w:rPr>
                <w:rFonts w:ascii="Times New Roman" w:hAnsi="Times New Roman"/>
                <w:b/>
                <w:bCs/>
              </w:rPr>
              <w:t xml:space="preserve">  </w:t>
            </w:r>
            <w:r>
              <w:rPr>
                <w:rFonts w:ascii="Times New Roman" w:hAnsi="Times New Roman" w:cs="宋体" w:hint="eastAsia"/>
                <w:b/>
                <w:bCs/>
              </w:rPr>
              <w:t>估</w:t>
            </w:r>
            <w:r>
              <w:rPr>
                <w:rFonts w:ascii="Times New Roman" w:hAnsi="Times New Roman"/>
                <w:b/>
                <w:bCs/>
              </w:rPr>
              <w:t xml:space="preserve">  </w:t>
            </w:r>
            <w:r>
              <w:rPr>
                <w:rFonts w:ascii="Times New Roman" w:hAnsi="Times New Roman" w:cs="宋体" w:hint="eastAsia"/>
                <w:b/>
                <w:bCs/>
              </w:rPr>
              <w:t>内</w:t>
            </w:r>
            <w:r>
              <w:rPr>
                <w:rFonts w:ascii="Times New Roman" w:hAnsi="Times New Roman"/>
                <w:b/>
                <w:bCs/>
              </w:rPr>
              <w:t xml:space="preserve">  </w:t>
            </w:r>
            <w:r>
              <w:rPr>
                <w:rFonts w:ascii="Times New Roman" w:hAnsi="Times New Roman" w:cs="宋体" w:hint="eastAsia"/>
                <w:b/>
                <w:bCs/>
              </w:rPr>
              <w:t>容</w:t>
            </w:r>
          </w:p>
        </w:tc>
        <w:tc>
          <w:tcPr>
            <w:tcW w:w="1365" w:type="dxa"/>
            <w:vAlign w:val="center"/>
          </w:tcPr>
          <w:p w:rsidR="00EE3A3B" w:rsidRDefault="00EE3A3B">
            <w:pPr>
              <w:spacing w:line="424" w:lineRule="exact"/>
              <w:jc w:val="center"/>
              <w:rPr>
                <w:rFonts w:ascii="Times New Roman" w:hAnsi="Times New Roman"/>
                <w:b/>
                <w:bCs/>
              </w:rPr>
            </w:pPr>
            <w:r>
              <w:rPr>
                <w:rFonts w:ascii="Times New Roman" w:hAnsi="Times New Roman" w:cs="宋体" w:hint="eastAsia"/>
                <w:b/>
                <w:bCs/>
              </w:rPr>
              <w:t>自评结果</w:t>
            </w:r>
          </w:p>
        </w:tc>
      </w:tr>
      <w:tr w:rsidR="00EE3A3B">
        <w:trPr>
          <w:trHeight w:val="916"/>
          <w:jc w:val="center"/>
        </w:trPr>
        <w:tc>
          <w:tcPr>
            <w:tcW w:w="1244" w:type="dxa"/>
            <w:vAlign w:val="center"/>
          </w:tcPr>
          <w:p w:rsidR="00EE3A3B" w:rsidRDefault="00EE3A3B">
            <w:pPr>
              <w:spacing w:line="480" w:lineRule="exact"/>
              <w:jc w:val="center"/>
              <w:rPr>
                <w:rFonts w:ascii="Times New Roman" w:hAnsi="Times New Roman"/>
                <w:b/>
                <w:bCs/>
                <w:color w:val="000000"/>
              </w:rPr>
            </w:pPr>
            <w:r>
              <w:rPr>
                <w:rFonts w:ascii="Times New Roman" w:hAnsi="Times New Roman" w:cs="宋体" w:hint="eastAsia"/>
                <w:b/>
                <w:bCs/>
                <w:color w:val="000000"/>
              </w:rPr>
              <w:t>第</w:t>
            </w:r>
            <w:r>
              <w:rPr>
                <w:rFonts w:ascii="Times New Roman" w:hAnsi="Times New Roman"/>
                <w:b/>
                <w:bCs/>
                <w:color w:val="000000"/>
              </w:rPr>
              <w:t>17</w:t>
            </w:r>
            <w:r>
              <w:rPr>
                <w:rFonts w:ascii="Times New Roman" w:hAnsi="Times New Roman" w:cs="宋体" w:hint="eastAsia"/>
                <w:b/>
                <w:bCs/>
                <w:color w:val="000000"/>
              </w:rPr>
              <w:t>条</w:t>
            </w:r>
          </w:p>
        </w:tc>
        <w:tc>
          <w:tcPr>
            <w:tcW w:w="6180" w:type="dxa"/>
            <w:vAlign w:val="center"/>
          </w:tcPr>
          <w:p w:rsidR="00EE3A3B" w:rsidRDefault="00EE3A3B">
            <w:pPr>
              <w:spacing w:line="480" w:lineRule="exact"/>
              <w:rPr>
                <w:rFonts w:ascii="宋体"/>
              </w:rPr>
            </w:pPr>
            <w:r>
              <w:rPr>
                <w:rFonts w:ascii="宋体" w:hAnsi="宋体"/>
              </w:rPr>
              <w:t>17.1</w:t>
            </w:r>
            <w:r>
              <w:rPr>
                <w:rFonts w:ascii="宋体" w:hAnsi="宋体" w:hint="eastAsia"/>
              </w:rPr>
              <w:t>学校课程发展规划遵循国家课程改革要求，体现学生核心素养和关键能力培养要求。</w:t>
            </w:r>
          </w:p>
          <w:p w:rsidR="00EE3A3B" w:rsidRDefault="00EE3A3B">
            <w:pPr>
              <w:spacing w:line="480" w:lineRule="exact"/>
              <w:rPr>
                <w:rFonts w:ascii="宋体"/>
              </w:rPr>
            </w:pPr>
            <w:r>
              <w:rPr>
                <w:rFonts w:ascii="宋体" w:hAnsi="宋体"/>
              </w:rPr>
              <w:t>17.2</w:t>
            </w:r>
            <w:r>
              <w:rPr>
                <w:rFonts w:ascii="宋体" w:hAnsi="宋体" w:hint="eastAsia"/>
              </w:rPr>
              <w:t>课程开发、开设和更新机制完善。</w:t>
            </w:r>
          </w:p>
          <w:p w:rsidR="00EE3A3B" w:rsidRDefault="00EE3A3B">
            <w:pPr>
              <w:spacing w:line="480" w:lineRule="exact"/>
              <w:rPr>
                <w:rFonts w:ascii="宋体"/>
              </w:rPr>
            </w:pPr>
            <w:r>
              <w:rPr>
                <w:rFonts w:ascii="宋体" w:hAnsi="宋体"/>
              </w:rPr>
              <w:t>17.3</w:t>
            </w:r>
            <w:r>
              <w:rPr>
                <w:rFonts w:ascii="宋体" w:hAnsi="宋体" w:hint="eastAsia"/>
              </w:rPr>
              <w:t>严格执行国家课程方案，开齐、开足、上好规定课程。</w:t>
            </w:r>
          </w:p>
          <w:p w:rsidR="00EE3A3B" w:rsidRDefault="00EE3A3B">
            <w:pPr>
              <w:spacing w:line="480" w:lineRule="exact"/>
              <w:rPr>
                <w:rFonts w:ascii="宋体"/>
              </w:rPr>
            </w:pPr>
            <w:r>
              <w:rPr>
                <w:rFonts w:ascii="宋体" w:hAnsi="宋体"/>
              </w:rPr>
              <w:t>17.4</w:t>
            </w:r>
            <w:r>
              <w:rPr>
                <w:rFonts w:ascii="宋体" w:hAnsi="宋体" w:hint="eastAsia"/>
              </w:rPr>
              <w:t>学校建有选课指导制度，学生拥有个性化的课程修习方案。</w:t>
            </w:r>
          </w:p>
          <w:p w:rsidR="00EE3A3B" w:rsidRDefault="00EE3A3B">
            <w:pPr>
              <w:spacing w:line="480" w:lineRule="exact"/>
              <w:rPr>
                <w:rFonts w:ascii="宋体"/>
              </w:rPr>
            </w:pPr>
            <w:r>
              <w:rPr>
                <w:rFonts w:ascii="宋体" w:hAnsi="宋体"/>
              </w:rPr>
              <w:t>17.5</w:t>
            </w:r>
            <w:r>
              <w:rPr>
                <w:rFonts w:ascii="宋体" w:hAnsi="宋体" w:hint="eastAsia"/>
              </w:rPr>
              <w:t>课程资源丰富，满足学生多样化选择的要求。</w:t>
            </w:r>
          </w:p>
          <w:p w:rsidR="00EE3A3B" w:rsidRDefault="00EE3A3B">
            <w:pPr>
              <w:spacing w:line="480" w:lineRule="exact"/>
              <w:rPr>
                <w:rFonts w:ascii="Times New Roman" w:hAnsi="Times New Roman"/>
                <w:color w:val="000000"/>
              </w:rPr>
            </w:pPr>
            <w:r>
              <w:rPr>
                <w:rFonts w:ascii="宋体" w:hAnsi="宋体"/>
              </w:rPr>
              <w:t>17.6</w:t>
            </w:r>
            <w:r>
              <w:rPr>
                <w:rFonts w:ascii="宋体" w:hAnsi="宋体" w:hint="eastAsia"/>
              </w:rPr>
              <w:t>建成一批深受学生欢迎、为兄弟学校示范的优质课程。</w:t>
            </w:r>
          </w:p>
        </w:tc>
        <w:tc>
          <w:tcPr>
            <w:tcW w:w="1365" w:type="dxa"/>
            <w:vAlign w:val="center"/>
          </w:tcPr>
          <w:p w:rsidR="00EE3A3B" w:rsidRDefault="00EE3A3B">
            <w:pPr>
              <w:spacing w:line="480" w:lineRule="exact"/>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789" w:type="dxa"/>
            <w:gridSpan w:val="3"/>
            <w:vAlign w:val="center"/>
          </w:tcPr>
          <w:p w:rsidR="00EE3A3B" w:rsidRDefault="00EE3A3B">
            <w:pPr>
              <w:spacing w:line="480" w:lineRule="exact"/>
              <w:jc w:val="center"/>
              <w:rPr>
                <w:rFonts w:ascii="Times New Roman" w:hAnsi="Times New Roman"/>
                <w:b/>
                <w:bCs/>
                <w:color w:val="000000"/>
              </w:rPr>
            </w:pPr>
            <w:r>
              <w:rPr>
                <w:rFonts w:ascii="Times New Roman" w:hAnsi="Times New Roman" w:cs="宋体" w:hint="eastAsia"/>
                <w:b/>
                <w:bCs/>
                <w:color w:val="000000"/>
              </w:rPr>
              <w:t>自</w:t>
            </w:r>
            <w:r>
              <w:rPr>
                <w:rFonts w:ascii="Times New Roman" w:hAnsi="Times New Roman"/>
                <w:b/>
                <w:bCs/>
                <w:color w:val="000000"/>
              </w:rPr>
              <w:t xml:space="preserve">    </w:t>
            </w:r>
            <w:r>
              <w:rPr>
                <w:rFonts w:ascii="Times New Roman" w:hAnsi="Times New Roman" w:cs="宋体" w:hint="eastAsia"/>
                <w:b/>
                <w:bCs/>
                <w:color w:val="000000"/>
              </w:rPr>
              <w:t>评</w:t>
            </w:r>
            <w:r>
              <w:rPr>
                <w:rFonts w:ascii="Times New Roman" w:hAnsi="Times New Roman"/>
                <w:b/>
                <w:bCs/>
                <w:color w:val="000000"/>
              </w:rPr>
              <w:t xml:space="preserve">    </w:t>
            </w:r>
            <w:r>
              <w:rPr>
                <w:rFonts w:ascii="Times New Roman" w:hAnsi="Times New Roman" w:cs="宋体" w:hint="eastAsia"/>
                <w:b/>
                <w:bCs/>
                <w:color w:val="000000"/>
              </w:rPr>
              <w:t>概</w:t>
            </w:r>
            <w:r>
              <w:rPr>
                <w:rFonts w:ascii="Times New Roman" w:hAnsi="Times New Roman"/>
                <w:b/>
                <w:bCs/>
                <w:color w:val="000000"/>
              </w:rPr>
              <w:t xml:space="preserve">    </w:t>
            </w:r>
            <w:r>
              <w:rPr>
                <w:rFonts w:ascii="Times New Roman" w:hAnsi="Times New Roman" w:cs="宋体" w:hint="eastAsia"/>
                <w:b/>
                <w:bCs/>
                <w:color w:val="000000"/>
              </w:rPr>
              <w:t>述</w:t>
            </w:r>
          </w:p>
        </w:tc>
      </w:tr>
      <w:tr w:rsidR="00EE3A3B">
        <w:trPr>
          <w:trHeight w:val="301"/>
          <w:jc w:val="center"/>
        </w:trPr>
        <w:tc>
          <w:tcPr>
            <w:tcW w:w="8789" w:type="dxa"/>
            <w:gridSpan w:val="3"/>
          </w:tcPr>
          <w:p w:rsidR="00EE3A3B" w:rsidRDefault="00EE3A3B">
            <w:pPr>
              <w:spacing w:line="480" w:lineRule="exact"/>
              <w:rPr>
                <w:rFonts w:ascii="Times New Roman" w:hAnsi="Times New Roman"/>
                <w:color w:val="000000"/>
              </w:rPr>
            </w:pPr>
            <w:r>
              <w:rPr>
                <w:rFonts w:ascii="Times New Roman" w:hAnsi="Times New Roman" w:cs="宋体" w:hint="eastAsia"/>
                <w:color w:val="000000"/>
              </w:rPr>
              <w:t>主要实践和成效</w:t>
            </w:r>
          </w:p>
        </w:tc>
      </w:tr>
      <w:tr w:rsidR="00EE3A3B">
        <w:trPr>
          <w:trHeight w:val="526"/>
          <w:jc w:val="center"/>
        </w:trPr>
        <w:tc>
          <w:tcPr>
            <w:tcW w:w="8789" w:type="dxa"/>
            <w:gridSpan w:val="3"/>
          </w:tcPr>
          <w:p w:rsidR="00EE3A3B" w:rsidRDefault="00EE3A3B" w:rsidP="00EE3A3B">
            <w:pPr>
              <w:spacing w:line="460" w:lineRule="atLeast"/>
              <w:ind w:firstLineChars="200" w:firstLine="31680"/>
              <w:rPr>
                <w:rFonts w:ascii="宋体"/>
              </w:rPr>
            </w:pPr>
            <w:r>
              <w:rPr>
                <w:rFonts w:ascii="宋体" w:hAnsi="宋体" w:hint="eastAsia"/>
              </w:rPr>
              <w:t>核心素养是指学生必备的、能够适应其终身发展和社会发展所需要的必备品格和关键能力，是落实立德树人根本任务的重要举措。普通高中新课程改革，是国家全面开展素质教育的一项重大举措，也是国家教育改革的必然趋势。新课程改革</w:t>
            </w:r>
            <w:r>
              <w:rPr>
                <w:rFonts w:ascii="宋体" w:hAnsi="宋体" w:cs="宋体" w:hint="eastAsia"/>
                <w:kern w:val="0"/>
              </w:rPr>
              <w:t>给学校的发展带来了机遇</w:t>
            </w:r>
            <w:r>
              <w:rPr>
                <w:rFonts w:ascii="宋体" w:cs="宋体"/>
                <w:kern w:val="0"/>
              </w:rPr>
              <w:t>,</w:t>
            </w:r>
            <w:r>
              <w:rPr>
                <w:rFonts w:ascii="宋体" w:hAnsi="宋体" w:cs="宋体" w:hint="eastAsia"/>
                <w:kern w:val="0"/>
              </w:rPr>
              <w:t>同时也提出了挑战。</w:t>
            </w:r>
            <w:r>
              <w:rPr>
                <w:rFonts w:ascii="宋体" w:hAnsi="宋体" w:hint="eastAsia"/>
              </w:rPr>
              <w:t>新课程改革以来，学校致力于促进学生全面发展，努力构建以学生发展为本的学校课程体系，逐步探索出适合我校校情、生情的“尚行”生态课堂模式。开发校本课程、编写校本教材，是学校积极贯彻国家教育方针、实施素质教育、实践课程改革的一项基本建设，也是学校充分发挥办学优势和深层次地体现办学理念、办学目标、办学特色的一项重大举措。近年来，我校在这方面进行了广泛探索实践并取得了明显成效。</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b/>
                <w:bCs/>
              </w:rPr>
              <w:t>1.</w:t>
            </w:r>
            <w:r>
              <w:rPr>
                <w:rFonts w:ascii="Times New Roman" w:hAnsi="Times New Roman" w:hint="eastAsia"/>
                <w:b/>
                <w:bCs/>
              </w:rPr>
              <w:t>课程开发规划科学</w:t>
            </w:r>
            <w:r>
              <w:rPr>
                <w:rFonts w:ascii="Times New Roman" w:hAnsi="Times New Roman"/>
                <w:b/>
                <w:bCs/>
              </w:rPr>
              <w:t xml:space="preserve">  </w:t>
            </w:r>
            <w:r>
              <w:rPr>
                <w:rFonts w:ascii="Times New Roman" w:hAnsi="Times New Roman" w:hint="eastAsia"/>
                <w:b/>
                <w:bCs/>
              </w:rPr>
              <w:t>实施富有成效</w:t>
            </w:r>
          </w:p>
          <w:p w:rsidR="00EE3A3B" w:rsidRDefault="00EE3A3B" w:rsidP="00EE3A3B">
            <w:pPr>
              <w:spacing w:line="480" w:lineRule="exact"/>
              <w:ind w:firstLineChars="200" w:firstLine="31680"/>
              <w:jc w:val="left"/>
              <w:rPr>
                <w:rFonts w:ascii="宋体" w:cs="宋体"/>
              </w:rPr>
            </w:pPr>
            <w:r>
              <w:rPr>
                <w:rFonts w:ascii="宋体" w:hAnsi="宋体" w:cs="宋体" w:hint="eastAsia"/>
              </w:rPr>
              <w:t>我校深入落实《中共中央国务院关于深化教育改革全面推进素质教育的决定》《国务院关于基础教育改革发展的决定》和《江苏省高中新课程改革方案》。组织教职工认真学习《江苏省普通高中课程改革实施方案（试行）》《教育部基础教育课程改革纲要（试行）》，认真领会课改精神，成立了课程开发领导小组，由张建明校长任组长，王晓、王颢、郭其光副校长任副组长，整合资源，组建厉庄高级中学课程开发中心。教务处、教科室协同负责学校的课程开发和实施。结合学校实际，学校制定了《连云港市厉庄高级中学校本课程开发与实施纲要》《农村普通高中尚行生态课堂教学研究实施方案》等一系列方案措施。从组织和制度上保障了课程改革的有效实施。</w:t>
            </w:r>
          </w:p>
          <w:p w:rsidR="00EE3A3B" w:rsidRDefault="00EE3A3B" w:rsidP="00EE3A3B">
            <w:pPr>
              <w:spacing w:line="460" w:lineRule="atLeast"/>
              <w:ind w:firstLineChars="200" w:firstLine="31680"/>
              <w:rPr>
                <w:rFonts w:ascii="宋体"/>
                <w:b/>
                <w:bCs/>
              </w:rPr>
            </w:pPr>
            <w:r>
              <w:rPr>
                <w:rFonts w:ascii="宋体" w:hAnsi="宋体" w:hint="eastAsia"/>
                <w:b/>
                <w:bCs/>
              </w:rPr>
              <w:t>（</w:t>
            </w:r>
            <w:r>
              <w:rPr>
                <w:rFonts w:ascii="宋体" w:hAnsi="宋体"/>
                <w:b/>
                <w:bCs/>
              </w:rPr>
              <w:t>1</w:t>
            </w:r>
            <w:r>
              <w:rPr>
                <w:rFonts w:ascii="宋体" w:hAnsi="宋体" w:hint="eastAsia"/>
                <w:b/>
                <w:bCs/>
              </w:rPr>
              <w:t>）明确的课程建设目标</w:t>
            </w:r>
          </w:p>
          <w:p w:rsidR="00EE3A3B" w:rsidRDefault="00EE3A3B" w:rsidP="00EE3A3B">
            <w:pPr>
              <w:spacing w:line="460" w:lineRule="atLeast"/>
              <w:ind w:firstLineChars="200" w:firstLine="31680"/>
              <w:rPr>
                <w:rFonts w:ascii="宋体"/>
                <w:b/>
                <w:bCs/>
              </w:rPr>
            </w:pPr>
            <w:r>
              <w:rPr>
                <w:rFonts w:ascii="宋体" w:hAnsi="宋体" w:hint="eastAsia"/>
              </w:rPr>
              <w:t>本着“国家课程校本化，校本课程特色化”的原则，以国家课程为基础，不断丰富和完善课程资源。在普通高中必修课程和选修课程的基础上，依据国家课程标准，开发和实施系列特色校本课程。最大限度满足学生需求，促进学生全面发展。力求实现新课程纲要指导下的教育理念、教育教学管理、人才培养模式、课堂教学方式、学生学习方式等方面的变革。</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hint="eastAsia"/>
                <w:b/>
                <w:bCs/>
              </w:rPr>
              <w:t>（</w:t>
            </w:r>
            <w:r>
              <w:rPr>
                <w:rFonts w:ascii="Times New Roman" w:hAnsi="Times New Roman"/>
                <w:b/>
                <w:bCs/>
              </w:rPr>
              <w:t>2</w:t>
            </w:r>
            <w:r>
              <w:rPr>
                <w:rFonts w:ascii="Times New Roman" w:hAnsi="Times New Roman" w:hint="eastAsia"/>
                <w:b/>
                <w:bCs/>
              </w:rPr>
              <w:t>）高效的课程实施策略</w:t>
            </w:r>
          </w:p>
          <w:p w:rsidR="00EE3A3B" w:rsidRDefault="00EE3A3B" w:rsidP="00EE3A3B">
            <w:pPr>
              <w:spacing w:line="460" w:lineRule="atLeast"/>
              <w:ind w:firstLineChars="200" w:firstLine="31680"/>
              <w:rPr>
                <w:rFonts w:ascii="Times New Roman" w:hAnsi="Times New Roman"/>
                <w:b/>
                <w:bCs/>
              </w:rPr>
            </w:pPr>
            <w:r>
              <w:rPr>
                <w:rFonts w:ascii="宋体" w:hAnsi="宋体" w:hint="eastAsia"/>
              </w:rPr>
              <w:t>厉庄高级中学校本课程的开发与实施坚持了开放性、时代性、生本性、生成性、关联性五大原则。依据高中生心理发展规律和不同学习需要而开发的各类课程的实施，强调学生是课堂的主体，也必将改变传统的课堂。厉庄高级中学的课程开发和实施，是立足学校特色的，着重强调学生实践。在实践中发现问题，学生合作去探究问题，实现知识的自主生成。“尚行”课堂也是“塑人”课堂，是源于学生自身感悟的，让学生更多参与、更多互动、更多体验的，课堂知识是建构的、目标是生成的。校本课程的开发实施始终坚持社会主义的办学方向，反映习近平新时代中国社会主义思想；继承和弘扬中华优秀传统文化、革命文化，发展社会主义先进文化；引导学生形成正确的世界观、人生观和价值观；反映先进的教育理念，着力发展学生的核心素养；反映社会发展的科技最新成果，及时更新校本教学内容和话语体系；关注学生的个性化和多样化发展；以促进学生全面发展为目的，以培养学生的创新精神和实践能力为重点；要让各种不同兴趣爱好的学生能够在他们所乐意参与的课程中，不断提高自身的素质，满足不同学生的不同学习需要，也更契合厉庄高级中学“尚行课堂”的基本要求。</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hint="eastAsia"/>
                <w:b/>
                <w:bCs/>
              </w:rPr>
              <w:t>（</w:t>
            </w:r>
            <w:r>
              <w:rPr>
                <w:rFonts w:ascii="Times New Roman" w:hAnsi="Times New Roman"/>
                <w:b/>
                <w:bCs/>
              </w:rPr>
              <w:t>3</w:t>
            </w:r>
            <w:r>
              <w:rPr>
                <w:rFonts w:ascii="Times New Roman" w:hAnsi="Times New Roman" w:hint="eastAsia"/>
                <w:b/>
                <w:bCs/>
              </w:rPr>
              <w:t>）完善的课程评价标准</w:t>
            </w:r>
          </w:p>
          <w:p w:rsidR="00EE3A3B" w:rsidRDefault="00EE3A3B" w:rsidP="00EE3A3B">
            <w:pPr>
              <w:spacing w:line="460" w:lineRule="atLeast"/>
              <w:ind w:firstLineChars="200" w:firstLine="31680"/>
              <w:rPr>
                <w:rFonts w:ascii="Times New Roman" w:hAnsi="Times New Roman"/>
                <w:b/>
                <w:bCs/>
              </w:rPr>
            </w:pPr>
            <w:r>
              <w:rPr>
                <w:rFonts w:ascii="宋体" w:hAnsi="宋体" w:hint="eastAsia"/>
              </w:rPr>
              <w:t>促进学生全面个性发展，引领教师专业发展为目标，学校认真领会课改精神，根据生情、校情，制定和完善了《连云港市厉庄高级中学新课程改革评价方案》等课程改革配套方案与制度，建立了促进师生不断提高的评价体系。以教师自评为主，同事、学生、家长共同参与的评价制度，使教师从多渠道获得信息，不断提高教学水平。同时，学校还建立了促进课程不断发展的评价体系，周期性地对学校课程执行的情况、课程实施中的问题进行分析评估，调整课程内容、改进教学管理，形成课程不断革新机制。</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b/>
                <w:bCs/>
              </w:rPr>
              <w:t>2.</w:t>
            </w:r>
            <w:r>
              <w:rPr>
                <w:rFonts w:ascii="Times New Roman" w:hAnsi="Times New Roman" w:hint="eastAsia"/>
                <w:b/>
                <w:bCs/>
              </w:rPr>
              <w:t>课程开发机制完善</w:t>
            </w:r>
            <w:r>
              <w:rPr>
                <w:rFonts w:ascii="Times New Roman" w:hAnsi="Times New Roman"/>
                <w:b/>
                <w:bCs/>
              </w:rPr>
              <w:t xml:space="preserve">  </w:t>
            </w:r>
            <w:r>
              <w:rPr>
                <w:rFonts w:ascii="Times New Roman" w:hAnsi="Times New Roman" w:hint="eastAsia"/>
                <w:b/>
                <w:bCs/>
              </w:rPr>
              <w:t>课程资源丰富</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hint="eastAsia"/>
                <w:b/>
                <w:bCs/>
              </w:rPr>
              <w:t>（</w:t>
            </w:r>
            <w:r>
              <w:rPr>
                <w:rFonts w:ascii="Times New Roman" w:hAnsi="Times New Roman"/>
                <w:b/>
                <w:bCs/>
              </w:rPr>
              <w:t>1</w:t>
            </w:r>
            <w:r>
              <w:rPr>
                <w:rFonts w:ascii="Times New Roman" w:hAnsi="Times New Roman" w:hint="eastAsia"/>
                <w:b/>
                <w:bCs/>
              </w:rPr>
              <w:t>）完善课程开发机制，保障课程开发</w:t>
            </w:r>
          </w:p>
          <w:p w:rsidR="00EE3A3B" w:rsidRDefault="00EE3A3B" w:rsidP="00EE3A3B">
            <w:pPr>
              <w:spacing w:line="460" w:lineRule="atLeast"/>
              <w:ind w:firstLineChars="200" w:firstLine="31680"/>
              <w:rPr>
                <w:rFonts w:ascii="宋体" w:cs="宋体"/>
                <w:b/>
                <w:bCs/>
              </w:rPr>
            </w:pPr>
            <w:r>
              <w:rPr>
                <w:rFonts w:ascii="宋体" w:hAnsi="宋体" w:cs="宋体" w:hint="eastAsia"/>
              </w:rPr>
              <w:t>为保障课程改革科学的序时推进，学校进一步健全了组织机制并完善了课程开发、更新的制度，同时加强了教师队伍建设。</w:t>
            </w:r>
          </w:p>
          <w:p w:rsidR="00EE3A3B" w:rsidRDefault="00EE3A3B" w:rsidP="00EE3A3B">
            <w:pPr>
              <w:spacing w:line="460" w:lineRule="atLeast"/>
              <w:ind w:firstLineChars="250" w:firstLine="31680"/>
              <w:rPr>
                <w:rFonts w:ascii="宋体"/>
              </w:rPr>
            </w:pPr>
            <w:r>
              <w:rPr>
                <w:rFonts w:ascii="宋体" w:hAnsi="宋体" w:cs="宋体" w:hint="eastAsia"/>
                <w:b/>
                <w:bCs/>
              </w:rPr>
              <w:t>健全组织机构</w:t>
            </w:r>
            <w:r>
              <w:rPr>
                <w:rFonts w:ascii="宋体" w:hAnsi="宋体" w:cs="宋体"/>
                <w:b/>
                <w:bCs/>
              </w:rPr>
              <w:t xml:space="preserve">  </w:t>
            </w:r>
            <w:r>
              <w:rPr>
                <w:rFonts w:ascii="宋体" w:hAnsi="宋体" w:cs="宋体" w:hint="eastAsia"/>
              </w:rPr>
              <w:t>学校高度重视校本课程的开发，组织全校教师</w:t>
            </w:r>
            <w:r>
              <w:rPr>
                <w:rFonts w:ascii="宋体" w:hAnsi="宋体" w:hint="eastAsia"/>
              </w:rPr>
              <w:t>认真领会课改精神，成立了厉庄高中课程开发中心和课程开发领导小组。张建明校长任组长，王晓、王颢、郭其光副校长任副组长，教务处、教科室协同负责学校的课程开发和实施。</w:t>
            </w:r>
          </w:p>
          <w:p w:rsidR="00EE3A3B" w:rsidRDefault="00EE3A3B" w:rsidP="00EE3A3B">
            <w:pPr>
              <w:spacing w:line="460" w:lineRule="atLeast"/>
              <w:ind w:firstLineChars="250" w:firstLine="31680"/>
              <w:jc w:val="left"/>
              <w:rPr>
                <w:rFonts w:ascii="宋体"/>
                <w:b/>
                <w:bCs/>
              </w:rPr>
            </w:pPr>
            <w:r>
              <w:rPr>
                <w:rFonts w:ascii="宋体" w:hAnsi="宋体" w:hint="eastAsia"/>
                <w:b/>
                <w:bCs/>
              </w:rPr>
              <w:t>完善制度建设</w:t>
            </w:r>
            <w:r>
              <w:rPr>
                <w:rFonts w:ascii="宋体" w:hAnsi="宋体"/>
                <w:b/>
                <w:bCs/>
              </w:rPr>
              <w:t xml:space="preserve">  </w:t>
            </w:r>
            <w:r>
              <w:rPr>
                <w:rFonts w:ascii="宋体" w:hAnsi="宋体" w:hint="eastAsia"/>
              </w:rPr>
              <w:t>我校深入落实《中共中央国务院关于深化教育改革全面推进素质教育的决定》《国务院关于基础教育改革发展的决定》和《江苏省高中新课程改革方案》。组织教职工认真学习《江苏省普通高中课程改革实施方案（试行）》《教育部基础教育课程改革纲要（试行）》，认真领会课改精神。结合学校实际，学校还制定了</w:t>
            </w:r>
            <w:r>
              <w:rPr>
                <w:rFonts w:ascii="宋体" w:hAnsi="宋体" w:cs="宋体" w:hint="eastAsia"/>
              </w:rPr>
              <w:t>《连云港市厉庄高级中学校本课程开发与实施纲要》《农村普通高中尚行生态课堂教学研究实施方案》《</w:t>
            </w:r>
            <w:r>
              <w:rPr>
                <w:rFonts w:ascii="宋体" w:hAnsi="宋体" w:hint="eastAsia"/>
              </w:rPr>
              <w:t>连云港市厉庄高级中</w:t>
            </w:r>
            <w:r>
              <w:rPr>
                <w:rFonts w:ascii="宋体" w:hAnsi="宋体" w:cs="宋体" w:hint="eastAsia"/>
              </w:rPr>
              <w:t>学乡野地理实践课程实施方案》《</w:t>
            </w:r>
            <w:r>
              <w:rPr>
                <w:rFonts w:ascii="宋体" w:hAnsi="宋体" w:hint="eastAsia"/>
              </w:rPr>
              <w:t>连云港市厉庄高级中学课程研究成果奖励条例</w:t>
            </w:r>
            <w:r>
              <w:rPr>
                <w:rFonts w:ascii="宋体" w:hAnsi="宋体" w:cs="宋体" w:hint="eastAsia"/>
              </w:rPr>
              <w:t>》等一系列方案措施，</w:t>
            </w:r>
            <w:r>
              <w:rPr>
                <w:rFonts w:ascii="宋体" w:hAnsi="宋体" w:hint="eastAsia"/>
              </w:rPr>
              <w:t>有力促进课程资源开发。</w:t>
            </w:r>
          </w:p>
          <w:p w:rsidR="00EE3A3B" w:rsidRDefault="00EE3A3B" w:rsidP="00EE3A3B">
            <w:pPr>
              <w:spacing w:line="460" w:lineRule="atLeast"/>
              <w:ind w:firstLineChars="250" w:firstLine="31680"/>
              <w:rPr>
                <w:rFonts w:ascii="宋体"/>
              </w:rPr>
            </w:pPr>
            <w:r>
              <w:rPr>
                <w:rFonts w:ascii="宋体" w:hAnsi="宋体" w:hint="eastAsia"/>
                <w:b/>
                <w:bCs/>
              </w:rPr>
              <w:t>重视队伍建设</w:t>
            </w:r>
            <w:r>
              <w:rPr>
                <w:rFonts w:ascii="宋体" w:hAnsi="宋体"/>
                <w:b/>
                <w:bCs/>
              </w:rPr>
              <w:t xml:space="preserve">  </w:t>
            </w:r>
            <w:r>
              <w:rPr>
                <w:rFonts w:ascii="宋体" w:hAnsi="宋体" w:hint="eastAsia"/>
              </w:rPr>
              <w:t>为拓宽教师视野，更好的推进课改，学校秉承“请进来</w:t>
            </w:r>
            <w:r>
              <w:rPr>
                <w:rFonts w:ascii="宋体" w:hAnsi="宋体"/>
              </w:rPr>
              <w:t xml:space="preserve"> </w:t>
            </w:r>
            <w:r>
              <w:rPr>
                <w:rFonts w:ascii="宋体" w:hAnsi="宋体" w:hint="eastAsia"/>
              </w:rPr>
              <w:t>走出去”的基本原则，加大对教师的培训力度。</w:t>
            </w:r>
            <w:r>
              <w:rPr>
                <w:rFonts w:ascii="宋体" w:hAnsi="宋体" w:cs="宋体" w:hint="eastAsia"/>
                <w:bCs/>
                <w:kern w:val="0"/>
              </w:rPr>
              <w:t>近几年，邀请了多位省内外专家学者来校作学术讲座。先后邀请了国家级地理科学实验教学示范中心主任张茂恒教授、陕师大博导岳大鹏教授、省教研室于蓉博士、《中学地理教学参考》主编雷鸣、江苏省地理学会理事蔡珍树、新海高级中学教授级高级教师李震、市教研室副主任李水、副主任李其柱等专家学者，为全体教师作课堂教学改革、课题研究、教师专业成长、师德修养等方面讲座，</w:t>
            </w:r>
            <w:r>
              <w:rPr>
                <w:rFonts w:ascii="宋体" w:hAnsi="宋体" w:hint="eastAsia"/>
                <w:lang w:val="zh-CN"/>
              </w:rPr>
              <w:t>为提高教师业务素质搭建平台，</w:t>
            </w:r>
            <w:r>
              <w:rPr>
                <w:rFonts w:ascii="宋体" w:hAnsi="宋体" w:cs="宋体" w:hint="eastAsia"/>
                <w:bCs/>
                <w:kern w:val="0"/>
              </w:rPr>
              <w:t>提升教师理论素养。同时组织教师赴河北省衡水中学、南京金陵中学、南京树人中学、天一中学、常州一中等学校考察和学习，提升全体教师的课程改革的理论水平和实施能力。</w:t>
            </w:r>
            <w:r>
              <w:rPr>
                <w:rFonts w:ascii="宋体" w:hAnsi="宋体"/>
              </w:rPr>
              <w:t xml:space="preserve"> </w:t>
            </w:r>
          </w:p>
          <w:p w:rsidR="00EE3A3B" w:rsidRDefault="00EE3A3B" w:rsidP="00EE3A3B">
            <w:pPr>
              <w:widowControl/>
              <w:adjustRightInd w:val="0"/>
              <w:snapToGrid w:val="0"/>
              <w:spacing w:line="460" w:lineRule="atLeast"/>
              <w:ind w:firstLineChars="250" w:firstLine="31680"/>
              <w:jc w:val="left"/>
              <w:rPr>
                <w:rFonts w:ascii="宋体"/>
                <w:b/>
                <w:bCs/>
              </w:rPr>
            </w:pPr>
            <w:r>
              <w:rPr>
                <w:rFonts w:ascii="宋体" w:hAnsi="宋体" w:hint="eastAsia"/>
                <w:b/>
                <w:bCs/>
              </w:rPr>
              <w:t>加强资源建设</w:t>
            </w:r>
            <w:r>
              <w:rPr>
                <w:rFonts w:ascii="宋体" w:hAnsi="宋体"/>
                <w:b/>
                <w:bCs/>
              </w:rPr>
              <w:t xml:space="preserve">   </w:t>
            </w:r>
            <w:r>
              <w:rPr>
                <w:rFonts w:ascii="宋体" w:hAnsi="宋体" w:hint="eastAsia"/>
              </w:rPr>
              <w:t>为</w:t>
            </w:r>
            <w:r>
              <w:rPr>
                <w:rFonts w:ascii="宋体" w:hAnsi="宋体" w:hint="eastAsia"/>
                <w:kern w:val="0"/>
              </w:rPr>
              <w:t>适应课程改革需要，学校加快了校内外资源的开发和利用，服务于课程建设。学校积极优化教育装备设施，充分发挥图书馆、实验室、计算机和信息中心的作用，满足教师搜集备课资料、获取最新信息以及学生开展研究性学习的各种需要。校外，学校立足区位优势，充分挖掘各类教育资源。学校还在“厉庄高级中学网站”建立了学科资源库，提供网络信息交流平台；学校还与“中学学科网”、“高考资讯共享平台”等网站建立了长期合作关系，在学校原有教学资源库的基础上，大大拓展了学校教学资源库，利用网络平台、微课视频系统，为促进课程开发增添了一条全新的渠道。</w:t>
            </w:r>
          </w:p>
          <w:p w:rsidR="00EE3A3B" w:rsidRDefault="00EE3A3B" w:rsidP="00EE3A3B">
            <w:pPr>
              <w:widowControl/>
              <w:adjustRightInd w:val="0"/>
              <w:snapToGrid w:val="0"/>
              <w:spacing w:line="460" w:lineRule="atLeast"/>
              <w:ind w:firstLineChars="200" w:firstLine="31680"/>
              <w:jc w:val="left"/>
              <w:rPr>
                <w:rFonts w:ascii="宋体"/>
                <w:b/>
                <w:bCs/>
              </w:rPr>
            </w:pPr>
            <w:r>
              <w:rPr>
                <w:rFonts w:ascii="宋体" w:hAnsi="宋体" w:hint="eastAsia"/>
                <w:b/>
                <w:bCs/>
              </w:rPr>
              <w:t>（</w:t>
            </w:r>
            <w:r>
              <w:rPr>
                <w:rFonts w:ascii="宋体" w:hAnsi="宋体"/>
                <w:b/>
                <w:bCs/>
              </w:rPr>
              <w:t>2</w:t>
            </w:r>
            <w:r>
              <w:rPr>
                <w:rFonts w:ascii="宋体" w:hAnsi="宋体" w:hint="eastAsia"/>
                <w:b/>
                <w:bCs/>
              </w:rPr>
              <w:t>）加强课程资源开发，完善选修体系</w:t>
            </w:r>
          </w:p>
          <w:p w:rsidR="00EE3A3B" w:rsidRDefault="00EE3A3B" w:rsidP="00EE3A3B">
            <w:pPr>
              <w:widowControl/>
              <w:adjustRightInd w:val="0"/>
              <w:snapToGrid w:val="0"/>
              <w:spacing w:line="460" w:lineRule="atLeast"/>
              <w:ind w:firstLineChars="200" w:firstLine="31680"/>
              <w:jc w:val="left"/>
              <w:rPr>
                <w:rFonts w:ascii="宋体"/>
                <w:kern w:val="0"/>
              </w:rPr>
            </w:pPr>
            <w:r>
              <w:rPr>
                <w:rFonts w:ascii="宋体" w:hAnsi="宋体"/>
                <w:b/>
                <w:bCs/>
              </w:rPr>
              <w:t xml:space="preserve"> </w:t>
            </w:r>
            <w:r>
              <w:rPr>
                <w:rFonts w:ascii="宋体" w:hAnsi="宋体" w:hint="eastAsia"/>
                <w:b/>
                <w:bCs/>
              </w:rPr>
              <w:t>加强课程资源开发</w:t>
            </w:r>
            <w:r>
              <w:rPr>
                <w:rFonts w:ascii="宋体" w:hAnsi="宋体"/>
                <w:b/>
                <w:bCs/>
              </w:rPr>
              <w:t xml:space="preserve">  </w:t>
            </w:r>
            <w:r>
              <w:rPr>
                <w:rFonts w:ascii="宋体" w:hAnsi="宋体" w:hint="eastAsia"/>
                <w:kern w:val="0"/>
              </w:rPr>
              <w:t>连云港市厉庄高级中学所处区域内地形地貌复杂多样，农业生产及农产品加工项目繁多，各类实践教育资源丰富，特色鲜明，具有极强的区位优势。立足区域特色，学校组织了一只由地理组牵头的校外资源的挖掘、研究队伍，利用周末及节假日，对周边的资源进行采集、研究，遴选出与国标联系性最紧密的、对学生必备品格和关键能力促进作用最强的校外教育资源；校内以课程基地建设为契机，学校不仅重视各类常规场馆的建设还立足实际实用，建设了一批校内特色场馆，丰富校内课程资源开发；学校还与厉庄镇派出所、厉庄镇敬老院、抗日山烈士陵园、赣榆区博物馆等、赣榆区消防大队等部门密切合作，有计划的组织师生到相关德育基地内进行法制、红色、传统文化、传统美德、科技、消防安全等教育，既培养了学生爱家、爱党、爱国的情怀又培养了学生的正义感、责任感和使命感，丰富德育资源。</w:t>
            </w:r>
          </w:p>
          <w:p w:rsidR="00EE3A3B" w:rsidRDefault="00EE3A3B" w:rsidP="00EE3A3B">
            <w:pPr>
              <w:spacing w:line="460" w:lineRule="atLeast"/>
              <w:ind w:firstLineChars="200" w:firstLine="31680"/>
              <w:rPr>
                <w:rFonts w:ascii="宋体"/>
                <w:kern w:val="0"/>
              </w:rPr>
            </w:pPr>
            <w:r>
              <w:rPr>
                <w:rFonts w:hint="eastAsia"/>
                <w:b/>
                <w:bCs/>
              </w:rPr>
              <w:t>加强校本课程开发</w:t>
            </w:r>
            <w:r>
              <w:rPr>
                <w:b/>
                <w:bCs/>
              </w:rPr>
              <w:t xml:space="preserve">  </w:t>
            </w:r>
            <w:r>
              <w:rPr>
                <w:rFonts w:ascii="宋体" w:hAnsi="宋体" w:hint="eastAsia"/>
                <w:kern w:val="0"/>
              </w:rPr>
              <w:t>学校现已开发的可供学生选择的选择性必修</w:t>
            </w:r>
            <w:r>
              <w:rPr>
                <w:rFonts w:ascii="宋体" w:hAnsi="宋体"/>
                <w:kern w:val="0"/>
              </w:rPr>
              <w:t>II56</w:t>
            </w:r>
            <w:r>
              <w:rPr>
                <w:rFonts w:ascii="宋体" w:hAnsi="宋体" w:hint="eastAsia"/>
                <w:kern w:val="0"/>
              </w:rPr>
              <w:t>门。现开发的校本课程分为三类：（</w:t>
            </w:r>
            <w:r>
              <w:rPr>
                <w:rFonts w:ascii="宋体" w:hAnsi="宋体"/>
                <w:kern w:val="0"/>
              </w:rPr>
              <w:t>1</w:t>
            </w:r>
            <w:r>
              <w:rPr>
                <w:rFonts w:ascii="宋体" w:hAnsi="宋体" w:hint="eastAsia"/>
                <w:kern w:val="0"/>
              </w:rPr>
              <w:t>）基础型课程。强调促进学生基本素质的形成和发展，体现国家对公民素质的最基本要求，是全体学生必修的课程。（</w:t>
            </w:r>
            <w:r>
              <w:rPr>
                <w:rFonts w:ascii="宋体" w:hAnsi="宋体"/>
                <w:kern w:val="0"/>
              </w:rPr>
              <w:t>2</w:t>
            </w:r>
            <w:r>
              <w:rPr>
                <w:rFonts w:ascii="宋体" w:hAnsi="宋体" w:hint="eastAsia"/>
                <w:kern w:val="0"/>
              </w:rPr>
              <w:t>）拓展型课程。以培育学生的主体意识、完善学生的认知结构、提高学生自我规划和自主选择能力为宗旨，着眼于培养、激发和发展学生的兴趣爱好，开发学生的潜能，促进学生个性的发展和学校办学特色的形成，是一种体现不同基础要求、具有一定开放性的课程。满足部分学生升学考试的需求。（</w:t>
            </w:r>
            <w:r>
              <w:rPr>
                <w:rFonts w:ascii="宋体" w:hAnsi="宋体"/>
                <w:kern w:val="0"/>
              </w:rPr>
              <w:t>3</w:t>
            </w:r>
            <w:r>
              <w:rPr>
                <w:rFonts w:ascii="宋体" w:hAnsi="宋体" w:hint="eastAsia"/>
                <w:kern w:val="0"/>
              </w:rPr>
              <w:t>）研究型课程。是学生运用研究性学习方式，发现和提出问题、探究和解决问题，培养学生自主与创新精神、研究与实践能力、合作与发展意识的课程。其内容可以从学生的兴趣与生活经验出发，也可以从学科出发，实施时可以采用主题探究、课题研究、项目设计等活动方式。满足部分学生因兴趣爱好、学业发展、职业倾向等选课的需要。学生在学习国家规定课程的基础上，可以自主选择校本课程，充分发展个性，夯实全面发展基础，充分体现了校本课程的价值。</w:t>
            </w:r>
          </w:p>
          <w:p w:rsidR="00EE3A3B" w:rsidRDefault="00EE3A3B" w:rsidP="00EE3A3B">
            <w:pPr>
              <w:spacing w:line="460" w:lineRule="atLeast"/>
              <w:ind w:firstLineChars="200" w:firstLine="31680"/>
              <w:rPr>
                <w:rFonts w:ascii="宋体"/>
                <w:kern w:val="0"/>
              </w:rPr>
            </w:pPr>
            <w:r>
              <w:rPr>
                <w:rFonts w:ascii="宋体" w:hAnsi="宋体" w:hint="eastAsia"/>
                <w:kern w:val="0"/>
              </w:rPr>
              <w:t>着眼引领学生富有个性地全面发展，学校目前已开发了“德育教育”“人文教育”“科技教育”“个性活动”等四大类校本课程</w:t>
            </w:r>
            <w:r>
              <w:rPr>
                <w:rFonts w:ascii="宋体" w:hAnsi="宋体"/>
                <w:kern w:val="0"/>
              </w:rPr>
              <w:t>56</w:t>
            </w:r>
            <w:r>
              <w:rPr>
                <w:rFonts w:ascii="宋体" w:hAnsi="宋体" w:hint="eastAsia"/>
                <w:kern w:val="0"/>
              </w:rPr>
              <w:t>门，开发、编写校本教材</w:t>
            </w:r>
            <w:r>
              <w:rPr>
                <w:rFonts w:ascii="宋体" w:hAnsi="宋体"/>
                <w:kern w:val="0"/>
              </w:rPr>
              <w:t>58</w:t>
            </w:r>
            <w:r>
              <w:rPr>
                <w:rFonts w:ascii="宋体" w:hAnsi="宋体" w:hint="eastAsia"/>
                <w:kern w:val="0"/>
              </w:rPr>
              <w:t>本。其中“德育教育”类重在传承历史文化，激励学生树报国之志，培养责任感和使命感，开发有《励志故事汇编》《中华传统美德故事》《道德经选读》《中学生职业生涯规划》等；“人文教育类”着重发展学生志趣和特长，开发有《淮海戏简史与名作赏析》《世界名画赏析》《美文鉴赏》《奥斯卡经典影片赏析》等；“科技教育类”</w:t>
            </w:r>
            <w:r>
              <w:rPr>
                <w:rFonts w:ascii="宋体" w:hAnsi="宋体"/>
                <w:kern w:val="0"/>
              </w:rPr>
              <w:t xml:space="preserve"> </w:t>
            </w:r>
            <w:r>
              <w:rPr>
                <w:rFonts w:ascii="宋体" w:hAnsi="宋体" w:hint="eastAsia"/>
                <w:kern w:val="0"/>
              </w:rPr>
              <w:t>重在培养学生的实践能力和创新精神，使学生的学习主动而富有个性，开发有《美术平面设计》《阳台农业》《温带水果》《绿色蔬菜栽培》等；“个性活动类”课程有《排球入门》《油画制作》《国画》等。</w:t>
            </w:r>
          </w:p>
          <w:p w:rsidR="00EE3A3B" w:rsidRDefault="00EE3A3B" w:rsidP="00EE3A3B">
            <w:pPr>
              <w:widowControl/>
              <w:shd w:val="clear" w:color="auto" w:fill="FFFFFF"/>
              <w:adjustRightInd w:val="0"/>
              <w:snapToGrid w:val="0"/>
              <w:spacing w:line="460" w:lineRule="atLeast"/>
              <w:ind w:firstLineChars="200" w:firstLine="31680"/>
              <w:rPr>
                <w:rFonts w:ascii="宋体"/>
                <w:b/>
                <w:bCs/>
              </w:rPr>
            </w:pPr>
            <w:r>
              <w:rPr>
                <w:rFonts w:ascii="宋体" w:hAnsi="宋体"/>
                <w:b/>
                <w:bCs/>
              </w:rPr>
              <w:t>3</w:t>
            </w:r>
            <w:r>
              <w:rPr>
                <w:rFonts w:ascii="宋体" w:hAnsi="宋体" w:hint="eastAsia"/>
                <w:b/>
                <w:bCs/>
              </w:rPr>
              <w:t>规范选课指导制度</w:t>
            </w:r>
            <w:r>
              <w:rPr>
                <w:rFonts w:ascii="宋体" w:hAnsi="宋体"/>
                <w:b/>
                <w:bCs/>
              </w:rPr>
              <w:t xml:space="preserve">  </w:t>
            </w:r>
            <w:r>
              <w:rPr>
                <w:rFonts w:ascii="宋体" w:hAnsi="宋体" w:hint="eastAsia"/>
                <w:b/>
                <w:bCs/>
              </w:rPr>
              <w:t>促进个性发展</w:t>
            </w:r>
            <w:r>
              <w:rPr>
                <w:rFonts w:ascii="宋体" w:hAnsi="宋体"/>
                <w:b/>
                <w:bCs/>
              </w:rPr>
              <w:t xml:space="preserve">   </w:t>
            </w:r>
          </w:p>
          <w:p w:rsidR="00EE3A3B" w:rsidRDefault="00EE3A3B" w:rsidP="00EE3A3B">
            <w:pPr>
              <w:widowControl/>
              <w:shd w:val="clear" w:color="auto" w:fill="FFFFFF"/>
              <w:spacing w:line="460" w:lineRule="atLeast"/>
              <w:ind w:firstLineChars="200" w:firstLine="31680"/>
              <w:jc w:val="left"/>
              <w:rPr>
                <w:rFonts w:ascii="宋体"/>
                <w:b/>
                <w:bCs/>
              </w:rPr>
            </w:pPr>
            <w:r>
              <w:rPr>
                <w:rFonts w:ascii="宋体" w:hAnsi="宋体" w:hint="eastAsia"/>
                <w:b/>
                <w:bCs/>
              </w:rPr>
              <w:t>（</w:t>
            </w:r>
            <w:r>
              <w:rPr>
                <w:rFonts w:ascii="宋体" w:hAnsi="宋体"/>
                <w:b/>
                <w:bCs/>
              </w:rPr>
              <w:t>1</w:t>
            </w:r>
            <w:r>
              <w:rPr>
                <w:rFonts w:ascii="宋体" w:hAnsi="宋体" w:hint="eastAsia"/>
                <w:b/>
                <w:bCs/>
              </w:rPr>
              <w:t>）规范选课指导制度</w:t>
            </w:r>
          </w:p>
          <w:p w:rsidR="00EE3A3B" w:rsidRDefault="00EE3A3B" w:rsidP="00EE3A3B">
            <w:pPr>
              <w:widowControl/>
              <w:shd w:val="clear" w:color="auto" w:fill="FFFFFF"/>
              <w:spacing w:line="460" w:lineRule="atLeast"/>
              <w:ind w:firstLineChars="200" w:firstLine="31680"/>
              <w:jc w:val="left"/>
              <w:rPr>
                <w:rFonts w:ascii="宋体"/>
                <w:b/>
                <w:bCs/>
              </w:rPr>
            </w:pPr>
            <w:r>
              <w:rPr>
                <w:rFonts w:ascii="宋体" w:hAnsi="宋体" w:hint="eastAsia"/>
              </w:rPr>
              <w:t>为了进一进步体现高中新课程改革的主旨和核心价值，建立多元化的发展平台，保证学生的个性发展，拓宽学生的知识视野，提高学生的综合素养，提高学生的选择能力，学会规划人生，学校开设了多样化的校本课程。为进一步规范学生选课，尊重学生的个性发展、满足学生多样化的选择需求，在严格执行江苏省普通高中课程设置与管理指导意见</w:t>
            </w:r>
            <w:r>
              <w:rPr>
                <w:rFonts w:ascii="宋体" w:hAnsi="宋体"/>
              </w:rPr>
              <w:t>(</w:t>
            </w:r>
            <w:r>
              <w:rPr>
                <w:rFonts w:ascii="宋体" w:hAnsi="宋体" w:hint="eastAsia"/>
              </w:rPr>
              <w:t>试行</w:t>
            </w:r>
            <w:r>
              <w:rPr>
                <w:rFonts w:ascii="宋体" w:hAnsi="宋体"/>
              </w:rPr>
              <w:t>)</w:t>
            </w:r>
            <w:r>
              <w:rPr>
                <w:rFonts w:ascii="宋体" w:hAnsi="宋体" w:hint="eastAsia"/>
              </w:rPr>
              <w:t>》的基础上，学校还编制了《厉庄高级中学学生选课指导》</w:t>
            </w:r>
            <w:r>
              <w:rPr>
                <w:rFonts w:ascii="宋体" w:hAnsi="宋体"/>
              </w:rPr>
              <w:t xml:space="preserve"> </w:t>
            </w:r>
            <w:r>
              <w:rPr>
                <w:rFonts w:ascii="宋体" w:hAnsi="宋体" w:hint="eastAsia"/>
              </w:rPr>
              <w:t>《厉庄高级中学选课方案》。</w:t>
            </w:r>
          </w:p>
          <w:p w:rsidR="00EE3A3B" w:rsidRDefault="00EE3A3B" w:rsidP="00EE3A3B">
            <w:pPr>
              <w:widowControl/>
              <w:shd w:val="clear" w:color="auto" w:fill="FFFFFF"/>
              <w:spacing w:line="460" w:lineRule="atLeast"/>
              <w:ind w:firstLineChars="200" w:firstLine="31680"/>
              <w:jc w:val="left"/>
              <w:rPr>
                <w:rFonts w:ascii="宋体"/>
                <w:b/>
                <w:bCs/>
              </w:rPr>
            </w:pPr>
            <w:r>
              <w:rPr>
                <w:rFonts w:ascii="宋体" w:hAnsi="宋体" w:hint="eastAsia"/>
                <w:b/>
                <w:bCs/>
              </w:rPr>
              <w:t>（</w:t>
            </w:r>
            <w:r>
              <w:rPr>
                <w:rFonts w:ascii="宋体" w:hAnsi="宋体"/>
                <w:b/>
                <w:bCs/>
              </w:rPr>
              <w:t>2</w:t>
            </w:r>
            <w:r>
              <w:rPr>
                <w:rFonts w:ascii="宋体" w:hAnsi="宋体" w:hint="eastAsia"/>
                <w:b/>
                <w:bCs/>
              </w:rPr>
              <w:t>）强化选课实施力度</w:t>
            </w:r>
          </w:p>
          <w:p w:rsidR="00EE3A3B" w:rsidRDefault="00EE3A3B" w:rsidP="00EE3A3B">
            <w:pPr>
              <w:widowControl/>
              <w:shd w:val="clear" w:color="auto" w:fill="FFFFFF"/>
              <w:spacing w:line="460" w:lineRule="atLeast"/>
              <w:ind w:firstLineChars="200" w:firstLine="31680"/>
              <w:jc w:val="left"/>
              <w:rPr>
                <w:rFonts w:ascii="宋体"/>
                <w:b/>
                <w:bCs/>
              </w:rPr>
            </w:pPr>
            <w:r>
              <w:rPr>
                <w:rFonts w:ascii="宋体" w:hAnsi="宋体" w:hint="eastAsia"/>
              </w:rPr>
              <w:t>学校拥有完备的校园网络系统，</w:t>
            </w:r>
            <w:r>
              <w:rPr>
                <w:rFonts w:ascii="宋体" w:hAnsi="宋体"/>
              </w:rPr>
              <w:t>1000M</w:t>
            </w:r>
            <w:r>
              <w:rPr>
                <w:rFonts w:ascii="宋体" w:hAnsi="宋体" w:hint="eastAsia"/>
              </w:rPr>
              <w:t>光纤将所有楼宇相连，信息点覆盖校园每一个教育教学及生活场所，节点分布合理</w:t>
            </w:r>
            <w:r>
              <w:rPr>
                <w:rFonts w:ascii="宋体" w:hAnsi="宋体" w:cs="宋体" w:hint="eastAsia"/>
                <w:kern w:val="0"/>
              </w:rPr>
              <w:t>。学校的录播室、报告厅及每口教室都装有交互式触摸一体机或电子白板，配备实物展示台和电脑，均可直接上网。智慧校园，不仅提升了教师的课堂教学效率，还为学生选修课程实施、社团活动开展、研究性学习提供了便利的条件，也为选修课程的</w:t>
            </w:r>
            <w:r>
              <w:rPr>
                <w:rFonts w:ascii="宋体" w:cs="宋体" w:hint="eastAsia"/>
                <w:kern w:val="0"/>
              </w:rPr>
              <w:t>“</w:t>
            </w:r>
            <w:r>
              <w:rPr>
                <w:rFonts w:ascii="宋体" w:hAnsi="宋体" w:cs="宋体" w:hint="eastAsia"/>
                <w:kern w:val="0"/>
              </w:rPr>
              <w:t>走班</w:t>
            </w:r>
            <w:r>
              <w:rPr>
                <w:rFonts w:ascii="宋体" w:cs="宋体" w:hint="eastAsia"/>
                <w:kern w:val="0"/>
              </w:rPr>
              <w:t>”</w:t>
            </w:r>
            <w:r>
              <w:rPr>
                <w:rFonts w:ascii="宋体" w:hAnsi="宋体" w:cs="宋体" w:hint="eastAsia"/>
                <w:kern w:val="0"/>
              </w:rPr>
              <w:t>上课提供了有力的技术支撑。以学生兴趣为主导的选修课程实施，短线的讲座适用大班制，研究性课程则实行小班制，甚至有时需要走出传统的教学课堂，走进教室外的场域。智慧校园为选修课程的实施提供了有力的技术支撑，资源更丰富、方式更多样，极大的推进学校选修课程的实施力度。</w:t>
            </w:r>
          </w:p>
          <w:p w:rsidR="00EE3A3B" w:rsidRDefault="00EE3A3B" w:rsidP="00EE3A3B">
            <w:pPr>
              <w:widowControl/>
              <w:shd w:val="clear" w:color="auto" w:fill="FFFFFF"/>
              <w:adjustRightInd w:val="0"/>
              <w:snapToGrid w:val="0"/>
              <w:spacing w:line="460" w:lineRule="atLeast"/>
              <w:ind w:firstLineChars="200" w:firstLine="31680"/>
              <w:rPr>
                <w:rFonts w:ascii="宋体"/>
                <w:b/>
                <w:bCs/>
              </w:rPr>
            </w:pPr>
            <w:r>
              <w:rPr>
                <w:rFonts w:ascii="宋体" w:hAnsi="宋体" w:hint="eastAsia"/>
                <w:b/>
                <w:bCs/>
              </w:rPr>
              <w:t>（</w:t>
            </w:r>
            <w:r>
              <w:rPr>
                <w:rFonts w:ascii="宋体" w:hAnsi="宋体"/>
                <w:b/>
                <w:bCs/>
              </w:rPr>
              <w:t>3</w:t>
            </w:r>
            <w:r>
              <w:rPr>
                <w:rFonts w:ascii="宋体" w:hAnsi="宋体" w:hint="eastAsia"/>
                <w:b/>
                <w:bCs/>
              </w:rPr>
              <w:t>）规范开齐各类课程</w:t>
            </w:r>
          </w:p>
          <w:p w:rsidR="00EE3A3B" w:rsidRDefault="00EE3A3B" w:rsidP="00EE3A3B">
            <w:pPr>
              <w:widowControl/>
              <w:shd w:val="clear" w:color="auto" w:fill="FFFFFF"/>
              <w:adjustRightInd w:val="0"/>
              <w:snapToGrid w:val="0"/>
              <w:spacing w:line="460" w:lineRule="atLeast"/>
              <w:ind w:firstLineChars="200" w:firstLine="31680"/>
              <w:rPr>
                <w:rFonts w:ascii="宋体"/>
              </w:rPr>
            </w:pPr>
            <w:r>
              <w:rPr>
                <w:rFonts w:ascii="宋体" w:hAnsi="宋体" w:hint="eastAsia"/>
              </w:rPr>
              <w:t>学校执行国家和省课程设置方案，严格按照上级规定，开齐开足各类课程，不片面追求升学率，尤其重视开好艺术、体育、技术、综合实践活动等课程。学校科学制定了高中三年的课程计划，编写了</w:t>
            </w:r>
            <w:r>
              <w:rPr>
                <w:rFonts w:ascii="宋体" w:hAnsi="宋体" w:cs="宋体" w:hint="eastAsia"/>
              </w:rPr>
              <w:t>《连云港市厉庄高级中学校本课程开发与实施纲要》</w:t>
            </w:r>
            <w:r>
              <w:rPr>
                <w:rFonts w:ascii="宋体" w:hAnsi="宋体" w:cs="宋体"/>
              </w:rPr>
              <w:t xml:space="preserve"> </w:t>
            </w:r>
            <w:r>
              <w:rPr>
                <w:rFonts w:ascii="宋体" w:hAnsi="宋体" w:hint="eastAsia"/>
              </w:rPr>
              <w:t>《连云港市厉庄高级中学课程研究成果奖励条例》等相关条例，鼓励各学科组编写各类校本教材并对各学校校本课程的科学开发进行有效监督，构建了必修课程和选修课程相结合、规定课程和校本课程相结合的完整的课程体系。必修课程中，语文、数学、英语每周</w:t>
            </w:r>
            <w:r>
              <w:rPr>
                <w:rFonts w:ascii="宋体" w:hAnsi="宋体"/>
              </w:rPr>
              <w:t>4</w:t>
            </w:r>
            <w:r>
              <w:rPr>
                <w:rFonts w:ascii="宋体" w:hAnsi="宋体" w:hint="eastAsia"/>
              </w:rPr>
              <w:t>课时，物理、化学、生物、政治、历史、地理、音乐、美术、体育与健康，每周各</w:t>
            </w:r>
            <w:r>
              <w:rPr>
                <w:rFonts w:ascii="宋体" w:hAnsi="宋体"/>
              </w:rPr>
              <w:t>2</w:t>
            </w:r>
            <w:r>
              <w:rPr>
                <w:rFonts w:ascii="宋体" w:hAnsi="宋体" w:hint="eastAsia"/>
              </w:rPr>
              <w:t>课时，高一信息技术和通用技术每周各</w:t>
            </w:r>
            <w:r>
              <w:rPr>
                <w:rFonts w:ascii="宋体" w:hAnsi="宋体"/>
              </w:rPr>
              <w:t>1</w:t>
            </w:r>
            <w:r>
              <w:rPr>
                <w:rFonts w:ascii="宋体" w:hAnsi="宋体" w:hint="eastAsia"/>
              </w:rPr>
              <w:t>课时，共计每周</w:t>
            </w:r>
            <w:r>
              <w:rPr>
                <w:rFonts w:ascii="宋体" w:hAnsi="宋体"/>
              </w:rPr>
              <w:t>2</w:t>
            </w:r>
            <w:r>
              <w:rPr>
                <w:rFonts w:ascii="宋体" w:hAnsi="宋体" w:hint="eastAsia"/>
              </w:rPr>
              <w:t>课时，高二信息技术学业水平测试前信息技术每周</w:t>
            </w:r>
            <w:r>
              <w:rPr>
                <w:rFonts w:ascii="宋体" w:hAnsi="宋体"/>
              </w:rPr>
              <w:t>2</w:t>
            </w:r>
            <w:r>
              <w:rPr>
                <w:rFonts w:ascii="宋体" w:hAnsi="宋体" w:hint="eastAsia"/>
              </w:rPr>
              <w:t>课时，学业水平测试后通用技术每周</w:t>
            </w:r>
            <w:r>
              <w:rPr>
                <w:rFonts w:ascii="宋体" w:hAnsi="宋体"/>
              </w:rPr>
              <w:t>2</w:t>
            </w:r>
            <w:r>
              <w:rPr>
                <w:rFonts w:ascii="宋体" w:hAnsi="宋体" w:hint="eastAsia"/>
              </w:rPr>
              <w:t>课时；综合实践活动中研究性学习每周</w:t>
            </w:r>
            <w:r>
              <w:rPr>
                <w:rFonts w:ascii="宋体" w:hAnsi="宋体"/>
              </w:rPr>
              <w:t>3</w:t>
            </w:r>
            <w:r>
              <w:rPr>
                <w:rFonts w:ascii="宋体" w:hAnsi="宋体" w:hint="eastAsia"/>
              </w:rPr>
              <w:t>课时；社会实践每学期如期开展，时间不少于</w:t>
            </w:r>
            <w:r>
              <w:rPr>
                <w:rFonts w:ascii="宋体" w:hAnsi="宋体"/>
              </w:rPr>
              <w:t>3</w:t>
            </w:r>
            <w:r>
              <w:rPr>
                <w:rFonts w:ascii="宋体" w:hAnsi="宋体" w:hint="eastAsia"/>
              </w:rPr>
              <w:t>周；社区服务三年不少于</w:t>
            </w:r>
            <w:r>
              <w:rPr>
                <w:rFonts w:ascii="宋体" w:hAnsi="宋体"/>
              </w:rPr>
              <w:t>10</w:t>
            </w:r>
            <w:r>
              <w:rPr>
                <w:rFonts w:ascii="宋体" w:hAnsi="宋体" w:hint="eastAsia"/>
              </w:rPr>
              <w:t>个工作日。选修课程中，学科类选修课程和校本选修课程都严格按照国家、省市规定开齐开足。</w:t>
            </w:r>
          </w:p>
          <w:p w:rsidR="00EE3A3B" w:rsidRDefault="00EE3A3B" w:rsidP="00EE3A3B">
            <w:pPr>
              <w:widowControl/>
              <w:shd w:val="clear" w:color="auto" w:fill="FFFFFF"/>
              <w:adjustRightInd w:val="0"/>
              <w:snapToGrid w:val="0"/>
              <w:spacing w:line="460" w:lineRule="atLeast"/>
              <w:ind w:firstLineChars="200" w:firstLine="31680"/>
              <w:rPr>
                <w:rFonts w:ascii="宋体"/>
              </w:rPr>
            </w:pPr>
            <w:r>
              <w:rPr>
                <w:rFonts w:ascii="宋体" w:hAnsi="宋体" w:hint="eastAsia"/>
              </w:rPr>
              <w:t>依据各年级段学生不同的心理特征和学习要求，科学制定计划、有效推进课程实施。</w:t>
            </w:r>
            <w:r>
              <w:rPr>
                <w:rFonts w:ascii="宋体" w:hAnsi="宋体"/>
              </w:rPr>
              <w:t>2016-2017</w:t>
            </w:r>
            <w:r>
              <w:rPr>
                <w:rFonts w:ascii="宋体" w:hAnsi="宋体" w:hint="eastAsia"/>
              </w:rPr>
              <w:t>学年度在高一年级开设校本课程</w:t>
            </w:r>
            <w:r>
              <w:rPr>
                <w:rFonts w:ascii="宋体" w:hAnsi="宋体"/>
              </w:rPr>
              <w:t>25</w:t>
            </w:r>
            <w:r>
              <w:rPr>
                <w:rFonts w:ascii="宋体" w:hAnsi="宋体" w:hint="eastAsia"/>
              </w:rPr>
              <w:t>门，高二年级开设</w:t>
            </w:r>
            <w:r>
              <w:rPr>
                <w:rFonts w:ascii="宋体" w:hAnsi="宋体"/>
              </w:rPr>
              <w:t>19</w:t>
            </w:r>
            <w:r>
              <w:rPr>
                <w:rFonts w:ascii="宋体" w:hAnsi="宋体" w:hint="eastAsia"/>
              </w:rPr>
              <w:t>门，高三年级开设</w:t>
            </w:r>
            <w:r>
              <w:rPr>
                <w:rFonts w:ascii="宋体" w:hAnsi="宋体"/>
              </w:rPr>
              <w:t>2</w:t>
            </w:r>
            <w:r>
              <w:rPr>
                <w:rFonts w:ascii="宋体" w:hAnsi="宋体" w:hint="eastAsia"/>
              </w:rPr>
              <w:t>门；</w:t>
            </w:r>
            <w:r>
              <w:rPr>
                <w:rFonts w:ascii="宋体" w:hAnsi="宋体"/>
              </w:rPr>
              <w:t>2017-2018</w:t>
            </w:r>
            <w:r>
              <w:rPr>
                <w:rFonts w:ascii="宋体" w:hAnsi="宋体" w:hint="eastAsia"/>
              </w:rPr>
              <w:t>学年度在高一年级开设校本课程</w:t>
            </w:r>
            <w:r>
              <w:rPr>
                <w:rFonts w:ascii="宋体" w:hAnsi="宋体"/>
              </w:rPr>
              <w:t>26</w:t>
            </w:r>
            <w:r>
              <w:rPr>
                <w:rFonts w:ascii="宋体" w:hAnsi="宋体" w:hint="eastAsia"/>
              </w:rPr>
              <w:t>门，高二年级开设</w:t>
            </w:r>
            <w:r>
              <w:rPr>
                <w:rFonts w:ascii="宋体" w:hAnsi="宋体"/>
              </w:rPr>
              <w:t>20</w:t>
            </w:r>
            <w:r>
              <w:rPr>
                <w:rFonts w:ascii="宋体" w:hAnsi="宋体" w:hint="eastAsia"/>
              </w:rPr>
              <w:t>门，高三年级开设</w:t>
            </w:r>
            <w:r>
              <w:rPr>
                <w:rFonts w:ascii="宋体" w:hAnsi="宋体"/>
              </w:rPr>
              <w:t>2</w:t>
            </w:r>
            <w:r>
              <w:rPr>
                <w:rFonts w:ascii="宋体" w:hAnsi="宋体" w:hint="eastAsia"/>
              </w:rPr>
              <w:t>门；</w:t>
            </w:r>
            <w:r>
              <w:rPr>
                <w:rFonts w:ascii="宋体" w:hAnsi="宋体"/>
              </w:rPr>
              <w:t>2018-2019</w:t>
            </w:r>
            <w:r>
              <w:rPr>
                <w:rFonts w:ascii="宋体" w:hAnsi="宋体" w:hint="eastAsia"/>
              </w:rPr>
              <w:t>学年度在高一年级开设校本课程</w:t>
            </w:r>
            <w:r>
              <w:rPr>
                <w:rFonts w:ascii="宋体" w:hAnsi="宋体"/>
              </w:rPr>
              <w:t>26</w:t>
            </w:r>
            <w:r>
              <w:rPr>
                <w:rFonts w:ascii="宋体" w:hAnsi="宋体" w:hint="eastAsia"/>
              </w:rPr>
              <w:t>门，高二年级开设</w:t>
            </w:r>
            <w:r>
              <w:rPr>
                <w:rFonts w:ascii="宋体" w:hAnsi="宋体"/>
              </w:rPr>
              <w:t>28</w:t>
            </w:r>
            <w:r>
              <w:rPr>
                <w:rFonts w:ascii="宋体" w:hAnsi="宋体" w:hint="eastAsia"/>
              </w:rPr>
              <w:t>门，高三年级开设</w:t>
            </w:r>
            <w:r>
              <w:rPr>
                <w:rFonts w:ascii="宋体" w:hAnsi="宋体"/>
              </w:rPr>
              <w:t>2</w:t>
            </w:r>
            <w:r>
              <w:rPr>
                <w:rFonts w:ascii="宋体" w:hAnsi="宋体" w:hint="eastAsia"/>
              </w:rPr>
              <w:t>门。选修课程的规范开设给学生有了充分的选学空间，深受学生喜爱。既满足学生公民基本素养形成的要求又尊重学生的个性化需求。</w:t>
            </w:r>
          </w:p>
          <w:p w:rsidR="00EE3A3B" w:rsidRDefault="00EE3A3B" w:rsidP="00EE3A3B">
            <w:pPr>
              <w:spacing w:line="460" w:lineRule="atLeast"/>
              <w:ind w:firstLineChars="196" w:firstLine="31680"/>
              <w:rPr>
                <w:rFonts w:ascii="宋体"/>
                <w:b/>
                <w:bCs/>
              </w:rPr>
            </w:pPr>
            <w:r>
              <w:rPr>
                <w:rFonts w:ascii="宋体" w:hAnsi="宋体" w:hint="eastAsia"/>
                <w:b/>
                <w:bCs/>
              </w:rPr>
              <w:t>（</w:t>
            </w:r>
            <w:r>
              <w:rPr>
                <w:rFonts w:ascii="宋体" w:hAnsi="宋体"/>
                <w:b/>
                <w:bCs/>
              </w:rPr>
              <w:t>4</w:t>
            </w:r>
            <w:r>
              <w:rPr>
                <w:rFonts w:ascii="宋体" w:hAnsi="宋体" w:hint="eastAsia"/>
                <w:b/>
                <w:bCs/>
              </w:rPr>
              <w:t>）制定综合评价细则</w:t>
            </w:r>
          </w:p>
          <w:p w:rsidR="00EE3A3B" w:rsidRDefault="00EE3A3B" w:rsidP="00EE3A3B">
            <w:pPr>
              <w:spacing w:line="460" w:lineRule="atLeast"/>
              <w:ind w:firstLineChars="196" w:firstLine="31680"/>
              <w:rPr>
                <w:rFonts w:ascii="宋体"/>
                <w:b/>
                <w:bCs/>
              </w:rPr>
            </w:pPr>
            <w:r>
              <w:rPr>
                <w:rFonts w:ascii="宋体" w:hAnsi="宋体" w:cs="宋体" w:hint="eastAsia"/>
                <w:kern w:val="0"/>
              </w:rPr>
              <w:t>为充分发挥优化教育实践的功能，营造全面实施素质教育的良好氛围，学校以导向性、公平性、发展性和可操作性为基本原则，制定了《厉庄高级中学选修综合评价细则》。《细则》落实了普通高中新课程实验对学生评价的要求，实行多元化评价、突出过程性评价、关注学生的个体差异，促进学生全面而有个性的发展。选修学分的认定由学习课时（</w:t>
            </w:r>
            <w:r>
              <w:rPr>
                <w:rFonts w:ascii="宋体" w:hAnsi="宋体" w:cs="宋体"/>
                <w:kern w:val="0"/>
              </w:rPr>
              <w:t>25%</w:t>
            </w:r>
            <w:r>
              <w:rPr>
                <w:rFonts w:ascii="宋体" w:hAnsi="宋体" w:cs="宋体" w:hint="eastAsia"/>
                <w:kern w:val="0"/>
              </w:rPr>
              <w:t>）、学习过程表现（</w:t>
            </w:r>
            <w:r>
              <w:rPr>
                <w:rFonts w:ascii="宋体" w:hAnsi="宋体" w:cs="宋体"/>
                <w:kern w:val="0"/>
              </w:rPr>
              <w:t>20%</w:t>
            </w:r>
            <w:r>
              <w:rPr>
                <w:rFonts w:ascii="宋体" w:hAnsi="宋体" w:cs="宋体" w:hint="eastAsia"/>
                <w:kern w:val="0"/>
              </w:rPr>
              <w:t>）、平时测试（包括实验操作、活动探究、笔试、小论文等，</w:t>
            </w:r>
            <w:r>
              <w:rPr>
                <w:rFonts w:ascii="宋体" w:hAnsi="宋体" w:cs="宋体"/>
                <w:kern w:val="0"/>
              </w:rPr>
              <w:t>20%</w:t>
            </w:r>
            <w:r>
              <w:rPr>
                <w:rFonts w:ascii="宋体" w:hAnsi="宋体" w:cs="宋体" w:hint="eastAsia"/>
                <w:kern w:val="0"/>
              </w:rPr>
              <w:t>）、学习成果（</w:t>
            </w:r>
            <w:r>
              <w:rPr>
                <w:rFonts w:ascii="宋体" w:hAnsi="宋体" w:cs="宋体"/>
                <w:kern w:val="0"/>
              </w:rPr>
              <w:t>30%</w:t>
            </w:r>
            <w:r>
              <w:rPr>
                <w:rFonts w:ascii="宋体" w:hAnsi="宋体" w:cs="宋体" w:hint="eastAsia"/>
                <w:kern w:val="0"/>
              </w:rPr>
              <w:t>）、奖励（研修成果获奖或在生产生活中获得实效，</w:t>
            </w:r>
            <w:r>
              <w:rPr>
                <w:rFonts w:ascii="宋体" w:hAnsi="宋体" w:cs="宋体"/>
                <w:kern w:val="0"/>
              </w:rPr>
              <w:t>5%</w:t>
            </w:r>
            <w:r>
              <w:rPr>
                <w:rFonts w:ascii="宋体" w:hAnsi="宋体" w:cs="宋体" w:hint="eastAsia"/>
                <w:kern w:val="0"/>
              </w:rPr>
              <w:t>）五个部分组成。</w:t>
            </w:r>
            <w:r>
              <w:rPr>
                <w:rFonts w:ascii="宋体" w:hAnsi="宋体" w:hint="eastAsia"/>
              </w:rPr>
              <w:t>学生成果可通过实践操作（演示实验）、作品鉴定（美术、书法）、竞赛（数奥及各类竞赛辅导）、汇报演出（舞蹈、合唱）等形式展示，成绩优秀者可将其成果记入学生学籍档案内；学校尊重学生兴趣爱好，自主选择校本课程但校本选修学分不够，必须跟下一届重修或者选修其他校本课程，否则不能获得毕业证书。</w:t>
            </w:r>
          </w:p>
          <w:p w:rsidR="00EE3A3B" w:rsidRDefault="00EE3A3B" w:rsidP="00EE3A3B">
            <w:pPr>
              <w:spacing w:line="460" w:lineRule="atLeast"/>
              <w:ind w:firstLineChars="200" w:firstLine="31680"/>
              <w:rPr>
                <w:rFonts w:ascii="Times New Roman" w:hAnsi="Times New Roman"/>
                <w:b/>
                <w:bCs/>
              </w:rPr>
            </w:pPr>
            <w:r>
              <w:rPr>
                <w:rFonts w:ascii="Times New Roman" w:hAnsi="Times New Roman"/>
                <w:b/>
                <w:bCs/>
              </w:rPr>
              <w:t>4.</w:t>
            </w:r>
            <w:r>
              <w:rPr>
                <w:rFonts w:ascii="Times New Roman" w:hAnsi="Times New Roman" w:hint="eastAsia"/>
                <w:b/>
                <w:bCs/>
              </w:rPr>
              <w:t>着力打造优质课程</w:t>
            </w:r>
            <w:r>
              <w:rPr>
                <w:rFonts w:ascii="Times New Roman" w:hAnsi="Times New Roman"/>
                <w:b/>
                <w:bCs/>
              </w:rPr>
              <w:t xml:space="preserve">  </w:t>
            </w:r>
            <w:r>
              <w:rPr>
                <w:rFonts w:ascii="Times New Roman" w:hAnsi="Times New Roman" w:hint="eastAsia"/>
                <w:b/>
                <w:bCs/>
              </w:rPr>
              <w:t>彰显示范效应</w:t>
            </w:r>
          </w:p>
          <w:p w:rsidR="00EE3A3B" w:rsidRDefault="00EE3A3B" w:rsidP="00EE3A3B">
            <w:pPr>
              <w:spacing w:line="460" w:lineRule="atLeast"/>
              <w:ind w:firstLineChars="200" w:firstLine="31680"/>
              <w:rPr>
                <w:rFonts w:ascii="宋体"/>
                <w:b/>
                <w:bCs/>
              </w:rPr>
            </w:pPr>
            <w:r>
              <w:rPr>
                <w:rFonts w:ascii="宋体" w:hAnsi="宋体" w:cs="宋体" w:hint="eastAsia"/>
              </w:rPr>
              <w:t>在学科优质课程建设方面，学校一方面，通过外出进修、读书学习、专家讲座、教育论坛、专题研究等形式，更新教师教育理念，提升教师专业素养，不断提高教师课程开发和课程实施能力；另一方面，通过开设研讨课、汇报课、观摩课等形式，听取课程专家和教育同行对已开发校本课程的评价，通过教师教学反思、学生评课、教学效果观察、学生综合评价等方式，听取专家、同行和学生的反馈意见，不断更新和完善课程，调整教育教学策略与内容。学校还多次邀请专家对校本课程的开发提出意见，努力提高校本课程的开发质量和校本教材的编写质量。学校地理教研组编写的《我的乡土》系列校本教材，以实践教学、实践课程开发为主题，多次开展市区级教学、教研活动，得到了上级主管部门及同行的高度</w:t>
            </w:r>
            <w:r>
              <w:rPr>
                <w:rFonts w:ascii="宋体" w:hAnsi="宋体" w:hint="eastAsia"/>
              </w:rPr>
              <w:t>认可。《中学生职业生涯规划》《海州湾》《乡土矿石》《郯庐地震带与防震减灾》《故乡的山》《故乡的河》《你应该知道的急救知识》《阳台农业》《温带水果》《绿色生活》《野外实践指导》等</w:t>
            </w:r>
            <w:r>
              <w:rPr>
                <w:rFonts w:ascii="宋体" w:hAnsi="宋体" w:cs="宋体" w:hint="eastAsia"/>
              </w:rPr>
              <w:t>具有区域特色的校本课程均已</w:t>
            </w:r>
            <w:r>
              <w:rPr>
                <w:rFonts w:ascii="宋体" w:hAnsi="宋体" w:hint="eastAsia"/>
              </w:rPr>
              <w:t>进入了区优质课程行列，被区教育局向全区推广。其中《中学生职业生涯规划》在省校本课程开发评比活动中荣获一等奖。以《海州湾》《乡土矿石》《郯庐地震带与防震减灾》为典型代表的乡土实践校本教材，作为省课题《农村普通高中乡野地理实践课程实施研究》（</w:t>
            </w:r>
            <w:r>
              <w:rPr>
                <w:rFonts w:ascii="宋体" w:hAnsi="宋体"/>
              </w:rPr>
              <w:t>2013JK10-Z034</w:t>
            </w:r>
            <w:r>
              <w:rPr>
                <w:rFonts w:ascii="宋体" w:hAnsi="宋体" w:hint="eastAsia"/>
              </w:rPr>
              <w:t>）研究成果特等奖的重要支撑材料，也在连云港市校本教材开发评比活动中荣获特等奖。</w:t>
            </w:r>
            <w:r>
              <w:rPr>
                <w:rFonts w:ascii="宋体" w:hAnsi="宋体" w:cs="宋体" w:hint="eastAsia"/>
              </w:rPr>
              <w:t>目前学校已形成了</w:t>
            </w:r>
            <w:r>
              <w:rPr>
                <w:rFonts w:ascii="宋体" w:hAnsi="宋体" w:cs="宋体"/>
              </w:rPr>
              <w:t>19</w:t>
            </w:r>
            <w:r>
              <w:rPr>
                <w:rFonts w:ascii="宋体" w:hAnsi="宋体" w:cs="宋体" w:hint="eastAsia"/>
              </w:rPr>
              <w:t>门（学科优质课程</w:t>
            </w:r>
            <w:r>
              <w:rPr>
                <w:rFonts w:ascii="宋体" w:hAnsi="宋体" w:cs="宋体"/>
              </w:rPr>
              <w:t>4</w:t>
            </w:r>
            <w:r>
              <w:rPr>
                <w:rFonts w:ascii="宋体" w:hAnsi="宋体" w:cs="宋体" w:hint="eastAsia"/>
              </w:rPr>
              <w:t>门、校本类优质课程</w:t>
            </w:r>
            <w:r>
              <w:rPr>
                <w:rFonts w:ascii="宋体" w:hAnsi="宋体" w:cs="宋体"/>
              </w:rPr>
              <w:t>15</w:t>
            </w:r>
            <w:r>
              <w:rPr>
                <w:rFonts w:ascii="宋体" w:hAnsi="宋体" w:cs="宋体" w:hint="eastAsia"/>
              </w:rPr>
              <w:t>门）深受学生欢迎、能为兄弟学校提供示范的优质课程。</w:t>
            </w:r>
          </w:p>
          <w:p w:rsidR="00EE3A3B" w:rsidRDefault="00EE3A3B" w:rsidP="00EE3A3B">
            <w:pPr>
              <w:spacing w:line="460" w:lineRule="atLeast"/>
              <w:ind w:firstLineChars="196" w:firstLine="31680"/>
              <w:rPr>
                <w:rFonts w:ascii="宋体"/>
                <w:b/>
                <w:bCs/>
              </w:rPr>
            </w:pPr>
            <w:r>
              <w:rPr>
                <w:rFonts w:ascii="宋体" w:hAnsi="宋体"/>
                <w:b/>
                <w:bCs/>
              </w:rPr>
              <w:t>5.</w:t>
            </w:r>
            <w:r>
              <w:rPr>
                <w:rFonts w:ascii="宋体" w:hAnsi="宋体" w:hint="eastAsia"/>
                <w:b/>
                <w:bCs/>
              </w:rPr>
              <w:t>加强课程基地建设</w:t>
            </w:r>
            <w:r>
              <w:rPr>
                <w:rFonts w:ascii="宋体" w:hAnsi="宋体"/>
                <w:b/>
                <w:bCs/>
              </w:rPr>
              <w:t xml:space="preserve">  </w:t>
            </w:r>
            <w:r>
              <w:rPr>
                <w:rFonts w:ascii="宋体" w:hAnsi="宋体" w:hint="eastAsia"/>
                <w:b/>
                <w:bCs/>
              </w:rPr>
              <w:t>提升课程质量</w:t>
            </w:r>
          </w:p>
          <w:p w:rsidR="00EE3A3B" w:rsidRDefault="00EE3A3B" w:rsidP="00EE3A3B">
            <w:pPr>
              <w:spacing w:line="460" w:lineRule="atLeast"/>
              <w:ind w:firstLineChars="200" w:firstLine="31680"/>
              <w:textAlignment w:val="baseline"/>
              <w:rPr>
                <w:rFonts w:ascii="宋体"/>
                <w:b/>
                <w:bCs/>
              </w:rPr>
            </w:pPr>
            <w:r>
              <w:rPr>
                <w:rFonts w:ascii="宋体" w:hAnsi="宋体" w:hint="eastAsia"/>
                <w:b/>
                <w:bCs/>
              </w:rPr>
              <w:t>（</w:t>
            </w:r>
            <w:r>
              <w:rPr>
                <w:rFonts w:ascii="宋体" w:hAnsi="宋体"/>
                <w:b/>
                <w:bCs/>
              </w:rPr>
              <w:t>1</w:t>
            </w:r>
            <w:r>
              <w:rPr>
                <w:rFonts w:ascii="宋体" w:hAnsi="宋体" w:hint="eastAsia"/>
                <w:b/>
                <w:bCs/>
              </w:rPr>
              <w:t>）加强课程基地建设</w:t>
            </w:r>
          </w:p>
          <w:p w:rsidR="00EE3A3B" w:rsidRDefault="00EE3A3B" w:rsidP="00EE3A3B">
            <w:pPr>
              <w:spacing w:line="460" w:lineRule="atLeast"/>
              <w:ind w:firstLineChars="200" w:firstLine="31680"/>
              <w:textAlignment w:val="baseline"/>
              <w:rPr>
                <w:rFonts w:ascii="宋体" w:cs="宋体"/>
                <w:kern w:val="24"/>
              </w:rPr>
            </w:pPr>
            <w:r>
              <w:rPr>
                <w:rFonts w:ascii="宋体" w:hAnsi="宋体" w:cs="宋体" w:hint="eastAsia"/>
              </w:rPr>
              <w:t>连云港市厉庄高级中学于</w:t>
            </w:r>
            <w:r>
              <w:rPr>
                <w:rFonts w:ascii="宋体" w:hAnsi="宋体" w:cs="宋体"/>
              </w:rPr>
              <w:t>2016</w:t>
            </w:r>
            <w:r>
              <w:rPr>
                <w:rFonts w:ascii="宋体" w:hAnsi="宋体" w:cs="宋体" w:hint="eastAsia"/>
              </w:rPr>
              <w:t>年</w:t>
            </w:r>
            <w:r>
              <w:rPr>
                <w:rFonts w:ascii="宋体" w:hAnsi="宋体" w:cs="宋体"/>
              </w:rPr>
              <w:t>4</w:t>
            </w:r>
            <w:r>
              <w:rPr>
                <w:rFonts w:ascii="宋体" w:hAnsi="宋体" w:cs="宋体" w:hint="eastAsia"/>
              </w:rPr>
              <w:t>月顺利通过省教育厅立项，成功创建江苏省地理实践课程基地。以课程基地建设为契机，我校高标制定建设规划，以实践为特色，探索多样化的课程改革。充分利用校内外优势资源，</w:t>
            </w:r>
            <w:r>
              <w:rPr>
                <w:rFonts w:ascii="宋体" w:hAnsi="宋体" w:cs="宋体" w:hint="eastAsia"/>
                <w:kern w:val="24"/>
              </w:rPr>
              <w:t>创设实践教学环境，达成必修课程的优质实施和选修课程的特色落实；形成学生实践、探究、体验、评价的有效路径和高效互动平台；形成学科特色，促进师生成长。</w:t>
            </w:r>
          </w:p>
          <w:p w:rsidR="00EE3A3B" w:rsidRDefault="00EE3A3B" w:rsidP="00EE3A3B">
            <w:pPr>
              <w:spacing w:line="460" w:lineRule="atLeast"/>
              <w:ind w:firstLineChars="200" w:firstLine="31680"/>
              <w:rPr>
                <w:rFonts w:ascii="宋体"/>
                <w:b/>
                <w:bCs/>
              </w:rPr>
            </w:pPr>
            <w:r>
              <w:rPr>
                <w:rFonts w:ascii="宋体" w:hAnsi="宋体" w:hint="eastAsia"/>
                <w:b/>
                <w:bCs/>
              </w:rPr>
              <w:t>（</w:t>
            </w:r>
            <w:r>
              <w:rPr>
                <w:rFonts w:ascii="宋体" w:hAnsi="宋体"/>
                <w:b/>
                <w:bCs/>
              </w:rPr>
              <w:t>2</w:t>
            </w:r>
            <w:r>
              <w:rPr>
                <w:rFonts w:ascii="宋体" w:hAnsi="宋体" w:hint="eastAsia"/>
                <w:b/>
                <w:bCs/>
              </w:rPr>
              <w:t>）服务课程质量提升</w:t>
            </w:r>
          </w:p>
          <w:p w:rsidR="00EE3A3B" w:rsidRDefault="00EE3A3B" w:rsidP="00EE3A3B">
            <w:pPr>
              <w:spacing w:line="460" w:lineRule="atLeast"/>
              <w:ind w:firstLineChars="200" w:firstLine="31680"/>
              <w:rPr>
                <w:rFonts w:ascii="宋体"/>
              </w:rPr>
            </w:pPr>
            <w:r>
              <w:rPr>
                <w:rFonts w:ascii="宋体" w:hAnsi="宋体" w:hint="eastAsia"/>
              </w:rPr>
              <w:t>依托江苏省地理实践课程基地，学校立足实际实用，着眼校本课程开发，切实服务课程质量提升。</w:t>
            </w:r>
          </w:p>
          <w:p w:rsidR="00EE3A3B" w:rsidRDefault="00EE3A3B" w:rsidP="00EE3A3B">
            <w:pPr>
              <w:spacing w:line="460" w:lineRule="atLeast"/>
              <w:ind w:firstLineChars="200" w:firstLine="31680"/>
              <w:rPr>
                <w:rFonts w:ascii="宋体" w:cs="宋体"/>
              </w:rPr>
            </w:pPr>
            <w:r>
              <w:rPr>
                <w:rFonts w:ascii="宋体" w:hAnsi="宋体" w:cs="宋体" w:hint="eastAsia"/>
                <w:kern w:val="24"/>
              </w:rPr>
              <w:t>课堂自主交流平台：</w:t>
            </w:r>
            <w:r>
              <w:rPr>
                <w:rFonts w:ascii="宋体" w:hAnsi="宋体" w:cs="宋体" w:hint="eastAsia"/>
              </w:rPr>
              <w:t>“实践先行，问题引导，互动探究，自主生成”，课堂以实践为基础、以自主发现的问题探索为导引、以学生互动探究为知识生成的主要途径，配合依据高中生心理发展规律和不同学习需要而开发的校本课程的实施。这样的课堂打破了传统课堂的教学模式，以学生为主体，注重学生的感知体验和经验获取，在交流活动中促进学生必备品格和关键能力的培养，实现“立德树人”的育人目标。</w:t>
            </w:r>
          </w:p>
          <w:p w:rsidR="00EE3A3B" w:rsidRDefault="00EE3A3B" w:rsidP="00EE3A3B">
            <w:pPr>
              <w:spacing w:line="460" w:lineRule="atLeast"/>
              <w:ind w:firstLineChars="200" w:firstLine="31680"/>
              <w:rPr>
                <w:rFonts w:ascii="宋体" w:cs="宋体"/>
              </w:rPr>
            </w:pPr>
            <w:r>
              <w:rPr>
                <w:rFonts w:ascii="宋体" w:hAnsi="宋体" w:cs="宋体" w:hint="eastAsia"/>
                <w:kern w:val="24"/>
              </w:rPr>
              <w:t>校内实践体验平台：</w:t>
            </w:r>
            <w:r>
              <w:rPr>
                <w:rFonts w:ascii="宋体" w:hAnsi="宋体" w:cs="宋体" w:hint="eastAsia"/>
              </w:rPr>
              <w:t>校内各类实验室及特色场馆的各类教学设施，可供学生随时带着问题去实践，在实践中发现问题也可随时进行谈论和交流，为学生的自主学习提供有力的支撑。学校的现代化的高标建设，突破了时间与空间的限制，由传统的课堂和传统媒体技术模式的教学，转向依托于数字化信息技术环境的自主学习、协作学习的发展式模式教学，让课本知识丰富、立体、直观、形象，从另一角度为学生实践和人机对话提供空间。</w:t>
            </w:r>
          </w:p>
          <w:p w:rsidR="00EE3A3B" w:rsidRDefault="00EE3A3B" w:rsidP="00EE3A3B">
            <w:pPr>
              <w:spacing w:line="460" w:lineRule="atLeast"/>
              <w:ind w:firstLineChars="200" w:firstLine="31680"/>
              <w:textAlignment w:val="baseline"/>
              <w:rPr>
                <w:rFonts w:ascii="宋体" w:cs="宋体"/>
              </w:rPr>
            </w:pPr>
            <w:r>
              <w:rPr>
                <w:rFonts w:ascii="宋体" w:hAnsi="宋体" w:cs="宋体" w:hint="eastAsia"/>
                <w:kern w:val="24"/>
              </w:rPr>
              <w:t>野外实践体验平台：</w:t>
            </w:r>
            <w:r>
              <w:rPr>
                <w:rFonts w:ascii="宋体" w:hAnsi="宋体" w:cs="宋体" w:hint="eastAsia"/>
              </w:rPr>
              <w:t>最切合我校校情、生情、学情的课程模块，也是我校课程基地建设最大特色。学生带着计划和目标，走进大自然创设的情境中学习。观察、测量、访谈、记录，将课本中抽象的知识转化成实践，在实践中凝练学科知识，架起理论与实践的桥梁。</w:t>
            </w:r>
          </w:p>
          <w:p w:rsidR="00EE3A3B" w:rsidRDefault="00EE3A3B" w:rsidP="00EE3A3B">
            <w:pPr>
              <w:spacing w:line="460" w:lineRule="atLeast"/>
              <w:ind w:firstLineChars="196" w:firstLine="31680"/>
              <w:textAlignment w:val="baseline"/>
              <w:rPr>
                <w:rFonts w:ascii="宋体" w:cs="宋体"/>
              </w:rPr>
            </w:pPr>
            <w:r>
              <w:rPr>
                <w:rFonts w:ascii="宋体" w:hAnsi="宋体" w:cs="宋体" w:hint="eastAsia"/>
                <w:kern w:val="24"/>
              </w:rPr>
              <w:t>网络技术互动平台：</w:t>
            </w:r>
            <w:r>
              <w:rPr>
                <w:rFonts w:ascii="宋体" w:hAnsi="宋体" w:cs="宋体" w:hint="eastAsia"/>
              </w:rPr>
              <w:t>将活动开展的相关文字、图片、视频、校本教材、师生互动等数据资源建立线上资源库，以师生在线交流、微课展示等形式，多样化开展线上活动，不仅为课程基地发展及校本课程开发进一步提供技术支撑，也拉近了师生距离，培养了良好的师生感情。</w:t>
            </w:r>
          </w:p>
          <w:p w:rsidR="00EE3A3B" w:rsidRDefault="00EE3A3B" w:rsidP="00EE3A3B">
            <w:pPr>
              <w:numPr>
                <w:ilvl w:val="0"/>
                <w:numId w:val="6"/>
              </w:numPr>
              <w:spacing w:line="460" w:lineRule="atLeast"/>
              <w:ind w:firstLineChars="200" w:firstLine="31680"/>
              <w:rPr>
                <w:rFonts w:ascii="宋体"/>
                <w:b/>
                <w:bCs/>
              </w:rPr>
            </w:pPr>
            <w:r>
              <w:rPr>
                <w:rFonts w:ascii="宋体" w:hAnsi="宋体"/>
                <w:b/>
                <w:bCs/>
              </w:rPr>
              <w:t xml:space="preserve"> </w:t>
            </w:r>
            <w:r>
              <w:rPr>
                <w:rFonts w:ascii="宋体" w:hAnsi="宋体" w:hint="eastAsia"/>
                <w:b/>
                <w:bCs/>
              </w:rPr>
              <w:t>广泛辐射引领。</w:t>
            </w:r>
          </w:p>
          <w:p w:rsidR="00EE3A3B" w:rsidRDefault="00EE3A3B" w:rsidP="00EE3A3B">
            <w:pPr>
              <w:spacing w:line="460" w:lineRule="atLeast"/>
              <w:ind w:firstLineChars="196" w:firstLine="31680"/>
              <w:rPr>
                <w:rFonts w:ascii="宋体"/>
                <w:b/>
                <w:bCs/>
              </w:rPr>
            </w:pPr>
            <w:r>
              <w:rPr>
                <w:rFonts w:ascii="宋体" w:hAnsi="宋体" w:cs="宋体" w:hint="eastAsia"/>
              </w:rPr>
              <w:t>依托江苏省地理实践课程基地，</w:t>
            </w:r>
            <w:r>
              <w:rPr>
                <w:rFonts w:ascii="宋体" w:hAnsi="宋体" w:hint="eastAsia"/>
              </w:rPr>
              <w:t>近三年，学校以实践为主题，承办市区级实践类教科研活动</w:t>
            </w:r>
            <w:r>
              <w:rPr>
                <w:rFonts w:ascii="宋体" w:hAnsi="宋体"/>
              </w:rPr>
              <w:t>60</w:t>
            </w:r>
            <w:r>
              <w:rPr>
                <w:rFonts w:ascii="宋体" w:hAnsi="宋体" w:hint="eastAsia"/>
              </w:rPr>
              <w:t>余次，累计开设实践类教学展示课、观摩课百余节，受到同行及上级主管部门的一致好评。</w:t>
            </w:r>
            <w:r>
              <w:rPr>
                <w:rFonts w:ascii="宋体" w:hAnsi="宋体" w:cs="宋体"/>
              </w:rPr>
              <w:t>2018</w:t>
            </w:r>
            <w:r>
              <w:rPr>
                <w:rFonts w:ascii="宋体" w:hAnsi="宋体" w:cs="宋体" w:hint="eastAsia"/>
              </w:rPr>
              <w:t>年，我校“我的乡土”绿色生态实践课程荣获连云港市基础教育改革与特色项目成果一等奖。</w:t>
            </w:r>
            <w:r>
              <w:rPr>
                <w:rFonts w:ascii="宋体" w:hAnsi="宋体" w:hint="eastAsia"/>
              </w:rPr>
              <w:t>连云港市“百位名师百节好课百乡行”、市高一地理新课标教学观摩研讨活动的成功举办及市骨干教师培育站的实践</w:t>
            </w:r>
            <w:r>
              <w:rPr>
                <w:rFonts w:ascii="宋体" w:hAnsi="宋体" w:cs="宋体" w:hint="eastAsia"/>
              </w:rPr>
              <w:t>教学主题的研训活动的开展，</w:t>
            </w:r>
            <w:r>
              <w:rPr>
                <w:rFonts w:ascii="宋体" w:hAnsi="宋体" w:hint="eastAsia"/>
              </w:rPr>
              <w:t>也代表了上级教育主管部门对我校实践课程开发实施的认可。</w:t>
            </w:r>
          </w:p>
          <w:p w:rsidR="00EE3A3B" w:rsidRDefault="00EE3A3B" w:rsidP="00EE3A3B">
            <w:pPr>
              <w:spacing w:line="460" w:lineRule="atLeast"/>
              <w:ind w:firstLineChars="250" w:firstLine="31680"/>
              <w:rPr>
                <w:rFonts w:ascii="宋体"/>
              </w:rPr>
            </w:pPr>
            <w:r>
              <w:rPr>
                <w:rFonts w:ascii="宋体" w:hAnsi="宋体" w:hint="eastAsia"/>
              </w:rPr>
              <w:t>除通过开展各类活动推广我校校本实践类课程外，学校还鼓励教师进行撰写论文（课题研究）、鼓励学生参加各类竞赛活动，推广和展示我校实践类校本课程开发实施成果。百余篇实践类论文在省级以上刊物上发表，省级重点课题《农村普通高中乡野地理实践课程实施研究》（</w:t>
            </w:r>
            <w:r>
              <w:rPr>
                <w:rFonts w:ascii="宋体" w:hAnsi="宋体"/>
              </w:rPr>
              <w:t>2013JK10-Z034</w:t>
            </w:r>
            <w:r>
              <w:rPr>
                <w:rFonts w:ascii="宋体" w:hAnsi="宋体" w:hint="eastAsia"/>
              </w:rPr>
              <w:t>）荣获省课题研究成果特等奖。学生近三年累计了</w:t>
            </w:r>
            <w:r>
              <w:rPr>
                <w:rFonts w:ascii="宋体" w:hAnsi="宋体"/>
              </w:rPr>
              <w:t>1000</w:t>
            </w:r>
            <w:r>
              <w:rPr>
                <w:rFonts w:ascii="宋体" w:hAnsi="宋体" w:hint="eastAsia"/>
              </w:rPr>
              <w:t>多份调查报告，其中关于土壤污染、水体污染、小流域综合治理、秸秆燃烧等方面的近百分提案被各村委会、镇政府采用。在提升学生综合能力、家国及乡土情怀的同时，也扩大了学校实践类教学的影响，体现了社会服务功能。</w:t>
            </w:r>
          </w:p>
          <w:p w:rsidR="00EE3A3B" w:rsidRDefault="00EE3A3B" w:rsidP="00EE3A3B">
            <w:pPr>
              <w:spacing w:line="460" w:lineRule="atLeast"/>
              <w:ind w:firstLineChars="250" w:firstLine="31680"/>
              <w:rPr>
                <w:rFonts w:ascii="宋体"/>
              </w:rPr>
            </w:pPr>
            <w:r>
              <w:rPr>
                <w:rFonts w:ascii="宋体" w:hAnsi="宋体" w:hint="eastAsia"/>
              </w:rPr>
              <w:t>江苏省地理实践课程基地，</w:t>
            </w:r>
            <w:r>
              <w:rPr>
                <w:rFonts w:hint="eastAsia"/>
              </w:rPr>
              <w:t>以促进学生自主学习、实践体验、科学探究的互动平台为抓手，实现了知识呈现方式、学生学习方式的彻底变革；教师也从经验走向专业、从课堂走向课程，促进了教师的专业发展。围绕</w:t>
            </w:r>
            <w:r>
              <w:t>“</w:t>
            </w:r>
            <w:r>
              <w:rPr>
                <w:rFonts w:hint="eastAsia"/>
              </w:rPr>
              <w:t>尚行</w:t>
            </w:r>
            <w:r>
              <w:t>”</w:t>
            </w:r>
            <w:r>
              <w:rPr>
                <w:rFonts w:hint="eastAsia"/>
              </w:rPr>
              <w:t>教育，学校依托课程基地，营造实践课程文化氛围、创设实践教学环境、建设实用的实践场馆、突出实践核心教学内容的模型建构、构建具有乡村高中特色的课程体系，实现必修课程的优质实施和选修课程的特色落实。以国家课程校本化、学校课程生本化、学生活动课程化为原则，为学生开设了丰富多彩、结构多元的课程，把课程作为实施素质教育的有效载体。课程基地已建设成为区域地理实践课程实践、研究、交流中心，具有极强的辐射、引领作用。</w:t>
            </w:r>
          </w:p>
        </w:tc>
      </w:tr>
      <w:tr w:rsidR="00EE3A3B">
        <w:trPr>
          <w:trHeight w:val="564"/>
          <w:jc w:val="center"/>
        </w:trPr>
        <w:tc>
          <w:tcPr>
            <w:tcW w:w="8789" w:type="dxa"/>
            <w:gridSpan w:val="3"/>
          </w:tcPr>
          <w:p w:rsidR="00EE3A3B" w:rsidRDefault="00EE3A3B">
            <w:pPr>
              <w:spacing w:line="424" w:lineRule="exact"/>
              <w:rPr>
                <w:rFonts w:ascii="Times New Roman" w:hAnsi="Times New Roman"/>
              </w:rPr>
            </w:pPr>
            <w:r>
              <w:rPr>
                <w:rFonts w:ascii="Times New Roman" w:hAnsi="Times New Roman" w:cs="宋体" w:hint="eastAsia"/>
              </w:rPr>
              <w:t>主要不足和问题</w:t>
            </w:r>
          </w:p>
        </w:tc>
      </w:tr>
      <w:tr w:rsidR="00EE3A3B">
        <w:trPr>
          <w:trHeight w:val="90"/>
          <w:jc w:val="center"/>
        </w:trPr>
        <w:tc>
          <w:tcPr>
            <w:tcW w:w="8789" w:type="dxa"/>
            <w:gridSpan w:val="3"/>
          </w:tcPr>
          <w:p w:rsidR="00EE3A3B" w:rsidRDefault="00EE3A3B">
            <w:pPr>
              <w:spacing w:line="424" w:lineRule="exact"/>
              <w:rPr>
                <w:rFonts w:ascii="Times New Roman" w:hAnsi="Times New Roman"/>
              </w:rPr>
            </w:pPr>
          </w:p>
        </w:tc>
      </w:tr>
      <w:tr w:rsidR="00EE3A3B">
        <w:trPr>
          <w:trHeight w:val="411"/>
          <w:jc w:val="center"/>
        </w:trPr>
        <w:tc>
          <w:tcPr>
            <w:tcW w:w="8789" w:type="dxa"/>
            <w:gridSpan w:val="3"/>
          </w:tcPr>
          <w:p w:rsidR="00EE3A3B" w:rsidRDefault="00EE3A3B">
            <w:pPr>
              <w:spacing w:line="424" w:lineRule="exact"/>
              <w:rPr>
                <w:rFonts w:ascii="Times New Roman" w:hAnsi="Times New Roman"/>
              </w:rPr>
            </w:pPr>
            <w:r>
              <w:rPr>
                <w:rFonts w:ascii="Times New Roman" w:hAnsi="Times New Roman" w:cs="宋体" w:hint="eastAsia"/>
              </w:rPr>
              <w:t>改进措施和目标</w:t>
            </w:r>
          </w:p>
        </w:tc>
      </w:tr>
      <w:tr w:rsidR="00EE3A3B">
        <w:trPr>
          <w:trHeight w:val="411"/>
          <w:jc w:val="center"/>
        </w:trPr>
        <w:tc>
          <w:tcPr>
            <w:tcW w:w="8789" w:type="dxa"/>
            <w:gridSpan w:val="3"/>
          </w:tcPr>
          <w:p w:rsidR="00EE3A3B" w:rsidRDefault="00EE3A3B">
            <w:pPr>
              <w:spacing w:line="424" w:lineRule="exact"/>
              <w:rPr>
                <w:rFonts w:ascii="Times New Roman" w:hAnsi="Times New Roman"/>
              </w:rPr>
            </w:pPr>
          </w:p>
        </w:tc>
      </w:tr>
    </w:tbl>
    <w:p w:rsidR="00EE3A3B" w:rsidRDefault="00EE3A3B">
      <w:pPr>
        <w:tabs>
          <w:tab w:val="left" w:pos="9135"/>
        </w:tabs>
        <w:rPr>
          <w:rFonts w:ascii="Times New Roman" w:hAnsi="Times New Roman"/>
          <w:b/>
          <w:bCs/>
        </w:rPr>
      </w:pPr>
      <w:r>
        <w:rPr>
          <w:rFonts w:ascii="Times New Roman" w:hAnsi="Times New Roman" w:cs="宋体" w:hint="eastAsia"/>
          <w:b/>
          <w:bCs/>
        </w:rPr>
        <w:t>（</w:t>
      </w:r>
      <w:r>
        <w:rPr>
          <w:rFonts w:ascii="Times New Roman" w:hAnsi="Times New Roman"/>
          <w:b/>
          <w:bCs/>
        </w:rPr>
        <w:t>2</w:t>
      </w:r>
      <w:r>
        <w:rPr>
          <w:rFonts w:ascii="Times New Roman" w:hAnsi="Times New Roman" w:cs="宋体" w:hint="eastAsia"/>
          <w:b/>
          <w:bCs/>
        </w:rPr>
        <w:t>）基础数据</w:t>
      </w:r>
    </w:p>
    <w:p w:rsidR="00EE3A3B" w:rsidRDefault="00EE3A3B">
      <w:pPr>
        <w:tabs>
          <w:tab w:val="left" w:pos="9135"/>
        </w:tabs>
        <w:jc w:val="center"/>
        <w:rPr>
          <w:rFonts w:ascii="Times New Roman" w:hAnsi="Times New Roman"/>
          <w:b/>
          <w:bCs/>
        </w:rPr>
      </w:pPr>
      <w:r>
        <w:rPr>
          <w:rFonts w:ascii="Times New Roman" w:hAnsi="Times New Roman"/>
          <w:b/>
          <w:bCs/>
        </w:rPr>
        <w:t>4-2-1</w:t>
      </w:r>
      <w:r>
        <w:rPr>
          <w:rFonts w:ascii="Times New Roman" w:hAnsi="Times New Roman" w:cs="宋体" w:hint="eastAsia"/>
          <w:b/>
          <w:bCs/>
        </w:rPr>
        <w:t>选修课程情况</w:t>
      </w:r>
    </w:p>
    <w:tbl>
      <w:tblPr>
        <w:tblW w:w="8759"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5"/>
        <w:gridCol w:w="1062"/>
        <w:gridCol w:w="3119"/>
        <w:gridCol w:w="3003"/>
      </w:tblGrid>
      <w:tr w:rsidR="00EE3A3B">
        <w:trPr>
          <w:jc w:val="center"/>
        </w:trPr>
        <w:tc>
          <w:tcPr>
            <w:tcW w:w="1575" w:type="dxa"/>
          </w:tcPr>
          <w:p w:rsidR="00EE3A3B" w:rsidRDefault="00EE3A3B">
            <w:pPr>
              <w:tabs>
                <w:tab w:val="left" w:pos="9135"/>
              </w:tabs>
              <w:jc w:val="center"/>
              <w:rPr>
                <w:rFonts w:ascii="Times New Roman" w:hAnsi="Times New Roman"/>
                <w:b/>
              </w:rPr>
            </w:pPr>
            <w:r>
              <w:rPr>
                <w:rFonts w:ascii="Times New Roman" w:hAnsi="Times New Roman" w:cs="宋体" w:hint="eastAsia"/>
                <w:b/>
              </w:rPr>
              <w:t>学年度</w:t>
            </w:r>
          </w:p>
        </w:tc>
        <w:tc>
          <w:tcPr>
            <w:tcW w:w="1062" w:type="dxa"/>
          </w:tcPr>
          <w:p w:rsidR="00EE3A3B" w:rsidRDefault="00EE3A3B">
            <w:pPr>
              <w:tabs>
                <w:tab w:val="left" w:pos="9135"/>
              </w:tabs>
              <w:jc w:val="center"/>
              <w:rPr>
                <w:rFonts w:ascii="Times New Roman" w:hAnsi="Times New Roman"/>
                <w:b/>
              </w:rPr>
            </w:pPr>
            <w:r>
              <w:rPr>
                <w:rFonts w:ascii="Times New Roman" w:hAnsi="Times New Roman" w:cs="宋体" w:hint="eastAsia"/>
                <w:b/>
              </w:rPr>
              <w:t>年级</w:t>
            </w:r>
          </w:p>
        </w:tc>
        <w:tc>
          <w:tcPr>
            <w:tcW w:w="3119" w:type="dxa"/>
          </w:tcPr>
          <w:p w:rsidR="00EE3A3B" w:rsidRDefault="00EE3A3B">
            <w:pPr>
              <w:tabs>
                <w:tab w:val="left" w:pos="9135"/>
              </w:tabs>
              <w:jc w:val="center"/>
              <w:rPr>
                <w:rFonts w:ascii="Times New Roman" w:hAnsi="Times New Roman"/>
                <w:b/>
              </w:rPr>
            </w:pPr>
            <w:r>
              <w:rPr>
                <w:rFonts w:ascii="Times New Roman" w:hAnsi="Times New Roman" w:cs="宋体" w:hint="eastAsia"/>
                <w:b/>
              </w:rPr>
              <w:t>选修</w:t>
            </w:r>
            <w:r>
              <w:rPr>
                <w:rFonts w:ascii="宋体" w:hAnsi="宋体" w:cs="宋体" w:hint="eastAsia"/>
                <w:b/>
              </w:rPr>
              <w:t>Ⅰ</w:t>
            </w:r>
            <w:r>
              <w:rPr>
                <w:rFonts w:ascii="Times New Roman" w:hAnsi="Times New Roman" w:cs="宋体" w:hint="eastAsia"/>
                <w:b/>
              </w:rPr>
              <w:t>（门数）</w:t>
            </w:r>
          </w:p>
        </w:tc>
        <w:tc>
          <w:tcPr>
            <w:tcW w:w="3003" w:type="dxa"/>
          </w:tcPr>
          <w:p w:rsidR="00EE3A3B" w:rsidRDefault="00EE3A3B">
            <w:pPr>
              <w:tabs>
                <w:tab w:val="left" w:pos="9135"/>
              </w:tabs>
              <w:jc w:val="center"/>
              <w:rPr>
                <w:rFonts w:ascii="Times New Roman" w:hAnsi="Times New Roman"/>
                <w:b/>
              </w:rPr>
            </w:pPr>
            <w:r>
              <w:rPr>
                <w:rFonts w:ascii="Times New Roman" w:hAnsi="Times New Roman" w:cs="宋体" w:hint="eastAsia"/>
                <w:b/>
              </w:rPr>
              <w:t>选修</w:t>
            </w:r>
            <w:r>
              <w:rPr>
                <w:rFonts w:ascii="宋体" w:hAnsi="宋体" w:cs="宋体" w:hint="eastAsia"/>
                <w:b/>
              </w:rPr>
              <w:t>Ⅱ</w:t>
            </w:r>
            <w:r>
              <w:rPr>
                <w:rFonts w:ascii="Times New Roman" w:hAnsi="Times New Roman" w:cs="宋体" w:hint="eastAsia"/>
                <w:b/>
              </w:rPr>
              <w:t>（门数）</w:t>
            </w:r>
          </w:p>
        </w:tc>
      </w:tr>
      <w:tr w:rsidR="00EE3A3B">
        <w:trPr>
          <w:jc w:val="center"/>
        </w:trPr>
        <w:tc>
          <w:tcPr>
            <w:tcW w:w="1575" w:type="dxa"/>
            <w:vMerge w:val="restart"/>
            <w:vAlign w:val="center"/>
          </w:tcPr>
          <w:p w:rsidR="00EE3A3B" w:rsidRDefault="00EE3A3B">
            <w:pPr>
              <w:tabs>
                <w:tab w:val="left" w:pos="9135"/>
              </w:tabs>
              <w:jc w:val="center"/>
              <w:rPr>
                <w:rFonts w:ascii="Times New Roman" w:hAnsi="Times New Roman"/>
              </w:rPr>
            </w:pPr>
            <w:r>
              <w:rPr>
                <w:rFonts w:ascii="Times New Roman" w:hAnsi="Times New Roman"/>
              </w:rPr>
              <w:t>2016-2017</w:t>
            </w: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高一</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25</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高二</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12</w:t>
            </w:r>
          </w:p>
        </w:tc>
        <w:tc>
          <w:tcPr>
            <w:tcW w:w="3003" w:type="dxa"/>
          </w:tcPr>
          <w:p w:rsidR="00EE3A3B" w:rsidRDefault="00EE3A3B">
            <w:pPr>
              <w:tabs>
                <w:tab w:val="left" w:pos="9135"/>
              </w:tabs>
              <w:jc w:val="center"/>
              <w:rPr>
                <w:rFonts w:ascii="Times New Roman" w:hAnsi="Times New Roman"/>
              </w:rPr>
            </w:pPr>
            <w:r>
              <w:rPr>
                <w:rFonts w:ascii="Times New Roman" w:hAnsi="Times New Roman"/>
              </w:rPr>
              <w:t>19</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高三</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10</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w:t>
            </w:r>
          </w:p>
        </w:tc>
      </w:tr>
      <w:tr w:rsidR="00EE3A3B">
        <w:trPr>
          <w:jc w:val="center"/>
        </w:trPr>
        <w:tc>
          <w:tcPr>
            <w:tcW w:w="1575" w:type="dxa"/>
            <w:vMerge w:val="restart"/>
            <w:vAlign w:val="center"/>
          </w:tcPr>
          <w:p w:rsidR="00EE3A3B" w:rsidRDefault="00EE3A3B">
            <w:pPr>
              <w:tabs>
                <w:tab w:val="left" w:pos="9135"/>
              </w:tabs>
              <w:jc w:val="center"/>
              <w:rPr>
                <w:rFonts w:ascii="Times New Roman" w:hAnsi="Times New Roman"/>
              </w:rPr>
            </w:pPr>
            <w:r>
              <w:rPr>
                <w:rFonts w:ascii="Times New Roman" w:hAnsi="Times New Roman"/>
              </w:rPr>
              <w:t>2017-2018</w:t>
            </w: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高一</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26</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高二</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12</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20</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高三</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10</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w:t>
            </w:r>
          </w:p>
        </w:tc>
      </w:tr>
      <w:tr w:rsidR="00EE3A3B">
        <w:trPr>
          <w:jc w:val="center"/>
        </w:trPr>
        <w:tc>
          <w:tcPr>
            <w:tcW w:w="1575" w:type="dxa"/>
            <w:vMerge w:val="restart"/>
            <w:vAlign w:val="center"/>
          </w:tcPr>
          <w:p w:rsidR="00EE3A3B" w:rsidRDefault="00EE3A3B">
            <w:pPr>
              <w:tabs>
                <w:tab w:val="left" w:pos="9135"/>
              </w:tabs>
              <w:jc w:val="center"/>
              <w:rPr>
                <w:rFonts w:ascii="Times New Roman" w:hAnsi="Times New Roman"/>
              </w:rPr>
            </w:pPr>
            <w:r>
              <w:rPr>
                <w:rFonts w:ascii="Times New Roman" w:hAnsi="Times New Roman"/>
              </w:rPr>
              <w:t>2018-2019</w:t>
            </w: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高一</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26</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高二</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12</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28</w:t>
            </w:r>
          </w:p>
        </w:tc>
      </w:tr>
      <w:tr w:rsidR="00EE3A3B">
        <w:trPr>
          <w:jc w:val="center"/>
        </w:trPr>
        <w:tc>
          <w:tcPr>
            <w:tcW w:w="1575" w:type="dxa"/>
            <w:vMerge/>
          </w:tcPr>
          <w:p w:rsidR="00EE3A3B" w:rsidRDefault="00EE3A3B">
            <w:pPr>
              <w:tabs>
                <w:tab w:val="left" w:pos="9135"/>
              </w:tabs>
              <w:rPr>
                <w:rFonts w:ascii="Times New Roman" w:hAnsi="Times New Roman"/>
              </w:rPr>
            </w:pPr>
          </w:p>
        </w:tc>
        <w:tc>
          <w:tcPr>
            <w:tcW w:w="1062" w:type="dxa"/>
          </w:tcPr>
          <w:p w:rsidR="00EE3A3B" w:rsidRDefault="00EE3A3B">
            <w:pPr>
              <w:tabs>
                <w:tab w:val="left" w:pos="9135"/>
              </w:tabs>
              <w:jc w:val="center"/>
              <w:rPr>
                <w:rFonts w:ascii="Times New Roman" w:hAnsi="Times New Roman"/>
              </w:rPr>
            </w:pPr>
            <w:r>
              <w:rPr>
                <w:rFonts w:ascii="Times New Roman" w:hAnsi="Times New Roman" w:cs="宋体" w:hint="eastAsia"/>
              </w:rPr>
              <w:t>高三</w:t>
            </w:r>
          </w:p>
        </w:tc>
        <w:tc>
          <w:tcPr>
            <w:tcW w:w="3119" w:type="dxa"/>
          </w:tcPr>
          <w:p w:rsidR="00EE3A3B" w:rsidRDefault="00EE3A3B">
            <w:pPr>
              <w:tabs>
                <w:tab w:val="left" w:pos="9135"/>
              </w:tabs>
              <w:jc w:val="center"/>
              <w:rPr>
                <w:rFonts w:ascii="Times New Roman" w:hAnsi="Times New Roman"/>
              </w:rPr>
            </w:pPr>
            <w:r>
              <w:rPr>
                <w:rFonts w:ascii="Times New Roman" w:hAnsi="Times New Roman"/>
              </w:rPr>
              <w:t>10</w:t>
            </w:r>
          </w:p>
        </w:tc>
        <w:tc>
          <w:tcPr>
            <w:tcW w:w="3003" w:type="dxa"/>
          </w:tcPr>
          <w:p w:rsidR="00EE3A3B" w:rsidRDefault="00EE3A3B">
            <w:pPr>
              <w:tabs>
                <w:tab w:val="left" w:pos="9135"/>
              </w:tabs>
              <w:jc w:val="center"/>
              <w:rPr>
                <w:rFonts w:ascii="Times New Roman" w:hAnsi="Times New Roman"/>
              </w:rPr>
            </w:pPr>
            <w:r>
              <w:rPr>
                <w:rFonts w:ascii="Times New Roman" w:hAnsi="Times New Roman"/>
              </w:rPr>
              <w:t>2</w:t>
            </w:r>
          </w:p>
        </w:tc>
      </w:tr>
    </w:tbl>
    <w:p w:rsidR="00EE3A3B" w:rsidRDefault="00EE3A3B">
      <w:pPr>
        <w:snapToGrid w:val="0"/>
        <w:jc w:val="center"/>
        <w:rPr>
          <w:rFonts w:ascii="Times New Roman" w:hAnsi="Times New Roman"/>
          <w:b/>
          <w:bCs/>
        </w:rPr>
      </w:pPr>
    </w:p>
    <w:p w:rsidR="00EE3A3B" w:rsidRDefault="00EE3A3B">
      <w:pPr>
        <w:snapToGrid w:val="0"/>
        <w:jc w:val="center"/>
        <w:rPr>
          <w:rFonts w:ascii="Times New Roman" w:hAnsi="Times New Roman"/>
          <w:b/>
          <w:bCs/>
        </w:rPr>
      </w:pPr>
      <w:r>
        <w:rPr>
          <w:rFonts w:ascii="Times New Roman" w:hAnsi="Times New Roman"/>
          <w:b/>
          <w:bCs/>
        </w:rPr>
        <w:t>4-2-2</w:t>
      </w:r>
      <w:r>
        <w:rPr>
          <w:rFonts w:ascii="Times New Roman" w:hAnsi="Times New Roman" w:cs="宋体" w:hint="eastAsia"/>
          <w:b/>
          <w:bCs/>
        </w:rPr>
        <w:t>选修</w:t>
      </w:r>
      <w:r>
        <w:rPr>
          <w:rFonts w:ascii="宋体" w:hAnsi="宋体" w:cs="宋体" w:hint="eastAsia"/>
        </w:rPr>
        <w:t>Ⅱ</w:t>
      </w:r>
      <w:r>
        <w:rPr>
          <w:rFonts w:ascii="Times New Roman" w:hAnsi="Times New Roman" w:cs="宋体" w:hint="eastAsia"/>
          <w:b/>
          <w:bCs/>
        </w:rPr>
        <w:t>课程执行情况</w:t>
      </w:r>
    </w:p>
    <w:tbl>
      <w:tblPr>
        <w:tblpPr w:leftFromText="180" w:rightFromText="180" w:vertAnchor="text" w:horzAnchor="page" w:tblpX="1589" w:tblpY="382"/>
        <w:tblOverlap w:val="never"/>
        <w:tblW w:w="8830" w:type="dxa"/>
        <w:tblLayout w:type="fixed"/>
        <w:tblCellMar>
          <w:left w:w="10" w:type="dxa"/>
          <w:right w:w="10" w:type="dxa"/>
        </w:tblCellMar>
        <w:tblLook w:val="00A0"/>
      </w:tblPr>
      <w:tblGrid>
        <w:gridCol w:w="509"/>
        <w:gridCol w:w="2756"/>
        <w:gridCol w:w="660"/>
        <w:gridCol w:w="740"/>
        <w:gridCol w:w="760"/>
        <w:gridCol w:w="910"/>
        <w:gridCol w:w="500"/>
        <w:gridCol w:w="500"/>
        <w:gridCol w:w="500"/>
        <w:gridCol w:w="995"/>
      </w:tblGrid>
      <w:tr w:rsidR="00EE3A3B">
        <w:trPr>
          <w:trHeight w:val="1"/>
        </w:trPr>
        <w:tc>
          <w:tcPr>
            <w:tcW w:w="5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E3A3B" w:rsidRDefault="00EE3A3B">
            <w:pPr>
              <w:tabs>
                <w:tab w:val="left" w:pos="9135"/>
              </w:tabs>
              <w:spacing w:line="380" w:lineRule="exact"/>
              <w:jc w:val="center"/>
              <w:rPr>
                <w:rFonts w:ascii="宋体" w:cs="宋体"/>
              </w:rPr>
            </w:pPr>
            <w:r>
              <w:rPr>
                <w:rFonts w:ascii="宋体" w:hAnsi="宋体" w:cs="宋体" w:hint="eastAsia"/>
              </w:rPr>
              <w:t>学年度</w:t>
            </w:r>
          </w:p>
        </w:tc>
        <w:tc>
          <w:tcPr>
            <w:tcW w:w="27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课程名称</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周课</w:t>
            </w:r>
          </w:p>
          <w:p w:rsidR="00EE3A3B" w:rsidRDefault="00EE3A3B">
            <w:pPr>
              <w:tabs>
                <w:tab w:val="left" w:pos="9135"/>
              </w:tabs>
              <w:spacing w:line="380" w:lineRule="exact"/>
              <w:jc w:val="center"/>
              <w:rPr>
                <w:rFonts w:ascii="宋体" w:cs="宋体"/>
              </w:rPr>
            </w:pPr>
            <w:r>
              <w:rPr>
                <w:rFonts w:ascii="宋体" w:hAnsi="宋体" w:cs="宋体" w:hint="eastAsia"/>
              </w:rPr>
              <w:t>时数</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年级</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选修</w:t>
            </w:r>
          </w:p>
          <w:p w:rsidR="00EE3A3B" w:rsidRDefault="00EE3A3B">
            <w:pPr>
              <w:tabs>
                <w:tab w:val="left" w:pos="9135"/>
              </w:tabs>
              <w:spacing w:line="380" w:lineRule="exact"/>
              <w:jc w:val="center"/>
              <w:rPr>
                <w:rFonts w:ascii="宋体" w:cs="宋体"/>
              </w:rPr>
            </w:pPr>
            <w:r>
              <w:rPr>
                <w:rFonts w:ascii="宋体" w:hAnsi="宋体" w:cs="宋体" w:hint="eastAsia"/>
              </w:rPr>
              <w:t>人数</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执教</w:t>
            </w:r>
          </w:p>
          <w:p w:rsidR="00EE3A3B" w:rsidRDefault="00EE3A3B">
            <w:pPr>
              <w:tabs>
                <w:tab w:val="left" w:pos="9135"/>
              </w:tabs>
              <w:spacing w:line="380" w:lineRule="exact"/>
              <w:jc w:val="center"/>
              <w:rPr>
                <w:rFonts w:ascii="宋体" w:cs="宋体"/>
              </w:rPr>
            </w:pPr>
            <w:r>
              <w:rPr>
                <w:rFonts w:ascii="宋体" w:hAnsi="宋体" w:cs="宋体" w:hint="eastAsia"/>
              </w:rPr>
              <w:t>教师</w:t>
            </w:r>
          </w:p>
        </w:tc>
        <w:tc>
          <w:tcPr>
            <w:tcW w:w="15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是否有</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jc w:val="center"/>
              <w:rPr>
                <w:rFonts w:ascii="宋体" w:cs="宋体"/>
              </w:rPr>
            </w:pPr>
            <w:r>
              <w:rPr>
                <w:rFonts w:ascii="宋体" w:hAnsi="宋体" w:cs="宋体" w:hint="eastAsia"/>
              </w:rPr>
              <w:t>开设</w:t>
            </w:r>
          </w:p>
          <w:p w:rsidR="00EE3A3B" w:rsidRDefault="00EE3A3B">
            <w:pPr>
              <w:tabs>
                <w:tab w:val="left" w:pos="9135"/>
              </w:tabs>
              <w:spacing w:line="380" w:lineRule="exact"/>
              <w:jc w:val="center"/>
              <w:rPr>
                <w:rFonts w:ascii="宋体" w:cs="宋体"/>
              </w:rPr>
            </w:pPr>
            <w:r>
              <w:rPr>
                <w:rFonts w:ascii="宋体" w:hAnsi="宋体" w:cs="宋体" w:hint="eastAsia"/>
              </w:rPr>
              <w:t>年数</w:t>
            </w:r>
          </w:p>
        </w:tc>
      </w:tr>
      <w:tr w:rsidR="00EE3A3B">
        <w:trPr>
          <w:trHeight w:val="1"/>
        </w:trPr>
        <w:tc>
          <w:tcPr>
            <w:tcW w:w="50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E3A3B" w:rsidRDefault="00EE3A3B">
            <w:pPr>
              <w:spacing w:line="380" w:lineRule="exact"/>
              <w:rPr>
                <w:rFonts w:ascii="宋体" w:cs="宋体"/>
              </w:rPr>
            </w:pPr>
          </w:p>
        </w:tc>
        <w:tc>
          <w:tcPr>
            <w:tcW w:w="2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c>
          <w:tcPr>
            <w:tcW w:w="6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c>
          <w:tcPr>
            <w:tcW w:w="7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c>
          <w:tcPr>
            <w:tcW w:w="7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rPr>
                <w:rFonts w:ascii="宋体" w:cs="宋体"/>
              </w:rPr>
            </w:pPr>
            <w:r>
              <w:rPr>
                <w:rFonts w:ascii="宋体" w:hAnsi="宋体" w:cs="宋体" w:hint="eastAsia"/>
              </w:rPr>
              <w:t>大纲</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rPr>
                <w:rFonts w:ascii="宋体" w:cs="宋体"/>
              </w:rPr>
            </w:pPr>
            <w:r>
              <w:rPr>
                <w:rFonts w:ascii="宋体" w:hAnsi="宋体" w:cs="宋体" w:hint="eastAsia"/>
              </w:rPr>
              <w:t>教材</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tabs>
                <w:tab w:val="left" w:pos="9135"/>
              </w:tabs>
              <w:spacing w:line="380" w:lineRule="exact"/>
              <w:rPr>
                <w:rFonts w:ascii="宋体" w:cs="宋体"/>
              </w:rPr>
            </w:pPr>
            <w:r>
              <w:rPr>
                <w:rFonts w:ascii="宋体" w:hAnsi="宋体" w:cs="宋体" w:hint="eastAsia"/>
              </w:rPr>
              <w:t>课件</w:t>
            </w:r>
          </w:p>
        </w:tc>
        <w:tc>
          <w:tcPr>
            <w:tcW w:w="9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E3A3B" w:rsidRDefault="00EE3A3B">
            <w:pPr>
              <w:spacing w:line="380" w:lineRule="exact"/>
              <w:rPr>
                <w:rFonts w:ascii="宋体" w:cs="宋体"/>
              </w:rPr>
            </w:pPr>
          </w:p>
        </w:tc>
      </w:tr>
      <w:tr w:rsidR="00EE3A3B">
        <w:trPr>
          <w:trHeight w:val="1"/>
        </w:trPr>
        <w:tc>
          <w:tcPr>
            <w:tcW w:w="509" w:type="dxa"/>
            <w:vMerge w:val="restart"/>
            <w:tcBorders>
              <w:top w:val="single" w:sz="4" w:space="0" w:color="000000"/>
              <w:left w:val="single" w:sz="4" w:space="0" w:color="000000"/>
              <w:right w:val="single" w:sz="4" w:space="0" w:color="000000"/>
            </w:tcBorders>
            <w:shd w:val="clear" w:color="000000" w:fill="FFFFFF"/>
            <w:vAlign w:val="center"/>
          </w:tcPr>
          <w:p w:rsidR="00EE3A3B" w:rsidRDefault="00EE3A3B" w:rsidP="00EE3A3B">
            <w:pPr>
              <w:tabs>
                <w:tab w:val="left" w:pos="9135"/>
              </w:tabs>
              <w:spacing w:line="380" w:lineRule="exact"/>
              <w:ind w:firstLineChars="50" w:firstLine="31680"/>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6</w:t>
            </w:r>
          </w:p>
          <w:p w:rsidR="00EE3A3B" w:rsidRDefault="00EE3A3B">
            <w:pPr>
              <w:tabs>
                <w:tab w:val="left" w:pos="9135"/>
              </w:tabs>
              <w:spacing w:line="380" w:lineRule="exact"/>
              <w:rPr>
                <w:rFonts w:ascii="宋体" w:cs="宋体"/>
              </w:rPr>
            </w:pPr>
            <w:r>
              <w:rPr>
                <w:rFonts w:ascii="Arial" w:hAnsi="Arial" w:cs="Arial"/>
              </w:rPr>
              <w:t>↓</w:t>
            </w: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7</w:t>
            </w: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6</w:t>
            </w:r>
          </w:p>
          <w:p w:rsidR="00EE3A3B" w:rsidRDefault="00EE3A3B">
            <w:pPr>
              <w:tabs>
                <w:tab w:val="left" w:pos="9135"/>
              </w:tabs>
              <w:spacing w:line="380" w:lineRule="exact"/>
              <w:rPr>
                <w:rFonts w:ascii="宋体" w:cs="宋体"/>
              </w:rPr>
            </w:pPr>
            <w:r>
              <w:rPr>
                <w:rFonts w:ascii="Arial" w:hAnsi="Arial" w:cs="Arial"/>
              </w:rPr>
              <w:t>↓</w:t>
            </w: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7</w:t>
            </w: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《绽放</w:t>
            </w:r>
            <w:r>
              <w:t>·</w:t>
            </w:r>
            <w:r>
              <w:rPr>
                <w:rFonts w:hint="eastAsia"/>
              </w:rPr>
              <w:t>白杨》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495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孙</w:t>
            </w:r>
            <w:r>
              <w:t xml:space="preserve">  </w:t>
            </w:r>
            <w:r>
              <w:rPr>
                <w:rFonts w:hint="eastAsia"/>
              </w:rPr>
              <w:t>杰</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2</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《中学生职业生涯规划》</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270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《国防教育》</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王升刚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《礼仪之美》</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庄丽霞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《防震安全小知识》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韩</w:t>
            </w:r>
            <w:r>
              <w:t xml:space="preserve">  </w:t>
            </w:r>
            <w:r>
              <w:rPr>
                <w:rFonts w:hint="eastAsia"/>
              </w:rPr>
              <w:t>旸</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《校园安全常识》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《英语影片赏析》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匡立良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《排球入门》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仲红明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《野外实践指导》</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朱江艳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《温带水果》</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w:t>
            </w:r>
            <w:r>
              <w:t xml:space="preserve">  </w:t>
            </w:r>
            <w:r>
              <w:rPr>
                <w:rFonts w:hint="eastAsia"/>
              </w:rPr>
              <w:t>云</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《阳台农业》</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尹</w:t>
            </w:r>
            <w:r>
              <w:t xml:space="preserve">  </w:t>
            </w:r>
            <w:r>
              <w:rPr>
                <w:rFonts w:hint="eastAsia"/>
              </w:rPr>
              <w:t>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《绿色生活》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朱江艳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《版画制作》</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尚修江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《插花》</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万</w:t>
            </w:r>
            <w:r>
              <w:t xml:space="preserve">  </w:t>
            </w:r>
            <w:r>
              <w:rPr>
                <w:rFonts w:hint="eastAsia"/>
              </w:rPr>
              <w:t>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《你应该知道的急救知识》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马凌子</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《美术平面设计》</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张</w:t>
            </w:r>
            <w:r>
              <w:t xml:space="preserve">  </w:t>
            </w:r>
            <w:r>
              <w:rPr>
                <w:rFonts w:hint="eastAsia"/>
              </w:rPr>
              <w:t>欣</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《电脑绘画》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w:t>
            </w:r>
            <w:r>
              <w:t xml:space="preserve">  </w:t>
            </w:r>
            <w:r>
              <w:rPr>
                <w:rFonts w:hint="eastAsia"/>
              </w:rPr>
              <w:t>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《美文鉴赏》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王文辉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《中华传统美德故事》</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林志刚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《生活中的化学》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54</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谢修波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《励志故事汇编》</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居书培</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《动物的古怪行为》</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谭梅芝</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《走遍中国》</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盛春玲</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《世界之旅》</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唐</w:t>
            </w:r>
            <w:r>
              <w:t xml:space="preserve">  </w:t>
            </w:r>
            <w:r>
              <w:rPr>
                <w:rFonts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《奥斯卡电影赏析》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陈月环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《世界名画赏析》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李江东</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《郯庐地震带与防震减灾》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徐进芬</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《框架欣赏》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郭其光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《太阳能与未来》</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《力与物理》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任小强</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《故乡的山》</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相吉昌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w:t>
            </w:r>
            <w:r>
              <w:t xml:space="preserve">  </w:t>
            </w:r>
            <w:r>
              <w:rPr>
                <w:rFonts w:hint="eastAsia"/>
              </w:rPr>
              <w:t>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《故乡的宝》</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潘世兵</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《乡土矿石》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韦庆红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《海州湾》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张建明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《国学选粹》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赵</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《淮海戏简史与名作赏析》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成</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《绿色蔬菜栽培》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万晓涛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《文明与政治》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412"/>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《人类文化遗产》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徐修连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《朗读美丽人生》</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钟昌伟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《玩转作文素材》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梁金刚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387"/>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《趣味数学》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刘永琳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387"/>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《数学的美与理》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陈卫光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387"/>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w:t>
            </w:r>
            <w:r>
              <w:rPr>
                <w:rFonts w:ascii="宋体" w:cs="宋体" w:hint="eastAsia"/>
              </w:rPr>
              <w:t>国画</w:t>
            </w:r>
            <w:r>
              <w:rPr>
                <w:rFonts w:hint="eastAsia"/>
              </w:rPr>
              <w:t>》</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ascii="宋体" w:cs="宋体" w:hint="eastAsia"/>
              </w:rPr>
              <w:t>王</w:t>
            </w:r>
            <w:r>
              <w:rPr>
                <w:rFonts w:ascii="宋体" w:cs="宋体"/>
              </w:rPr>
              <w:t xml:space="preserve">  </w:t>
            </w:r>
            <w:r>
              <w:rPr>
                <w:rFonts w:ascii="宋体" w:cs="宋体"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spacing w:line="380" w:lineRule="exact"/>
              <w:rPr>
                <w:rFonts w:ascii="宋体" w:cs="宋体"/>
              </w:rPr>
            </w:pPr>
            <w:r>
              <w:rPr>
                <w:rFonts w:hint="eastAsia"/>
              </w:rPr>
              <w:t>《速写》</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r>
              <w:rPr>
                <w:rFonts w:ascii="宋体" w:hint="eastAsia"/>
              </w:rPr>
              <w:t>王正富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val="restart"/>
            <w:tcBorders>
              <w:top w:val="single" w:sz="4" w:space="0" w:color="000000"/>
              <w:left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7</w:t>
            </w:r>
          </w:p>
          <w:p w:rsidR="00EE3A3B" w:rsidRDefault="00EE3A3B">
            <w:pPr>
              <w:tabs>
                <w:tab w:val="left" w:pos="9135"/>
              </w:tabs>
              <w:spacing w:line="380" w:lineRule="exact"/>
              <w:rPr>
                <w:rFonts w:ascii="Arial" w:hAnsi="Arial" w:cs="Arial"/>
              </w:rPr>
            </w:pPr>
            <w:r>
              <w:rPr>
                <w:rFonts w:ascii="Arial" w:hAnsi="Arial" w:cs="Arial"/>
              </w:rPr>
              <w:t>↓</w:t>
            </w: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8</w:t>
            </w: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7</w:t>
            </w:r>
          </w:p>
          <w:p w:rsidR="00EE3A3B" w:rsidRDefault="00EE3A3B">
            <w:pPr>
              <w:tabs>
                <w:tab w:val="left" w:pos="9135"/>
              </w:tabs>
              <w:spacing w:line="380" w:lineRule="exact"/>
              <w:rPr>
                <w:rFonts w:ascii="Arial" w:hAnsi="Arial" w:cs="Arial"/>
              </w:rPr>
            </w:pPr>
            <w:r>
              <w:rPr>
                <w:rFonts w:ascii="Arial" w:hAnsi="Arial" w:cs="Arial"/>
              </w:rPr>
              <w:t>↓</w:t>
            </w:r>
          </w:p>
          <w:p w:rsidR="00EE3A3B" w:rsidRDefault="00EE3A3B">
            <w:pPr>
              <w:tabs>
                <w:tab w:val="left" w:pos="9135"/>
              </w:tabs>
              <w:spacing w:line="380" w:lineRule="exact"/>
              <w:rPr>
                <w:rFonts w:ascii="宋体" w:cs="宋体"/>
              </w:rPr>
            </w:pPr>
            <w:r>
              <w:rPr>
                <w:rFonts w:ascii="宋体" w:hAnsi="宋体" w:cs="宋体"/>
              </w:rPr>
              <w:t>2</w:t>
            </w:r>
          </w:p>
          <w:p w:rsidR="00EE3A3B" w:rsidRDefault="00EE3A3B">
            <w:pPr>
              <w:tabs>
                <w:tab w:val="left" w:pos="9135"/>
              </w:tabs>
              <w:spacing w:line="380" w:lineRule="exact"/>
              <w:rPr>
                <w:rFonts w:ascii="宋体" w:cs="宋体"/>
              </w:rPr>
            </w:pPr>
            <w:r>
              <w:rPr>
                <w:rFonts w:ascii="宋体" w:cs="宋体"/>
              </w:rPr>
              <w:t>0</w:t>
            </w:r>
          </w:p>
          <w:p w:rsidR="00EE3A3B" w:rsidRDefault="00EE3A3B">
            <w:pPr>
              <w:tabs>
                <w:tab w:val="left" w:pos="9135"/>
              </w:tabs>
              <w:spacing w:line="380" w:lineRule="exact"/>
              <w:rPr>
                <w:rFonts w:ascii="宋体" w:cs="宋体"/>
              </w:rPr>
            </w:pPr>
            <w:r>
              <w:rPr>
                <w:rFonts w:ascii="宋体" w:hAnsi="宋体" w:cs="宋体"/>
              </w:rPr>
              <w:t>1</w:t>
            </w:r>
          </w:p>
          <w:p w:rsidR="00EE3A3B" w:rsidRDefault="00EE3A3B">
            <w:pPr>
              <w:tabs>
                <w:tab w:val="left" w:pos="9135"/>
              </w:tabs>
              <w:spacing w:line="380" w:lineRule="exact"/>
              <w:rPr>
                <w:rFonts w:ascii="宋体" w:cs="宋体"/>
              </w:rPr>
            </w:pPr>
            <w:r>
              <w:rPr>
                <w:rFonts w:ascii="宋体" w:hAnsi="宋体" w:cs="宋体"/>
              </w:rPr>
              <w:t>8</w:t>
            </w: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p w:rsidR="00EE3A3B" w:rsidRDefault="00EE3A3B">
            <w:pPr>
              <w:tabs>
                <w:tab w:val="left" w:pos="9135"/>
              </w:tabs>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hint="eastAsia"/>
              </w:rPr>
              <w:t>《绽放</w:t>
            </w:r>
            <w:r>
              <w:t>·</w:t>
            </w:r>
            <w:r>
              <w:rPr>
                <w:rFonts w:hint="eastAsia"/>
              </w:rPr>
              <w:t>白杨》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r>
              <w:rPr>
                <w:rFonts w:hint="eastAsia"/>
              </w:rPr>
              <w:t>孙</w:t>
            </w:r>
            <w:r>
              <w:t xml:space="preserve">  </w:t>
            </w:r>
            <w:r>
              <w:rPr>
                <w:rFonts w:hint="eastAsia"/>
              </w:rPr>
              <w:t>杰</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《中学生职业生涯规划》</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270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王</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w:t>
            </w:r>
            <w:r>
              <w:rPr>
                <w:rFonts w:ascii="宋体" w:hAnsi="宋体" w:cs="宋体" w:hint="eastAsia"/>
              </w:rPr>
              <w:t>国防教育</w:t>
            </w:r>
            <w:r>
              <w:rPr>
                <w:rFonts w:hint="eastAsia"/>
              </w:rPr>
              <w:t>》</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320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r>
              <w:rPr>
                <w:rFonts w:hint="eastAsia"/>
              </w:rPr>
              <w:t>王升刚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《礼仪之美》</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ascii="宋体" w:hint="eastAsia"/>
              </w:rPr>
              <w:t>庄丽霞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《汉字与文化》</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高</w:t>
            </w:r>
            <w:r>
              <w:t xml:space="preserve">  </w:t>
            </w:r>
            <w:r>
              <w:rPr>
                <w:rFonts w:hint="eastAsia"/>
              </w:rPr>
              <w:t>亮</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《中国传统文化简旅》</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鲁</w:t>
            </w:r>
            <w:r>
              <w:t xml:space="preserve">  </w:t>
            </w:r>
            <w:r>
              <w:rPr>
                <w:rFonts w:hint="eastAsia"/>
              </w:rPr>
              <w:t>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《排球入门》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仲红明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《一起去看世界》</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姜妍妍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《中国古典文化简介》</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窦明磊</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《环保服装设计》</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董自珍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《你应该知道的急救知识》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马凌子</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《现代天文学》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韩冬霞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《太阳能与未来》</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《动物的古怪行为》</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谭梅芝</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《走遍中国》</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盛春玲</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《世界之旅》</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唐</w:t>
            </w:r>
            <w:r>
              <w:t xml:space="preserve">  </w:t>
            </w:r>
            <w:r>
              <w:rPr>
                <w:rFonts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《奥斯卡电影赏析》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陈月环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《美文翻译鉴赏》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ascii="宋体" w:hAnsi="宋体" w:cs="宋体" w:hint="eastAsia"/>
                <w:kern w:val="0"/>
              </w:rPr>
              <w:t>张洪蕾</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《防震安全小知识》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韩</w:t>
            </w:r>
            <w:r>
              <w:t xml:space="preserve">  </w:t>
            </w:r>
            <w:r>
              <w:rPr>
                <w:rFonts w:hint="eastAsia"/>
              </w:rPr>
              <w:t>旸</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《校园安全常识》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54</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pPr>
              <w:rPr>
                <w:rFonts w:ascii="宋体" w:cs="宋体"/>
              </w:rPr>
            </w:pPr>
            <w:r>
              <w:rPr>
                <w:rFonts w:hint="eastAsia"/>
              </w:rPr>
              <w:t>《英语影片赏析》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匡立良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《世界名画赏析》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李江东</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r>
              <w:rPr>
                <w:rFonts w:hint="eastAsia"/>
              </w:rPr>
              <w:t>《文明与政治》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王小波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r>
              <w:rPr>
                <w:rFonts w:hint="eastAsia"/>
              </w:rPr>
              <w:t>《人类文化遗产》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徐修连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EE3A3B" w:rsidRDefault="00EE3A3B">
            <w:r>
              <w:rPr>
                <w:rFonts w:hint="eastAsia"/>
              </w:rPr>
              <w:t>《道德经宣读》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杨广文</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《色彩搭配的技巧》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刘桂娟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《郯庐地震带与防震减灾》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徐进芬</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《框架欣赏》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郭其光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《太阳能与未来》</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《故乡的山》</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相吉昌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w:t>
            </w:r>
            <w:r>
              <w:t xml:space="preserve">  </w:t>
            </w:r>
            <w:r>
              <w:rPr>
                <w:rFonts w:hint="eastAsia"/>
              </w:rPr>
              <w:t>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《故乡的宝》</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潘世兵</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《乡土矿石》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韦庆红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《国学选粹》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赵</w:t>
            </w:r>
            <w:r>
              <w:t xml:space="preserve">  </w:t>
            </w:r>
            <w:r>
              <w:rPr>
                <w:rFonts w:hint="eastAsia"/>
              </w:rPr>
              <w:t>彬</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《淮海戏简史与名作赏析》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成</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《绿色蔬菜栽培》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万晓涛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《文明与政治》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《人类文化遗产》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徐修连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《朗读美丽人生》</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钟昌伟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《趣味数学》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刘永琳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《数学的美与理》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陈卫光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《海州湾》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张建明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《玩转作文素材》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梁金刚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hint="eastAsia"/>
              </w:rPr>
              <w:t>《油画》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ascii="宋体" w:cs="宋体" w:hint="eastAsia"/>
              </w:rPr>
              <w:t>王</w:t>
            </w:r>
            <w:r>
              <w:rPr>
                <w:rFonts w:ascii="宋体" w:cs="宋体"/>
              </w:rPr>
              <w:t xml:space="preserve">  </w:t>
            </w:r>
            <w:r>
              <w:rPr>
                <w:rFonts w:ascii="宋体" w:cs="宋体"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hint="eastAsia"/>
              </w:rPr>
              <w:t>《速写》</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rPr>
                <w:rFonts w:ascii="宋体" w:cs="宋体"/>
              </w:rPr>
            </w:pPr>
            <w:r>
              <w:rPr>
                <w:rFonts w:ascii="宋体" w:hint="eastAsia"/>
              </w:rPr>
              <w:t>王正富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val="restart"/>
            <w:tcBorders>
              <w:top w:val="single" w:sz="4" w:space="0" w:color="auto"/>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r>
              <w:rPr>
                <w:rFonts w:ascii="宋体" w:hAnsi="宋体" w:cs="宋体"/>
              </w:rPr>
              <w:t>2</w:t>
            </w:r>
          </w:p>
          <w:p w:rsidR="00EE3A3B" w:rsidRDefault="00EE3A3B">
            <w:pPr>
              <w:spacing w:line="380" w:lineRule="exact"/>
              <w:rPr>
                <w:rFonts w:ascii="宋体" w:cs="宋体"/>
              </w:rPr>
            </w:pPr>
            <w:r>
              <w:rPr>
                <w:rFonts w:ascii="宋体" w:cs="宋体"/>
              </w:rPr>
              <w:t>0</w:t>
            </w:r>
          </w:p>
          <w:p w:rsidR="00EE3A3B" w:rsidRDefault="00EE3A3B">
            <w:pPr>
              <w:spacing w:line="380" w:lineRule="exact"/>
              <w:rPr>
                <w:rFonts w:ascii="宋体" w:cs="宋体"/>
              </w:rPr>
            </w:pPr>
            <w:r>
              <w:rPr>
                <w:rFonts w:ascii="宋体" w:hAnsi="宋体" w:cs="宋体"/>
              </w:rPr>
              <w:t>1</w:t>
            </w:r>
          </w:p>
          <w:p w:rsidR="00EE3A3B" w:rsidRDefault="00EE3A3B">
            <w:pPr>
              <w:spacing w:line="380" w:lineRule="exact"/>
              <w:rPr>
                <w:rFonts w:ascii="宋体" w:cs="宋体"/>
              </w:rPr>
            </w:pPr>
            <w:r>
              <w:rPr>
                <w:rFonts w:ascii="宋体" w:hAnsi="宋体" w:cs="宋体"/>
              </w:rPr>
              <w:t>8</w:t>
            </w:r>
          </w:p>
          <w:p w:rsidR="00EE3A3B" w:rsidRDefault="00EE3A3B">
            <w:pPr>
              <w:spacing w:line="380" w:lineRule="exact"/>
              <w:rPr>
                <w:rFonts w:ascii="Arial" w:hAnsi="Arial" w:cs="Arial"/>
              </w:rPr>
            </w:pPr>
            <w:r>
              <w:rPr>
                <w:rFonts w:ascii="Arial" w:hAnsi="Arial" w:cs="Arial"/>
              </w:rPr>
              <w:t>↓</w:t>
            </w:r>
          </w:p>
          <w:p w:rsidR="00EE3A3B" w:rsidRDefault="00EE3A3B">
            <w:pPr>
              <w:spacing w:line="380" w:lineRule="exact"/>
              <w:rPr>
                <w:rFonts w:ascii="宋体" w:cs="宋体"/>
              </w:rPr>
            </w:pPr>
            <w:r>
              <w:rPr>
                <w:rFonts w:ascii="宋体" w:hAnsi="宋体" w:cs="宋体"/>
              </w:rPr>
              <w:t>2</w:t>
            </w:r>
          </w:p>
          <w:p w:rsidR="00EE3A3B" w:rsidRDefault="00EE3A3B">
            <w:pPr>
              <w:spacing w:line="380" w:lineRule="exact"/>
              <w:rPr>
                <w:rFonts w:ascii="宋体" w:cs="宋体"/>
              </w:rPr>
            </w:pPr>
            <w:r>
              <w:rPr>
                <w:rFonts w:ascii="宋体" w:cs="宋体"/>
              </w:rPr>
              <w:t>0</w:t>
            </w:r>
          </w:p>
          <w:p w:rsidR="00EE3A3B" w:rsidRDefault="00EE3A3B">
            <w:pPr>
              <w:spacing w:line="380" w:lineRule="exact"/>
              <w:rPr>
                <w:rFonts w:ascii="宋体" w:cs="宋体"/>
              </w:rPr>
            </w:pPr>
            <w:r>
              <w:rPr>
                <w:rFonts w:ascii="宋体" w:hAnsi="宋体" w:cs="宋体"/>
              </w:rPr>
              <w:t>1</w:t>
            </w:r>
          </w:p>
          <w:p w:rsidR="00EE3A3B" w:rsidRDefault="00EE3A3B">
            <w:pPr>
              <w:spacing w:line="380" w:lineRule="exact"/>
              <w:rPr>
                <w:rFonts w:ascii="宋体" w:cs="宋体"/>
              </w:rPr>
            </w:pPr>
            <w:r>
              <w:rPr>
                <w:rFonts w:ascii="宋体" w:hAnsi="宋体" w:cs="宋体"/>
              </w:rPr>
              <w:t>9</w:t>
            </w: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r>
              <w:rPr>
                <w:rFonts w:ascii="宋体" w:hAnsi="宋体" w:cs="宋体"/>
              </w:rPr>
              <w:t>2</w:t>
            </w:r>
          </w:p>
          <w:p w:rsidR="00EE3A3B" w:rsidRDefault="00EE3A3B">
            <w:pPr>
              <w:spacing w:line="380" w:lineRule="exact"/>
              <w:rPr>
                <w:rFonts w:ascii="宋体" w:cs="宋体"/>
              </w:rPr>
            </w:pPr>
            <w:r>
              <w:rPr>
                <w:rFonts w:ascii="宋体" w:cs="宋体"/>
              </w:rPr>
              <w:t>0</w:t>
            </w:r>
          </w:p>
          <w:p w:rsidR="00EE3A3B" w:rsidRDefault="00EE3A3B">
            <w:pPr>
              <w:spacing w:line="380" w:lineRule="exact"/>
              <w:rPr>
                <w:rFonts w:ascii="宋体" w:cs="宋体"/>
              </w:rPr>
            </w:pPr>
            <w:r>
              <w:rPr>
                <w:rFonts w:ascii="宋体" w:hAnsi="宋体" w:cs="宋体"/>
              </w:rPr>
              <w:t>1</w:t>
            </w:r>
          </w:p>
          <w:p w:rsidR="00EE3A3B" w:rsidRDefault="00EE3A3B">
            <w:pPr>
              <w:spacing w:line="380" w:lineRule="exact"/>
              <w:rPr>
                <w:rFonts w:ascii="宋体" w:cs="宋体"/>
              </w:rPr>
            </w:pPr>
            <w:r>
              <w:rPr>
                <w:rFonts w:ascii="宋体" w:hAnsi="宋体" w:cs="宋体"/>
              </w:rPr>
              <w:t>8</w:t>
            </w:r>
          </w:p>
          <w:p w:rsidR="00EE3A3B" w:rsidRDefault="00EE3A3B">
            <w:pPr>
              <w:spacing w:line="380" w:lineRule="exact"/>
              <w:rPr>
                <w:rFonts w:ascii="Arial" w:hAnsi="Arial" w:cs="Arial"/>
              </w:rPr>
            </w:pPr>
            <w:r>
              <w:rPr>
                <w:rFonts w:ascii="Arial" w:hAnsi="Arial" w:cs="Arial"/>
              </w:rPr>
              <w:t>↓</w:t>
            </w:r>
          </w:p>
          <w:p w:rsidR="00EE3A3B" w:rsidRDefault="00EE3A3B">
            <w:pPr>
              <w:spacing w:line="380" w:lineRule="exact"/>
              <w:rPr>
                <w:rFonts w:ascii="宋体" w:cs="宋体"/>
              </w:rPr>
            </w:pPr>
            <w:r>
              <w:rPr>
                <w:rFonts w:ascii="宋体" w:hAnsi="宋体" w:cs="宋体"/>
              </w:rPr>
              <w:t>2</w:t>
            </w:r>
          </w:p>
          <w:p w:rsidR="00EE3A3B" w:rsidRDefault="00EE3A3B">
            <w:pPr>
              <w:spacing w:line="380" w:lineRule="exact"/>
              <w:rPr>
                <w:rFonts w:ascii="宋体" w:cs="宋体"/>
              </w:rPr>
            </w:pPr>
            <w:r>
              <w:rPr>
                <w:rFonts w:ascii="宋体" w:cs="宋体"/>
              </w:rPr>
              <w:t>0</w:t>
            </w:r>
          </w:p>
          <w:p w:rsidR="00EE3A3B" w:rsidRDefault="00EE3A3B">
            <w:pPr>
              <w:spacing w:line="380" w:lineRule="exact"/>
              <w:rPr>
                <w:rFonts w:ascii="宋体" w:cs="宋体"/>
              </w:rPr>
            </w:pPr>
            <w:r>
              <w:rPr>
                <w:rFonts w:ascii="宋体" w:hAnsi="宋体" w:cs="宋体"/>
              </w:rPr>
              <w:t>1</w:t>
            </w:r>
          </w:p>
          <w:p w:rsidR="00EE3A3B" w:rsidRDefault="00EE3A3B">
            <w:pPr>
              <w:spacing w:line="380" w:lineRule="exact"/>
              <w:rPr>
                <w:rFonts w:ascii="宋体" w:cs="宋体"/>
              </w:rPr>
            </w:pPr>
            <w:r>
              <w:rPr>
                <w:rFonts w:ascii="宋体" w:hAnsi="宋体" w:cs="宋体"/>
              </w:rPr>
              <w:t>9</w:t>
            </w: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《中学生职业生涯规划》</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498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王</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《绽放</w:t>
            </w:r>
            <w:r>
              <w:t>·</w:t>
            </w:r>
            <w:r>
              <w:rPr>
                <w:rFonts w:hint="eastAsia"/>
              </w:rPr>
              <w:t>白杨》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230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孙</w:t>
            </w:r>
            <w:r>
              <w:t xml:space="preserve">  </w:t>
            </w:r>
            <w:r>
              <w:rPr>
                <w:rFonts w:hint="eastAsia"/>
              </w:rPr>
              <w:t>杰</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《礼仪之美》</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68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庄丽霞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《防震安全小知识》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6</w:t>
            </w:r>
            <w:r>
              <w:rPr>
                <w:rFonts w:ascii="宋体" w:cs="宋体"/>
              </w:rPr>
              <w:t>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韩</w:t>
            </w:r>
            <w:r>
              <w:t xml:space="preserve">  </w:t>
            </w:r>
            <w:r>
              <w:rPr>
                <w:rFonts w:hint="eastAsia"/>
              </w:rPr>
              <w:t>旸</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《校园安全常识》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王苏波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《英语影片赏析》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65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匡立良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《排球入门》</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仲红明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2756" w:type="dxa"/>
            <w:tcBorders>
              <w:top w:val="single" w:sz="4" w:space="0" w:color="auto"/>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《野外实践指导》</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rPr>
                <w:rFonts w:ascii="宋体" w:cs="宋体"/>
              </w:rPr>
            </w:pPr>
            <w:r>
              <w:rPr>
                <w:rFonts w:hint="eastAsia"/>
              </w:rPr>
              <w:t>朱江艳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1" w:type="dxa"/>
              <w:right w:w="11"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《温带水果》</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w:t>
            </w:r>
            <w:r>
              <w:t xml:space="preserve">  </w:t>
            </w:r>
            <w:r>
              <w:rPr>
                <w:rFonts w:hint="eastAsia"/>
              </w:rPr>
              <w:t>云</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《阳台农业》</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尹</w:t>
            </w:r>
            <w:r>
              <w:t xml:space="preserve">  </w:t>
            </w:r>
            <w:r>
              <w:rPr>
                <w:rFonts w:hint="eastAsia"/>
              </w:rPr>
              <w:t>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《绿色生活》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朱江艳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《版画制作》</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尚修江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《插花》</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万</w:t>
            </w:r>
            <w:r>
              <w:t xml:space="preserve">  </w:t>
            </w:r>
            <w:r>
              <w:rPr>
                <w:rFonts w:hint="eastAsia"/>
              </w:rPr>
              <w:t>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《你应该知道的急救知识》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马凌子</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《美术平面设计》</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张</w:t>
            </w:r>
            <w:r>
              <w:t xml:space="preserve">  </w:t>
            </w:r>
            <w:r>
              <w:rPr>
                <w:rFonts w:hint="eastAsia"/>
              </w:rPr>
              <w:t>欣</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《电脑绘画》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w:t>
            </w:r>
            <w:r>
              <w:t xml:space="preserve">  </w:t>
            </w:r>
            <w:r>
              <w:rPr>
                <w:rFonts w:hint="eastAsia"/>
              </w:rPr>
              <w:t>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《美文鉴赏》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王文辉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《中华传统美德故事》</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林志刚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《生活中的化学》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谢修波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《现代天文学》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韩冬霞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《太阳能与未来》</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54</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《动物的古怪行为》</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谭梅芝</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《国防教育》</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王升刚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《色彩搭配的技巧》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刘桂娟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《一起去看世界》</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姜妍妍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《中国古典文化简介》</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高一</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54</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窦明磊</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90"/>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《郯庐地震带与防震减灾》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徐进芬</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《框架欣赏》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郭其光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《太阳能与未来》</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盛</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《力与物理》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任小强</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3</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《故乡的山》</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相吉昌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李</w:t>
            </w:r>
            <w:r>
              <w:t xml:space="preserve">  </w:t>
            </w:r>
            <w:r>
              <w:rPr>
                <w:rFonts w:hint="eastAsia"/>
              </w:rPr>
              <w:t>萍</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《故乡的宝》</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潘世兵</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《乡土矿石》</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韦庆红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《博弈与社会》</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韦有瑜</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《国学选粹》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55</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赵</w:t>
            </w:r>
            <w:r>
              <w:t xml:space="preserve">  </w:t>
            </w:r>
            <w:r>
              <w:rPr>
                <w:rFonts w:hint="eastAsia"/>
              </w:rPr>
              <w:t>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《淮海戏简史与名作赏析》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成</w:t>
            </w:r>
            <w:r>
              <w:t xml:space="preserve">  </w:t>
            </w:r>
            <w:r>
              <w:rPr>
                <w:rFonts w:hint="eastAsia"/>
              </w:rPr>
              <w:t>晓</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《绿色蔬菜栽培》</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万晓涛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《文明与政治》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王小波</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《人类文化遗产》</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徐修连</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《朗读美丽人生》</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钟昌伟</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《玩转作文素材》</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梁金刚</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《中国传统文化简旅》</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鲁</w:t>
            </w:r>
            <w:r>
              <w:t xml:space="preserve">  </w:t>
            </w:r>
            <w:r>
              <w:rPr>
                <w:rFonts w:hint="eastAsia"/>
              </w:rPr>
              <w:t>君</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《趣味数学》</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刘永琳</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《数学的美与理》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200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rPr>
                <w:rFonts w:ascii="宋体" w:cs="宋体"/>
              </w:rPr>
            </w:pPr>
            <w:r>
              <w:rPr>
                <w:rFonts w:hint="eastAsia"/>
              </w:rPr>
              <w:t>陈卫光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2</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《力与物理》</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任小强</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《框架欣赏》</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郭其光</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《海州湾》</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张建明</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《走遍中国》</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56</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盛春玲</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《世界之旅》</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高二</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59</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
              <w:rPr>
                <w:rFonts w:hint="eastAsia"/>
              </w:rPr>
              <w:t>唐</w:t>
            </w:r>
            <w:r>
              <w:t xml:space="preserve">  </w:t>
            </w:r>
            <w:r>
              <w:rPr>
                <w:rFonts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w:t>
            </w:r>
          </w:p>
        </w:tc>
      </w:tr>
      <w:tr w:rsidR="00EE3A3B">
        <w:trPr>
          <w:trHeight w:val="1"/>
        </w:trPr>
        <w:tc>
          <w:tcPr>
            <w:tcW w:w="509" w:type="dxa"/>
            <w:vMerge/>
            <w:tcBorders>
              <w:left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hint="eastAsia"/>
              </w:rPr>
              <w:t>《油画》</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57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rsidP="00EE3A3B">
            <w:pPr>
              <w:ind w:firstLineChars="50" w:firstLine="31680"/>
              <w:rPr>
                <w:rFonts w:ascii="宋体" w:cs="宋体"/>
              </w:rPr>
            </w:pPr>
            <w:r>
              <w:rPr>
                <w:rFonts w:ascii="宋体" w:cs="宋体" w:hint="eastAsia"/>
              </w:rPr>
              <w:t>王</w:t>
            </w:r>
            <w:r>
              <w:rPr>
                <w:rFonts w:ascii="宋体" w:cs="宋体"/>
              </w:rPr>
              <w:t xml:space="preserve">  </w:t>
            </w:r>
            <w:r>
              <w:rPr>
                <w:rFonts w:ascii="宋体" w:cs="宋体" w:hint="eastAsia"/>
              </w:rPr>
              <w:t>丽</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r>
              <w:rPr>
                <w:rFonts w:ascii="宋体" w:hAnsi="宋体" w:cs="宋体"/>
              </w:rPr>
              <w:t>4</w:t>
            </w:r>
          </w:p>
        </w:tc>
      </w:tr>
      <w:tr w:rsidR="00EE3A3B">
        <w:trPr>
          <w:trHeight w:val="430"/>
        </w:trPr>
        <w:tc>
          <w:tcPr>
            <w:tcW w:w="509" w:type="dxa"/>
            <w:vMerge/>
            <w:tcBorders>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rPr>
                <w:rFonts w:ascii="宋体" w:cs="宋体"/>
              </w:rPr>
            </w:pPr>
          </w:p>
        </w:tc>
        <w:tc>
          <w:tcPr>
            <w:tcW w:w="2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hint="eastAsia"/>
              </w:rPr>
              <w:t>《速写》</w:t>
            </w:r>
          </w:p>
        </w:tc>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rPr>
              <w:t>1</w:t>
            </w:r>
          </w:p>
        </w:tc>
        <w:tc>
          <w:tcPr>
            <w:tcW w:w="7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hint="eastAsia"/>
              </w:rPr>
              <w:t>高三</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rPr>
              <w:t>60</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tabs>
                <w:tab w:val="left" w:pos="9135"/>
              </w:tabs>
              <w:spacing w:line="380" w:lineRule="exact"/>
            </w:pPr>
            <w:r>
              <w:rPr>
                <w:rFonts w:hint="eastAsia"/>
              </w:rPr>
              <w:t>王正富</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hint="eastAsia"/>
              </w:rPr>
              <w:t>是</w:t>
            </w: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EE3A3B" w:rsidRDefault="00EE3A3B">
            <w:pPr>
              <w:spacing w:line="380" w:lineRule="exact"/>
            </w:pPr>
            <w:r>
              <w:rPr>
                <w:rFonts w:ascii="宋体" w:hAnsi="宋体" w:cs="宋体"/>
              </w:rPr>
              <w:t>4</w:t>
            </w:r>
          </w:p>
        </w:tc>
      </w:tr>
    </w:tbl>
    <w:p w:rsidR="00EE3A3B" w:rsidRDefault="00EE3A3B">
      <w:pPr>
        <w:snapToGrid w:val="0"/>
        <w:rPr>
          <w:rFonts w:ascii="Times New Roman" w:hAnsi="Times New Roman"/>
          <w:b/>
          <w:bCs/>
        </w:rPr>
      </w:pPr>
      <w:r>
        <w:rPr>
          <w:rFonts w:ascii="宋体" w:hAnsi="宋体" w:hint="eastAsia"/>
        </w:rPr>
        <w:t>注：教育部高中新课程调整方案已将原选修Ⅰ课程改称“选择性必修”课程，根据学生个性发展和升学考试需要设置，选修选考；选修Ⅱ课程改称“选修”课程，由学校根据实际情况统筹规划开设，学生自主选择修习，学而不考或学而备考。这里暂用原名称</w:t>
      </w:r>
    </w:p>
    <w:p w:rsidR="00EE3A3B" w:rsidRDefault="00EE3A3B">
      <w:pPr>
        <w:tabs>
          <w:tab w:val="left" w:pos="9135"/>
        </w:tabs>
        <w:jc w:val="center"/>
        <w:rPr>
          <w:rFonts w:ascii="Times New Roman" w:hAnsi="Times New Roman"/>
          <w:b/>
          <w:bCs/>
        </w:rPr>
      </w:pPr>
    </w:p>
    <w:p w:rsidR="00EE3A3B" w:rsidRDefault="00EE3A3B">
      <w:pPr>
        <w:tabs>
          <w:tab w:val="left" w:pos="9135"/>
        </w:tabs>
        <w:jc w:val="center"/>
        <w:rPr>
          <w:rFonts w:ascii="Times New Roman" w:hAnsi="Times New Roman"/>
        </w:rPr>
      </w:pPr>
      <w:r>
        <w:rPr>
          <w:rFonts w:ascii="Times New Roman" w:hAnsi="Times New Roman"/>
          <w:b/>
          <w:bCs/>
        </w:rPr>
        <w:t>4-2-3</w:t>
      </w:r>
      <w:r>
        <w:rPr>
          <w:rFonts w:ascii="Times New Roman" w:hAnsi="Times New Roman" w:cs="宋体" w:hint="eastAsia"/>
          <w:b/>
          <w:bCs/>
        </w:rPr>
        <w:t>校本教材研发情况</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05"/>
        <w:gridCol w:w="1050"/>
        <w:gridCol w:w="1470"/>
        <w:gridCol w:w="1155"/>
        <w:gridCol w:w="840"/>
        <w:gridCol w:w="1155"/>
      </w:tblGrid>
      <w:tr w:rsidR="00EE3A3B">
        <w:trPr>
          <w:jc w:val="center"/>
        </w:trPr>
        <w:tc>
          <w:tcPr>
            <w:tcW w:w="2905" w:type="dxa"/>
            <w:vAlign w:val="center"/>
          </w:tcPr>
          <w:p w:rsidR="00EE3A3B" w:rsidRDefault="00EE3A3B">
            <w:pPr>
              <w:snapToGrid w:val="0"/>
              <w:jc w:val="center"/>
            </w:pPr>
            <w:r>
              <w:rPr>
                <w:rFonts w:hint="eastAsia"/>
              </w:rPr>
              <w:t>校本教材名称</w:t>
            </w:r>
          </w:p>
        </w:tc>
        <w:tc>
          <w:tcPr>
            <w:tcW w:w="1050" w:type="dxa"/>
            <w:vAlign w:val="center"/>
          </w:tcPr>
          <w:p w:rsidR="00EE3A3B" w:rsidRDefault="00EE3A3B">
            <w:pPr>
              <w:snapToGrid w:val="0"/>
              <w:jc w:val="center"/>
            </w:pPr>
            <w:r>
              <w:rPr>
                <w:rFonts w:hint="eastAsia"/>
              </w:rPr>
              <w:t>介体</w:t>
            </w:r>
          </w:p>
        </w:tc>
        <w:tc>
          <w:tcPr>
            <w:tcW w:w="1470" w:type="dxa"/>
            <w:vAlign w:val="center"/>
          </w:tcPr>
          <w:p w:rsidR="00EE3A3B" w:rsidRDefault="00EE3A3B">
            <w:pPr>
              <w:snapToGrid w:val="0"/>
              <w:jc w:val="center"/>
            </w:pPr>
            <w:r>
              <w:rPr>
                <w:rFonts w:hint="eastAsia"/>
              </w:rPr>
              <w:t>研发教师数</w:t>
            </w:r>
          </w:p>
        </w:tc>
        <w:tc>
          <w:tcPr>
            <w:tcW w:w="1155" w:type="dxa"/>
            <w:vAlign w:val="center"/>
          </w:tcPr>
          <w:p w:rsidR="00EE3A3B" w:rsidRDefault="00EE3A3B">
            <w:pPr>
              <w:snapToGrid w:val="0"/>
              <w:jc w:val="center"/>
            </w:pPr>
            <w:r>
              <w:rPr>
                <w:rFonts w:hint="eastAsia"/>
              </w:rPr>
              <w:t>字数</w:t>
            </w:r>
          </w:p>
        </w:tc>
        <w:tc>
          <w:tcPr>
            <w:tcW w:w="840" w:type="dxa"/>
            <w:vAlign w:val="center"/>
          </w:tcPr>
          <w:p w:rsidR="00EE3A3B" w:rsidRDefault="00EE3A3B">
            <w:pPr>
              <w:snapToGrid w:val="0"/>
              <w:jc w:val="center"/>
            </w:pPr>
            <w:r>
              <w:rPr>
                <w:rFonts w:hint="eastAsia"/>
              </w:rPr>
              <w:t>选修学生比例</w:t>
            </w:r>
          </w:p>
        </w:tc>
        <w:tc>
          <w:tcPr>
            <w:tcW w:w="1155" w:type="dxa"/>
            <w:vAlign w:val="center"/>
          </w:tcPr>
          <w:p w:rsidR="00EE3A3B" w:rsidRDefault="00EE3A3B">
            <w:pPr>
              <w:snapToGrid w:val="0"/>
              <w:jc w:val="center"/>
            </w:pPr>
            <w:r>
              <w:rPr>
                <w:rFonts w:hint="eastAsia"/>
              </w:rPr>
              <w:t>其它校采用数</w:t>
            </w:r>
          </w:p>
        </w:tc>
      </w:tr>
      <w:tr w:rsidR="00EE3A3B">
        <w:trPr>
          <w:trHeight w:val="369"/>
          <w:jc w:val="center"/>
        </w:trPr>
        <w:tc>
          <w:tcPr>
            <w:tcW w:w="2905" w:type="dxa"/>
            <w:tcMar>
              <w:left w:w="0" w:type="dxa"/>
              <w:right w:w="0" w:type="dxa"/>
            </w:tcMar>
          </w:tcPr>
          <w:p w:rsidR="00EE3A3B" w:rsidRDefault="00EE3A3B">
            <w:pPr>
              <w:jc w:val="left"/>
            </w:pPr>
            <w:r>
              <w:rPr>
                <w:rFonts w:hint="eastAsia"/>
              </w:rPr>
              <w:t>《海州湾》</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38300</w:t>
            </w:r>
          </w:p>
        </w:tc>
        <w:tc>
          <w:tcPr>
            <w:tcW w:w="840" w:type="dxa"/>
          </w:tcPr>
          <w:p w:rsidR="00EE3A3B" w:rsidRDefault="00EE3A3B">
            <w:pPr>
              <w:snapToGrid w:val="0"/>
              <w:jc w:val="center"/>
            </w:pPr>
            <w:r>
              <w:t>34</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《中学生职业生涯规划》</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28000</w:t>
            </w:r>
          </w:p>
        </w:tc>
        <w:tc>
          <w:tcPr>
            <w:tcW w:w="840" w:type="dxa"/>
          </w:tcPr>
          <w:p w:rsidR="00EE3A3B" w:rsidRDefault="00EE3A3B">
            <w:pPr>
              <w:snapToGrid w:val="0"/>
              <w:jc w:val="center"/>
            </w:pPr>
            <w:r>
              <w:t>11</w:t>
            </w:r>
          </w:p>
        </w:tc>
        <w:tc>
          <w:tcPr>
            <w:tcW w:w="1155" w:type="dxa"/>
          </w:tcPr>
          <w:p w:rsidR="00EE3A3B" w:rsidRDefault="00EE3A3B">
            <w:pPr>
              <w:snapToGrid w:val="0"/>
              <w:jc w:val="center"/>
            </w:pPr>
            <w:r>
              <w:t>2</w:t>
            </w:r>
          </w:p>
        </w:tc>
      </w:tr>
      <w:tr w:rsidR="00EE3A3B">
        <w:trPr>
          <w:trHeight w:val="369"/>
          <w:jc w:val="center"/>
        </w:trPr>
        <w:tc>
          <w:tcPr>
            <w:tcW w:w="2905" w:type="dxa"/>
            <w:tcMar>
              <w:left w:w="0" w:type="dxa"/>
              <w:right w:w="0" w:type="dxa"/>
            </w:tcMar>
          </w:tcPr>
          <w:p w:rsidR="00EE3A3B" w:rsidRDefault="00EE3A3B">
            <w:pPr>
              <w:jc w:val="left"/>
            </w:pPr>
            <w:r>
              <w:rPr>
                <w:rFonts w:hint="eastAsia"/>
              </w:rPr>
              <w:t>《绽放</w:t>
            </w:r>
            <w:r>
              <w:t>·</w:t>
            </w:r>
            <w:r>
              <w:rPr>
                <w:rFonts w:hint="eastAsia"/>
              </w:rPr>
              <w:t>白杨》</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30000</w:t>
            </w:r>
          </w:p>
        </w:tc>
        <w:tc>
          <w:tcPr>
            <w:tcW w:w="840" w:type="dxa"/>
          </w:tcPr>
          <w:p w:rsidR="00EE3A3B" w:rsidRDefault="00EE3A3B">
            <w:pPr>
              <w:snapToGrid w:val="0"/>
              <w:jc w:val="center"/>
            </w:pPr>
            <w:r>
              <w:t>11</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《故乡的山》</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18000</w:t>
            </w:r>
          </w:p>
        </w:tc>
        <w:tc>
          <w:tcPr>
            <w:tcW w:w="840" w:type="dxa"/>
          </w:tcPr>
          <w:p w:rsidR="00EE3A3B" w:rsidRDefault="00EE3A3B">
            <w:pPr>
              <w:snapToGrid w:val="0"/>
              <w:jc w:val="center"/>
            </w:pPr>
            <w:r>
              <w:t>8</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《故乡的河》</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26000</w:t>
            </w:r>
          </w:p>
        </w:tc>
        <w:tc>
          <w:tcPr>
            <w:tcW w:w="840" w:type="dxa"/>
          </w:tcPr>
          <w:p w:rsidR="00EE3A3B" w:rsidRDefault="00EE3A3B">
            <w:pPr>
              <w:snapToGrid w:val="0"/>
              <w:jc w:val="center"/>
            </w:pPr>
            <w:r>
              <w:t>10</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《故乡的宝》</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18000</w:t>
            </w:r>
          </w:p>
        </w:tc>
        <w:tc>
          <w:tcPr>
            <w:tcW w:w="840" w:type="dxa"/>
          </w:tcPr>
          <w:p w:rsidR="00EE3A3B" w:rsidRDefault="00EE3A3B">
            <w:pPr>
              <w:snapToGrid w:val="0"/>
              <w:jc w:val="center"/>
            </w:pPr>
            <w:r>
              <w:t>9</w:t>
            </w:r>
          </w:p>
        </w:tc>
        <w:tc>
          <w:tcPr>
            <w:tcW w:w="1155" w:type="dxa"/>
          </w:tcPr>
          <w:p w:rsidR="00EE3A3B" w:rsidRDefault="00EE3A3B">
            <w:pPr>
              <w:snapToGrid w:val="0"/>
              <w:jc w:val="center"/>
            </w:pPr>
            <w:r>
              <w:t>4</w:t>
            </w:r>
          </w:p>
        </w:tc>
      </w:tr>
      <w:tr w:rsidR="00EE3A3B">
        <w:trPr>
          <w:trHeight w:val="369"/>
          <w:jc w:val="center"/>
        </w:trPr>
        <w:tc>
          <w:tcPr>
            <w:tcW w:w="2905" w:type="dxa"/>
            <w:tcMar>
              <w:left w:w="0" w:type="dxa"/>
              <w:right w:w="0" w:type="dxa"/>
            </w:tcMar>
          </w:tcPr>
          <w:p w:rsidR="00EE3A3B" w:rsidRDefault="00EE3A3B">
            <w:pPr>
              <w:jc w:val="left"/>
            </w:pPr>
            <w:r>
              <w:rPr>
                <w:rFonts w:hint="eastAsia"/>
              </w:rPr>
              <w:t>《乡土矿石》</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5</w:t>
            </w:r>
          </w:p>
        </w:tc>
        <w:tc>
          <w:tcPr>
            <w:tcW w:w="1155" w:type="dxa"/>
          </w:tcPr>
          <w:p w:rsidR="00EE3A3B" w:rsidRDefault="00EE3A3B">
            <w:pPr>
              <w:snapToGrid w:val="0"/>
              <w:jc w:val="center"/>
            </w:pPr>
            <w:r>
              <w:t>35000</w:t>
            </w:r>
          </w:p>
        </w:tc>
        <w:tc>
          <w:tcPr>
            <w:tcW w:w="840" w:type="dxa"/>
          </w:tcPr>
          <w:p w:rsidR="00EE3A3B" w:rsidRDefault="00EE3A3B">
            <w:pPr>
              <w:snapToGrid w:val="0"/>
              <w:jc w:val="center"/>
            </w:pPr>
            <w:r>
              <w:t>8</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《郯庐地震带与防震减灾》</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50000</w:t>
            </w:r>
          </w:p>
        </w:tc>
        <w:tc>
          <w:tcPr>
            <w:tcW w:w="840" w:type="dxa"/>
          </w:tcPr>
          <w:p w:rsidR="00EE3A3B" w:rsidRDefault="00EE3A3B">
            <w:pPr>
              <w:snapToGrid w:val="0"/>
              <w:jc w:val="center"/>
            </w:pPr>
            <w:r>
              <w:t>11</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《野外实践指导》</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48000</w:t>
            </w:r>
          </w:p>
        </w:tc>
        <w:tc>
          <w:tcPr>
            <w:tcW w:w="840" w:type="dxa"/>
          </w:tcPr>
          <w:p w:rsidR="00EE3A3B" w:rsidRDefault="00EE3A3B">
            <w:pPr>
              <w:snapToGrid w:val="0"/>
              <w:jc w:val="center"/>
            </w:pPr>
            <w:r>
              <w:t>10</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《温带水果》</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23000</w:t>
            </w:r>
          </w:p>
        </w:tc>
        <w:tc>
          <w:tcPr>
            <w:tcW w:w="840" w:type="dxa"/>
          </w:tcPr>
          <w:p w:rsidR="00EE3A3B" w:rsidRDefault="00EE3A3B">
            <w:pPr>
              <w:snapToGrid w:val="0"/>
              <w:jc w:val="center"/>
            </w:pPr>
            <w:r>
              <w:t>11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《阳台农业》</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32338</w:t>
            </w:r>
          </w:p>
        </w:tc>
        <w:tc>
          <w:tcPr>
            <w:tcW w:w="840" w:type="dxa"/>
          </w:tcPr>
          <w:p w:rsidR="00EE3A3B" w:rsidRDefault="00EE3A3B">
            <w:pPr>
              <w:snapToGrid w:val="0"/>
              <w:jc w:val="center"/>
            </w:pPr>
            <w:r>
              <w:t>8</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《绿色生活》</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81080</w:t>
            </w:r>
          </w:p>
        </w:tc>
        <w:tc>
          <w:tcPr>
            <w:tcW w:w="840" w:type="dxa"/>
          </w:tcPr>
          <w:p w:rsidR="00EE3A3B" w:rsidRDefault="00EE3A3B">
            <w:pPr>
              <w:snapToGrid w:val="0"/>
              <w:jc w:val="center"/>
            </w:pPr>
            <w:r>
              <w:t>10</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《版画制作》</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41000</w:t>
            </w:r>
          </w:p>
        </w:tc>
        <w:tc>
          <w:tcPr>
            <w:tcW w:w="840" w:type="dxa"/>
          </w:tcPr>
          <w:p w:rsidR="00EE3A3B" w:rsidRDefault="00EE3A3B">
            <w:pPr>
              <w:snapToGrid w:val="0"/>
              <w:jc w:val="center"/>
            </w:pPr>
            <w:r>
              <w:t>21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《插花》</w:t>
            </w:r>
          </w:p>
        </w:tc>
        <w:tc>
          <w:tcPr>
            <w:tcW w:w="1050" w:type="dxa"/>
          </w:tcPr>
          <w:p w:rsidR="00EE3A3B" w:rsidRDefault="00EE3A3B">
            <w:pPr>
              <w:snapToGrid w:val="0"/>
              <w:jc w:val="center"/>
            </w:pPr>
            <w:r>
              <w:rPr>
                <w:rFonts w:hint="eastAsia"/>
              </w:rPr>
              <w:t>出版物</w:t>
            </w:r>
          </w:p>
        </w:tc>
        <w:tc>
          <w:tcPr>
            <w:tcW w:w="1470" w:type="dxa"/>
          </w:tcPr>
          <w:p w:rsidR="00EE3A3B" w:rsidRDefault="00EE3A3B">
            <w:pPr>
              <w:snapToGrid w:val="0"/>
              <w:jc w:val="center"/>
            </w:pPr>
            <w:r>
              <w:t>2</w:t>
            </w:r>
          </w:p>
        </w:tc>
        <w:tc>
          <w:tcPr>
            <w:tcW w:w="1155" w:type="dxa"/>
          </w:tcPr>
          <w:p w:rsidR="00EE3A3B" w:rsidRDefault="00EE3A3B">
            <w:pPr>
              <w:snapToGrid w:val="0"/>
              <w:jc w:val="center"/>
            </w:pPr>
            <w:r>
              <w:t>52000</w:t>
            </w:r>
          </w:p>
        </w:tc>
        <w:tc>
          <w:tcPr>
            <w:tcW w:w="840" w:type="dxa"/>
          </w:tcPr>
          <w:p w:rsidR="00EE3A3B" w:rsidRDefault="00EE3A3B">
            <w:pPr>
              <w:snapToGrid w:val="0"/>
              <w:jc w:val="center"/>
            </w:pPr>
            <w:r>
              <w:t>8</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《国画》</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68000</w:t>
            </w:r>
          </w:p>
        </w:tc>
        <w:tc>
          <w:tcPr>
            <w:tcW w:w="840" w:type="dxa"/>
          </w:tcPr>
          <w:p w:rsidR="00EE3A3B" w:rsidRDefault="00EE3A3B">
            <w:pPr>
              <w:snapToGrid w:val="0"/>
              <w:jc w:val="center"/>
            </w:pPr>
            <w:r>
              <w:t>9</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《美术平面设计》</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22000</w:t>
            </w:r>
          </w:p>
        </w:tc>
        <w:tc>
          <w:tcPr>
            <w:tcW w:w="840" w:type="dxa"/>
          </w:tcPr>
          <w:p w:rsidR="00EE3A3B" w:rsidRDefault="00EE3A3B">
            <w:pPr>
              <w:snapToGrid w:val="0"/>
              <w:jc w:val="center"/>
            </w:pPr>
            <w:r>
              <w:t>7</w:t>
            </w:r>
          </w:p>
        </w:tc>
        <w:tc>
          <w:tcPr>
            <w:tcW w:w="1155" w:type="dxa"/>
          </w:tcPr>
          <w:p w:rsidR="00EE3A3B" w:rsidRDefault="00EE3A3B">
            <w:pPr>
              <w:snapToGrid w:val="0"/>
              <w:jc w:val="center"/>
            </w:pPr>
            <w:r>
              <w:t>2</w:t>
            </w:r>
          </w:p>
        </w:tc>
      </w:tr>
      <w:tr w:rsidR="00EE3A3B">
        <w:trPr>
          <w:trHeight w:val="369"/>
          <w:jc w:val="center"/>
        </w:trPr>
        <w:tc>
          <w:tcPr>
            <w:tcW w:w="2905" w:type="dxa"/>
            <w:tcMar>
              <w:left w:w="0" w:type="dxa"/>
              <w:right w:w="0" w:type="dxa"/>
            </w:tcMar>
          </w:tcPr>
          <w:p w:rsidR="00EE3A3B" w:rsidRDefault="00EE3A3B">
            <w:pPr>
              <w:jc w:val="left"/>
            </w:pPr>
            <w:r>
              <w:rPr>
                <w:rFonts w:hint="eastAsia"/>
              </w:rPr>
              <w:t>《电脑绘画》</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30000</w:t>
            </w:r>
          </w:p>
        </w:tc>
        <w:tc>
          <w:tcPr>
            <w:tcW w:w="840" w:type="dxa"/>
          </w:tcPr>
          <w:p w:rsidR="00EE3A3B" w:rsidRDefault="00EE3A3B">
            <w:pPr>
              <w:snapToGrid w:val="0"/>
              <w:jc w:val="center"/>
            </w:pPr>
            <w:r>
              <w:t>6</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《美文鉴赏》</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40000</w:t>
            </w:r>
          </w:p>
        </w:tc>
        <w:tc>
          <w:tcPr>
            <w:tcW w:w="840" w:type="dxa"/>
          </w:tcPr>
          <w:p w:rsidR="00EE3A3B" w:rsidRDefault="00EE3A3B">
            <w:pPr>
              <w:snapToGrid w:val="0"/>
              <w:jc w:val="center"/>
            </w:pPr>
            <w:r>
              <w:t>8</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《中华传统美德故事》</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21000</w:t>
            </w:r>
          </w:p>
        </w:tc>
        <w:tc>
          <w:tcPr>
            <w:tcW w:w="840" w:type="dxa"/>
          </w:tcPr>
          <w:p w:rsidR="00EE3A3B" w:rsidRDefault="00EE3A3B">
            <w:pPr>
              <w:snapToGrid w:val="0"/>
              <w:jc w:val="center"/>
            </w:pPr>
            <w:r>
              <w:t>6</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《生活中的化学》</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25600</w:t>
            </w:r>
          </w:p>
        </w:tc>
        <w:tc>
          <w:tcPr>
            <w:tcW w:w="840" w:type="dxa"/>
          </w:tcPr>
          <w:p w:rsidR="00EE3A3B" w:rsidRDefault="00EE3A3B">
            <w:pPr>
              <w:snapToGrid w:val="0"/>
              <w:jc w:val="center"/>
            </w:pPr>
            <w:r>
              <w:t>7</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《励志故事汇编》</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30000</w:t>
            </w:r>
          </w:p>
        </w:tc>
        <w:tc>
          <w:tcPr>
            <w:tcW w:w="840" w:type="dxa"/>
          </w:tcPr>
          <w:p w:rsidR="00EE3A3B" w:rsidRDefault="00EE3A3B">
            <w:pPr>
              <w:snapToGrid w:val="0"/>
              <w:jc w:val="center"/>
            </w:pPr>
            <w:r>
              <w:t>11</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《世界名画赏析》</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30000</w:t>
            </w:r>
          </w:p>
        </w:tc>
        <w:tc>
          <w:tcPr>
            <w:tcW w:w="840" w:type="dxa"/>
          </w:tcPr>
          <w:p w:rsidR="00EE3A3B" w:rsidRDefault="00EE3A3B">
            <w:pPr>
              <w:snapToGrid w:val="0"/>
              <w:jc w:val="center"/>
            </w:pPr>
            <w:r>
              <w:t>12</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《排球入门》</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85000</w:t>
            </w:r>
          </w:p>
        </w:tc>
        <w:tc>
          <w:tcPr>
            <w:tcW w:w="840" w:type="dxa"/>
          </w:tcPr>
          <w:p w:rsidR="00EE3A3B" w:rsidRDefault="00EE3A3B">
            <w:pPr>
              <w:snapToGrid w:val="0"/>
              <w:jc w:val="center"/>
            </w:pPr>
            <w:r>
              <w:t>15</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《框架欣赏》</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85000</w:t>
            </w:r>
          </w:p>
        </w:tc>
        <w:tc>
          <w:tcPr>
            <w:tcW w:w="840" w:type="dxa"/>
          </w:tcPr>
          <w:p w:rsidR="00EE3A3B" w:rsidRDefault="00EE3A3B">
            <w:pPr>
              <w:snapToGrid w:val="0"/>
              <w:jc w:val="center"/>
            </w:pPr>
            <w:r>
              <w:t>7</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《速写》</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30000</w:t>
            </w:r>
          </w:p>
        </w:tc>
        <w:tc>
          <w:tcPr>
            <w:tcW w:w="840" w:type="dxa"/>
          </w:tcPr>
          <w:p w:rsidR="00EE3A3B" w:rsidRDefault="00EE3A3B">
            <w:pPr>
              <w:snapToGrid w:val="0"/>
              <w:jc w:val="center"/>
            </w:pPr>
            <w:r>
              <w:t>8</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《力与物理》</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45000</w:t>
            </w:r>
          </w:p>
        </w:tc>
        <w:tc>
          <w:tcPr>
            <w:tcW w:w="840" w:type="dxa"/>
          </w:tcPr>
          <w:p w:rsidR="00EE3A3B" w:rsidRDefault="00EE3A3B">
            <w:pPr>
              <w:snapToGrid w:val="0"/>
              <w:jc w:val="center"/>
            </w:pPr>
            <w:r>
              <w:t>11</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《礼仪之美》</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40000</w:t>
            </w:r>
          </w:p>
        </w:tc>
        <w:tc>
          <w:tcPr>
            <w:tcW w:w="840" w:type="dxa"/>
          </w:tcPr>
          <w:p w:rsidR="00EE3A3B" w:rsidRDefault="00EE3A3B">
            <w:pPr>
              <w:snapToGrid w:val="0"/>
              <w:jc w:val="center"/>
            </w:pPr>
            <w:r>
              <w:t>6</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《防震安全小知识》</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61000</w:t>
            </w:r>
          </w:p>
        </w:tc>
        <w:tc>
          <w:tcPr>
            <w:tcW w:w="840" w:type="dxa"/>
          </w:tcPr>
          <w:p w:rsidR="00EE3A3B" w:rsidRDefault="00EE3A3B">
            <w:pPr>
              <w:snapToGrid w:val="0"/>
              <w:jc w:val="center"/>
            </w:pPr>
            <w:r>
              <w:t>13</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《校园安全常识》</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54000</w:t>
            </w:r>
          </w:p>
        </w:tc>
        <w:tc>
          <w:tcPr>
            <w:tcW w:w="840" w:type="dxa"/>
          </w:tcPr>
          <w:p w:rsidR="00EE3A3B" w:rsidRDefault="00EE3A3B">
            <w:pPr>
              <w:snapToGrid w:val="0"/>
              <w:jc w:val="center"/>
            </w:pPr>
            <w:r>
              <w:t>11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《英语影片赏析》</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33500</w:t>
            </w:r>
          </w:p>
        </w:tc>
        <w:tc>
          <w:tcPr>
            <w:tcW w:w="840" w:type="dxa"/>
          </w:tcPr>
          <w:p w:rsidR="00EE3A3B" w:rsidRDefault="00EE3A3B">
            <w:pPr>
              <w:snapToGrid w:val="0"/>
              <w:jc w:val="center"/>
            </w:pPr>
            <w:r>
              <w:t>10</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《国防教育》</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32000</w:t>
            </w:r>
          </w:p>
        </w:tc>
        <w:tc>
          <w:tcPr>
            <w:tcW w:w="840" w:type="dxa"/>
          </w:tcPr>
          <w:p w:rsidR="00EE3A3B" w:rsidRDefault="00EE3A3B">
            <w:pPr>
              <w:snapToGrid w:val="0"/>
              <w:jc w:val="center"/>
            </w:pPr>
            <w:r>
              <w:t>6</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《国学选粹》</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45000</w:t>
            </w:r>
          </w:p>
        </w:tc>
        <w:tc>
          <w:tcPr>
            <w:tcW w:w="840" w:type="dxa"/>
          </w:tcPr>
          <w:p w:rsidR="00EE3A3B" w:rsidRDefault="00EE3A3B">
            <w:pPr>
              <w:snapToGrid w:val="0"/>
              <w:jc w:val="center"/>
            </w:pPr>
            <w:r>
              <w:t>11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《淮海戏简史与名作赏析》</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97000</w:t>
            </w:r>
          </w:p>
        </w:tc>
        <w:tc>
          <w:tcPr>
            <w:tcW w:w="840" w:type="dxa"/>
          </w:tcPr>
          <w:p w:rsidR="00EE3A3B" w:rsidRDefault="00EE3A3B">
            <w:pPr>
              <w:snapToGrid w:val="0"/>
              <w:jc w:val="center"/>
            </w:pPr>
            <w:r>
              <w:t>5</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《绿色蔬菜栽培》</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22000</w:t>
            </w:r>
          </w:p>
        </w:tc>
        <w:tc>
          <w:tcPr>
            <w:tcW w:w="840" w:type="dxa"/>
          </w:tcPr>
          <w:p w:rsidR="00EE3A3B" w:rsidRDefault="00EE3A3B">
            <w:pPr>
              <w:snapToGrid w:val="0"/>
              <w:jc w:val="center"/>
            </w:pPr>
            <w:r>
              <w:t>16</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《文明与政治》</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65000</w:t>
            </w:r>
          </w:p>
        </w:tc>
        <w:tc>
          <w:tcPr>
            <w:tcW w:w="840" w:type="dxa"/>
          </w:tcPr>
          <w:p w:rsidR="00EE3A3B" w:rsidRDefault="00EE3A3B">
            <w:pPr>
              <w:snapToGrid w:val="0"/>
              <w:jc w:val="center"/>
            </w:pPr>
            <w:r>
              <w:t>8</w:t>
            </w:r>
          </w:p>
        </w:tc>
        <w:tc>
          <w:tcPr>
            <w:tcW w:w="1155" w:type="dxa"/>
          </w:tcPr>
          <w:p w:rsidR="00EE3A3B" w:rsidRDefault="00EE3A3B">
            <w:pPr>
              <w:snapToGrid w:val="0"/>
              <w:jc w:val="center"/>
            </w:pPr>
            <w:r>
              <w:t>2</w:t>
            </w:r>
          </w:p>
        </w:tc>
      </w:tr>
      <w:tr w:rsidR="00EE3A3B">
        <w:trPr>
          <w:trHeight w:val="369"/>
          <w:jc w:val="center"/>
        </w:trPr>
        <w:tc>
          <w:tcPr>
            <w:tcW w:w="2905" w:type="dxa"/>
            <w:tcMar>
              <w:left w:w="0" w:type="dxa"/>
              <w:right w:w="0" w:type="dxa"/>
            </w:tcMar>
          </w:tcPr>
          <w:p w:rsidR="00EE3A3B" w:rsidRDefault="00EE3A3B">
            <w:pPr>
              <w:jc w:val="left"/>
            </w:pPr>
            <w:r>
              <w:rPr>
                <w:rFonts w:hint="eastAsia"/>
              </w:rPr>
              <w:t>《人类文化遗产》</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23000</w:t>
            </w:r>
          </w:p>
        </w:tc>
        <w:tc>
          <w:tcPr>
            <w:tcW w:w="840" w:type="dxa"/>
          </w:tcPr>
          <w:p w:rsidR="00EE3A3B" w:rsidRDefault="00EE3A3B">
            <w:pPr>
              <w:snapToGrid w:val="0"/>
              <w:jc w:val="center"/>
            </w:pPr>
            <w:r>
              <w:t>6</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《道德经宣读》</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139000</w:t>
            </w:r>
          </w:p>
        </w:tc>
        <w:tc>
          <w:tcPr>
            <w:tcW w:w="840" w:type="dxa"/>
          </w:tcPr>
          <w:p w:rsidR="00EE3A3B" w:rsidRDefault="00EE3A3B">
            <w:pPr>
              <w:snapToGrid w:val="0"/>
              <w:jc w:val="center"/>
            </w:pPr>
            <w:r>
              <w:t>9</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《色彩搭配的技巧》</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22500</w:t>
            </w:r>
          </w:p>
        </w:tc>
        <w:tc>
          <w:tcPr>
            <w:tcW w:w="840" w:type="dxa"/>
          </w:tcPr>
          <w:p w:rsidR="00EE3A3B" w:rsidRDefault="00EE3A3B">
            <w:pPr>
              <w:snapToGrid w:val="0"/>
              <w:jc w:val="center"/>
            </w:pPr>
            <w:r>
              <w:t>5</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《朗读美丽人生》</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37000</w:t>
            </w:r>
          </w:p>
        </w:tc>
        <w:tc>
          <w:tcPr>
            <w:tcW w:w="840" w:type="dxa"/>
          </w:tcPr>
          <w:p w:rsidR="00EE3A3B" w:rsidRDefault="00EE3A3B">
            <w:pPr>
              <w:snapToGrid w:val="0"/>
              <w:jc w:val="center"/>
            </w:pPr>
            <w:r>
              <w:t>13</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《玩转作文素材》</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68000</w:t>
            </w:r>
          </w:p>
        </w:tc>
        <w:tc>
          <w:tcPr>
            <w:tcW w:w="840" w:type="dxa"/>
          </w:tcPr>
          <w:p w:rsidR="00EE3A3B" w:rsidRDefault="00EE3A3B">
            <w:pPr>
              <w:snapToGrid w:val="0"/>
              <w:jc w:val="center"/>
            </w:pPr>
            <w:r>
              <w:t>11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《博弈与社会》</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34000</w:t>
            </w:r>
          </w:p>
        </w:tc>
        <w:tc>
          <w:tcPr>
            <w:tcW w:w="840" w:type="dxa"/>
          </w:tcPr>
          <w:p w:rsidR="00EE3A3B" w:rsidRDefault="00EE3A3B">
            <w:pPr>
              <w:snapToGrid w:val="0"/>
              <w:jc w:val="center"/>
            </w:pPr>
            <w:r>
              <w:t>10</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《汉字与文化》</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83400</w:t>
            </w:r>
          </w:p>
        </w:tc>
        <w:tc>
          <w:tcPr>
            <w:tcW w:w="840" w:type="dxa"/>
          </w:tcPr>
          <w:p w:rsidR="00EE3A3B" w:rsidRDefault="00EE3A3B">
            <w:pPr>
              <w:snapToGrid w:val="0"/>
              <w:jc w:val="center"/>
            </w:pPr>
            <w:r>
              <w:t>11</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《中国传统文化简旅》</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83500</w:t>
            </w:r>
          </w:p>
        </w:tc>
        <w:tc>
          <w:tcPr>
            <w:tcW w:w="840" w:type="dxa"/>
          </w:tcPr>
          <w:p w:rsidR="00EE3A3B" w:rsidRDefault="00EE3A3B">
            <w:pPr>
              <w:snapToGrid w:val="0"/>
              <w:jc w:val="center"/>
            </w:pPr>
            <w:r>
              <w:t>12</w:t>
            </w:r>
          </w:p>
        </w:tc>
        <w:tc>
          <w:tcPr>
            <w:tcW w:w="1155" w:type="dxa"/>
          </w:tcPr>
          <w:p w:rsidR="00EE3A3B" w:rsidRDefault="00EE3A3B">
            <w:pPr>
              <w:snapToGrid w:val="0"/>
              <w:jc w:val="center"/>
            </w:pPr>
            <w:r>
              <w:t>3</w:t>
            </w:r>
          </w:p>
        </w:tc>
      </w:tr>
      <w:tr w:rsidR="00EE3A3B">
        <w:trPr>
          <w:trHeight w:val="369"/>
          <w:jc w:val="center"/>
        </w:trPr>
        <w:tc>
          <w:tcPr>
            <w:tcW w:w="2905" w:type="dxa"/>
            <w:tcMar>
              <w:left w:w="0" w:type="dxa"/>
              <w:right w:w="0" w:type="dxa"/>
            </w:tcMar>
          </w:tcPr>
          <w:p w:rsidR="00EE3A3B" w:rsidRDefault="00EE3A3B">
            <w:pPr>
              <w:jc w:val="left"/>
            </w:pPr>
            <w:r>
              <w:rPr>
                <w:rFonts w:hint="eastAsia"/>
              </w:rPr>
              <w:t>《趣味数学》</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27740</w:t>
            </w:r>
          </w:p>
        </w:tc>
        <w:tc>
          <w:tcPr>
            <w:tcW w:w="840" w:type="dxa"/>
          </w:tcPr>
          <w:p w:rsidR="00EE3A3B" w:rsidRDefault="00EE3A3B">
            <w:pPr>
              <w:snapToGrid w:val="0"/>
              <w:jc w:val="center"/>
            </w:pPr>
            <w:r>
              <w:t>6</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《数学的美与理》</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1</w:t>
            </w:r>
          </w:p>
        </w:tc>
        <w:tc>
          <w:tcPr>
            <w:tcW w:w="1155" w:type="dxa"/>
          </w:tcPr>
          <w:p w:rsidR="00EE3A3B" w:rsidRDefault="00EE3A3B">
            <w:pPr>
              <w:snapToGrid w:val="0"/>
              <w:jc w:val="center"/>
            </w:pPr>
            <w:r>
              <w:t>32000</w:t>
            </w:r>
          </w:p>
        </w:tc>
        <w:tc>
          <w:tcPr>
            <w:tcW w:w="840" w:type="dxa"/>
          </w:tcPr>
          <w:p w:rsidR="00EE3A3B" w:rsidRDefault="00EE3A3B">
            <w:pPr>
              <w:snapToGrid w:val="0"/>
              <w:jc w:val="center"/>
            </w:pPr>
            <w:r>
              <w:t>9</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《一起去看世界》</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58000</w:t>
            </w:r>
          </w:p>
        </w:tc>
        <w:tc>
          <w:tcPr>
            <w:tcW w:w="840" w:type="dxa"/>
          </w:tcPr>
          <w:p w:rsidR="00EE3A3B" w:rsidRDefault="00EE3A3B">
            <w:pPr>
              <w:snapToGrid w:val="0"/>
              <w:jc w:val="center"/>
            </w:pPr>
            <w:r>
              <w:t>4</w:t>
            </w:r>
          </w:p>
        </w:tc>
        <w:tc>
          <w:tcPr>
            <w:tcW w:w="1155" w:type="dxa"/>
          </w:tcPr>
          <w:p w:rsidR="00EE3A3B" w:rsidRDefault="00EE3A3B">
            <w:pPr>
              <w:snapToGrid w:val="0"/>
              <w:jc w:val="center"/>
            </w:pPr>
            <w:r>
              <w:t>2</w:t>
            </w:r>
          </w:p>
        </w:tc>
      </w:tr>
      <w:tr w:rsidR="00EE3A3B">
        <w:trPr>
          <w:trHeight w:val="369"/>
          <w:jc w:val="center"/>
        </w:trPr>
        <w:tc>
          <w:tcPr>
            <w:tcW w:w="2905" w:type="dxa"/>
            <w:tcMar>
              <w:left w:w="0" w:type="dxa"/>
              <w:right w:w="0" w:type="dxa"/>
            </w:tcMar>
          </w:tcPr>
          <w:p w:rsidR="00EE3A3B" w:rsidRDefault="00EE3A3B">
            <w:pPr>
              <w:jc w:val="left"/>
            </w:pPr>
            <w:r>
              <w:rPr>
                <w:rFonts w:hint="eastAsia"/>
              </w:rPr>
              <w:t>《中国古典文化简介》</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31000</w:t>
            </w:r>
          </w:p>
        </w:tc>
        <w:tc>
          <w:tcPr>
            <w:tcW w:w="840" w:type="dxa"/>
          </w:tcPr>
          <w:p w:rsidR="00EE3A3B" w:rsidRDefault="00EE3A3B">
            <w:pPr>
              <w:snapToGrid w:val="0"/>
              <w:jc w:val="center"/>
            </w:pPr>
            <w:r>
              <w:t>19</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《环保服装设计》</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26000</w:t>
            </w:r>
          </w:p>
        </w:tc>
        <w:tc>
          <w:tcPr>
            <w:tcW w:w="840" w:type="dxa"/>
          </w:tcPr>
          <w:p w:rsidR="00EE3A3B" w:rsidRDefault="00EE3A3B">
            <w:pPr>
              <w:snapToGrid w:val="0"/>
              <w:jc w:val="center"/>
            </w:pPr>
            <w:r>
              <w:t>10</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《你应该知道的急救知识》</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34000</w:t>
            </w:r>
          </w:p>
        </w:tc>
        <w:tc>
          <w:tcPr>
            <w:tcW w:w="840" w:type="dxa"/>
          </w:tcPr>
          <w:p w:rsidR="00EE3A3B" w:rsidRDefault="00EE3A3B">
            <w:pPr>
              <w:snapToGrid w:val="0"/>
              <w:jc w:val="center"/>
            </w:pPr>
            <w:r>
              <w:t>5</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《现代天文学》</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34000</w:t>
            </w:r>
          </w:p>
        </w:tc>
        <w:tc>
          <w:tcPr>
            <w:tcW w:w="840" w:type="dxa"/>
          </w:tcPr>
          <w:p w:rsidR="00EE3A3B" w:rsidRDefault="00EE3A3B">
            <w:pPr>
              <w:snapToGrid w:val="0"/>
              <w:jc w:val="center"/>
            </w:pPr>
            <w:r>
              <w:t>7</w:t>
            </w:r>
          </w:p>
        </w:tc>
        <w:tc>
          <w:tcPr>
            <w:tcW w:w="1155" w:type="dxa"/>
          </w:tcPr>
          <w:p w:rsidR="00EE3A3B" w:rsidRDefault="00EE3A3B">
            <w:pPr>
              <w:snapToGrid w:val="0"/>
              <w:jc w:val="center"/>
            </w:pPr>
            <w:r>
              <w:t>2</w:t>
            </w:r>
          </w:p>
        </w:tc>
      </w:tr>
      <w:tr w:rsidR="00EE3A3B">
        <w:trPr>
          <w:trHeight w:val="369"/>
          <w:jc w:val="center"/>
        </w:trPr>
        <w:tc>
          <w:tcPr>
            <w:tcW w:w="2905" w:type="dxa"/>
            <w:tcMar>
              <w:left w:w="0" w:type="dxa"/>
              <w:right w:w="0" w:type="dxa"/>
            </w:tcMar>
          </w:tcPr>
          <w:p w:rsidR="00EE3A3B" w:rsidRDefault="00EE3A3B">
            <w:pPr>
              <w:jc w:val="left"/>
            </w:pPr>
            <w:r>
              <w:rPr>
                <w:rFonts w:hint="eastAsia"/>
              </w:rPr>
              <w:t>《太阳能与未来》</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38000</w:t>
            </w:r>
          </w:p>
        </w:tc>
        <w:tc>
          <w:tcPr>
            <w:tcW w:w="840" w:type="dxa"/>
          </w:tcPr>
          <w:p w:rsidR="00EE3A3B" w:rsidRDefault="00EE3A3B">
            <w:pPr>
              <w:snapToGrid w:val="0"/>
              <w:jc w:val="center"/>
            </w:pPr>
            <w:r>
              <w:t>12</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《动物的古怪行为》</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2</w:t>
            </w:r>
          </w:p>
        </w:tc>
        <w:tc>
          <w:tcPr>
            <w:tcW w:w="1155" w:type="dxa"/>
          </w:tcPr>
          <w:p w:rsidR="00EE3A3B" w:rsidRDefault="00EE3A3B">
            <w:pPr>
              <w:snapToGrid w:val="0"/>
              <w:jc w:val="center"/>
            </w:pPr>
            <w:r>
              <w:t>51000</w:t>
            </w:r>
          </w:p>
        </w:tc>
        <w:tc>
          <w:tcPr>
            <w:tcW w:w="840" w:type="dxa"/>
          </w:tcPr>
          <w:p w:rsidR="00EE3A3B" w:rsidRDefault="00EE3A3B">
            <w:pPr>
              <w:snapToGrid w:val="0"/>
              <w:jc w:val="center"/>
            </w:pPr>
            <w:r>
              <w:t>13</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《走遍中国》</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28000</w:t>
            </w:r>
          </w:p>
        </w:tc>
        <w:tc>
          <w:tcPr>
            <w:tcW w:w="840" w:type="dxa"/>
          </w:tcPr>
          <w:p w:rsidR="00EE3A3B" w:rsidRDefault="00EE3A3B">
            <w:pPr>
              <w:snapToGrid w:val="0"/>
              <w:jc w:val="center"/>
            </w:pPr>
            <w:r>
              <w:t>9</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《世界之旅》</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64300</w:t>
            </w:r>
          </w:p>
        </w:tc>
        <w:tc>
          <w:tcPr>
            <w:tcW w:w="840" w:type="dxa"/>
          </w:tcPr>
          <w:p w:rsidR="00EE3A3B" w:rsidRDefault="00EE3A3B">
            <w:pPr>
              <w:snapToGrid w:val="0"/>
              <w:jc w:val="center"/>
            </w:pPr>
            <w:r>
              <w:t>11</w:t>
            </w:r>
          </w:p>
        </w:tc>
        <w:tc>
          <w:tcPr>
            <w:tcW w:w="1155" w:type="dxa"/>
          </w:tcPr>
          <w:p w:rsidR="00EE3A3B" w:rsidRDefault="00EE3A3B">
            <w:pPr>
              <w:snapToGrid w:val="0"/>
              <w:jc w:val="center"/>
            </w:pPr>
            <w:r>
              <w:t>1</w:t>
            </w:r>
          </w:p>
        </w:tc>
      </w:tr>
      <w:tr w:rsidR="00EE3A3B">
        <w:trPr>
          <w:trHeight w:val="369"/>
          <w:jc w:val="center"/>
        </w:trPr>
        <w:tc>
          <w:tcPr>
            <w:tcW w:w="2905" w:type="dxa"/>
            <w:tcMar>
              <w:left w:w="0" w:type="dxa"/>
              <w:right w:w="0" w:type="dxa"/>
            </w:tcMar>
          </w:tcPr>
          <w:p w:rsidR="00EE3A3B" w:rsidRDefault="00EE3A3B">
            <w:pPr>
              <w:jc w:val="left"/>
            </w:pPr>
            <w:r>
              <w:rPr>
                <w:rFonts w:hint="eastAsia"/>
              </w:rPr>
              <w:t>《奥斯卡电影赏析》</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32000</w:t>
            </w:r>
          </w:p>
        </w:tc>
        <w:tc>
          <w:tcPr>
            <w:tcW w:w="840" w:type="dxa"/>
          </w:tcPr>
          <w:p w:rsidR="00EE3A3B" w:rsidRDefault="00EE3A3B">
            <w:pPr>
              <w:snapToGrid w:val="0"/>
              <w:jc w:val="center"/>
            </w:pPr>
            <w:r>
              <w:t>9</w:t>
            </w:r>
          </w:p>
        </w:tc>
        <w:tc>
          <w:tcPr>
            <w:tcW w:w="1155" w:type="dxa"/>
          </w:tcPr>
          <w:p w:rsidR="00EE3A3B" w:rsidRDefault="00EE3A3B">
            <w:pPr>
              <w:snapToGrid w:val="0"/>
              <w:jc w:val="center"/>
            </w:pPr>
          </w:p>
        </w:tc>
      </w:tr>
      <w:tr w:rsidR="00EE3A3B">
        <w:trPr>
          <w:trHeight w:val="369"/>
          <w:jc w:val="center"/>
        </w:trPr>
        <w:tc>
          <w:tcPr>
            <w:tcW w:w="2905" w:type="dxa"/>
            <w:tcMar>
              <w:left w:w="0" w:type="dxa"/>
              <w:right w:w="0" w:type="dxa"/>
            </w:tcMar>
          </w:tcPr>
          <w:p w:rsidR="00EE3A3B" w:rsidRDefault="00EE3A3B">
            <w:pPr>
              <w:jc w:val="left"/>
            </w:pPr>
            <w:r>
              <w:rPr>
                <w:rFonts w:hint="eastAsia"/>
              </w:rPr>
              <w:t>《美文翻译鉴赏》</w:t>
            </w:r>
          </w:p>
        </w:tc>
        <w:tc>
          <w:tcPr>
            <w:tcW w:w="1050" w:type="dxa"/>
          </w:tcPr>
          <w:p w:rsidR="00EE3A3B" w:rsidRDefault="00EE3A3B">
            <w:pPr>
              <w:snapToGrid w:val="0"/>
              <w:jc w:val="center"/>
            </w:pPr>
            <w:r>
              <w:rPr>
                <w:rFonts w:hint="eastAsia"/>
              </w:rPr>
              <w:t>印刷品</w:t>
            </w:r>
          </w:p>
        </w:tc>
        <w:tc>
          <w:tcPr>
            <w:tcW w:w="1470" w:type="dxa"/>
          </w:tcPr>
          <w:p w:rsidR="00EE3A3B" w:rsidRDefault="00EE3A3B">
            <w:pPr>
              <w:snapToGrid w:val="0"/>
              <w:jc w:val="center"/>
            </w:pPr>
            <w:r>
              <w:t>3</w:t>
            </w:r>
          </w:p>
        </w:tc>
        <w:tc>
          <w:tcPr>
            <w:tcW w:w="1155" w:type="dxa"/>
          </w:tcPr>
          <w:p w:rsidR="00EE3A3B" w:rsidRDefault="00EE3A3B">
            <w:pPr>
              <w:snapToGrid w:val="0"/>
              <w:jc w:val="center"/>
            </w:pPr>
            <w:r>
              <w:t>25000</w:t>
            </w:r>
          </w:p>
        </w:tc>
        <w:tc>
          <w:tcPr>
            <w:tcW w:w="840" w:type="dxa"/>
          </w:tcPr>
          <w:p w:rsidR="00EE3A3B" w:rsidRDefault="00EE3A3B">
            <w:pPr>
              <w:snapToGrid w:val="0"/>
              <w:jc w:val="center"/>
            </w:pPr>
            <w:r>
              <w:t>10</w:t>
            </w:r>
          </w:p>
        </w:tc>
        <w:tc>
          <w:tcPr>
            <w:tcW w:w="1155" w:type="dxa"/>
          </w:tcPr>
          <w:p w:rsidR="00EE3A3B" w:rsidRDefault="00EE3A3B">
            <w:pPr>
              <w:snapToGrid w:val="0"/>
              <w:jc w:val="center"/>
            </w:pPr>
          </w:p>
        </w:tc>
      </w:tr>
    </w:tbl>
    <w:p w:rsidR="00EE3A3B" w:rsidRDefault="00EE3A3B">
      <w:pPr>
        <w:snapToGrid w:val="0"/>
        <w:rPr>
          <w:rFonts w:ascii="Times New Roman" w:hAnsi="Times New Roman"/>
          <w:bCs/>
        </w:rPr>
      </w:pPr>
      <w:r>
        <w:rPr>
          <w:rFonts w:ascii="Times New Roman" w:hAnsi="Times New Roman" w:cs="宋体" w:hint="eastAsia"/>
          <w:bCs/>
        </w:rPr>
        <w:t>注：</w:t>
      </w:r>
      <w:r>
        <w:rPr>
          <w:rFonts w:ascii="Times New Roman" w:hAnsi="Times New Roman"/>
          <w:bCs/>
        </w:rPr>
        <w:t>1.</w:t>
      </w:r>
      <w:r>
        <w:rPr>
          <w:rFonts w:ascii="宋体" w:hAnsi="宋体" w:cs="宋体" w:hint="eastAsia"/>
          <w:bCs/>
        </w:rPr>
        <w:t>“介体”指讲</w:t>
      </w:r>
      <w:r>
        <w:rPr>
          <w:rFonts w:ascii="Times New Roman" w:hAnsi="Times New Roman" w:cs="宋体" w:hint="eastAsia"/>
          <w:bCs/>
        </w:rPr>
        <w:t>义、内部印刷品、公开出版物、多媒体课件、影像制品等</w:t>
      </w:r>
    </w:p>
    <w:p w:rsidR="00EE3A3B" w:rsidRDefault="00EE3A3B" w:rsidP="00A4238E">
      <w:pPr>
        <w:snapToGrid w:val="0"/>
        <w:ind w:firstLineChars="196" w:firstLine="31680"/>
        <w:rPr>
          <w:rFonts w:ascii="Times New Roman" w:hAnsi="Times New Roman"/>
          <w:b/>
          <w:bCs/>
        </w:rPr>
      </w:pPr>
      <w:r>
        <w:rPr>
          <w:rFonts w:ascii="Times New Roman" w:hAnsi="Times New Roman"/>
          <w:bCs/>
        </w:rPr>
        <w:t xml:space="preserve">2. </w:t>
      </w:r>
      <w:r>
        <w:rPr>
          <w:rFonts w:ascii="Times New Roman" w:hAnsi="Times New Roman" w:cs="宋体" w:hint="eastAsia"/>
          <w:bCs/>
        </w:rPr>
        <w:t>每个学科选择一门开发课程代表作压缩后提交至评估院</w:t>
      </w:r>
    </w:p>
    <w:p w:rsidR="00EE3A3B" w:rsidRDefault="00EE3A3B">
      <w:pPr>
        <w:jc w:val="center"/>
        <w:rPr>
          <w:rFonts w:ascii="Times New Roman" w:hAnsi="Times New Roman"/>
          <w:b/>
          <w:bCs/>
        </w:rPr>
      </w:pPr>
    </w:p>
    <w:p w:rsidR="00EE3A3B" w:rsidRDefault="00EE3A3B">
      <w:pPr>
        <w:rPr>
          <w:rFonts w:ascii="Times New Roman" w:hAnsi="Times New Roman"/>
          <w:b/>
          <w:bCs/>
        </w:rPr>
      </w:pPr>
    </w:p>
    <w:p w:rsidR="00EE3A3B" w:rsidRDefault="00EE3A3B">
      <w:pPr>
        <w:jc w:val="center"/>
        <w:rPr>
          <w:rFonts w:ascii="Times New Roman" w:hAnsi="Times New Roman"/>
        </w:rPr>
      </w:pPr>
      <w:r>
        <w:rPr>
          <w:rFonts w:ascii="Times New Roman" w:hAnsi="Times New Roman"/>
          <w:b/>
          <w:bCs/>
        </w:rPr>
        <w:t>4-2-4</w:t>
      </w:r>
      <w:r>
        <w:rPr>
          <w:rFonts w:ascii="Times New Roman" w:hAnsi="Times New Roman" w:cs="宋体" w:hint="eastAsia"/>
          <w:b/>
          <w:bCs/>
        </w:rPr>
        <w:t>校本课程开设情况</w:t>
      </w:r>
    </w:p>
    <w:tbl>
      <w:tblPr>
        <w:tblW w:w="8729" w:type="dxa"/>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5"/>
        <w:gridCol w:w="2985"/>
        <w:gridCol w:w="735"/>
        <w:gridCol w:w="765"/>
        <w:gridCol w:w="705"/>
        <w:gridCol w:w="810"/>
        <w:gridCol w:w="885"/>
        <w:gridCol w:w="749"/>
      </w:tblGrid>
      <w:tr w:rsidR="00EE3A3B">
        <w:trPr>
          <w:jc w:val="center"/>
        </w:trPr>
        <w:tc>
          <w:tcPr>
            <w:tcW w:w="1095" w:type="dxa"/>
            <w:vAlign w:val="center"/>
          </w:tcPr>
          <w:p w:rsidR="00EE3A3B" w:rsidRDefault="00EE3A3B">
            <w:pPr>
              <w:snapToGrid w:val="0"/>
              <w:spacing w:line="360" w:lineRule="exact"/>
              <w:jc w:val="center"/>
              <w:rPr>
                <w:b/>
                <w:bCs/>
              </w:rPr>
            </w:pPr>
            <w:r>
              <w:rPr>
                <w:rFonts w:hint="eastAsia"/>
                <w:b/>
                <w:bCs/>
              </w:rPr>
              <w:t>年份</w:t>
            </w:r>
          </w:p>
        </w:tc>
        <w:tc>
          <w:tcPr>
            <w:tcW w:w="2985" w:type="dxa"/>
            <w:vAlign w:val="center"/>
          </w:tcPr>
          <w:p w:rsidR="00EE3A3B" w:rsidRDefault="00EE3A3B">
            <w:pPr>
              <w:snapToGrid w:val="0"/>
              <w:spacing w:line="360" w:lineRule="exact"/>
              <w:jc w:val="center"/>
              <w:rPr>
                <w:b/>
                <w:bCs/>
              </w:rPr>
            </w:pPr>
            <w:r>
              <w:rPr>
                <w:rFonts w:hint="eastAsia"/>
                <w:b/>
                <w:bCs/>
              </w:rPr>
              <w:t>校本课程名称</w:t>
            </w:r>
          </w:p>
        </w:tc>
        <w:tc>
          <w:tcPr>
            <w:tcW w:w="735" w:type="dxa"/>
            <w:vAlign w:val="center"/>
          </w:tcPr>
          <w:p w:rsidR="00EE3A3B" w:rsidRDefault="00EE3A3B">
            <w:pPr>
              <w:snapToGrid w:val="0"/>
              <w:spacing w:line="360" w:lineRule="exact"/>
              <w:jc w:val="center"/>
              <w:rPr>
                <w:b/>
                <w:bCs/>
              </w:rPr>
            </w:pPr>
            <w:r>
              <w:rPr>
                <w:rFonts w:hint="eastAsia"/>
                <w:b/>
                <w:bCs/>
              </w:rPr>
              <w:t>课时</w:t>
            </w:r>
          </w:p>
        </w:tc>
        <w:tc>
          <w:tcPr>
            <w:tcW w:w="765" w:type="dxa"/>
            <w:vAlign w:val="center"/>
          </w:tcPr>
          <w:p w:rsidR="00EE3A3B" w:rsidRDefault="00EE3A3B">
            <w:pPr>
              <w:snapToGrid w:val="0"/>
              <w:spacing w:line="360" w:lineRule="exact"/>
              <w:jc w:val="center"/>
              <w:rPr>
                <w:b/>
                <w:bCs/>
              </w:rPr>
            </w:pPr>
            <w:r>
              <w:rPr>
                <w:rFonts w:hint="eastAsia"/>
                <w:b/>
                <w:bCs/>
              </w:rPr>
              <w:t>开设</w:t>
            </w:r>
          </w:p>
          <w:p w:rsidR="00EE3A3B" w:rsidRDefault="00EE3A3B">
            <w:pPr>
              <w:snapToGrid w:val="0"/>
              <w:spacing w:line="360" w:lineRule="exact"/>
              <w:jc w:val="center"/>
              <w:rPr>
                <w:b/>
                <w:bCs/>
              </w:rPr>
            </w:pPr>
            <w:r>
              <w:rPr>
                <w:rFonts w:hint="eastAsia"/>
                <w:b/>
                <w:bCs/>
              </w:rPr>
              <w:t>对象</w:t>
            </w:r>
          </w:p>
        </w:tc>
        <w:tc>
          <w:tcPr>
            <w:tcW w:w="705" w:type="dxa"/>
            <w:vAlign w:val="center"/>
          </w:tcPr>
          <w:p w:rsidR="00EE3A3B" w:rsidRDefault="00EE3A3B">
            <w:pPr>
              <w:snapToGrid w:val="0"/>
              <w:spacing w:line="360" w:lineRule="exact"/>
              <w:jc w:val="center"/>
              <w:rPr>
                <w:b/>
                <w:bCs/>
              </w:rPr>
            </w:pPr>
            <w:r>
              <w:rPr>
                <w:rFonts w:hint="eastAsia"/>
                <w:b/>
                <w:bCs/>
              </w:rPr>
              <w:t>有无</w:t>
            </w:r>
          </w:p>
          <w:p w:rsidR="00EE3A3B" w:rsidRDefault="00EE3A3B">
            <w:pPr>
              <w:snapToGrid w:val="0"/>
              <w:spacing w:line="360" w:lineRule="exact"/>
              <w:jc w:val="center"/>
              <w:rPr>
                <w:b/>
                <w:bCs/>
              </w:rPr>
            </w:pPr>
            <w:r>
              <w:rPr>
                <w:rFonts w:hint="eastAsia"/>
                <w:b/>
                <w:bCs/>
              </w:rPr>
              <w:t>大纲</w:t>
            </w:r>
          </w:p>
        </w:tc>
        <w:tc>
          <w:tcPr>
            <w:tcW w:w="810" w:type="dxa"/>
            <w:vAlign w:val="center"/>
          </w:tcPr>
          <w:p w:rsidR="00EE3A3B" w:rsidRDefault="00EE3A3B">
            <w:pPr>
              <w:snapToGrid w:val="0"/>
              <w:spacing w:line="360" w:lineRule="exact"/>
              <w:jc w:val="center"/>
              <w:rPr>
                <w:b/>
                <w:bCs/>
              </w:rPr>
            </w:pPr>
            <w:r>
              <w:rPr>
                <w:rFonts w:hint="eastAsia"/>
                <w:b/>
                <w:bCs/>
              </w:rPr>
              <w:t>有无</w:t>
            </w:r>
          </w:p>
          <w:p w:rsidR="00EE3A3B" w:rsidRDefault="00EE3A3B">
            <w:pPr>
              <w:snapToGrid w:val="0"/>
              <w:spacing w:line="360" w:lineRule="exact"/>
              <w:jc w:val="center"/>
              <w:rPr>
                <w:b/>
                <w:bCs/>
              </w:rPr>
            </w:pPr>
            <w:r>
              <w:rPr>
                <w:rFonts w:hint="eastAsia"/>
                <w:b/>
                <w:bCs/>
              </w:rPr>
              <w:t>教材</w:t>
            </w:r>
          </w:p>
        </w:tc>
        <w:tc>
          <w:tcPr>
            <w:tcW w:w="885" w:type="dxa"/>
            <w:vAlign w:val="center"/>
          </w:tcPr>
          <w:p w:rsidR="00EE3A3B" w:rsidRDefault="00EE3A3B">
            <w:pPr>
              <w:snapToGrid w:val="0"/>
              <w:spacing w:line="360" w:lineRule="exact"/>
              <w:jc w:val="center"/>
              <w:rPr>
                <w:b/>
                <w:bCs/>
              </w:rPr>
            </w:pPr>
            <w:r>
              <w:rPr>
                <w:rFonts w:hint="eastAsia"/>
                <w:b/>
                <w:bCs/>
              </w:rPr>
              <w:t>有无</w:t>
            </w:r>
          </w:p>
          <w:p w:rsidR="00EE3A3B" w:rsidRDefault="00EE3A3B">
            <w:pPr>
              <w:snapToGrid w:val="0"/>
              <w:spacing w:line="360" w:lineRule="exact"/>
              <w:jc w:val="center"/>
              <w:rPr>
                <w:b/>
                <w:bCs/>
              </w:rPr>
            </w:pPr>
            <w:r>
              <w:rPr>
                <w:rFonts w:hint="eastAsia"/>
                <w:b/>
                <w:bCs/>
              </w:rPr>
              <w:t>其他介体</w:t>
            </w:r>
          </w:p>
        </w:tc>
        <w:tc>
          <w:tcPr>
            <w:tcW w:w="749" w:type="dxa"/>
            <w:vAlign w:val="center"/>
          </w:tcPr>
          <w:p w:rsidR="00EE3A3B" w:rsidRDefault="00EE3A3B">
            <w:pPr>
              <w:snapToGrid w:val="0"/>
              <w:spacing w:line="360" w:lineRule="exact"/>
              <w:jc w:val="center"/>
              <w:rPr>
                <w:b/>
                <w:bCs/>
              </w:rPr>
            </w:pPr>
            <w:r>
              <w:rPr>
                <w:rFonts w:hint="eastAsia"/>
                <w:b/>
                <w:bCs/>
              </w:rPr>
              <w:t>其它校采用数</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《绽放</w:t>
            </w:r>
            <w:r>
              <w:t>·</w:t>
            </w:r>
            <w:r>
              <w:rPr>
                <w:rFonts w:hint="eastAsia"/>
              </w:rPr>
              <w:t>白杨》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《中学生职业生涯规划》</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《国防教育》</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《礼仪之美》</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《防震安全小知识》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《校园安全常识》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《英语影片赏析》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《排球入门》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《插花》</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《你应该知道的急救知识》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《美文鉴赏》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《中华传统美德故事》</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《励志故事汇编》</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《动物的古怪行为》</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《海州湾》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《国学选粹》</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《淮海戏简史与名作赏析》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《绿色蔬菜栽培》</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《文明与政治》</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《人类文化遗产》</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《朗读美丽人生》</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《玩转作文素材》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《趣味数学》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《数学的美与理》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shd w:val="clear" w:color="000000" w:fill="FFFFFF"/>
            <w:vAlign w:val="center"/>
          </w:tcPr>
          <w:p w:rsidR="00EE3A3B" w:rsidRDefault="00EE3A3B">
            <w:r>
              <w:rPr>
                <w:rFonts w:hint="eastAsia"/>
              </w:rPr>
              <w:t>《</w:t>
            </w:r>
            <w:r>
              <w:rPr>
                <w:rFonts w:ascii="宋体" w:cs="宋体" w:hint="eastAsia"/>
              </w:rPr>
              <w:t>国画</w:t>
            </w:r>
            <w:r>
              <w:rPr>
                <w:rFonts w:hint="eastAsia"/>
              </w:rPr>
              <w:t>》</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2016</w:t>
            </w:r>
          </w:p>
        </w:tc>
        <w:tc>
          <w:tcPr>
            <w:tcW w:w="2985" w:type="dxa"/>
            <w:vAlign w:val="center"/>
          </w:tcPr>
          <w:p w:rsidR="00EE3A3B" w:rsidRDefault="00EE3A3B">
            <w:pPr>
              <w:spacing w:line="380" w:lineRule="exact"/>
            </w:pPr>
            <w:r>
              <w:rPr>
                <w:rFonts w:hint="eastAsia"/>
              </w:rPr>
              <w:t>《速写》</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pPr>
              <w:spacing w:line="380" w:lineRule="exact"/>
            </w:pPr>
            <w:r>
              <w:rPr>
                <w:rFonts w:hint="eastAsia"/>
              </w:rPr>
              <w:t>《绽放</w:t>
            </w:r>
            <w:r>
              <w:t>·</w:t>
            </w:r>
            <w:r>
              <w:rPr>
                <w:rFonts w:hint="eastAsia"/>
              </w:rPr>
              <w:t>白杨》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《中学生职业生涯规划》</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w:t>
            </w:r>
            <w:r>
              <w:rPr>
                <w:rFonts w:ascii="宋体" w:hAnsi="宋体" w:cs="宋体" w:hint="eastAsia"/>
              </w:rPr>
              <w:t>国防教育</w:t>
            </w:r>
            <w:r>
              <w:rPr>
                <w:rFonts w:hint="eastAsia"/>
              </w:rPr>
              <w:t>》</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《礼仪之美》</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《中国传统文化简旅》</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《排球入门》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《一起去看世界》</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《中国古典文化简介》</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《环保服装设计》</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《你应该知道的急救知识》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2</w:t>
            </w: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《现代天文学》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《太阳能与未来》</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《动物的古怪行为》</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《走遍中国》</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《世界之旅》</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《奥斯卡电影赏析》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《美文翻译鉴赏》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《防震安全小知识》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《校园安全常识》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r>
              <w:rPr>
                <w:rFonts w:hint="eastAsia"/>
              </w:rPr>
              <w:t>《英语影片赏析》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《世界名画赏析》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《朗读美丽人生》</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《趣味数学》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《数学的美与理》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《海州湾》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《玩转作文素材》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《郯庐地震带与防震减灾》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《框架欣赏》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《太阳能与未来》</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《故乡的山》</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《故乡的河》</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《故乡的宝》</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《乡土矿石》</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《国学选粹》</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《淮海戏简史与名作赏析》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shd w:val="clear" w:color="000000" w:fill="FFFFFF"/>
            <w:vAlign w:val="center"/>
          </w:tcPr>
          <w:p w:rsidR="00EE3A3B" w:rsidRDefault="00EE3A3B">
            <w:r>
              <w:rPr>
                <w:rFonts w:hint="eastAsia"/>
              </w:rPr>
              <w:t>《</w:t>
            </w:r>
            <w:r>
              <w:rPr>
                <w:rFonts w:ascii="宋体" w:cs="宋体" w:hint="eastAsia"/>
              </w:rPr>
              <w:t>国画</w:t>
            </w:r>
            <w:r>
              <w:rPr>
                <w:rFonts w:hint="eastAsia"/>
              </w:rPr>
              <w:t>》</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2017</w:t>
            </w:r>
          </w:p>
        </w:tc>
        <w:tc>
          <w:tcPr>
            <w:tcW w:w="2985" w:type="dxa"/>
            <w:vAlign w:val="center"/>
          </w:tcPr>
          <w:p w:rsidR="00EE3A3B" w:rsidRDefault="00EE3A3B">
            <w:pPr>
              <w:spacing w:line="380" w:lineRule="exact"/>
            </w:pPr>
            <w:r>
              <w:rPr>
                <w:rFonts w:hint="eastAsia"/>
              </w:rPr>
              <w:t>《速写》</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《中学生职业生涯规划》</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《绽放</w:t>
            </w:r>
            <w:r>
              <w:t>·</w:t>
            </w:r>
            <w:r>
              <w:rPr>
                <w:rFonts w:hint="eastAsia"/>
              </w:rPr>
              <w:t>白杨》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《礼仪之美》</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《防震安全小知识》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《校园安全常识》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《英语影片赏析》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《排球入门》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《版画制作》</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《插花》</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《你应该知道的急救知识》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2</w:t>
            </w: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《美文鉴赏》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《中华传统美德故事》</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《生活中的化学》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《现代天文学》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《太阳能与未来》</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《动物的古怪行为》</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《国学选粹》</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《淮海戏简史与名作赏析》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《绿色蔬菜栽培》</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《文明与政治》</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《人类文化遗产》</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《朗读美丽人生》</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《玩转作文素材》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《郯庐地震带与防震减灾》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《中国传统文化简旅》</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《趣味数学》</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《数学的美与理》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《郯庐地震带与防震减灾》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《框架欣赏》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《太阳能与未来》</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《力与物理》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《故乡的山》</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2018</w:t>
            </w:r>
          </w:p>
        </w:tc>
        <w:tc>
          <w:tcPr>
            <w:tcW w:w="2985" w:type="dxa"/>
            <w:vAlign w:val="center"/>
          </w:tcPr>
          <w:p w:rsidR="00EE3A3B" w:rsidRDefault="00EE3A3B">
            <w:pPr>
              <w:snapToGrid w:val="0"/>
              <w:spacing w:line="360" w:lineRule="exact"/>
            </w:pPr>
            <w:r>
              <w:rPr>
                <w:rFonts w:hint="eastAsia"/>
              </w:rPr>
              <w:t>《故乡的宝》</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shd w:val="clear" w:color="000000" w:fill="FFFFFF"/>
            <w:vAlign w:val="center"/>
          </w:tcPr>
          <w:p w:rsidR="00EE3A3B" w:rsidRDefault="00EE3A3B">
            <w:r>
              <w:rPr>
                <w:rFonts w:hint="eastAsia"/>
              </w:rPr>
              <w:t>《</w:t>
            </w:r>
            <w:r>
              <w:rPr>
                <w:rFonts w:ascii="宋体" w:cs="宋体" w:hint="eastAsia"/>
              </w:rPr>
              <w:t>国画</w:t>
            </w:r>
            <w:r>
              <w:rPr>
                <w:rFonts w:hint="eastAsia"/>
              </w:rPr>
              <w:t>》</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2018</w:t>
            </w:r>
          </w:p>
        </w:tc>
        <w:tc>
          <w:tcPr>
            <w:tcW w:w="2985" w:type="dxa"/>
            <w:vAlign w:val="center"/>
          </w:tcPr>
          <w:p w:rsidR="00EE3A3B" w:rsidRDefault="00EE3A3B">
            <w:pPr>
              <w:spacing w:line="380" w:lineRule="exact"/>
            </w:pPr>
            <w:r>
              <w:rPr>
                <w:rFonts w:hint="eastAsia"/>
              </w:rPr>
              <w:t>《速写》</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《绽放</w:t>
            </w:r>
            <w:r>
              <w:t>·</w:t>
            </w:r>
            <w:r>
              <w:rPr>
                <w:rFonts w:hint="eastAsia"/>
              </w:rPr>
              <w:t>白杨》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《中学生职业生涯规划》</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《国防教育》</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《礼仪之美》</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3</w:t>
            </w: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《防震安全小知识》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《校园安全常识》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《英语影片赏析》</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《排球入门》</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vAlign w:val="center"/>
          </w:tcPr>
          <w:p w:rsidR="00EE3A3B" w:rsidRDefault="00EE3A3B">
            <w:pPr>
              <w:snapToGrid w:val="0"/>
              <w:spacing w:line="360" w:lineRule="exact"/>
            </w:pPr>
            <w:r>
              <w:rPr>
                <w:rFonts w:hint="eastAsia"/>
              </w:rPr>
              <w:t>《你应该知道的急救知识》</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vAlign w:val="center"/>
          </w:tcPr>
          <w:p w:rsidR="00EE3A3B" w:rsidRDefault="00EE3A3B">
            <w:pPr>
              <w:snapToGrid w:val="0"/>
              <w:spacing w:line="360" w:lineRule="exact"/>
            </w:pPr>
            <w:r>
              <w:rPr>
                <w:rFonts w:hint="eastAsia"/>
              </w:rPr>
              <w:t>《中华传统美德故事》</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vAlign w:val="center"/>
          </w:tcPr>
          <w:p w:rsidR="00EE3A3B" w:rsidRDefault="00EE3A3B">
            <w:pPr>
              <w:snapToGrid w:val="0"/>
              <w:spacing w:line="360" w:lineRule="exact"/>
            </w:pPr>
            <w:r>
              <w:rPr>
                <w:rFonts w:hint="eastAsia"/>
              </w:rPr>
              <w:t>《动物的古怪行为》</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高一</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《海州湾》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2</w:t>
            </w: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《郯庐地震带与防震减灾》</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r>
              <w:t>1</w:t>
            </w: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《框架欣赏》</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r>
              <w:rPr>
                <w:rFonts w:hint="eastAsia"/>
              </w:rPr>
              <w:t>多媒体</w:t>
            </w: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r>
              <w:rPr>
                <w:rFonts w:hint="eastAsia"/>
              </w:rPr>
              <w:t>《太阳能与未来》</w:t>
            </w:r>
          </w:p>
        </w:tc>
        <w:tc>
          <w:tcPr>
            <w:tcW w:w="735" w:type="dxa"/>
            <w:vAlign w:val="center"/>
          </w:tcPr>
          <w:p w:rsidR="00EE3A3B" w:rsidRDefault="00EE3A3B">
            <w:pPr>
              <w:snapToGrid w:val="0"/>
              <w:spacing w:line="360" w:lineRule="exact"/>
            </w:pPr>
            <w:r>
              <w:t>18</w:t>
            </w:r>
          </w:p>
        </w:tc>
        <w:tc>
          <w:tcPr>
            <w:tcW w:w="765" w:type="dxa"/>
            <w:vAlign w:val="center"/>
          </w:tcPr>
          <w:p w:rsidR="00EE3A3B" w:rsidRDefault="00EE3A3B">
            <w:pPr>
              <w:snapToGrid w:val="0"/>
              <w:spacing w:line="360" w:lineRule="exact"/>
            </w:pPr>
            <w:r>
              <w:rPr>
                <w:rFonts w:hint="eastAsia"/>
              </w:rPr>
              <w:t>高二</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pPr>
              <w:spacing w:line="380" w:lineRule="exact"/>
            </w:pPr>
            <w:r>
              <w:rPr>
                <w:rFonts w:hint="eastAsia"/>
              </w:rPr>
              <w:t>《油画》</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r w:rsidR="00EE3A3B">
        <w:trPr>
          <w:jc w:val="center"/>
        </w:trPr>
        <w:tc>
          <w:tcPr>
            <w:tcW w:w="1095" w:type="dxa"/>
            <w:vAlign w:val="center"/>
          </w:tcPr>
          <w:p w:rsidR="00EE3A3B" w:rsidRDefault="00EE3A3B">
            <w:pPr>
              <w:snapToGrid w:val="0"/>
              <w:spacing w:line="360" w:lineRule="exact"/>
            </w:pPr>
            <w:r>
              <w:t>2019</w:t>
            </w:r>
          </w:p>
        </w:tc>
        <w:tc>
          <w:tcPr>
            <w:tcW w:w="2985" w:type="dxa"/>
            <w:shd w:val="clear" w:color="000000" w:fill="FFFFFF"/>
            <w:vAlign w:val="center"/>
          </w:tcPr>
          <w:p w:rsidR="00EE3A3B" w:rsidRDefault="00EE3A3B">
            <w:pPr>
              <w:spacing w:line="380" w:lineRule="exact"/>
            </w:pPr>
            <w:r>
              <w:rPr>
                <w:rFonts w:hint="eastAsia"/>
              </w:rPr>
              <w:t>《速写》</w:t>
            </w:r>
          </w:p>
        </w:tc>
        <w:tc>
          <w:tcPr>
            <w:tcW w:w="735" w:type="dxa"/>
            <w:vAlign w:val="center"/>
          </w:tcPr>
          <w:p w:rsidR="00EE3A3B" w:rsidRDefault="00EE3A3B">
            <w:pPr>
              <w:snapToGrid w:val="0"/>
              <w:spacing w:line="360" w:lineRule="exact"/>
            </w:pPr>
            <w:r>
              <w:t>36</w:t>
            </w:r>
          </w:p>
        </w:tc>
        <w:tc>
          <w:tcPr>
            <w:tcW w:w="765" w:type="dxa"/>
            <w:vAlign w:val="center"/>
          </w:tcPr>
          <w:p w:rsidR="00EE3A3B" w:rsidRDefault="00EE3A3B">
            <w:pPr>
              <w:snapToGrid w:val="0"/>
              <w:spacing w:line="360" w:lineRule="exact"/>
            </w:pPr>
            <w:r>
              <w:rPr>
                <w:rFonts w:hint="eastAsia"/>
              </w:rPr>
              <w:t>高三</w:t>
            </w:r>
          </w:p>
        </w:tc>
        <w:tc>
          <w:tcPr>
            <w:tcW w:w="705" w:type="dxa"/>
            <w:vAlign w:val="center"/>
          </w:tcPr>
          <w:p w:rsidR="00EE3A3B" w:rsidRDefault="00EE3A3B">
            <w:pPr>
              <w:snapToGrid w:val="0"/>
              <w:spacing w:line="360" w:lineRule="exact"/>
            </w:pPr>
            <w:r>
              <w:rPr>
                <w:rFonts w:hint="eastAsia"/>
              </w:rPr>
              <w:t>有</w:t>
            </w:r>
          </w:p>
        </w:tc>
        <w:tc>
          <w:tcPr>
            <w:tcW w:w="810" w:type="dxa"/>
            <w:vAlign w:val="center"/>
          </w:tcPr>
          <w:p w:rsidR="00EE3A3B" w:rsidRDefault="00EE3A3B">
            <w:pPr>
              <w:snapToGrid w:val="0"/>
              <w:spacing w:line="360" w:lineRule="exact"/>
            </w:pPr>
            <w:r>
              <w:rPr>
                <w:rFonts w:hint="eastAsia"/>
              </w:rPr>
              <w:t>有</w:t>
            </w:r>
          </w:p>
        </w:tc>
        <w:tc>
          <w:tcPr>
            <w:tcW w:w="885" w:type="dxa"/>
            <w:vAlign w:val="center"/>
          </w:tcPr>
          <w:p w:rsidR="00EE3A3B" w:rsidRDefault="00EE3A3B">
            <w:pPr>
              <w:snapToGrid w:val="0"/>
              <w:spacing w:line="360" w:lineRule="exact"/>
            </w:pPr>
          </w:p>
        </w:tc>
        <w:tc>
          <w:tcPr>
            <w:tcW w:w="749" w:type="dxa"/>
            <w:vAlign w:val="center"/>
          </w:tcPr>
          <w:p w:rsidR="00EE3A3B" w:rsidRDefault="00EE3A3B">
            <w:pPr>
              <w:snapToGrid w:val="0"/>
              <w:spacing w:line="360" w:lineRule="exact"/>
            </w:pPr>
          </w:p>
        </w:tc>
      </w:tr>
    </w:tbl>
    <w:p w:rsidR="00EE3A3B" w:rsidRDefault="00EE3A3B">
      <w:pPr>
        <w:snapToGrid w:val="0"/>
        <w:rPr>
          <w:rFonts w:ascii="Times New Roman" w:hAnsi="Times New Roman"/>
          <w:b/>
          <w:bCs/>
        </w:rPr>
      </w:pPr>
      <w:r>
        <w:rPr>
          <w:rFonts w:ascii="Times New Roman" w:hAnsi="Times New Roman" w:cs="宋体" w:hint="eastAsia"/>
        </w:rPr>
        <w:t>注：校本教</w:t>
      </w:r>
      <w:r>
        <w:rPr>
          <w:rFonts w:ascii="宋体" w:hAnsi="宋体" w:cs="宋体" w:hint="eastAsia"/>
        </w:rPr>
        <w:t>材、校本课程中的“教材”不是学生使用的“课本”，含多媒体</w:t>
      </w:r>
      <w:r>
        <w:rPr>
          <w:rFonts w:ascii="Times New Roman" w:hAnsi="Times New Roman" w:cs="宋体" w:hint="eastAsia"/>
        </w:rPr>
        <w:t>形式，但不包括学科延伸讲义、练习册等</w:t>
      </w:r>
    </w:p>
    <w:p w:rsidR="00EE3A3B" w:rsidRDefault="00EE3A3B">
      <w:pPr>
        <w:jc w:val="center"/>
        <w:rPr>
          <w:rFonts w:ascii="Times New Roman" w:hAnsi="Times New Roman"/>
          <w:b/>
          <w:bCs/>
        </w:rPr>
      </w:pPr>
    </w:p>
    <w:p w:rsidR="00EE3A3B" w:rsidRDefault="00EE3A3B">
      <w:pPr>
        <w:jc w:val="center"/>
        <w:rPr>
          <w:rFonts w:ascii="Times New Roman" w:hAnsi="Times New Roman" w:cs="宋体"/>
          <w:b/>
          <w:bCs/>
        </w:rPr>
      </w:pPr>
      <w:r>
        <w:rPr>
          <w:rFonts w:ascii="Times New Roman" w:hAnsi="Times New Roman"/>
          <w:b/>
          <w:bCs/>
        </w:rPr>
        <w:t>4-2-5</w:t>
      </w:r>
      <w:r>
        <w:rPr>
          <w:rFonts w:ascii="Times New Roman" w:hAnsi="Times New Roman" w:cs="宋体" w:hint="eastAsia"/>
          <w:b/>
          <w:bCs/>
        </w:rPr>
        <w:t>优质课程情况</w:t>
      </w:r>
    </w:p>
    <w:tbl>
      <w:tblPr>
        <w:tblpPr w:leftFromText="180" w:rightFromText="180" w:vertAnchor="text" w:horzAnchor="page" w:tblpX="1770" w:tblpY="34"/>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0"/>
        <w:gridCol w:w="1080"/>
        <w:gridCol w:w="1125"/>
        <w:gridCol w:w="990"/>
        <w:gridCol w:w="1530"/>
        <w:gridCol w:w="1490"/>
      </w:tblGrid>
      <w:tr w:rsidR="00EE3A3B">
        <w:tc>
          <w:tcPr>
            <w:tcW w:w="2290" w:type="dxa"/>
            <w:vAlign w:val="center"/>
          </w:tcPr>
          <w:p w:rsidR="00EE3A3B" w:rsidRDefault="00EE3A3B">
            <w:pPr>
              <w:snapToGrid w:val="0"/>
              <w:spacing w:line="420" w:lineRule="exact"/>
              <w:jc w:val="center"/>
            </w:pPr>
            <w:r>
              <w:rPr>
                <w:rFonts w:hint="eastAsia"/>
              </w:rPr>
              <w:t>优质课程名称</w:t>
            </w:r>
          </w:p>
        </w:tc>
        <w:tc>
          <w:tcPr>
            <w:tcW w:w="1080" w:type="dxa"/>
            <w:vAlign w:val="center"/>
          </w:tcPr>
          <w:p w:rsidR="00EE3A3B" w:rsidRDefault="00EE3A3B">
            <w:pPr>
              <w:snapToGrid w:val="0"/>
              <w:spacing w:line="420" w:lineRule="exact"/>
              <w:jc w:val="center"/>
            </w:pPr>
            <w:r>
              <w:rPr>
                <w:rFonts w:hint="eastAsia"/>
              </w:rPr>
              <w:t>课程</w:t>
            </w:r>
          </w:p>
          <w:p w:rsidR="00EE3A3B" w:rsidRDefault="00EE3A3B">
            <w:pPr>
              <w:snapToGrid w:val="0"/>
              <w:spacing w:line="420" w:lineRule="exact"/>
              <w:jc w:val="center"/>
            </w:pPr>
            <w:r>
              <w:rPr>
                <w:rFonts w:hint="eastAsia"/>
              </w:rPr>
              <w:t>类型</w:t>
            </w:r>
          </w:p>
        </w:tc>
        <w:tc>
          <w:tcPr>
            <w:tcW w:w="1125" w:type="dxa"/>
            <w:vAlign w:val="center"/>
          </w:tcPr>
          <w:p w:rsidR="00EE3A3B" w:rsidRDefault="00EE3A3B">
            <w:pPr>
              <w:snapToGrid w:val="0"/>
              <w:spacing w:line="420" w:lineRule="exact"/>
              <w:jc w:val="center"/>
            </w:pPr>
            <w:r>
              <w:rPr>
                <w:rFonts w:hint="eastAsia"/>
              </w:rPr>
              <w:t>开设</w:t>
            </w:r>
          </w:p>
          <w:p w:rsidR="00EE3A3B" w:rsidRDefault="00EE3A3B">
            <w:pPr>
              <w:snapToGrid w:val="0"/>
              <w:spacing w:line="420" w:lineRule="exact"/>
              <w:jc w:val="center"/>
            </w:pPr>
            <w:r>
              <w:rPr>
                <w:rFonts w:hint="eastAsia"/>
              </w:rPr>
              <w:t>对象</w:t>
            </w:r>
          </w:p>
        </w:tc>
        <w:tc>
          <w:tcPr>
            <w:tcW w:w="990" w:type="dxa"/>
            <w:vAlign w:val="center"/>
          </w:tcPr>
          <w:p w:rsidR="00EE3A3B" w:rsidRDefault="00EE3A3B">
            <w:pPr>
              <w:snapToGrid w:val="0"/>
              <w:spacing w:line="420" w:lineRule="exact"/>
              <w:jc w:val="center"/>
            </w:pPr>
            <w:r>
              <w:rPr>
                <w:rFonts w:hint="eastAsia"/>
              </w:rPr>
              <w:t>执教</w:t>
            </w:r>
          </w:p>
          <w:p w:rsidR="00EE3A3B" w:rsidRDefault="00EE3A3B">
            <w:pPr>
              <w:snapToGrid w:val="0"/>
              <w:spacing w:line="420" w:lineRule="exact"/>
              <w:jc w:val="center"/>
            </w:pPr>
            <w:r>
              <w:rPr>
                <w:rFonts w:hint="eastAsia"/>
              </w:rPr>
              <w:t>人员</w:t>
            </w:r>
          </w:p>
        </w:tc>
        <w:tc>
          <w:tcPr>
            <w:tcW w:w="1530" w:type="dxa"/>
            <w:vAlign w:val="center"/>
          </w:tcPr>
          <w:p w:rsidR="00EE3A3B" w:rsidRDefault="00EE3A3B">
            <w:pPr>
              <w:snapToGrid w:val="0"/>
              <w:spacing w:line="420" w:lineRule="exact"/>
              <w:jc w:val="center"/>
            </w:pPr>
            <w:r>
              <w:rPr>
                <w:rFonts w:hint="eastAsia"/>
              </w:rPr>
              <w:t>近</w:t>
            </w:r>
            <w:r>
              <w:t>3</w:t>
            </w:r>
            <w:r>
              <w:rPr>
                <w:rFonts w:hint="eastAsia"/>
              </w:rPr>
              <w:t>年</w:t>
            </w:r>
          </w:p>
          <w:p w:rsidR="00EE3A3B" w:rsidRDefault="00EE3A3B">
            <w:pPr>
              <w:snapToGrid w:val="0"/>
              <w:spacing w:line="420" w:lineRule="exact"/>
              <w:jc w:val="center"/>
            </w:pPr>
            <w:r>
              <w:rPr>
                <w:rFonts w:hint="eastAsia"/>
              </w:rPr>
              <w:t>对外开课次数</w:t>
            </w:r>
          </w:p>
        </w:tc>
        <w:tc>
          <w:tcPr>
            <w:tcW w:w="1490" w:type="dxa"/>
            <w:vAlign w:val="center"/>
          </w:tcPr>
          <w:p w:rsidR="00EE3A3B" w:rsidRDefault="00EE3A3B">
            <w:pPr>
              <w:snapToGrid w:val="0"/>
              <w:spacing w:line="420" w:lineRule="exact"/>
              <w:jc w:val="center"/>
            </w:pPr>
            <w:r>
              <w:rPr>
                <w:rFonts w:hint="eastAsia"/>
              </w:rPr>
              <w:t>近</w:t>
            </w:r>
            <w:r>
              <w:t>3</w:t>
            </w:r>
            <w:r>
              <w:rPr>
                <w:rFonts w:hint="eastAsia"/>
              </w:rPr>
              <w:t>年</w:t>
            </w:r>
          </w:p>
          <w:p w:rsidR="00EE3A3B" w:rsidRDefault="00EE3A3B">
            <w:pPr>
              <w:snapToGrid w:val="0"/>
              <w:spacing w:line="420" w:lineRule="exact"/>
              <w:jc w:val="center"/>
            </w:pPr>
            <w:r>
              <w:rPr>
                <w:rFonts w:hint="eastAsia"/>
              </w:rPr>
              <w:t>校外交流次数</w:t>
            </w:r>
          </w:p>
        </w:tc>
      </w:tr>
      <w:tr w:rsidR="00EE3A3B">
        <w:tc>
          <w:tcPr>
            <w:tcW w:w="2290" w:type="dxa"/>
            <w:vAlign w:val="center"/>
          </w:tcPr>
          <w:p w:rsidR="00EE3A3B" w:rsidRDefault="00EE3A3B">
            <w:pPr>
              <w:snapToGrid w:val="0"/>
              <w:spacing w:line="420" w:lineRule="exact"/>
              <w:jc w:val="left"/>
            </w:pPr>
            <w:r>
              <w:rPr>
                <w:rFonts w:hint="eastAsia"/>
              </w:rPr>
              <w:t>语文</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王文辉</w:t>
            </w:r>
          </w:p>
        </w:tc>
        <w:tc>
          <w:tcPr>
            <w:tcW w:w="1530" w:type="dxa"/>
            <w:vAlign w:val="center"/>
          </w:tcPr>
          <w:p w:rsidR="00EE3A3B" w:rsidRDefault="00EE3A3B">
            <w:pPr>
              <w:snapToGrid w:val="0"/>
              <w:spacing w:line="420" w:lineRule="exact"/>
              <w:jc w:val="left"/>
            </w:pPr>
            <w:r>
              <w:t>12</w:t>
            </w:r>
          </w:p>
        </w:tc>
        <w:tc>
          <w:tcPr>
            <w:tcW w:w="1490" w:type="dxa"/>
            <w:vAlign w:val="center"/>
          </w:tcPr>
          <w:p w:rsidR="00EE3A3B" w:rsidRDefault="00EE3A3B">
            <w:pPr>
              <w:snapToGrid w:val="0"/>
              <w:spacing w:line="420" w:lineRule="exact"/>
              <w:jc w:val="left"/>
            </w:pPr>
            <w:r>
              <w:t>13</w:t>
            </w:r>
          </w:p>
        </w:tc>
      </w:tr>
      <w:tr w:rsidR="00EE3A3B">
        <w:tc>
          <w:tcPr>
            <w:tcW w:w="2290" w:type="dxa"/>
            <w:vAlign w:val="center"/>
          </w:tcPr>
          <w:p w:rsidR="00EE3A3B" w:rsidRDefault="00EE3A3B">
            <w:pPr>
              <w:snapToGrid w:val="0"/>
              <w:spacing w:line="420" w:lineRule="exact"/>
              <w:jc w:val="left"/>
            </w:pPr>
            <w:r>
              <w:rPr>
                <w:rFonts w:hint="eastAsia"/>
              </w:rPr>
              <w:t>地理</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张建明</w:t>
            </w:r>
          </w:p>
        </w:tc>
        <w:tc>
          <w:tcPr>
            <w:tcW w:w="1530" w:type="dxa"/>
            <w:vAlign w:val="center"/>
          </w:tcPr>
          <w:p w:rsidR="00EE3A3B" w:rsidRDefault="00EE3A3B">
            <w:pPr>
              <w:snapToGrid w:val="0"/>
              <w:spacing w:line="420" w:lineRule="exact"/>
              <w:jc w:val="left"/>
            </w:pPr>
            <w:r>
              <w:t>22</w:t>
            </w:r>
          </w:p>
        </w:tc>
        <w:tc>
          <w:tcPr>
            <w:tcW w:w="1490" w:type="dxa"/>
            <w:vAlign w:val="center"/>
          </w:tcPr>
          <w:p w:rsidR="00EE3A3B" w:rsidRDefault="00EE3A3B">
            <w:pPr>
              <w:snapToGrid w:val="0"/>
              <w:spacing w:line="420" w:lineRule="exact"/>
              <w:jc w:val="left"/>
            </w:pPr>
            <w:r>
              <w:t>12</w:t>
            </w:r>
          </w:p>
        </w:tc>
      </w:tr>
      <w:tr w:rsidR="00EE3A3B">
        <w:tc>
          <w:tcPr>
            <w:tcW w:w="2290" w:type="dxa"/>
            <w:vAlign w:val="center"/>
          </w:tcPr>
          <w:p w:rsidR="00EE3A3B" w:rsidRDefault="00EE3A3B">
            <w:pPr>
              <w:snapToGrid w:val="0"/>
              <w:spacing w:line="420" w:lineRule="exact"/>
              <w:jc w:val="left"/>
            </w:pPr>
            <w:r>
              <w:rPr>
                <w:rFonts w:hint="eastAsia"/>
              </w:rPr>
              <w:t>信息</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董自厚</w:t>
            </w:r>
          </w:p>
        </w:tc>
        <w:tc>
          <w:tcPr>
            <w:tcW w:w="1530" w:type="dxa"/>
            <w:vAlign w:val="center"/>
          </w:tcPr>
          <w:p w:rsidR="00EE3A3B" w:rsidRDefault="00EE3A3B">
            <w:pPr>
              <w:snapToGrid w:val="0"/>
              <w:spacing w:line="420" w:lineRule="exact"/>
              <w:jc w:val="left"/>
            </w:pPr>
            <w:r>
              <w:t>19</w:t>
            </w:r>
          </w:p>
        </w:tc>
        <w:tc>
          <w:tcPr>
            <w:tcW w:w="1490" w:type="dxa"/>
            <w:vAlign w:val="center"/>
          </w:tcPr>
          <w:p w:rsidR="00EE3A3B" w:rsidRDefault="00EE3A3B">
            <w:pPr>
              <w:snapToGrid w:val="0"/>
              <w:spacing w:line="420" w:lineRule="exact"/>
              <w:jc w:val="left"/>
            </w:pPr>
            <w:r>
              <w:t>17</w:t>
            </w:r>
          </w:p>
        </w:tc>
      </w:tr>
      <w:tr w:rsidR="00EE3A3B">
        <w:tc>
          <w:tcPr>
            <w:tcW w:w="2290" w:type="dxa"/>
            <w:vAlign w:val="center"/>
          </w:tcPr>
          <w:p w:rsidR="00EE3A3B" w:rsidRDefault="00EE3A3B">
            <w:pPr>
              <w:snapToGrid w:val="0"/>
              <w:spacing w:line="420" w:lineRule="exact"/>
              <w:jc w:val="left"/>
            </w:pPr>
            <w:r>
              <w:rPr>
                <w:rFonts w:hint="eastAsia"/>
              </w:rPr>
              <w:t>政治</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居书培</w:t>
            </w:r>
          </w:p>
        </w:tc>
        <w:tc>
          <w:tcPr>
            <w:tcW w:w="1530" w:type="dxa"/>
            <w:vAlign w:val="center"/>
          </w:tcPr>
          <w:p w:rsidR="00EE3A3B" w:rsidRDefault="00EE3A3B">
            <w:pPr>
              <w:snapToGrid w:val="0"/>
              <w:spacing w:line="420" w:lineRule="exact"/>
              <w:jc w:val="left"/>
            </w:pPr>
            <w:r>
              <w:t>24</w:t>
            </w:r>
          </w:p>
        </w:tc>
        <w:tc>
          <w:tcPr>
            <w:tcW w:w="1490" w:type="dxa"/>
            <w:vAlign w:val="center"/>
          </w:tcPr>
          <w:p w:rsidR="00EE3A3B" w:rsidRDefault="00EE3A3B">
            <w:pPr>
              <w:snapToGrid w:val="0"/>
              <w:spacing w:line="420" w:lineRule="exact"/>
              <w:jc w:val="left"/>
            </w:pPr>
            <w:r>
              <w:t>26</w:t>
            </w:r>
          </w:p>
        </w:tc>
      </w:tr>
      <w:tr w:rsidR="00EE3A3B">
        <w:tc>
          <w:tcPr>
            <w:tcW w:w="2290" w:type="dxa"/>
            <w:vAlign w:val="center"/>
          </w:tcPr>
          <w:p w:rsidR="00EE3A3B" w:rsidRDefault="00EE3A3B">
            <w:pPr>
              <w:snapToGrid w:val="0"/>
              <w:spacing w:line="420" w:lineRule="exact"/>
              <w:jc w:val="left"/>
            </w:pPr>
            <w:r>
              <w:rPr>
                <w:rFonts w:hint="eastAsia"/>
              </w:rPr>
              <w:t>生物</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郭其光</w:t>
            </w:r>
          </w:p>
        </w:tc>
        <w:tc>
          <w:tcPr>
            <w:tcW w:w="1530" w:type="dxa"/>
            <w:vAlign w:val="center"/>
          </w:tcPr>
          <w:p w:rsidR="00EE3A3B" w:rsidRDefault="00EE3A3B">
            <w:pPr>
              <w:snapToGrid w:val="0"/>
              <w:spacing w:line="420" w:lineRule="exact"/>
              <w:jc w:val="left"/>
            </w:pPr>
            <w:r>
              <w:t>15</w:t>
            </w:r>
          </w:p>
        </w:tc>
        <w:tc>
          <w:tcPr>
            <w:tcW w:w="1490" w:type="dxa"/>
            <w:vAlign w:val="center"/>
          </w:tcPr>
          <w:p w:rsidR="00EE3A3B" w:rsidRDefault="00EE3A3B">
            <w:pPr>
              <w:snapToGrid w:val="0"/>
              <w:spacing w:line="420" w:lineRule="exact"/>
              <w:jc w:val="left"/>
            </w:pPr>
            <w:r>
              <w:t>13</w:t>
            </w:r>
          </w:p>
        </w:tc>
      </w:tr>
      <w:tr w:rsidR="00EE3A3B">
        <w:tc>
          <w:tcPr>
            <w:tcW w:w="2290" w:type="dxa"/>
            <w:vAlign w:val="center"/>
          </w:tcPr>
          <w:p w:rsidR="00EE3A3B" w:rsidRDefault="00EE3A3B">
            <w:pPr>
              <w:snapToGrid w:val="0"/>
              <w:spacing w:line="420" w:lineRule="exact"/>
              <w:jc w:val="left"/>
            </w:pPr>
            <w:r>
              <w:rPr>
                <w:rFonts w:hint="eastAsia"/>
              </w:rPr>
              <w:t>美术</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张</w:t>
            </w:r>
            <w:r>
              <w:t xml:space="preserve"> </w:t>
            </w:r>
            <w:r>
              <w:rPr>
                <w:rFonts w:hint="eastAsia"/>
              </w:rPr>
              <w:t>欣</w:t>
            </w:r>
          </w:p>
        </w:tc>
        <w:tc>
          <w:tcPr>
            <w:tcW w:w="1530" w:type="dxa"/>
            <w:vAlign w:val="center"/>
          </w:tcPr>
          <w:p w:rsidR="00EE3A3B" w:rsidRDefault="00EE3A3B">
            <w:pPr>
              <w:snapToGrid w:val="0"/>
              <w:spacing w:line="420" w:lineRule="exact"/>
              <w:jc w:val="left"/>
            </w:pPr>
            <w:r>
              <w:t>23</w:t>
            </w:r>
          </w:p>
        </w:tc>
        <w:tc>
          <w:tcPr>
            <w:tcW w:w="1490" w:type="dxa"/>
            <w:vAlign w:val="center"/>
          </w:tcPr>
          <w:p w:rsidR="00EE3A3B" w:rsidRDefault="00EE3A3B">
            <w:pPr>
              <w:snapToGrid w:val="0"/>
              <w:spacing w:line="420" w:lineRule="exact"/>
              <w:jc w:val="left"/>
            </w:pPr>
            <w:r>
              <w:t>35</w:t>
            </w:r>
          </w:p>
        </w:tc>
      </w:tr>
      <w:tr w:rsidR="00EE3A3B">
        <w:tc>
          <w:tcPr>
            <w:tcW w:w="2290" w:type="dxa"/>
            <w:vAlign w:val="center"/>
          </w:tcPr>
          <w:p w:rsidR="00EE3A3B" w:rsidRDefault="00EE3A3B">
            <w:pPr>
              <w:snapToGrid w:val="0"/>
              <w:spacing w:line="420" w:lineRule="exact"/>
              <w:jc w:val="left"/>
            </w:pPr>
            <w:r>
              <w:rPr>
                <w:rFonts w:hint="eastAsia"/>
              </w:rPr>
              <w:t>音乐</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成</w:t>
            </w:r>
            <w:r>
              <w:t xml:space="preserve"> </w:t>
            </w:r>
            <w:r>
              <w:rPr>
                <w:rFonts w:hint="eastAsia"/>
              </w:rPr>
              <w:t>晓</w:t>
            </w:r>
          </w:p>
        </w:tc>
        <w:tc>
          <w:tcPr>
            <w:tcW w:w="1530" w:type="dxa"/>
            <w:vAlign w:val="center"/>
          </w:tcPr>
          <w:p w:rsidR="00EE3A3B" w:rsidRDefault="00EE3A3B">
            <w:pPr>
              <w:snapToGrid w:val="0"/>
              <w:spacing w:line="420" w:lineRule="exact"/>
              <w:jc w:val="left"/>
            </w:pPr>
            <w:r>
              <w:t>16</w:t>
            </w:r>
          </w:p>
        </w:tc>
        <w:tc>
          <w:tcPr>
            <w:tcW w:w="1490" w:type="dxa"/>
            <w:vAlign w:val="center"/>
          </w:tcPr>
          <w:p w:rsidR="00EE3A3B" w:rsidRDefault="00EE3A3B">
            <w:pPr>
              <w:snapToGrid w:val="0"/>
              <w:spacing w:line="420" w:lineRule="exact"/>
              <w:jc w:val="left"/>
            </w:pPr>
            <w:r>
              <w:t>20</w:t>
            </w:r>
          </w:p>
        </w:tc>
      </w:tr>
      <w:tr w:rsidR="00EE3A3B">
        <w:tc>
          <w:tcPr>
            <w:tcW w:w="2290" w:type="dxa"/>
            <w:vAlign w:val="center"/>
          </w:tcPr>
          <w:p w:rsidR="00EE3A3B" w:rsidRDefault="00EE3A3B">
            <w:pPr>
              <w:snapToGrid w:val="0"/>
              <w:spacing w:line="420" w:lineRule="exact"/>
              <w:jc w:val="left"/>
            </w:pPr>
            <w:r>
              <w:rPr>
                <w:rFonts w:hint="eastAsia"/>
              </w:rPr>
              <w:t>英语</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必修学生</w:t>
            </w:r>
          </w:p>
        </w:tc>
        <w:tc>
          <w:tcPr>
            <w:tcW w:w="990" w:type="dxa"/>
            <w:vAlign w:val="center"/>
          </w:tcPr>
          <w:p w:rsidR="00EE3A3B" w:rsidRDefault="00EE3A3B">
            <w:pPr>
              <w:snapToGrid w:val="0"/>
              <w:spacing w:line="420" w:lineRule="exact"/>
              <w:jc w:val="left"/>
            </w:pPr>
            <w:r>
              <w:rPr>
                <w:rFonts w:hint="eastAsia"/>
              </w:rPr>
              <w:t>王苏波</w:t>
            </w:r>
          </w:p>
        </w:tc>
        <w:tc>
          <w:tcPr>
            <w:tcW w:w="1530" w:type="dxa"/>
            <w:vAlign w:val="center"/>
          </w:tcPr>
          <w:p w:rsidR="00EE3A3B" w:rsidRDefault="00EE3A3B">
            <w:pPr>
              <w:snapToGrid w:val="0"/>
              <w:spacing w:line="420" w:lineRule="exact"/>
              <w:jc w:val="left"/>
            </w:pPr>
            <w:r>
              <w:t>20</w:t>
            </w:r>
          </w:p>
        </w:tc>
        <w:tc>
          <w:tcPr>
            <w:tcW w:w="1490" w:type="dxa"/>
            <w:vAlign w:val="center"/>
          </w:tcPr>
          <w:p w:rsidR="00EE3A3B" w:rsidRDefault="00EE3A3B">
            <w:pPr>
              <w:snapToGrid w:val="0"/>
              <w:spacing w:line="420" w:lineRule="exact"/>
              <w:jc w:val="left"/>
            </w:pPr>
            <w:r>
              <w:t>21</w:t>
            </w:r>
          </w:p>
        </w:tc>
      </w:tr>
      <w:tr w:rsidR="00EE3A3B">
        <w:tc>
          <w:tcPr>
            <w:tcW w:w="2290" w:type="dxa"/>
            <w:vAlign w:val="center"/>
          </w:tcPr>
          <w:p w:rsidR="00EE3A3B" w:rsidRDefault="00EE3A3B">
            <w:pPr>
              <w:snapToGrid w:val="0"/>
              <w:spacing w:line="420" w:lineRule="exact"/>
              <w:jc w:val="left"/>
            </w:pPr>
            <w:r>
              <w:rPr>
                <w:rFonts w:hint="eastAsia"/>
              </w:rPr>
              <w:t>《海州湾》</w:t>
            </w:r>
          </w:p>
        </w:tc>
        <w:tc>
          <w:tcPr>
            <w:tcW w:w="1080" w:type="dxa"/>
            <w:vAlign w:val="center"/>
          </w:tcPr>
          <w:p w:rsidR="00EE3A3B" w:rsidRDefault="00EE3A3B">
            <w:pPr>
              <w:snapToGrid w:val="0"/>
              <w:spacing w:line="420" w:lineRule="exact"/>
              <w:jc w:val="left"/>
            </w:pPr>
            <w:r>
              <w:rPr>
                <w:rFonts w:hint="eastAsia"/>
              </w:rPr>
              <w:t>校本课程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张建明</w:t>
            </w:r>
          </w:p>
        </w:tc>
        <w:tc>
          <w:tcPr>
            <w:tcW w:w="1530" w:type="dxa"/>
            <w:vAlign w:val="center"/>
          </w:tcPr>
          <w:p w:rsidR="00EE3A3B" w:rsidRDefault="00EE3A3B">
            <w:pPr>
              <w:snapToGrid w:val="0"/>
              <w:spacing w:line="420" w:lineRule="exact"/>
              <w:jc w:val="left"/>
            </w:pPr>
            <w:r>
              <w:t>8</w:t>
            </w:r>
          </w:p>
        </w:tc>
        <w:tc>
          <w:tcPr>
            <w:tcW w:w="1490" w:type="dxa"/>
            <w:vAlign w:val="center"/>
          </w:tcPr>
          <w:p w:rsidR="00EE3A3B" w:rsidRDefault="00EE3A3B">
            <w:pPr>
              <w:snapToGrid w:val="0"/>
              <w:spacing w:line="420" w:lineRule="exact"/>
              <w:jc w:val="left"/>
            </w:pPr>
            <w:r>
              <w:t>8</w:t>
            </w:r>
          </w:p>
        </w:tc>
      </w:tr>
      <w:tr w:rsidR="00EE3A3B">
        <w:tc>
          <w:tcPr>
            <w:tcW w:w="2290" w:type="dxa"/>
            <w:vAlign w:val="center"/>
          </w:tcPr>
          <w:p w:rsidR="00EE3A3B" w:rsidRDefault="00EE3A3B">
            <w:pPr>
              <w:snapToGrid w:val="0"/>
              <w:spacing w:line="340" w:lineRule="exact"/>
              <w:jc w:val="left"/>
            </w:pPr>
            <w:r>
              <w:rPr>
                <w:rFonts w:hint="eastAsia"/>
              </w:rPr>
              <w:t>《中学生职业生涯规划》</w:t>
            </w:r>
          </w:p>
        </w:tc>
        <w:tc>
          <w:tcPr>
            <w:tcW w:w="1080" w:type="dxa"/>
            <w:vAlign w:val="center"/>
          </w:tcPr>
          <w:p w:rsidR="00EE3A3B" w:rsidRDefault="00EE3A3B">
            <w:pPr>
              <w:snapToGrid w:val="0"/>
              <w:spacing w:line="340" w:lineRule="exact"/>
              <w:jc w:val="left"/>
            </w:pPr>
            <w:r>
              <w:rPr>
                <w:rFonts w:hint="eastAsia"/>
              </w:rPr>
              <w:t>校本课程</w:t>
            </w:r>
          </w:p>
        </w:tc>
        <w:tc>
          <w:tcPr>
            <w:tcW w:w="1125" w:type="dxa"/>
            <w:vAlign w:val="center"/>
          </w:tcPr>
          <w:p w:rsidR="00EE3A3B" w:rsidRDefault="00EE3A3B">
            <w:pPr>
              <w:snapToGrid w:val="0"/>
              <w:spacing w:line="340" w:lineRule="exact"/>
              <w:jc w:val="left"/>
            </w:pPr>
            <w:r>
              <w:rPr>
                <w:rFonts w:hint="eastAsia"/>
              </w:rPr>
              <w:t>选修学生</w:t>
            </w:r>
          </w:p>
        </w:tc>
        <w:tc>
          <w:tcPr>
            <w:tcW w:w="990" w:type="dxa"/>
            <w:vAlign w:val="center"/>
          </w:tcPr>
          <w:p w:rsidR="00EE3A3B" w:rsidRDefault="00EE3A3B">
            <w:pPr>
              <w:snapToGrid w:val="0"/>
              <w:spacing w:line="340" w:lineRule="exact"/>
              <w:jc w:val="left"/>
            </w:pPr>
            <w:r>
              <w:rPr>
                <w:rFonts w:hint="eastAsia"/>
              </w:rPr>
              <w:t>王</w:t>
            </w:r>
            <w:r>
              <w:t xml:space="preserve">  </w:t>
            </w:r>
            <w:r>
              <w:rPr>
                <w:rFonts w:hint="eastAsia"/>
              </w:rPr>
              <w:t>晓</w:t>
            </w:r>
          </w:p>
        </w:tc>
        <w:tc>
          <w:tcPr>
            <w:tcW w:w="1530" w:type="dxa"/>
            <w:vAlign w:val="center"/>
          </w:tcPr>
          <w:p w:rsidR="00EE3A3B" w:rsidRDefault="00EE3A3B">
            <w:pPr>
              <w:snapToGrid w:val="0"/>
              <w:spacing w:line="340" w:lineRule="exact"/>
              <w:jc w:val="left"/>
            </w:pPr>
            <w:r>
              <w:t>12</w:t>
            </w:r>
          </w:p>
        </w:tc>
        <w:tc>
          <w:tcPr>
            <w:tcW w:w="1490" w:type="dxa"/>
            <w:vAlign w:val="center"/>
          </w:tcPr>
          <w:p w:rsidR="00EE3A3B" w:rsidRDefault="00EE3A3B">
            <w:pPr>
              <w:snapToGrid w:val="0"/>
              <w:spacing w:line="340" w:lineRule="exact"/>
              <w:jc w:val="left"/>
            </w:pPr>
            <w:r>
              <w:t>13</w:t>
            </w:r>
          </w:p>
        </w:tc>
      </w:tr>
      <w:tr w:rsidR="00EE3A3B">
        <w:tc>
          <w:tcPr>
            <w:tcW w:w="2290" w:type="dxa"/>
            <w:vAlign w:val="center"/>
          </w:tcPr>
          <w:p w:rsidR="00EE3A3B" w:rsidRDefault="00EE3A3B">
            <w:pPr>
              <w:snapToGrid w:val="0"/>
              <w:spacing w:line="420" w:lineRule="exact"/>
              <w:jc w:val="left"/>
            </w:pPr>
            <w:r>
              <w:rPr>
                <w:rFonts w:hint="eastAsia"/>
              </w:rPr>
              <w:t>《乡土矿石》</w:t>
            </w:r>
          </w:p>
        </w:tc>
        <w:tc>
          <w:tcPr>
            <w:tcW w:w="1080" w:type="dxa"/>
            <w:vAlign w:val="center"/>
          </w:tcPr>
          <w:p w:rsidR="00EE3A3B" w:rsidRDefault="00EE3A3B">
            <w:pPr>
              <w:snapToGrid w:val="0"/>
              <w:spacing w:line="420" w:lineRule="exact"/>
              <w:jc w:val="left"/>
            </w:pPr>
            <w:r>
              <w:rPr>
                <w:rFonts w:hint="eastAsia"/>
              </w:rPr>
              <w:t>校本课程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韦庆红</w:t>
            </w:r>
          </w:p>
        </w:tc>
        <w:tc>
          <w:tcPr>
            <w:tcW w:w="1530" w:type="dxa"/>
            <w:vAlign w:val="center"/>
          </w:tcPr>
          <w:p w:rsidR="00EE3A3B" w:rsidRDefault="00EE3A3B">
            <w:pPr>
              <w:snapToGrid w:val="0"/>
              <w:spacing w:line="420" w:lineRule="exact"/>
              <w:jc w:val="left"/>
            </w:pPr>
            <w:r>
              <w:t>21</w:t>
            </w:r>
          </w:p>
        </w:tc>
        <w:tc>
          <w:tcPr>
            <w:tcW w:w="1490" w:type="dxa"/>
            <w:vAlign w:val="center"/>
          </w:tcPr>
          <w:p w:rsidR="00EE3A3B" w:rsidRDefault="00EE3A3B">
            <w:pPr>
              <w:snapToGrid w:val="0"/>
              <w:spacing w:line="420" w:lineRule="exact"/>
              <w:jc w:val="left"/>
            </w:pPr>
            <w:r>
              <w:t>25</w:t>
            </w:r>
          </w:p>
        </w:tc>
      </w:tr>
      <w:tr w:rsidR="00EE3A3B">
        <w:tc>
          <w:tcPr>
            <w:tcW w:w="2290" w:type="dxa"/>
            <w:vAlign w:val="center"/>
          </w:tcPr>
          <w:p w:rsidR="00EE3A3B" w:rsidRDefault="00EE3A3B">
            <w:pPr>
              <w:snapToGrid w:val="0"/>
              <w:spacing w:line="340" w:lineRule="exact"/>
              <w:jc w:val="left"/>
            </w:pPr>
            <w:r>
              <w:rPr>
                <w:rFonts w:hint="eastAsia"/>
              </w:rPr>
              <w:t>《郯庐地震带与防震减灾》</w:t>
            </w:r>
          </w:p>
        </w:tc>
        <w:tc>
          <w:tcPr>
            <w:tcW w:w="1080" w:type="dxa"/>
            <w:vAlign w:val="center"/>
          </w:tcPr>
          <w:p w:rsidR="00EE3A3B" w:rsidRDefault="00EE3A3B">
            <w:pPr>
              <w:snapToGrid w:val="0"/>
              <w:spacing w:line="340" w:lineRule="exact"/>
              <w:jc w:val="left"/>
            </w:pPr>
            <w:r>
              <w:rPr>
                <w:rFonts w:hint="eastAsia"/>
              </w:rPr>
              <w:t>校本课程</w:t>
            </w:r>
          </w:p>
        </w:tc>
        <w:tc>
          <w:tcPr>
            <w:tcW w:w="1125" w:type="dxa"/>
            <w:vAlign w:val="center"/>
          </w:tcPr>
          <w:p w:rsidR="00EE3A3B" w:rsidRDefault="00EE3A3B">
            <w:pPr>
              <w:snapToGrid w:val="0"/>
              <w:spacing w:line="340" w:lineRule="exact"/>
              <w:jc w:val="left"/>
            </w:pPr>
            <w:r>
              <w:rPr>
                <w:rFonts w:hint="eastAsia"/>
              </w:rPr>
              <w:t>选修学生</w:t>
            </w:r>
          </w:p>
        </w:tc>
        <w:tc>
          <w:tcPr>
            <w:tcW w:w="990" w:type="dxa"/>
            <w:vAlign w:val="center"/>
          </w:tcPr>
          <w:p w:rsidR="00EE3A3B" w:rsidRDefault="00EE3A3B">
            <w:pPr>
              <w:snapToGrid w:val="0"/>
              <w:spacing w:line="340" w:lineRule="exact"/>
              <w:jc w:val="left"/>
            </w:pPr>
            <w:r>
              <w:rPr>
                <w:rFonts w:hint="eastAsia"/>
              </w:rPr>
              <w:t>徐进芬</w:t>
            </w:r>
          </w:p>
        </w:tc>
        <w:tc>
          <w:tcPr>
            <w:tcW w:w="1530" w:type="dxa"/>
            <w:vAlign w:val="center"/>
          </w:tcPr>
          <w:p w:rsidR="00EE3A3B" w:rsidRDefault="00EE3A3B">
            <w:pPr>
              <w:snapToGrid w:val="0"/>
              <w:spacing w:line="340" w:lineRule="exact"/>
              <w:jc w:val="left"/>
            </w:pPr>
            <w:r>
              <w:t>21</w:t>
            </w:r>
          </w:p>
        </w:tc>
        <w:tc>
          <w:tcPr>
            <w:tcW w:w="1490" w:type="dxa"/>
            <w:vAlign w:val="center"/>
          </w:tcPr>
          <w:p w:rsidR="00EE3A3B" w:rsidRDefault="00EE3A3B">
            <w:pPr>
              <w:snapToGrid w:val="0"/>
              <w:spacing w:line="340" w:lineRule="exact"/>
              <w:jc w:val="left"/>
            </w:pPr>
            <w:r>
              <w:t>22</w:t>
            </w:r>
          </w:p>
        </w:tc>
      </w:tr>
      <w:tr w:rsidR="00EE3A3B">
        <w:tc>
          <w:tcPr>
            <w:tcW w:w="2290" w:type="dxa"/>
            <w:vAlign w:val="center"/>
          </w:tcPr>
          <w:p w:rsidR="00EE3A3B" w:rsidRDefault="00EE3A3B">
            <w:pPr>
              <w:snapToGrid w:val="0"/>
              <w:spacing w:line="420" w:lineRule="exact"/>
              <w:jc w:val="left"/>
            </w:pPr>
            <w:r>
              <w:rPr>
                <w:rFonts w:hint="eastAsia"/>
              </w:rPr>
              <w:t>《绿色生活》</w:t>
            </w:r>
          </w:p>
        </w:tc>
        <w:tc>
          <w:tcPr>
            <w:tcW w:w="1080" w:type="dxa"/>
            <w:vAlign w:val="center"/>
          </w:tcPr>
          <w:p w:rsidR="00EE3A3B" w:rsidRDefault="00EE3A3B">
            <w:pPr>
              <w:snapToGrid w:val="0"/>
              <w:spacing w:line="420" w:lineRule="exact"/>
              <w:jc w:val="left"/>
            </w:pPr>
            <w:r>
              <w:rPr>
                <w:rFonts w:hint="eastAsia"/>
              </w:rPr>
              <w:t>校本课程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朱江艳</w:t>
            </w:r>
          </w:p>
        </w:tc>
        <w:tc>
          <w:tcPr>
            <w:tcW w:w="1530" w:type="dxa"/>
            <w:vAlign w:val="center"/>
          </w:tcPr>
          <w:p w:rsidR="00EE3A3B" w:rsidRDefault="00EE3A3B">
            <w:pPr>
              <w:snapToGrid w:val="0"/>
              <w:spacing w:line="420" w:lineRule="exact"/>
              <w:jc w:val="left"/>
            </w:pPr>
            <w:r>
              <w:t>12</w:t>
            </w:r>
          </w:p>
        </w:tc>
        <w:tc>
          <w:tcPr>
            <w:tcW w:w="1490" w:type="dxa"/>
            <w:vAlign w:val="center"/>
          </w:tcPr>
          <w:p w:rsidR="00EE3A3B" w:rsidRDefault="00EE3A3B">
            <w:pPr>
              <w:snapToGrid w:val="0"/>
              <w:spacing w:line="420" w:lineRule="exact"/>
              <w:jc w:val="left"/>
            </w:pPr>
            <w:r>
              <w:t>12</w:t>
            </w:r>
          </w:p>
        </w:tc>
      </w:tr>
      <w:tr w:rsidR="00EE3A3B">
        <w:tc>
          <w:tcPr>
            <w:tcW w:w="2290" w:type="dxa"/>
            <w:vAlign w:val="center"/>
          </w:tcPr>
          <w:p w:rsidR="00EE3A3B" w:rsidRDefault="00EE3A3B">
            <w:pPr>
              <w:snapToGrid w:val="0"/>
              <w:spacing w:line="340" w:lineRule="exact"/>
              <w:jc w:val="left"/>
            </w:pPr>
            <w:r>
              <w:rPr>
                <w:rFonts w:hint="eastAsia"/>
              </w:rPr>
              <w:t>《你应该知道的急救知识》</w:t>
            </w:r>
          </w:p>
        </w:tc>
        <w:tc>
          <w:tcPr>
            <w:tcW w:w="1080" w:type="dxa"/>
            <w:vAlign w:val="center"/>
          </w:tcPr>
          <w:p w:rsidR="00EE3A3B" w:rsidRDefault="00EE3A3B">
            <w:pPr>
              <w:snapToGrid w:val="0"/>
              <w:spacing w:line="340" w:lineRule="exact"/>
              <w:jc w:val="left"/>
            </w:pPr>
            <w:r>
              <w:rPr>
                <w:rFonts w:hint="eastAsia"/>
              </w:rPr>
              <w:t>校本课程</w:t>
            </w:r>
          </w:p>
        </w:tc>
        <w:tc>
          <w:tcPr>
            <w:tcW w:w="1125" w:type="dxa"/>
            <w:vAlign w:val="center"/>
          </w:tcPr>
          <w:p w:rsidR="00EE3A3B" w:rsidRDefault="00EE3A3B">
            <w:pPr>
              <w:snapToGrid w:val="0"/>
              <w:spacing w:line="340" w:lineRule="exact"/>
              <w:jc w:val="left"/>
            </w:pPr>
            <w:r>
              <w:rPr>
                <w:rFonts w:hint="eastAsia"/>
              </w:rPr>
              <w:t>选修学生</w:t>
            </w:r>
          </w:p>
        </w:tc>
        <w:tc>
          <w:tcPr>
            <w:tcW w:w="990" w:type="dxa"/>
            <w:vAlign w:val="center"/>
          </w:tcPr>
          <w:p w:rsidR="00EE3A3B" w:rsidRDefault="00EE3A3B">
            <w:pPr>
              <w:snapToGrid w:val="0"/>
              <w:spacing w:line="340" w:lineRule="exact"/>
              <w:jc w:val="left"/>
            </w:pPr>
            <w:r>
              <w:rPr>
                <w:rFonts w:hint="eastAsia"/>
              </w:rPr>
              <w:t>马凌子</w:t>
            </w:r>
          </w:p>
        </w:tc>
        <w:tc>
          <w:tcPr>
            <w:tcW w:w="1530" w:type="dxa"/>
            <w:vAlign w:val="center"/>
          </w:tcPr>
          <w:p w:rsidR="00EE3A3B" w:rsidRDefault="00EE3A3B">
            <w:pPr>
              <w:snapToGrid w:val="0"/>
              <w:spacing w:line="340" w:lineRule="exact"/>
              <w:jc w:val="left"/>
            </w:pPr>
            <w:r>
              <w:t>16</w:t>
            </w:r>
          </w:p>
        </w:tc>
        <w:tc>
          <w:tcPr>
            <w:tcW w:w="1490" w:type="dxa"/>
            <w:vAlign w:val="center"/>
          </w:tcPr>
          <w:p w:rsidR="00EE3A3B" w:rsidRDefault="00EE3A3B">
            <w:pPr>
              <w:snapToGrid w:val="0"/>
              <w:spacing w:line="340" w:lineRule="exact"/>
              <w:jc w:val="left"/>
            </w:pPr>
            <w:r>
              <w:t>20</w:t>
            </w:r>
          </w:p>
        </w:tc>
      </w:tr>
      <w:tr w:rsidR="00EE3A3B">
        <w:tc>
          <w:tcPr>
            <w:tcW w:w="2290" w:type="dxa"/>
            <w:vAlign w:val="center"/>
          </w:tcPr>
          <w:p w:rsidR="00EE3A3B" w:rsidRDefault="00EE3A3B">
            <w:pPr>
              <w:snapToGrid w:val="0"/>
              <w:spacing w:line="420" w:lineRule="exact"/>
              <w:jc w:val="left"/>
            </w:pPr>
            <w:r>
              <w:rPr>
                <w:rFonts w:hint="eastAsia"/>
              </w:rPr>
              <w:t>《阳台农业》</w:t>
            </w:r>
          </w:p>
        </w:tc>
        <w:tc>
          <w:tcPr>
            <w:tcW w:w="1080" w:type="dxa"/>
            <w:vAlign w:val="center"/>
          </w:tcPr>
          <w:p w:rsidR="00EE3A3B" w:rsidRDefault="00EE3A3B">
            <w:pPr>
              <w:snapToGrid w:val="0"/>
              <w:spacing w:line="420" w:lineRule="exact"/>
              <w:jc w:val="left"/>
            </w:pPr>
            <w:r>
              <w:rPr>
                <w:rFonts w:hint="eastAsia"/>
              </w:rPr>
              <w:t>校本课程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尹</w:t>
            </w:r>
            <w:r>
              <w:t xml:space="preserve">  </w:t>
            </w:r>
            <w:r>
              <w:rPr>
                <w:rFonts w:hint="eastAsia"/>
              </w:rPr>
              <w:t>艳</w:t>
            </w:r>
          </w:p>
        </w:tc>
        <w:tc>
          <w:tcPr>
            <w:tcW w:w="1530" w:type="dxa"/>
            <w:vAlign w:val="center"/>
          </w:tcPr>
          <w:p w:rsidR="00EE3A3B" w:rsidRDefault="00EE3A3B">
            <w:pPr>
              <w:snapToGrid w:val="0"/>
              <w:spacing w:line="420" w:lineRule="exact"/>
              <w:jc w:val="left"/>
            </w:pPr>
            <w:r>
              <w:t>21</w:t>
            </w:r>
          </w:p>
        </w:tc>
        <w:tc>
          <w:tcPr>
            <w:tcW w:w="1490" w:type="dxa"/>
            <w:vAlign w:val="center"/>
          </w:tcPr>
          <w:p w:rsidR="00EE3A3B" w:rsidRDefault="00EE3A3B">
            <w:pPr>
              <w:snapToGrid w:val="0"/>
              <w:spacing w:line="420" w:lineRule="exact"/>
              <w:jc w:val="left"/>
            </w:pPr>
            <w:r>
              <w:t>22</w:t>
            </w:r>
          </w:p>
        </w:tc>
      </w:tr>
      <w:tr w:rsidR="00EE3A3B">
        <w:tc>
          <w:tcPr>
            <w:tcW w:w="2290" w:type="dxa"/>
            <w:vAlign w:val="center"/>
          </w:tcPr>
          <w:p w:rsidR="00EE3A3B" w:rsidRDefault="00EE3A3B">
            <w:pPr>
              <w:snapToGrid w:val="0"/>
              <w:spacing w:line="420" w:lineRule="exact"/>
              <w:jc w:val="left"/>
            </w:pPr>
            <w:r>
              <w:rPr>
                <w:rFonts w:hint="eastAsia"/>
              </w:rPr>
              <w:t>《温带水果》</w:t>
            </w:r>
          </w:p>
        </w:tc>
        <w:tc>
          <w:tcPr>
            <w:tcW w:w="1080" w:type="dxa"/>
            <w:vAlign w:val="center"/>
          </w:tcPr>
          <w:p w:rsidR="00EE3A3B" w:rsidRDefault="00EE3A3B">
            <w:pPr>
              <w:snapToGrid w:val="0"/>
              <w:spacing w:line="420" w:lineRule="exact"/>
              <w:jc w:val="left"/>
            </w:pPr>
            <w:r>
              <w:rPr>
                <w:rFonts w:hint="eastAsia"/>
              </w:rPr>
              <w:t>校本课程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王</w:t>
            </w:r>
            <w:r>
              <w:t xml:space="preserve">  </w:t>
            </w:r>
            <w:r>
              <w:rPr>
                <w:rFonts w:hint="eastAsia"/>
              </w:rPr>
              <w:t>云</w:t>
            </w:r>
          </w:p>
        </w:tc>
        <w:tc>
          <w:tcPr>
            <w:tcW w:w="1530" w:type="dxa"/>
            <w:vAlign w:val="center"/>
          </w:tcPr>
          <w:p w:rsidR="00EE3A3B" w:rsidRDefault="00EE3A3B">
            <w:pPr>
              <w:snapToGrid w:val="0"/>
              <w:spacing w:line="420" w:lineRule="exact"/>
              <w:jc w:val="left"/>
            </w:pPr>
            <w:r>
              <w:t>23</w:t>
            </w:r>
          </w:p>
        </w:tc>
        <w:tc>
          <w:tcPr>
            <w:tcW w:w="1490" w:type="dxa"/>
            <w:vAlign w:val="center"/>
          </w:tcPr>
          <w:p w:rsidR="00EE3A3B" w:rsidRDefault="00EE3A3B">
            <w:pPr>
              <w:snapToGrid w:val="0"/>
              <w:spacing w:line="420" w:lineRule="exact"/>
              <w:jc w:val="left"/>
            </w:pPr>
            <w:r>
              <w:t>24</w:t>
            </w:r>
          </w:p>
        </w:tc>
      </w:tr>
      <w:tr w:rsidR="00EE3A3B">
        <w:tc>
          <w:tcPr>
            <w:tcW w:w="2290" w:type="dxa"/>
            <w:vAlign w:val="center"/>
          </w:tcPr>
          <w:p w:rsidR="00EE3A3B" w:rsidRDefault="00EE3A3B">
            <w:pPr>
              <w:snapToGrid w:val="0"/>
              <w:spacing w:line="420" w:lineRule="exact"/>
              <w:jc w:val="left"/>
            </w:pPr>
            <w:r>
              <w:rPr>
                <w:rFonts w:hint="eastAsia"/>
              </w:rPr>
              <w:t>《速写》</w:t>
            </w:r>
          </w:p>
        </w:tc>
        <w:tc>
          <w:tcPr>
            <w:tcW w:w="1080" w:type="dxa"/>
            <w:vAlign w:val="center"/>
          </w:tcPr>
          <w:p w:rsidR="00EE3A3B" w:rsidRDefault="00EE3A3B">
            <w:pPr>
              <w:snapToGrid w:val="0"/>
              <w:spacing w:line="420" w:lineRule="exact"/>
              <w:jc w:val="left"/>
            </w:pPr>
            <w:r>
              <w:rPr>
                <w:rFonts w:hint="eastAsia"/>
              </w:rPr>
              <w:t>学科课程</w:t>
            </w:r>
          </w:p>
        </w:tc>
        <w:tc>
          <w:tcPr>
            <w:tcW w:w="1125" w:type="dxa"/>
            <w:vAlign w:val="center"/>
          </w:tcPr>
          <w:p w:rsidR="00EE3A3B" w:rsidRDefault="00EE3A3B">
            <w:pPr>
              <w:snapToGrid w:val="0"/>
              <w:spacing w:line="420" w:lineRule="exact"/>
              <w:jc w:val="left"/>
            </w:pPr>
            <w:r>
              <w:rPr>
                <w:rFonts w:hint="eastAsia"/>
              </w:rPr>
              <w:t>选修学生</w:t>
            </w:r>
          </w:p>
        </w:tc>
        <w:tc>
          <w:tcPr>
            <w:tcW w:w="990" w:type="dxa"/>
            <w:vAlign w:val="center"/>
          </w:tcPr>
          <w:p w:rsidR="00EE3A3B" w:rsidRDefault="00EE3A3B">
            <w:pPr>
              <w:snapToGrid w:val="0"/>
              <w:spacing w:line="420" w:lineRule="exact"/>
              <w:jc w:val="left"/>
            </w:pPr>
            <w:r>
              <w:rPr>
                <w:rFonts w:hint="eastAsia"/>
              </w:rPr>
              <w:t>王正富</w:t>
            </w:r>
          </w:p>
        </w:tc>
        <w:tc>
          <w:tcPr>
            <w:tcW w:w="1530" w:type="dxa"/>
            <w:vAlign w:val="center"/>
          </w:tcPr>
          <w:p w:rsidR="00EE3A3B" w:rsidRDefault="00EE3A3B">
            <w:pPr>
              <w:snapToGrid w:val="0"/>
              <w:spacing w:line="420" w:lineRule="exact"/>
              <w:jc w:val="left"/>
            </w:pPr>
            <w:r>
              <w:t>26</w:t>
            </w:r>
          </w:p>
        </w:tc>
        <w:tc>
          <w:tcPr>
            <w:tcW w:w="1490" w:type="dxa"/>
            <w:vAlign w:val="center"/>
          </w:tcPr>
          <w:p w:rsidR="00EE3A3B" w:rsidRDefault="00EE3A3B">
            <w:pPr>
              <w:snapToGrid w:val="0"/>
              <w:spacing w:line="420" w:lineRule="exact"/>
              <w:jc w:val="left"/>
            </w:pPr>
            <w:r>
              <w:t>31</w:t>
            </w:r>
          </w:p>
        </w:tc>
      </w:tr>
    </w:tbl>
    <w:p w:rsidR="00EE3A3B" w:rsidRDefault="00EE3A3B">
      <w:pPr>
        <w:snapToGrid w:val="0"/>
        <w:jc w:val="left"/>
        <w:rPr>
          <w:rFonts w:ascii="Times New Roman" w:hAnsi="Times New Roman" w:cs="宋体"/>
          <w:b/>
          <w:bCs/>
        </w:rPr>
      </w:pPr>
      <w:r>
        <w:rPr>
          <w:rFonts w:ascii="Times New Roman" w:hAnsi="Times New Roman" w:cs="宋体" w:hint="eastAsia"/>
          <w:bCs/>
        </w:rPr>
        <w:t>注：优质课程包括优质的国家课程及学校的选修</w:t>
      </w:r>
      <w:r>
        <w:rPr>
          <w:rFonts w:ascii="Times New Roman" w:hAnsi="Times New Roman"/>
          <w:bCs/>
        </w:rPr>
        <w:t>II</w:t>
      </w:r>
      <w:r>
        <w:rPr>
          <w:rFonts w:ascii="Times New Roman" w:hAnsi="Times New Roman" w:cs="宋体" w:hint="eastAsia"/>
          <w:bCs/>
        </w:rPr>
        <w:t>课程</w:t>
      </w:r>
    </w:p>
    <w:p w:rsidR="00EE3A3B" w:rsidRDefault="00EE3A3B">
      <w:pPr>
        <w:snapToGrid w:val="0"/>
        <w:jc w:val="left"/>
        <w:rPr>
          <w:rFonts w:ascii="Times New Roman" w:hAnsi="Times New Roman" w:cs="宋体"/>
          <w:b/>
          <w:bCs/>
        </w:rPr>
      </w:pPr>
    </w:p>
    <w:p w:rsidR="00EE3A3B" w:rsidRDefault="00EE3A3B">
      <w:pPr>
        <w:snapToGrid w:val="0"/>
        <w:jc w:val="left"/>
        <w:rPr>
          <w:rFonts w:ascii="Times New Roman" w:hAnsi="Times New Roman"/>
          <w:b/>
          <w:bCs/>
        </w:rPr>
      </w:pPr>
      <w:r>
        <w:rPr>
          <w:rFonts w:ascii="Times New Roman" w:hAnsi="Times New Roman" w:cs="宋体" w:hint="eastAsia"/>
          <w:b/>
          <w:bCs/>
        </w:rPr>
        <w:t>（</w:t>
      </w:r>
      <w:r>
        <w:rPr>
          <w:rFonts w:ascii="Times New Roman" w:hAnsi="Times New Roman"/>
          <w:b/>
          <w:bCs/>
        </w:rPr>
        <w:t>3</w:t>
      </w:r>
      <w:r>
        <w:rPr>
          <w:rFonts w:ascii="Times New Roman" w:hAnsi="Times New Roman" w:cs="宋体" w:hint="eastAsia"/>
          <w:b/>
          <w:bCs/>
        </w:rPr>
        <w:t>）附件索引</w:t>
      </w:r>
    </w:p>
    <w:tbl>
      <w:tblPr>
        <w:tblW w:w="8674"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23"/>
        <w:gridCol w:w="1684"/>
        <w:gridCol w:w="1111"/>
        <w:gridCol w:w="1499"/>
        <w:gridCol w:w="1457"/>
      </w:tblGrid>
      <w:tr w:rsidR="00EE3A3B">
        <w:trPr>
          <w:jc w:val="center"/>
        </w:trPr>
        <w:tc>
          <w:tcPr>
            <w:tcW w:w="2923" w:type="dxa"/>
          </w:tcPr>
          <w:p w:rsidR="00EE3A3B" w:rsidRDefault="00EE3A3B">
            <w:pPr>
              <w:snapToGrid w:val="0"/>
              <w:jc w:val="left"/>
              <w:rPr>
                <w:rFonts w:ascii="Times New Roman" w:hAnsi="Times New Roman"/>
                <w:b/>
              </w:rPr>
            </w:pPr>
            <w:r>
              <w:rPr>
                <w:rFonts w:ascii="Times New Roman" w:hAnsi="Times New Roman" w:cs="宋体" w:hint="eastAsia"/>
                <w:b/>
              </w:rPr>
              <w:t>资料名称</w:t>
            </w:r>
          </w:p>
        </w:tc>
        <w:tc>
          <w:tcPr>
            <w:tcW w:w="1684" w:type="dxa"/>
          </w:tcPr>
          <w:p w:rsidR="00EE3A3B" w:rsidRDefault="00EE3A3B">
            <w:pPr>
              <w:snapToGrid w:val="0"/>
              <w:jc w:val="left"/>
              <w:rPr>
                <w:rFonts w:ascii="Times New Roman" w:hAnsi="Times New Roman"/>
                <w:b/>
              </w:rPr>
            </w:pPr>
            <w:r>
              <w:rPr>
                <w:rFonts w:ascii="Times New Roman" w:hAnsi="Times New Roman" w:cs="宋体" w:hint="eastAsia"/>
                <w:b/>
              </w:rPr>
              <w:t>主题词</w:t>
            </w:r>
          </w:p>
        </w:tc>
        <w:tc>
          <w:tcPr>
            <w:tcW w:w="1111" w:type="dxa"/>
          </w:tcPr>
          <w:p w:rsidR="00EE3A3B" w:rsidRDefault="00EE3A3B">
            <w:pPr>
              <w:snapToGrid w:val="0"/>
              <w:jc w:val="left"/>
              <w:rPr>
                <w:rFonts w:ascii="Times New Roman" w:hAnsi="Times New Roman"/>
                <w:b/>
              </w:rPr>
            </w:pPr>
            <w:r>
              <w:rPr>
                <w:rFonts w:ascii="Times New Roman" w:hAnsi="Times New Roman" w:cs="宋体" w:hint="eastAsia"/>
                <w:b/>
              </w:rPr>
              <w:t>成文时间</w:t>
            </w:r>
          </w:p>
        </w:tc>
        <w:tc>
          <w:tcPr>
            <w:tcW w:w="1499" w:type="dxa"/>
          </w:tcPr>
          <w:p w:rsidR="00EE3A3B" w:rsidRDefault="00EE3A3B">
            <w:pPr>
              <w:snapToGrid w:val="0"/>
              <w:jc w:val="left"/>
              <w:rPr>
                <w:rFonts w:ascii="Times New Roman" w:hAnsi="Times New Roman"/>
                <w:b/>
              </w:rPr>
            </w:pPr>
            <w:r>
              <w:rPr>
                <w:rFonts w:ascii="Times New Roman" w:hAnsi="Times New Roman" w:cs="宋体" w:hint="eastAsia"/>
                <w:b/>
              </w:rPr>
              <w:t>档案卷宗编号</w:t>
            </w:r>
          </w:p>
        </w:tc>
        <w:tc>
          <w:tcPr>
            <w:tcW w:w="1457" w:type="dxa"/>
          </w:tcPr>
          <w:p w:rsidR="00EE3A3B" w:rsidRDefault="00EE3A3B">
            <w:pPr>
              <w:snapToGrid w:val="0"/>
              <w:jc w:val="left"/>
              <w:rPr>
                <w:rFonts w:ascii="Times New Roman" w:hAnsi="Times New Roman"/>
                <w:b/>
              </w:rPr>
            </w:pPr>
            <w:r>
              <w:rPr>
                <w:rFonts w:ascii="Times New Roman" w:hAnsi="Times New Roman" w:cs="宋体" w:hint="eastAsia"/>
                <w:b/>
              </w:rPr>
              <w:t>归档部门</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1. </w:t>
            </w:r>
            <w:r>
              <w:rPr>
                <w:rFonts w:ascii="宋体" w:hAnsi="宋体" w:cs="宋体" w:hint="eastAsia"/>
                <w:kern w:val="0"/>
              </w:rPr>
              <w:t>厉庄高级中学新课程实施方案</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新课程方案</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2017.12</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JW-17-050</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2.</w:t>
            </w:r>
            <w:r>
              <w:rPr>
                <w:rFonts w:ascii="宋体" w:hAnsi="宋体" w:cs="宋体" w:hint="eastAsia"/>
                <w:kern w:val="0"/>
              </w:rPr>
              <w:t>近三年</w:t>
            </w:r>
            <w:r>
              <w:rPr>
                <w:rFonts w:ascii="宋体" w:hAnsi="宋体" w:cs="宋体"/>
                <w:kern w:val="0"/>
              </w:rPr>
              <w:t xml:space="preserve"> </w:t>
            </w:r>
            <w:r>
              <w:rPr>
                <w:rFonts w:ascii="宋体" w:hAnsi="宋体" w:cs="宋体" w:hint="eastAsia"/>
                <w:kern w:val="0"/>
              </w:rPr>
              <w:t>厉庄高级中学总课表及全校教师课务安排表</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三年、课务安排表</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2019.06</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JW-19-011</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3. </w:t>
            </w:r>
            <w:r>
              <w:rPr>
                <w:rFonts w:ascii="宋体" w:hAnsi="宋体" w:cs="宋体" w:hint="eastAsia"/>
                <w:kern w:val="0"/>
              </w:rPr>
              <w:t>厉庄高级中学校本课程建设规划及开发、实施纲要</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校本课程实施</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2018.12</w:t>
            </w:r>
          </w:p>
        </w:tc>
        <w:tc>
          <w:tcPr>
            <w:tcW w:w="1499" w:type="dxa"/>
          </w:tcPr>
          <w:p w:rsidR="00EE3A3B" w:rsidRDefault="00EE3A3B">
            <w:pPr>
              <w:widowControl/>
              <w:jc w:val="left"/>
              <w:textAlignment w:val="top"/>
              <w:rPr>
                <w:rFonts w:ascii="Times New Roman" w:eastAsia="华文中宋" w:hAnsi="Times New Roman"/>
                <w:b/>
                <w:bCs/>
              </w:rPr>
            </w:pPr>
            <w:r>
              <w:rPr>
                <w:rFonts w:ascii="宋体" w:hAnsi="宋体" w:cs="宋体"/>
                <w:kern w:val="0"/>
              </w:rPr>
              <w:t>JK-18-001</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教科室</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4. </w:t>
            </w:r>
            <w:r>
              <w:rPr>
                <w:rFonts w:ascii="宋体" w:hAnsi="宋体" w:cs="宋体" w:hint="eastAsia"/>
                <w:kern w:val="0"/>
              </w:rPr>
              <w:t>厉庄高级中学研究性学习课程实施资料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研究性学习</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2018.12</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JW-18-021</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5. </w:t>
            </w:r>
            <w:r>
              <w:rPr>
                <w:rFonts w:ascii="宋体" w:hAnsi="宋体" w:cs="宋体" w:hint="eastAsia"/>
                <w:kern w:val="0"/>
              </w:rPr>
              <w:t>厉庄高级中学学生综合实践活动实施资料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综合实践</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JW-19-078</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6. </w:t>
            </w:r>
            <w:r>
              <w:rPr>
                <w:rFonts w:ascii="宋体" w:hAnsi="宋体" w:cs="宋体" w:hint="eastAsia"/>
                <w:kern w:val="0"/>
              </w:rPr>
              <w:t>厉庄高级中学学科课程说明与学生选课指导</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课程说明、选课指导</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JW-19-079</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7. </w:t>
            </w:r>
            <w:r>
              <w:rPr>
                <w:rFonts w:ascii="宋体" w:hAnsi="宋体" w:cs="宋体" w:hint="eastAsia"/>
                <w:kern w:val="0"/>
              </w:rPr>
              <w:t>厉庄高级中学已开设的选修课总表</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选修课表</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tcPr>
          <w:p w:rsidR="00EE3A3B" w:rsidRDefault="00EE3A3B">
            <w:pPr>
              <w:widowControl/>
              <w:jc w:val="left"/>
              <w:textAlignment w:val="top"/>
              <w:rPr>
                <w:rFonts w:ascii="Times New Roman" w:eastAsia="华文中宋" w:hAnsi="Times New Roman"/>
                <w:b/>
                <w:bCs/>
              </w:rPr>
            </w:pPr>
            <w:r>
              <w:rPr>
                <w:rFonts w:ascii="宋体" w:hAnsi="宋体" w:cs="宋体"/>
                <w:kern w:val="0"/>
              </w:rPr>
              <w:t>JK-19-012</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教科室</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8. </w:t>
            </w:r>
            <w:r>
              <w:rPr>
                <w:rFonts w:ascii="宋体" w:hAnsi="宋体" w:cs="宋体" w:hint="eastAsia"/>
                <w:kern w:val="0"/>
              </w:rPr>
              <w:t>厉庄高级中学课程改革典型材料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典型材料</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JW-19-080</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9. </w:t>
            </w:r>
            <w:r>
              <w:rPr>
                <w:rFonts w:ascii="宋体" w:hAnsi="宋体" w:cs="宋体" w:hint="eastAsia"/>
                <w:kern w:val="0"/>
              </w:rPr>
              <w:t>厉庄高级中学开发课程代表作</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课程代表作</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tcPr>
          <w:p w:rsidR="00EE3A3B" w:rsidRDefault="00EE3A3B">
            <w:pPr>
              <w:widowControl/>
              <w:jc w:val="left"/>
              <w:textAlignment w:val="top"/>
              <w:rPr>
                <w:rFonts w:ascii="Times New Roman" w:eastAsia="华文中宋" w:hAnsi="Times New Roman"/>
                <w:b/>
                <w:bCs/>
              </w:rPr>
            </w:pPr>
            <w:r>
              <w:rPr>
                <w:rFonts w:ascii="宋体" w:hAnsi="宋体" w:cs="宋体"/>
                <w:kern w:val="0"/>
              </w:rPr>
              <w:t>JK-19-013</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教科室</w:t>
            </w:r>
          </w:p>
        </w:tc>
      </w:tr>
      <w:tr w:rsidR="00EE3A3B">
        <w:trPr>
          <w:jc w:val="center"/>
        </w:trPr>
        <w:tc>
          <w:tcPr>
            <w:tcW w:w="2923" w:type="dxa"/>
            <w:vAlign w:val="center"/>
          </w:tcPr>
          <w:p w:rsidR="00EE3A3B" w:rsidRDefault="00EE3A3B">
            <w:pPr>
              <w:widowControl/>
              <w:jc w:val="left"/>
              <w:textAlignment w:val="center"/>
              <w:rPr>
                <w:rFonts w:ascii="Times New Roman" w:hAnsi="Times New Roman"/>
              </w:rPr>
            </w:pPr>
            <w:r>
              <w:rPr>
                <w:rFonts w:ascii="宋体" w:hAnsi="宋体" w:cs="宋体"/>
                <w:kern w:val="0"/>
              </w:rPr>
              <w:t>10.</w:t>
            </w:r>
            <w:r>
              <w:rPr>
                <w:rFonts w:ascii="宋体" w:hAnsi="宋体" w:cs="宋体" w:hint="eastAsia"/>
                <w:kern w:val="0"/>
              </w:rPr>
              <w:t>课程基地建设规划及实施情况</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课程基地建设规划、实施</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2016.09</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JW-16-023</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rPr>
            </w:pPr>
            <w:r>
              <w:rPr>
                <w:rFonts w:ascii="宋体" w:hAnsi="宋体" w:cs="宋体"/>
                <w:kern w:val="0"/>
              </w:rPr>
              <w:t xml:space="preserve">11. </w:t>
            </w:r>
            <w:r>
              <w:rPr>
                <w:rFonts w:ascii="宋体" w:hAnsi="宋体" w:cs="宋体" w:hint="eastAsia"/>
                <w:kern w:val="0"/>
              </w:rPr>
              <w:t>厉庄高级中学学生社团材料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学生社团</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JW-19-071</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12.</w:t>
            </w:r>
            <w:r>
              <w:rPr>
                <w:rFonts w:ascii="宋体" w:hAnsi="宋体" w:cs="宋体" w:hint="eastAsia"/>
                <w:kern w:val="0"/>
              </w:rPr>
              <w:t>厉庄高级中学学分认定实施方案</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学分认定</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JW-19-072</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 xml:space="preserve">13 </w:t>
            </w:r>
            <w:r>
              <w:rPr>
                <w:rFonts w:ascii="宋体" w:hAnsi="宋体" w:cs="宋体" w:hint="eastAsia"/>
                <w:kern w:val="0"/>
              </w:rPr>
              <w:t>厉庄高级中学学生成长手册</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成长手册</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2017.05</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DY-17-004</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德育处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14.2016-2019</w:t>
            </w:r>
            <w:r>
              <w:rPr>
                <w:rFonts w:ascii="宋体" w:hAnsi="宋体" w:cs="宋体" w:hint="eastAsia"/>
                <w:kern w:val="0"/>
              </w:rPr>
              <w:t>学年度</w:t>
            </w:r>
            <w:r>
              <w:rPr>
                <w:rFonts w:ascii="宋体" w:hAnsi="宋体" w:cs="宋体"/>
                <w:kern w:val="0"/>
              </w:rPr>
              <w:t xml:space="preserve"> </w:t>
            </w:r>
            <w:r>
              <w:rPr>
                <w:rFonts w:ascii="宋体" w:hAnsi="宋体" w:cs="宋体" w:hint="eastAsia"/>
                <w:kern w:val="0"/>
              </w:rPr>
              <w:t>厉庄高级中学学情调查教学质量分析材料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学情调查</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JW-19-073</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15.2016-2019</w:t>
            </w:r>
            <w:r>
              <w:rPr>
                <w:rFonts w:ascii="宋体" w:hAnsi="宋体" w:cs="宋体" w:hint="eastAsia"/>
                <w:kern w:val="0"/>
              </w:rPr>
              <w:t>学年度兄弟学校使用</w:t>
            </w:r>
            <w:r>
              <w:rPr>
                <w:rFonts w:ascii="宋体" w:hAnsi="宋体" w:cs="宋体"/>
                <w:kern w:val="0"/>
              </w:rPr>
              <w:t xml:space="preserve"> </w:t>
            </w:r>
            <w:r>
              <w:rPr>
                <w:rFonts w:ascii="宋体" w:hAnsi="宋体" w:cs="宋体" w:hint="eastAsia"/>
                <w:kern w:val="0"/>
              </w:rPr>
              <w:t>厉庄高级中学校本课程教材一览表</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外校使用</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JW-19-074</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 xml:space="preserve">16. </w:t>
            </w:r>
            <w:r>
              <w:rPr>
                <w:rFonts w:ascii="宋体" w:hAnsi="宋体" w:cs="宋体" w:hint="eastAsia"/>
                <w:kern w:val="0"/>
              </w:rPr>
              <w:t>厉庄高级中学对外公开课课表、公开课评价材料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公开课评价</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JW-19-075</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 xml:space="preserve">17. </w:t>
            </w:r>
            <w:r>
              <w:rPr>
                <w:rFonts w:ascii="宋体" w:hAnsi="宋体" w:cs="宋体" w:hint="eastAsia"/>
                <w:kern w:val="0"/>
              </w:rPr>
              <w:t>厉庄高级中学为兄弟学校提供教学观摩示范活动材料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观摩示范</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JW-19-076</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r w:rsidR="00EE3A3B">
        <w:trPr>
          <w:jc w:val="center"/>
        </w:trPr>
        <w:tc>
          <w:tcPr>
            <w:tcW w:w="2923" w:type="dxa"/>
          </w:tcPr>
          <w:p w:rsidR="00EE3A3B" w:rsidRDefault="00EE3A3B">
            <w:pPr>
              <w:widowControl/>
              <w:jc w:val="left"/>
              <w:textAlignment w:val="top"/>
              <w:rPr>
                <w:rFonts w:ascii="Times New Roman" w:hAnsi="Times New Roman" w:cs="宋体"/>
              </w:rPr>
            </w:pPr>
            <w:r>
              <w:rPr>
                <w:rFonts w:ascii="宋体" w:hAnsi="宋体" w:cs="宋体"/>
                <w:kern w:val="0"/>
              </w:rPr>
              <w:t xml:space="preserve">18. </w:t>
            </w:r>
            <w:r>
              <w:rPr>
                <w:rFonts w:ascii="宋体" w:hAnsi="宋体" w:cs="宋体" w:hint="eastAsia"/>
                <w:kern w:val="0"/>
              </w:rPr>
              <w:t>厉庄高级中学教师外出上示范课、参加交流会议材料</w:t>
            </w:r>
          </w:p>
        </w:tc>
        <w:tc>
          <w:tcPr>
            <w:tcW w:w="1684"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外出交流</w:t>
            </w:r>
          </w:p>
        </w:tc>
        <w:tc>
          <w:tcPr>
            <w:tcW w:w="1111"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2019.08</w:t>
            </w:r>
          </w:p>
        </w:tc>
        <w:tc>
          <w:tcPr>
            <w:tcW w:w="1499"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kern w:val="0"/>
              </w:rPr>
              <w:t>JW-19-077</w:t>
            </w:r>
          </w:p>
        </w:tc>
        <w:tc>
          <w:tcPr>
            <w:tcW w:w="1457" w:type="dxa"/>
            <w:vAlign w:val="center"/>
          </w:tcPr>
          <w:p w:rsidR="00EE3A3B" w:rsidRDefault="00EE3A3B">
            <w:pPr>
              <w:widowControl/>
              <w:jc w:val="left"/>
              <w:textAlignment w:val="center"/>
              <w:rPr>
                <w:rFonts w:ascii="Times New Roman" w:eastAsia="华文中宋" w:hAnsi="Times New Roman"/>
                <w:b/>
                <w:bCs/>
              </w:rPr>
            </w:pPr>
            <w:r>
              <w:rPr>
                <w:rFonts w:ascii="宋体" w:hAnsi="宋体" w:cs="宋体" w:hint="eastAsia"/>
                <w:kern w:val="0"/>
              </w:rPr>
              <w:t>教务处</w:t>
            </w:r>
          </w:p>
        </w:tc>
      </w:tr>
    </w:tbl>
    <w:p w:rsidR="00EE3A3B" w:rsidRDefault="00EE3A3B"/>
    <w:p w:rsidR="00EE3A3B" w:rsidRDefault="00EE3A3B">
      <w:pPr>
        <w:jc w:val="center"/>
        <w:rPr>
          <w:rFonts w:ascii="Times New Roman" w:hAnsi="Times New Roman" w:cs="Calibri"/>
          <w:b/>
          <w:bCs/>
          <w:sz w:val="24"/>
          <w:szCs w:val="24"/>
        </w:rPr>
      </w:pPr>
    </w:p>
    <w:p w:rsidR="00EE3A3B" w:rsidRDefault="00EE3A3B">
      <w:pPr>
        <w:jc w:val="center"/>
        <w:rPr>
          <w:rFonts w:ascii="Times New Roman" w:hAnsi="Times New Roman" w:cs="Calibri"/>
          <w:b/>
          <w:bCs/>
          <w:sz w:val="24"/>
          <w:szCs w:val="24"/>
        </w:rPr>
      </w:pPr>
    </w:p>
    <w:p w:rsidR="00EE3A3B" w:rsidRDefault="00EE3A3B">
      <w:pPr>
        <w:jc w:val="center"/>
        <w:rPr>
          <w:rFonts w:ascii="Times New Roman" w:hAnsi="Times New Roman" w:cs="Calibri"/>
          <w:b/>
          <w:bCs/>
          <w:sz w:val="24"/>
          <w:szCs w:val="24"/>
        </w:rPr>
      </w:pPr>
    </w:p>
    <w:p w:rsidR="00EE3A3B" w:rsidRDefault="00EE3A3B">
      <w:pPr>
        <w:jc w:val="center"/>
        <w:rPr>
          <w:rFonts w:ascii="Times New Roman" w:hAnsi="Times New Roman" w:cs="Calibri"/>
          <w:b/>
          <w:bCs/>
          <w:sz w:val="24"/>
          <w:szCs w:val="24"/>
        </w:rPr>
      </w:pPr>
    </w:p>
    <w:p w:rsidR="00EE3A3B" w:rsidRDefault="00EE3A3B">
      <w:pPr>
        <w:jc w:val="center"/>
        <w:rPr>
          <w:rFonts w:ascii="Times New Roman" w:hAnsi="Times New Roman" w:cs="Calibri"/>
          <w:b/>
          <w:bCs/>
          <w:sz w:val="24"/>
          <w:szCs w:val="24"/>
        </w:rPr>
      </w:pPr>
      <w:r>
        <w:rPr>
          <w:rFonts w:ascii="Times New Roman" w:hAnsi="Times New Roman" w:cs="Calibri"/>
          <w:b/>
          <w:bCs/>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AAAA
</w:fldData>
        </w:fldChar>
      </w:r>
      <w:r>
        <w:rPr>
          <w:rFonts w:ascii="Times New Roman" w:hAnsi="Times New Roman" w:cs="Calibri"/>
          <w:b/>
          <w:bCs/>
          <w:sz w:val="24"/>
          <w:szCs w:val="24"/>
        </w:rPr>
        <w:instrText>ADDIN CNKISM.UserStyle</w:instrText>
      </w:r>
      <w:r w:rsidRPr="00D277C6">
        <w:rPr>
          <w:rFonts w:ascii="Times New Roman" w:hAnsi="Times New Roman" w:cs="Calibri"/>
          <w:b/>
          <w:bCs/>
          <w:sz w:val="24"/>
          <w:szCs w:val="24"/>
        </w:rPr>
      </w:r>
      <w:r>
        <w:rPr>
          <w:rFonts w:ascii="Times New Roman" w:hAnsi="Times New Roman" w:cs="Calibri"/>
          <w:b/>
          <w:bCs/>
          <w:sz w:val="24"/>
          <w:szCs w:val="24"/>
        </w:rPr>
        <w:fldChar w:fldCharType="end"/>
      </w:r>
      <w:r>
        <w:rPr>
          <w:rFonts w:ascii="Times New Roman" w:hAnsi="Times New Roman" w:cs="宋体" w:hint="eastAsia"/>
          <w:b/>
          <w:bCs/>
          <w:sz w:val="24"/>
          <w:szCs w:val="24"/>
        </w:rPr>
        <w:t>素质教育</w:t>
      </w:r>
      <w:r>
        <w:rPr>
          <w:rFonts w:ascii="Times New Roman" w:hAnsi="Times New Roman" w:cs="Calibri"/>
          <w:b/>
          <w:bCs/>
          <w:sz w:val="24"/>
          <w:szCs w:val="24"/>
        </w:rPr>
        <w:t>4-3</w:t>
      </w:r>
    </w:p>
    <w:p w:rsidR="00EE3A3B" w:rsidRDefault="00EE3A3B">
      <w:pPr>
        <w:snapToGrid w:val="0"/>
        <w:rPr>
          <w:rFonts w:ascii="Times New Roman" w:hAnsi="Times New Roman" w:cs="Calibri"/>
          <w:b/>
          <w:bCs/>
        </w:rPr>
      </w:pPr>
      <w:r>
        <w:rPr>
          <w:rFonts w:ascii="Times New Roman" w:hAnsi="Times New Roman" w:cs="宋体" w:hint="eastAsia"/>
          <w:b/>
          <w:bCs/>
        </w:rPr>
        <w:t>（</w:t>
      </w:r>
      <w:r>
        <w:rPr>
          <w:rFonts w:ascii="Times New Roman" w:hAnsi="Times New Roman" w:cs="Calibri"/>
          <w:b/>
          <w:bCs/>
        </w:rPr>
        <w:t>1</w:t>
      </w:r>
      <w:r>
        <w:rPr>
          <w:rFonts w:ascii="Times New Roman" w:hAnsi="Times New Roman" w:cs="宋体" w:hint="eastAsia"/>
          <w:b/>
          <w:bCs/>
        </w:rPr>
        <w:t>）自评概述</w:t>
      </w:r>
    </w:p>
    <w:tbl>
      <w:tblPr>
        <w:tblW w:w="8876"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50"/>
        <w:gridCol w:w="6050"/>
        <w:gridCol w:w="1576"/>
      </w:tblGrid>
      <w:tr w:rsidR="00EE3A3B">
        <w:trPr>
          <w:trHeight w:val="540"/>
          <w:jc w:val="center"/>
        </w:trPr>
        <w:tc>
          <w:tcPr>
            <w:tcW w:w="1250" w:type="dxa"/>
            <w:vAlign w:val="center"/>
          </w:tcPr>
          <w:p w:rsidR="00EE3A3B" w:rsidRDefault="00EE3A3B">
            <w:pPr>
              <w:jc w:val="center"/>
              <w:rPr>
                <w:rFonts w:ascii="Times New Roman" w:hAnsi="Times New Roman" w:cs="Calibri"/>
                <w:b/>
                <w:bCs/>
              </w:rPr>
            </w:pPr>
            <w:r>
              <w:rPr>
                <w:rFonts w:ascii="Times New Roman" w:hAnsi="Times New Roman" w:cs="宋体" w:hint="eastAsia"/>
                <w:b/>
                <w:bCs/>
              </w:rPr>
              <w:t>评估指标</w:t>
            </w:r>
          </w:p>
        </w:tc>
        <w:tc>
          <w:tcPr>
            <w:tcW w:w="6050" w:type="dxa"/>
            <w:vAlign w:val="center"/>
          </w:tcPr>
          <w:p w:rsidR="00EE3A3B" w:rsidRDefault="00EE3A3B">
            <w:pPr>
              <w:jc w:val="center"/>
              <w:rPr>
                <w:rFonts w:ascii="Times New Roman" w:hAnsi="Times New Roman" w:cs="Calibri"/>
                <w:b/>
                <w:bCs/>
              </w:rPr>
            </w:pPr>
            <w:r>
              <w:rPr>
                <w:rFonts w:ascii="Times New Roman" w:hAnsi="Times New Roman" w:cs="宋体" w:hint="eastAsia"/>
                <w:b/>
                <w:bCs/>
              </w:rPr>
              <w:t>评</w:t>
            </w:r>
            <w:r>
              <w:rPr>
                <w:rFonts w:ascii="Times New Roman" w:hAnsi="Times New Roman" w:cs="Calibri"/>
                <w:b/>
                <w:bCs/>
              </w:rPr>
              <w:t xml:space="preserve">  </w:t>
            </w:r>
            <w:r>
              <w:rPr>
                <w:rFonts w:ascii="Times New Roman" w:hAnsi="Times New Roman" w:cs="宋体" w:hint="eastAsia"/>
                <w:b/>
                <w:bCs/>
              </w:rPr>
              <w:t>估</w:t>
            </w:r>
            <w:r>
              <w:rPr>
                <w:rFonts w:ascii="Times New Roman" w:hAnsi="Times New Roman" w:cs="Calibri"/>
                <w:b/>
                <w:bCs/>
              </w:rPr>
              <w:t xml:space="preserve">  </w:t>
            </w:r>
            <w:r>
              <w:rPr>
                <w:rFonts w:ascii="Times New Roman" w:hAnsi="Times New Roman" w:cs="宋体" w:hint="eastAsia"/>
                <w:b/>
                <w:bCs/>
              </w:rPr>
              <w:t>内</w:t>
            </w:r>
            <w:r>
              <w:rPr>
                <w:rFonts w:ascii="Times New Roman" w:hAnsi="Times New Roman" w:cs="Calibri"/>
                <w:b/>
                <w:bCs/>
              </w:rPr>
              <w:t xml:space="preserve">  </w:t>
            </w:r>
            <w:r>
              <w:rPr>
                <w:rFonts w:ascii="Times New Roman" w:hAnsi="Times New Roman" w:cs="宋体" w:hint="eastAsia"/>
                <w:b/>
                <w:bCs/>
              </w:rPr>
              <w:t>容</w:t>
            </w:r>
          </w:p>
        </w:tc>
        <w:tc>
          <w:tcPr>
            <w:tcW w:w="1576" w:type="dxa"/>
            <w:vAlign w:val="center"/>
          </w:tcPr>
          <w:p w:rsidR="00EE3A3B" w:rsidRDefault="00EE3A3B">
            <w:pPr>
              <w:jc w:val="center"/>
              <w:rPr>
                <w:rFonts w:ascii="Times New Roman" w:hAnsi="Times New Roman" w:cs="Calibri"/>
                <w:b/>
                <w:bCs/>
              </w:rPr>
            </w:pPr>
            <w:r>
              <w:rPr>
                <w:rFonts w:ascii="Times New Roman" w:hAnsi="Times New Roman" w:cs="宋体" w:hint="eastAsia"/>
                <w:b/>
                <w:bCs/>
              </w:rPr>
              <w:t>自评结果</w:t>
            </w:r>
          </w:p>
        </w:tc>
      </w:tr>
      <w:tr w:rsidR="00EE3A3B">
        <w:trPr>
          <w:trHeight w:val="916"/>
          <w:jc w:val="center"/>
        </w:trPr>
        <w:tc>
          <w:tcPr>
            <w:tcW w:w="1250" w:type="dxa"/>
            <w:vAlign w:val="center"/>
          </w:tcPr>
          <w:p w:rsidR="00EE3A3B" w:rsidRDefault="00EE3A3B">
            <w:pPr>
              <w:jc w:val="center"/>
              <w:rPr>
                <w:rFonts w:ascii="Times New Roman" w:hAnsi="Times New Roman" w:cs="Calibri"/>
                <w:b/>
                <w:bCs/>
              </w:rPr>
            </w:pPr>
            <w:r>
              <w:rPr>
                <w:rFonts w:ascii="Times New Roman" w:hAnsi="Times New Roman" w:cs="宋体" w:hint="eastAsia"/>
                <w:b/>
                <w:bCs/>
              </w:rPr>
              <w:t>第</w:t>
            </w:r>
            <w:r>
              <w:rPr>
                <w:rFonts w:ascii="Times New Roman" w:hAnsi="Times New Roman" w:cs="Calibri"/>
                <w:b/>
                <w:bCs/>
              </w:rPr>
              <w:t>18</w:t>
            </w:r>
            <w:r>
              <w:rPr>
                <w:rFonts w:ascii="Times New Roman" w:hAnsi="Times New Roman" w:cs="宋体" w:hint="eastAsia"/>
                <w:b/>
                <w:bCs/>
              </w:rPr>
              <w:t>条</w:t>
            </w:r>
          </w:p>
        </w:tc>
        <w:tc>
          <w:tcPr>
            <w:tcW w:w="6050" w:type="dxa"/>
            <w:vAlign w:val="center"/>
          </w:tcPr>
          <w:p w:rsidR="00EE3A3B" w:rsidRDefault="00EE3A3B">
            <w:pPr>
              <w:spacing w:line="360" w:lineRule="exact"/>
              <w:rPr>
                <w:rFonts w:ascii="Times New Roman" w:hAnsi="Times New Roman" w:cs="Calibri"/>
              </w:rPr>
            </w:pPr>
            <w:r>
              <w:rPr>
                <w:rFonts w:ascii="Times New Roman" w:hAnsi="Times New Roman" w:cs="Calibri"/>
              </w:rPr>
              <w:t xml:space="preserve">18.1 </w:t>
            </w:r>
            <w:r>
              <w:rPr>
                <w:rFonts w:ascii="Times New Roman" w:hAnsi="Times New Roman" w:cs="宋体" w:hint="eastAsia"/>
              </w:rPr>
              <w:t>大力推进教与学方式的改革，积极探索适合的教学模式。</w:t>
            </w:r>
          </w:p>
          <w:p w:rsidR="00EE3A3B" w:rsidRDefault="00EE3A3B">
            <w:pPr>
              <w:spacing w:line="360" w:lineRule="exact"/>
              <w:rPr>
                <w:rFonts w:ascii="Times New Roman" w:hAnsi="Times New Roman" w:cs="Calibri"/>
              </w:rPr>
            </w:pPr>
            <w:r>
              <w:rPr>
                <w:rFonts w:ascii="Times New Roman" w:hAnsi="Times New Roman" w:cs="Calibri"/>
              </w:rPr>
              <w:t xml:space="preserve">18.2 </w:t>
            </w:r>
            <w:r>
              <w:rPr>
                <w:rFonts w:ascii="Times New Roman" w:hAnsi="Times New Roman" w:cs="宋体" w:hint="eastAsia"/>
              </w:rPr>
              <w:t>普遍运用启发式、讨论式、参与式等教学方式，有效提高教学效率。</w:t>
            </w:r>
          </w:p>
          <w:p w:rsidR="00EE3A3B" w:rsidRDefault="00EE3A3B">
            <w:pPr>
              <w:spacing w:line="360" w:lineRule="exact"/>
              <w:rPr>
                <w:rFonts w:ascii="Times New Roman" w:hAnsi="Times New Roman" w:cs="Calibri"/>
              </w:rPr>
            </w:pPr>
            <w:r>
              <w:rPr>
                <w:rFonts w:ascii="Times New Roman" w:hAnsi="Times New Roman" w:cs="Calibri"/>
              </w:rPr>
              <w:t xml:space="preserve">18.3 </w:t>
            </w:r>
            <w:r>
              <w:rPr>
                <w:rFonts w:ascii="Times New Roman" w:hAnsi="Times New Roman" w:cs="宋体" w:hint="eastAsia"/>
              </w:rPr>
              <w:t>注重引导学生自主、合作、探究学习，推进以学习者为中心的教学改革。</w:t>
            </w:r>
          </w:p>
          <w:p w:rsidR="00EE3A3B" w:rsidRDefault="00EE3A3B">
            <w:pPr>
              <w:spacing w:line="360" w:lineRule="exact"/>
              <w:rPr>
                <w:rFonts w:ascii="Times New Roman" w:hAnsi="Times New Roman" w:cs="Calibri"/>
              </w:rPr>
            </w:pPr>
            <w:r>
              <w:rPr>
                <w:rFonts w:ascii="Times New Roman" w:hAnsi="Times New Roman" w:cs="Calibri"/>
              </w:rPr>
              <w:t xml:space="preserve">18.4 </w:t>
            </w:r>
            <w:r>
              <w:rPr>
                <w:rFonts w:ascii="Times New Roman" w:hAnsi="Times New Roman" w:cs="宋体" w:hint="eastAsia"/>
              </w:rPr>
              <w:t>积极推进信息技术与学科教学的深度融合，探索网络环境下的教学改革。</w:t>
            </w:r>
          </w:p>
        </w:tc>
        <w:tc>
          <w:tcPr>
            <w:tcW w:w="1576" w:type="dxa"/>
            <w:vAlign w:val="center"/>
          </w:tcPr>
          <w:p w:rsidR="00EE3A3B" w:rsidRDefault="00EE3A3B">
            <w:pPr>
              <w:jc w:val="center"/>
              <w:rPr>
                <w:rFonts w:ascii="Times New Roman" w:hAnsi="Times New Roman" w:cs="Calibri"/>
              </w:rPr>
            </w:pPr>
            <w:r>
              <w:rPr>
                <w:rFonts w:ascii="Times New Roman" w:hAnsi="Times New Roman" w:cs="Calibri"/>
              </w:rPr>
              <w:t>A</w:t>
            </w:r>
          </w:p>
        </w:tc>
      </w:tr>
      <w:tr w:rsidR="00EE3A3B">
        <w:trPr>
          <w:trHeight w:val="465"/>
          <w:jc w:val="center"/>
        </w:trPr>
        <w:tc>
          <w:tcPr>
            <w:tcW w:w="8876" w:type="dxa"/>
            <w:gridSpan w:val="3"/>
            <w:vAlign w:val="center"/>
          </w:tcPr>
          <w:p w:rsidR="00EE3A3B" w:rsidRDefault="00EE3A3B">
            <w:pPr>
              <w:jc w:val="center"/>
              <w:rPr>
                <w:rFonts w:ascii="Times New Roman" w:hAnsi="Times New Roman" w:cs="Calibri"/>
                <w:b/>
                <w:bCs/>
              </w:rPr>
            </w:pPr>
            <w:r>
              <w:rPr>
                <w:rFonts w:ascii="Times New Roman" w:hAnsi="Times New Roman" w:cs="宋体" w:hint="eastAsia"/>
                <w:b/>
                <w:bCs/>
              </w:rPr>
              <w:t>自</w:t>
            </w:r>
            <w:r>
              <w:rPr>
                <w:rFonts w:ascii="Times New Roman" w:hAnsi="Times New Roman" w:cs="Calibri"/>
                <w:b/>
                <w:bCs/>
              </w:rPr>
              <w:t xml:space="preserve">    </w:t>
            </w:r>
            <w:r>
              <w:rPr>
                <w:rFonts w:ascii="Times New Roman" w:hAnsi="Times New Roman" w:cs="宋体" w:hint="eastAsia"/>
                <w:b/>
                <w:bCs/>
              </w:rPr>
              <w:t>评</w:t>
            </w:r>
            <w:r>
              <w:rPr>
                <w:rFonts w:ascii="Times New Roman" w:hAnsi="Times New Roman" w:cs="Calibri"/>
                <w:b/>
                <w:bCs/>
              </w:rPr>
              <w:t xml:space="preserve">    </w:t>
            </w:r>
            <w:r>
              <w:rPr>
                <w:rFonts w:ascii="Times New Roman" w:hAnsi="Times New Roman" w:cs="宋体" w:hint="eastAsia"/>
                <w:b/>
                <w:bCs/>
              </w:rPr>
              <w:t>概</w:t>
            </w:r>
            <w:r>
              <w:rPr>
                <w:rFonts w:ascii="Times New Roman" w:hAnsi="Times New Roman" w:cs="Calibri"/>
                <w:b/>
                <w:bCs/>
              </w:rPr>
              <w:t xml:space="preserve">    </w:t>
            </w:r>
            <w:r>
              <w:rPr>
                <w:rFonts w:ascii="Times New Roman" w:hAnsi="Times New Roman" w:cs="宋体" w:hint="eastAsia"/>
                <w:b/>
                <w:bCs/>
              </w:rPr>
              <w:t>述</w:t>
            </w:r>
          </w:p>
        </w:tc>
      </w:tr>
      <w:tr w:rsidR="00EE3A3B">
        <w:trPr>
          <w:trHeight w:val="301"/>
          <w:jc w:val="center"/>
        </w:trPr>
        <w:tc>
          <w:tcPr>
            <w:tcW w:w="8876" w:type="dxa"/>
            <w:gridSpan w:val="3"/>
          </w:tcPr>
          <w:p w:rsidR="00EE3A3B" w:rsidRDefault="00EE3A3B">
            <w:pPr>
              <w:rPr>
                <w:rFonts w:ascii="Times New Roman" w:hAnsi="Times New Roman" w:cs="Calibri"/>
              </w:rPr>
            </w:pPr>
            <w:r>
              <w:rPr>
                <w:rFonts w:ascii="Times New Roman" w:hAnsi="Times New Roman" w:cs="宋体" w:hint="eastAsia"/>
              </w:rPr>
              <w:t>主要实践和成效</w:t>
            </w:r>
          </w:p>
        </w:tc>
      </w:tr>
      <w:tr w:rsidR="00EE3A3B">
        <w:trPr>
          <w:trHeight w:val="179"/>
          <w:jc w:val="center"/>
        </w:trPr>
        <w:tc>
          <w:tcPr>
            <w:tcW w:w="8876" w:type="dxa"/>
            <w:gridSpan w:val="3"/>
          </w:tcPr>
          <w:p w:rsidR="00EE3A3B" w:rsidRDefault="00EE3A3B" w:rsidP="00EE3A3B">
            <w:pPr>
              <w:adjustRightInd w:val="0"/>
              <w:snapToGrid w:val="0"/>
              <w:spacing w:line="440" w:lineRule="exact"/>
              <w:ind w:firstLineChars="200" w:firstLine="31680"/>
              <w:rPr>
                <w:rFonts w:cs="Calibri"/>
              </w:rPr>
            </w:pPr>
            <w:r>
              <w:rPr>
                <w:rFonts w:cs="宋体" w:hint="eastAsia"/>
              </w:rPr>
              <w:t>全国人大代表、江苏省教育厅厅长葛道凯做客新华网</w:t>
            </w:r>
            <w:r>
              <w:rPr>
                <w:rFonts w:cs="Calibri"/>
              </w:rPr>
              <w:t>2018</w:t>
            </w:r>
            <w:r>
              <w:rPr>
                <w:rFonts w:cs="宋体" w:hint="eastAsia"/>
              </w:rPr>
              <w:t>全国两会特别访谈，与网友在线交流时谈到：“适合的教育，就是最好的教育”。为此，学校基于“适合的教育”理念，大力推进教与学方式的改革，积极探索适合自己的教学模式。学校科研氛围浓郁，信息技术与学科课程整合水平高，基于网络环境下的教学改革取得阶段成果。</w:t>
            </w:r>
          </w:p>
          <w:p w:rsidR="00EE3A3B" w:rsidRDefault="00EE3A3B" w:rsidP="00EE3A3B">
            <w:pPr>
              <w:adjustRightInd w:val="0"/>
              <w:snapToGrid w:val="0"/>
              <w:spacing w:line="440" w:lineRule="exact"/>
              <w:ind w:firstLineChars="200" w:firstLine="31680"/>
              <w:rPr>
                <w:rFonts w:cs="Calibri"/>
                <w:b/>
                <w:bCs/>
              </w:rPr>
            </w:pPr>
            <w:r>
              <w:rPr>
                <w:rFonts w:cs="Calibri"/>
                <w:b/>
                <w:bCs/>
              </w:rPr>
              <w:t>1.</w:t>
            </w:r>
            <w:r>
              <w:rPr>
                <w:rFonts w:cs="宋体" w:hint="eastAsia"/>
                <w:b/>
                <w:bCs/>
              </w:rPr>
              <w:t>更新教学理念，创新教学模式</w:t>
            </w:r>
          </w:p>
          <w:p w:rsidR="00EE3A3B" w:rsidRDefault="00EE3A3B" w:rsidP="00EE3A3B">
            <w:pPr>
              <w:adjustRightInd w:val="0"/>
              <w:spacing w:line="440" w:lineRule="exact"/>
              <w:ind w:firstLineChars="196" w:firstLine="31680"/>
              <w:rPr>
                <w:rFonts w:ascii="宋体" w:cs="Calibri"/>
                <w:b/>
                <w:bCs/>
              </w:rPr>
            </w:pPr>
            <w:r>
              <w:rPr>
                <w:rFonts w:ascii="宋体" w:hAnsi="宋体" w:cs="Calibri" w:hint="eastAsia"/>
                <w:b/>
                <w:bCs/>
              </w:rPr>
              <w:t>（</w:t>
            </w:r>
            <w:r>
              <w:rPr>
                <w:rFonts w:ascii="宋体" w:hAnsi="宋体" w:cs="Calibri"/>
                <w:b/>
                <w:bCs/>
              </w:rPr>
              <w:t>1</w:t>
            </w:r>
            <w:r>
              <w:rPr>
                <w:rFonts w:ascii="宋体" w:hAnsi="宋体" w:cs="Calibri" w:hint="eastAsia"/>
                <w:b/>
                <w:bCs/>
              </w:rPr>
              <w:t>）精准教师定位，改革教学方式</w:t>
            </w:r>
          </w:p>
          <w:p w:rsidR="00EE3A3B" w:rsidRDefault="00EE3A3B" w:rsidP="00EE3A3B">
            <w:pPr>
              <w:adjustRightInd w:val="0"/>
              <w:snapToGrid w:val="0"/>
              <w:spacing w:line="440" w:lineRule="exact"/>
              <w:ind w:firstLineChars="200" w:firstLine="31680"/>
              <w:rPr>
                <w:rFonts w:cs="Calibri"/>
                <w:b/>
                <w:bCs/>
              </w:rPr>
            </w:pPr>
            <w:r>
              <w:rPr>
                <w:rFonts w:cs="宋体" w:hint="eastAsia"/>
                <w:b/>
                <w:bCs/>
              </w:rPr>
              <w:t>领导重视</w:t>
            </w:r>
            <w:r>
              <w:rPr>
                <w:rFonts w:cs="Calibri"/>
                <w:b/>
                <w:bCs/>
              </w:rPr>
              <w:t xml:space="preserve">  </w:t>
            </w:r>
            <w:r>
              <w:rPr>
                <w:rFonts w:cs="宋体" w:hint="eastAsia"/>
              </w:rPr>
              <w:t>学校张建明校长任课改领导小组组长，王颢、王晓、郭其光三位副校长任副组长，成员由教务处主任、年级主任、教科室主任、德育处主任、体卫艺主任、各班班主任及任课教师组成。为使教改有序规范进行，学校制定了《连云港市厉庄高级中学</w:t>
            </w:r>
            <w:r>
              <w:rPr>
                <w:rFonts w:cs="宋体"/>
              </w:rPr>
              <w:t xml:space="preserve"> </w:t>
            </w:r>
            <w:r>
              <w:rPr>
                <w:rFonts w:cs="宋体" w:hint="eastAsia"/>
              </w:rPr>
              <w:t>“十三五”发展规划》，对教与学方式的改革进一步细化，目标与重点突出、阶段要求具体明确，从而保证了教与学方式改革工作的有序安排和扎实推进。</w:t>
            </w:r>
          </w:p>
          <w:p w:rsidR="00EE3A3B" w:rsidRDefault="00EE3A3B" w:rsidP="00EE3A3B">
            <w:pPr>
              <w:adjustRightInd w:val="0"/>
              <w:snapToGrid w:val="0"/>
              <w:spacing w:line="440" w:lineRule="exact"/>
              <w:ind w:firstLineChars="200" w:firstLine="31680"/>
              <w:rPr>
                <w:rFonts w:cs="Calibri"/>
                <w:b/>
                <w:bCs/>
              </w:rPr>
            </w:pPr>
            <w:r>
              <w:rPr>
                <w:rFonts w:cs="Calibri" w:hint="eastAsia"/>
                <w:b/>
                <w:bCs/>
              </w:rPr>
              <w:t>理论学习</w:t>
            </w:r>
            <w:r>
              <w:rPr>
                <w:rFonts w:cs="Calibri"/>
                <w:b/>
                <w:bCs/>
              </w:rPr>
              <w:t xml:space="preserve">  </w:t>
            </w:r>
            <w:r>
              <w:rPr>
                <w:rFonts w:cs="Calibri" w:hint="eastAsia"/>
                <w:bCs/>
              </w:rPr>
              <w:t>在校本培训中，学校注重学习引进先进的教学理念，根据学科特点、师资素质的实际情况，结合新课程改革实验工作的进展，有计划有目的的帮助教师搞好理论学习和业务进修，开展多种形式的校本培训活动。学校先后聘请省政府督学、三级教授、特级教师李震，市教育局教研室副主任李水作为学校的特聘专家顾问，来校指导课程基地建设和教育教学方式的改革。同时组织教师赴衡水中学、衡水二中、河北精英中学、白蒲中学、南京一中、溧阳中学、太仓明德中学，江苏省海头高级中学等学校考察、跟岗学习，并多次派员参加各类教改培训研讨班，使教师在教育、教学、科研等方面的素质不断提升。组织多层次的理论学习和培训，使教师深刻领会“尚行”生态课堂的意义和内涵，规范教学行为，使教与学的方式发生大的转变。</w:t>
            </w:r>
          </w:p>
          <w:p w:rsidR="00EE3A3B" w:rsidRDefault="00EE3A3B" w:rsidP="00EE3A3B">
            <w:pPr>
              <w:adjustRightInd w:val="0"/>
              <w:snapToGrid w:val="0"/>
              <w:spacing w:line="440" w:lineRule="exact"/>
              <w:ind w:firstLineChars="200" w:firstLine="31680"/>
              <w:rPr>
                <w:rFonts w:cs="Calibri"/>
                <w:b/>
                <w:bCs/>
              </w:rPr>
            </w:pPr>
            <w:r>
              <w:rPr>
                <w:rFonts w:cs="Calibri" w:hint="eastAsia"/>
                <w:b/>
                <w:bCs/>
              </w:rPr>
              <w:t>教研引领</w:t>
            </w:r>
            <w:r>
              <w:rPr>
                <w:rFonts w:cs="Calibri"/>
                <w:b/>
                <w:bCs/>
              </w:rPr>
              <w:t xml:space="preserve">  </w:t>
            </w:r>
            <w:r>
              <w:rPr>
                <w:rFonts w:cs="宋体" w:hint="eastAsia"/>
              </w:rPr>
              <w:t>进一步加强教研组的建设与管理，选择年轻的骨干教师和有丰富教学经验的老教师担任各学科的教研组长，坚持抓教研组长的学习和培训，定期召开教研组长会议，明确组长责任，让他们带动全组的教师开展互听、互学、互研活动，提高每一位教师的业务能力。学校制定和落实《厉庄高中先进教研组评比方案》，调动老师们的积极性，不定期检查各教研组计划的实施情况和教研活动的开展情况，明确要求每次教研活动都要有记录。学校的领导班子成员也明确分工，负责各教研组联系、协调工作，让各教研组的疑难问题及时得到了解和解决，确保教研组的工作有序开展。</w:t>
            </w:r>
            <w:r>
              <w:rPr>
                <w:rFonts w:cs="Calibri" w:hint="eastAsia"/>
                <w:bCs/>
              </w:rPr>
              <w:t>形成教改合力，推动“尚行”生态课堂改革方案的实施。</w:t>
            </w:r>
          </w:p>
          <w:p w:rsidR="00EE3A3B" w:rsidRDefault="00EE3A3B" w:rsidP="00EE3A3B">
            <w:pPr>
              <w:adjustRightInd w:val="0"/>
              <w:snapToGrid w:val="0"/>
              <w:spacing w:line="440" w:lineRule="exact"/>
              <w:ind w:firstLineChars="200" w:firstLine="31680"/>
              <w:rPr>
                <w:rFonts w:cs="Calibri"/>
                <w:b/>
                <w:bCs/>
              </w:rPr>
            </w:pPr>
            <w:r>
              <w:rPr>
                <w:rFonts w:cs="Calibri" w:hint="eastAsia"/>
                <w:b/>
                <w:bCs/>
              </w:rPr>
              <w:t>赛课推动</w:t>
            </w:r>
            <w:r>
              <w:rPr>
                <w:rFonts w:cs="Calibri"/>
                <w:b/>
                <w:bCs/>
              </w:rPr>
              <w:t xml:space="preserve">  </w:t>
            </w:r>
            <w:r>
              <w:rPr>
                <w:rFonts w:cs="Calibri" w:hint="eastAsia"/>
                <w:bCs/>
              </w:rPr>
              <w:t>为做好江苏省“一师一优课、一课一名师”推进活动，学校依托班级交互式触摸一体机的培训及使用，开展“过关课、录像课、公开课、示范课、竞赛课”五课合一的课改活动，培训好教师有效使用一体机，每位一线任课教师都用一体机开一次过关课，骨干教师开设一次公开课、示范课，均进行录像，以上活动完成后，进行评比，评出赛课奖项，激励教师发展，推动教学方式转变。</w:t>
            </w:r>
          </w:p>
          <w:p w:rsidR="00EE3A3B" w:rsidRDefault="00EE3A3B" w:rsidP="00EE3A3B">
            <w:pPr>
              <w:adjustRightInd w:val="0"/>
              <w:snapToGrid w:val="0"/>
              <w:spacing w:line="440" w:lineRule="exact"/>
              <w:ind w:firstLineChars="200" w:firstLine="31680"/>
              <w:rPr>
                <w:rFonts w:cs="Calibri"/>
                <w:b/>
                <w:bCs/>
              </w:rPr>
            </w:pPr>
            <w:r>
              <w:rPr>
                <w:rFonts w:cs="Calibri" w:hint="eastAsia"/>
                <w:b/>
                <w:bCs/>
              </w:rPr>
              <w:t>典型示范</w:t>
            </w:r>
            <w:r>
              <w:rPr>
                <w:rFonts w:cs="Calibri"/>
                <w:b/>
                <w:bCs/>
              </w:rPr>
              <w:t xml:space="preserve">  </w:t>
            </w:r>
            <w:r>
              <w:rPr>
                <w:rFonts w:cs="Calibri" w:hint="eastAsia"/>
                <w:bCs/>
              </w:rPr>
              <w:t>学校要求各学科教研组长开设一节“尚行”生态课堂展示课，需运用“尚行”生态课堂的教学模式。课堂上不能是老师唱主角，每节课都应做到以生为本，以学生自学为主；教师在提问时关注点更多的倾向于学困生；不同学科的展示课都能做到当堂检测。通过展示课的引领作用，改变了其他教师的教学观念新，进一步带动了课堂教学改革。</w:t>
            </w:r>
          </w:p>
          <w:p w:rsidR="00EE3A3B" w:rsidRDefault="00EE3A3B" w:rsidP="00EE3A3B">
            <w:pPr>
              <w:adjustRightInd w:val="0"/>
              <w:snapToGrid w:val="0"/>
              <w:spacing w:line="440" w:lineRule="exact"/>
              <w:ind w:firstLineChars="200" w:firstLine="31680"/>
              <w:rPr>
                <w:rFonts w:cs="Calibri"/>
                <w:b/>
                <w:bCs/>
              </w:rPr>
            </w:pPr>
            <w:r>
              <w:rPr>
                <w:rFonts w:cs="Calibri" w:hint="eastAsia"/>
                <w:b/>
                <w:bCs/>
              </w:rPr>
              <w:t>交流研讨</w:t>
            </w:r>
            <w:r>
              <w:rPr>
                <w:rFonts w:cs="Calibri"/>
                <w:b/>
                <w:bCs/>
              </w:rPr>
              <w:t xml:space="preserve">  </w:t>
            </w:r>
            <w:r>
              <w:rPr>
                <w:rFonts w:cs="Calibri" w:hint="eastAsia"/>
                <w:bCs/>
              </w:rPr>
              <w:t>学校的真正生命在课堂，常态课堂的教学质量是学校发展的保障。学校让研讨课引领常态课，研讨课有很强的观摩性和展示性，可以展示创新的教学模式、教学研究成果；可以展示教师的思想与理念、素质与水平；可以展示学生的优良学习状况。在开展“尚行”生态课堂活动中，学校及时推出高一、高二年级的研讨课，这不仅是优秀教师的学习汇报，而且起着很大的引领作用。定期召开不同层次的研讨会，反思、总结、借鉴、推广好的经验做法，推动“尚行”生态课堂的有效实施。</w:t>
            </w:r>
          </w:p>
          <w:p w:rsidR="00EE3A3B" w:rsidRDefault="00EE3A3B" w:rsidP="00EE3A3B">
            <w:pPr>
              <w:adjustRightInd w:val="0"/>
              <w:snapToGrid w:val="0"/>
              <w:spacing w:line="440" w:lineRule="exact"/>
              <w:ind w:firstLineChars="196" w:firstLine="31680"/>
              <w:rPr>
                <w:rFonts w:cs="Calibri"/>
                <w:b/>
                <w:bCs/>
              </w:rPr>
            </w:pPr>
            <w:r>
              <w:rPr>
                <w:rFonts w:cs="Calibri" w:hint="eastAsia"/>
                <w:b/>
                <w:bCs/>
              </w:rPr>
              <w:t>评价激励</w:t>
            </w:r>
            <w:r>
              <w:rPr>
                <w:rFonts w:cs="Calibri"/>
                <w:b/>
                <w:bCs/>
              </w:rPr>
              <w:t xml:space="preserve">  </w:t>
            </w:r>
            <w:r>
              <w:rPr>
                <w:rFonts w:cs="Calibri" w:hint="eastAsia"/>
                <w:bCs/>
              </w:rPr>
              <w:t>根据“尚行”生态课堂改革实施方案，学校在教研组推荐的基础上，组织优秀教师进行了决赛，在课改活动中涌现出了一大批深入实践“尚行”生态课堂教学模式先进个人，为鼓励先进，鞭策后进，学校举行颁奖典礼</w:t>
            </w:r>
            <w:r>
              <w:rPr>
                <w:rFonts w:ascii="宋体" w:hAnsi="宋体" w:cs="Calibri" w:hint="eastAsia"/>
                <w:bCs/>
              </w:rPr>
              <w:t>，对高亮、罗广志等</w:t>
            </w:r>
            <w:r>
              <w:rPr>
                <w:rFonts w:ascii="宋体" w:hAnsi="宋体" w:cs="Calibri"/>
                <w:bCs/>
              </w:rPr>
              <w:t>34</w:t>
            </w:r>
            <w:r>
              <w:rPr>
                <w:rFonts w:ascii="宋体" w:hAnsi="宋体" w:cs="Calibri" w:hint="eastAsia"/>
                <w:bCs/>
              </w:rPr>
              <w:t>位教师予以表彰。</w:t>
            </w:r>
            <w:r>
              <w:rPr>
                <w:rFonts w:cs="Calibri" w:hint="eastAsia"/>
                <w:bCs/>
              </w:rPr>
              <w:t>通过表彰活动，激励表彰的教师再接再厉、戒骄戒躁，把学校教改再提高一个新台阶；激励未受到表彰的教师学先进、找不足、加强教研，坚定不移的实践“尚行”生态课堂教学模式，提高课堂教学效率和教学质量，为学校的教学工作作出应有的贡献。</w:t>
            </w:r>
          </w:p>
          <w:p w:rsidR="00EE3A3B" w:rsidRDefault="00EE3A3B" w:rsidP="00EE3A3B">
            <w:pPr>
              <w:adjustRightInd w:val="0"/>
              <w:snapToGrid w:val="0"/>
              <w:spacing w:line="440" w:lineRule="exact"/>
              <w:ind w:firstLineChars="196" w:firstLine="31680"/>
              <w:rPr>
                <w:rFonts w:ascii="宋体" w:cs="Calibri"/>
                <w:b/>
                <w:bCs/>
              </w:rPr>
            </w:pPr>
            <w:r>
              <w:rPr>
                <w:rFonts w:ascii="宋体" w:hAnsi="宋体" w:cs="Calibri" w:hint="eastAsia"/>
                <w:b/>
                <w:bCs/>
              </w:rPr>
              <w:t>（</w:t>
            </w:r>
            <w:r>
              <w:rPr>
                <w:rFonts w:ascii="宋体" w:hAnsi="宋体" w:cs="Calibri"/>
                <w:b/>
                <w:bCs/>
              </w:rPr>
              <w:t>2</w:t>
            </w:r>
            <w:r>
              <w:rPr>
                <w:rFonts w:ascii="宋体" w:hAnsi="宋体" w:cs="Calibri" w:hint="eastAsia"/>
                <w:b/>
                <w:bCs/>
              </w:rPr>
              <w:t>）真正还学于生，激发学习热情</w:t>
            </w:r>
          </w:p>
          <w:p w:rsidR="00EE3A3B" w:rsidRDefault="00EE3A3B" w:rsidP="00EE3A3B">
            <w:pPr>
              <w:adjustRightInd w:val="0"/>
              <w:snapToGrid w:val="0"/>
              <w:spacing w:line="440" w:lineRule="exact"/>
              <w:ind w:firstLineChars="196" w:firstLine="31680"/>
              <w:rPr>
                <w:rFonts w:cs="Calibri"/>
                <w:bCs/>
              </w:rPr>
            </w:pPr>
            <w:r>
              <w:rPr>
                <w:rFonts w:cs="Calibri" w:hint="eastAsia"/>
                <w:bCs/>
              </w:rPr>
              <w:t>学校以“变革学生学习方式，提升学生核心素养”为宗旨，引导师生改进学生“学”的方式。</w:t>
            </w:r>
          </w:p>
          <w:p w:rsidR="00EE3A3B" w:rsidRDefault="00EE3A3B" w:rsidP="00EE3A3B">
            <w:pPr>
              <w:adjustRightInd w:val="0"/>
              <w:snapToGrid w:val="0"/>
              <w:spacing w:line="440" w:lineRule="exact"/>
              <w:ind w:firstLineChars="196" w:firstLine="31680"/>
              <w:rPr>
                <w:rFonts w:cs="Calibri"/>
                <w:bCs/>
              </w:rPr>
            </w:pPr>
            <w:r>
              <w:rPr>
                <w:rFonts w:cs="Calibri" w:hint="eastAsia"/>
                <w:b/>
                <w:bCs/>
              </w:rPr>
              <w:t>课堂自主开放</w:t>
            </w:r>
            <w:r>
              <w:rPr>
                <w:rFonts w:cs="Calibri"/>
                <w:b/>
                <w:bCs/>
              </w:rPr>
              <w:t xml:space="preserve">  </w:t>
            </w:r>
            <w:r>
              <w:rPr>
                <w:rFonts w:cs="Calibri" w:hint="eastAsia"/>
                <w:bCs/>
              </w:rPr>
              <w:t>学校积极开展“尚行”生态课堂的展示活动，教师之间可以相互学习、交流、研讨。教学过程中，教师始终参与学生的探究活动，保证学生自主探究的时间，观察和了解学生学习情况，并随时加以引导，保证他们都能自主学习、主动发展。</w:t>
            </w:r>
          </w:p>
          <w:p w:rsidR="00EE3A3B" w:rsidRDefault="00EE3A3B" w:rsidP="00EE3A3B">
            <w:pPr>
              <w:adjustRightInd w:val="0"/>
              <w:snapToGrid w:val="0"/>
              <w:spacing w:line="440" w:lineRule="exact"/>
              <w:ind w:firstLineChars="196" w:firstLine="31680"/>
              <w:rPr>
                <w:rFonts w:cs="Calibri"/>
                <w:bCs/>
              </w:rPr>
            </w:pPr>
            <w:r>
              <w:rPr>
                <w:rFonts w:cs="Calibri" w:hint="eastAsia"/>
                <w:b/>
                <w:bCs/>
              </w:rPr>
              <w:t>学习拓展探究</w:t>
            </w:r>
            <w:r>
              <w:rPr>
                <w:rFonts w:cs="Calibri"/>
                <w:b/>
                <w:bCs/>
              </w:rPr>
              <w:t xml:space="preserve">  </w:t>
            </w:r>
            <w:r>
              <w:rPr>
                <w:rFonts w:cs="Calibri" w:hint="eastAsia"/>
                <w:bCs/>
              </w:rPr>
              <w:t>学校现已开发的可供学生选择的必修</w:t>
            </w:r>
            <w:r>
              <w:rPr>
                <w:rFonts w:ascii="宋体" w:hAnsi="宋体" w:cs="Calibri" w:hint="eastAsia"/>
                <w:bCs/>
              </w:rPr>
              <w:t>Ⅱ</w:t>
            </w:r>
            <w:r>
              <w:rPr>
                <w:rFonts w:cs="Calibri"/>
                <w:bCs/>
              </w:rPr>
              <w:t>56</w:t>
            </w:r>
            <w:r>
              <w:rPr>
                <w:rFonts w:cs="Calibri" w:hint="eastAsia"/>
                <w:bCs/>
              </w:rPr>
              <w:t>门，还开发了《我的乡土》系列校本教材，并以实践教学、实践课程开发为主题，多次开展研究性学习活动和社会实践活动，从而拓宽教材，使之贴近学生生活，将教学内容与生活实践、社会实践结合，让学生在生活中学习，通过生活学习，为了生活学习。</w:t>
            </w:r>
          </w:p>
          <w:p w:rsidR="00EE3A3B" w:rsidRDefault="00EE3A3B" w:rsidP="00EE3A3B">
            <w:pPr>
              <w:adjustRightInd w:val="0"/>
              <w:snapToGrid w:val="0"/>
              <w:spacing w:line="440" w:lineRule="exact"/>
              <w:ind w:firstLineChars="196" w:firstLine="31680"/>
              <w:rPr>
                <w:rFonts w:cs="Calibri"/>
                <w:bCs/>
              </w:rPr>
            </w:pPr>
            <w:r>
              <w:rPr>
                <w:rFonts w:cs="Calibri" w:hint="eastAsia"/>
                <w:b/>
                <w:bCs/>
              </w:rPr>
              <w:t>学法交流指导</w:t>
            </w:r>
            <w:r>
              <w:rPr>
                <w:rFonts w:cs="Calibri"/>
                <w:b/>
                <w:bCs/>
              </w:rPr>
              <w:t xml:space="preserve">  </w:t>
            </w:r>
            <w:r>
              <w:rPr>
                <w:rFonts w:cs="Calibri" w:hint="eastAsia"/>
                <w:bCs/>
              </w:rPr>
              <w:t>学校利用班会课开展学法交流、指导活动，活动采用交换指导的方式，让学生指导学生。指导过程中，学生或认真聆听，或向指导者发问，提出自己学习中的困惑，班级气氛融洽、友好。主讲学生与其他同学分享自己的学习经验、探讨共同的困惑。该项活动充分调动了学生的自主学习积极性，培养了学生的自主学习能力。</w:t>
            </w:r>
          </w:p>
          <w:p w:rsidR="00EE3A3B" w:rsidRDefault="00EE3A3B" w:rsidP="00EE3A3B">
            <w:pPr>
              <w:adjustRightInd w:val="0"/>
              <w:snapToGrid w:val="0"/>
              <w:spacing w:line="440" w:lineRule="exact"/>
              <w:ind w:firstLineChars="196" w:firstLine="31680"/>
              <w:rPr>
                <w:rFonts w:cs="Calibri"/>
                <w:bCs/>
              </w:rPr>
            </w:pPr>
            <w:r>
              <w:rPr>
                <w:rFonts w:cs="Calibri" w:hint="eastAsia"/>
                <w:bCs/>
              </w:rPr>
              <w:t>利用升旗仪式和班会课组织学生进行学习方法、学习心得的交流，促使广大学生优化自己的学习方式。学校还创新教育管理模式，推行学长制，成立了“学长团”，每学期初与三个年级学生进行学习方法交流，每年的</w:t>
            </w:r>
            <w:r>
              <w:rPr>
                <w:rFonts w:cs="Calibri"/>
                <w:bCs/>
              </w:rPr>
              <w:t>6</w:t>
            </w:r>
            <w:r>
              <w:rPr>
                <w:rFonts w:cs="Calibri" w:hint="eastAsia"/>
                <w:bCs/>
              </w:rPr>
              <w:t>月底举办学习经验报告会。</w:t>
            </w:r>
          </w:p>
          <w:p w:rsidR="00EE3A3B" w:rsidRDefault="00EE3A3B" w:rsidP="00EE3A3B">
            <w:pPr>
              <w:adjustRightInd w:val="0"/>
              <w:snapToGrid w:val="0"/>
              <w:spacing w:line="440" w:lineRule="exact"/>
              <w:ind w:firstLineChars="196" w:firstLine="31680"/>
              <w:rPr>
                <w:rFonts w:cs="Calibri"/>
                <w:bCs/>
              </w:rPr>
            </w:pPr>
            <w:r>
              <w:rPr>
                <w:rFonts w:cs="Calibri" w:hint="eastAsia"/>
                <w:b/>
                <w:bCs/>
              </w:rPr>
              <w:t>榜样示范引领</w:t>
            </w:r>
            <w:r>
              <w:rPr>
                <w:rFonts w:cs="Calibri"/>
                <w:b/>
                <w:bCs/>
              </w:rPr>
              <w:t xml:space="preserve">  </w:t>
            </w:r>
            <w:r>
              <w:rPr>
                <w:rFonts w:cs="Calibri" w:hint="eastAsia"/>
                <w:bCs/>
              </w:rPr>
              <w:t>学校充分利用电子屏、画廊、展板等展出文字、图片、学生学习成果等，引导学生改进学习方法。采取多种措施有效地引导了学生形成适合自己的学习策略。</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3</w:t>
            </w:r>
            <w:r>
              <w:rPr>
                <w:rFonts w:ascii="宋体" w:hAnsi="宋体" w:cs="Calibri" w:hint="eastAsia"/>
                <w:b/>
                <w:bCs/>
              </w:rPr>
              <w:t>）探索教学模式，激发师生潜能</w:t>
            </w:r>
          </w:p>
          <w:p w:rsidR="00EE3A3B" w:rsidRDefault="00EE3A3B" w:rsidP="00EE3A3B">
            <w:pPr>
              <w:adjustRightInd w:val="0"/>
              <w:snapToGrid w:val="0"/>
              <w:spacing w:line="440" w:lineRule="exact"/>
              <w:ind w:firstLineChars="200" w:firstLine="31680"/>
              <w:rPr>
                <w:rFonts w:cs="宋体"/>
              </w:rPr>
            </w:pPr>
            <w:r>
              <w:rPr>
                <w:rFonts w:cs="宋体" w:hint="eastAsia"/>
              </w:rPr>
              <w:t>课堂是以师生的发展为指向的充满人文价值和精神内涵的审美实践活动场域，也是教师与学生在教与学过程中工作与学习的场域，体现了综合地开展课程、教学活动、师生关系、教学方法、学习方式、教学环境等方面“人与人”的对话、合作和沟通的关系。在课堂上，核心是“以人为本、以发展为本”，强调的是动态、和谐、可持续发展和充满活力。要做到充满生命活力，就要充满德性实践，崇尚德行，崇尚实践。德性的课堂是和谐、民主、平等、活跃、自然、宽松的课堂，在这样的场域里，学生的思维可以自由驰骋，观点可以相互碰撞，个体差异得到尊重，学习方法自主选择，想法得到自由表达，创造精神得到鼓励，学生的主体地位得到确立，知识得到自主建构，学习氛围快乐和谐，学生的青春生命受到呵护并健康成长。为此，学校建构了“尚行”生态课堂。基于以上理念，学校积极探索并形成了“尚行”生态课堂教学模式：</w:t>
            </w:r>
            <w:r>
              <w:rPr>
                <w:rFonts w:cs="宋体"/>
              </w:rPr>
              <w:t xml:space="preserve">      </w:t>
            </w:r>
          </w:p>
          <w:p w:rsidR="00EE3A3B" w:rsidRDefault="00EE3A3B" w:rsidP="00EE3A3B">
            <w:pPr>
              <w:adjustRightInd w:val="0"/>
              <w:snapToGrid w:val="0"/>
              <w:spacing w:line="440" w:lineRule="exact"/>
              <w:ind w:firstLineChars="200" w:firstLine="31680"/>
              <w:rPr>
                <w:rFonts w:cs="Calibri"/>
                <w:bCs/>
              </w:rPr>
            </w:pPr>
            <w:r>
              <w:rPr>
                <w:rFonts w:cs="Calibri" w:hint="eastAsia"/>
                <w:b/>
                <w:bCs/>
              </w:rPr>
              <w:t>活动探究课堂模式</w:t>
            </w:r>
            <w:r>
              <w:rPr>
                <w:rFonts w:cs="Calibri"/>
                <w:b/>
                <w:bCs/>
              </w:rPr>
              <w:t xml:space="preserve">  </w:t>
            </w:r>
            <w:r>
              <w:rPr>
                <w:rFonts w:cs="Calibri" w:hint="eastAsia"/>
                <w:bCs/>
              </w:rPr>
              <w:t>激发探究愿望，形成问题情境→展开探究活动，建立问题假设→自主学习探究，收集探究资料→交流发现结果，获得发现认同→课堂评价反馈，继续深层探究。</w:t>
            </w:r>
          </w:p>
          <w:p w:rsidR="00EE3A3B" w:rsidRDefault="00EE3A3B" w:rsidP="00EE3A3B">
            <w:pPr>
              <w:adjustRightInd w:val="0"/>
              <w:snapToGrid w:val="0"/>
              <w:spacing w:line="440" w:lineRule="exact"/>
              <w:ind w:firstLineChars="200" w:firstLine="31680"/>
              <w:rPr>
                <w:rFonts w:cs="Calibri"/>
                <w:bCs/>
              </w:rPr>
            </w:pPr>
            <w:r>
              <w:rPr>
                <w:rFonts w:cs="Calibri" w:hint="eastAsia"/>
                <w:b/>
                <w:bCs/>
              </w:rPr>
              <w:t>对话交流课堂模式</w:t>
            </w:r>
            <w:r>
              <w:rPr>
                <w:rFonts w:cs="Calibri"/>
                <w:b/>
                <w:bCs/>
              </w:rPr>
              <w:t xml:space="preserve">  </w:t>
            </w:r>
            <w:r>
              <w:rPr>
                <w:rFonts w:cs="Calibri" w:hint="eastAsia"/>
                <w:bCs/>
              </w:rPr>
              <w:t>营造对话氛围，确立对话问题→整合对话资源，提供对话条件→多向对话交流，兼顾全体个别→提供对话空间，自由展开讨论→达成沟通合作，展示交流成果。</w:t>
            </w:r>
          </w:p>
          <w:p w:rsidR="00EE3A3B" w:rsidRDefault="00EE3A3B" w:rsidP="00EE3A3B">
            <w:pPr>
              <w:adjustRightInd w:val="0"/>
              <w:snapToGrid w:val="0"/>
              <w:spacing w:line="440" w:lineRule="exact"/>
              <w:ind w:firstLineChars="200" w:firstLine="31680"/>
              <w:rPr>
                <w:rFonts w:cs="Calibri"/>
                <w:bCs/>
              </w:rPr>
            </w:pPr>
            <w:r>
              <w:rPr>
                <w:rFonts w:cs="Calibri" w:hint="eastAsia"/>
                <w:b/>
                <w:bCs/>
              </w:rPr>
              <w:t>反思建构课堂模式</w:t>
            </w:r>
            <w:r>
              <w:rPr>
                <w:rFonts w:cs="Calibri"/>
                <w:b/>
                <w:bCs/>
              </w:rPr>
              <w:t xml:space="preserve">  </w:t>
            </w:r>
            <w:r>
              <w:rPr>
                <w:rFonts w:cs="Calibri" w:hint="eastAsia"/>
                <w:bCs/>
              </w:rPr>
              <w:t>梳理知识结构，反思所学内容→寻找重点话题，组织同伴讨论→小组质疑问难，寻找破解途径→班级对话辩论，达成意见共识→拓展反思话题，突破思维定势。</w:t>
            </w:r>
          </w:p>
          <w:p w:rsidR="00EE3A3B" w:rsidRDefault="00EE3A3B" w:rsidP="00EE3A3B">
            <w:pPr>
              <w:adjustRightInd w:val="0"/>
              <w:snapToGrid w:val="0"/>
              <w:spacing w:line="440" w:lineRule="exact"/>
              <w:ind w:firstLineChars="200" w:firstLine="31680"/>
              <w:rPr>
                <w:rFonts w:cs="Calibri"/>
                <w:bCs/>
              </w:rPr>
            </w:pPr>
            <w:r>
              <w:rPr>
                <w:rFonts w:cs="Calibri" w:hint="eastAsia"/>
                <w:b/>
                <w:bCs/>
              </w:rPr>
              <w:t>联系生活课堂模式</w:t>
            </w:r>
            <w:r>
              <w:rPr>
                <w:rFonts w:cs="Calibri"/>
                <w:b/>
                <w:bCs/>
              </w:rPr>
              <w:t xml:space="preserve">  </w:t>
            </w:r>
            <w:r>
              <w:rPr>
                <w:rFonts w:cs="Calibri" w:hint="eastAsia"/>
                <w:bCs/>
              </w:rPr>
              <w:t>确立学习重点，梳理学习方法→引进生活内容，打通联系通道→整合生活资源，实现融会贯通→小组讨论交流，自由表达倾听→实现经验分享，促进共同发展。</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4</w:t>
            </w:r>
            <w:r>
              <w:rPr>
                <w:rFonts w:ascii="宋体" w:hAnsi="宋体" w:cs="Calibri" w:hint="eastAsia"/>
                <w:b/>
                <w:bCs/>
              </w:rPr>
              <w:t>）关注教学细节，师生教学相长</w:t>
            </w:r>
          </w:p>
          <w:p w:rsidR="00EE3A3B" w:rsidRDefault="00EE3A3B" w:rsidP="00EE3A3B">
            <w:pPr>
              <w:spacing w:line="440" w:lineRule="exact"/>
              <w:ind w:firstLineChars="200" w:firstLine="31680"/>
              <w:rPr>
                <w:rFonts w:ascii="宋体" w:cs="宋体"/>
                <w:kern w:val="0"/>
              </w:rPr>
            </w:pPr>
            <w:r>
              <w:rPr>
                <w:rFonts w:ascii="宋体" w:hAnsi="宋体" w:cs="Calibri" w:hint="eastAsia"/>
                <w:bCs/>
              </w:rPr>
              <w:t>以“尚行”为驱动，从课堂各个环节入手，协调教与学中各种关系，营造一种“尚行”的教与学环境，鼓励师生在教与学过程中都要动脑、动心、动眼、动手，活跃师生的学习情感，活泼师生的灵性，释放师生的创造潜能，积极实践“尚行”生态课堂。“尚行”生态课堂教学基本流程由四大环节构成：</w:t>
            </w:r>
            <w:r>
              <w:rPr>
                <w:rFonts w:ascii="宋体" w:hAnsi="宋体" w:cs="Calibri" w:hint="eastAsia"/>
                <w:b/>
                <w:bCs/>
              </w:rPr>
              <w:t>课前：</w:t>
            </w:r>
            <w:r>
              <w:rPr>
                <w:rFonts w:ascii="宋体" w:hAnsi="宋体" w:cs="Calibri" w:hint="eastAsia"/>
                <w:bCs/>
              </w:rPr>
              <w:t>主要是通过填空或简答的方式让学生清楚本节课的基础知识点、概念中的重点、难点；对于那些容易混淆或者是容易出错的问题，用提问题等方式提出来。</w:t>
            </w:r>
            <w:r>
              <w:rPr>
                <w:rFonts w:ascii="宋体" w:hAnsi="宋体" w:cs="Calibri" w:hint="eastAsia"/>
                <w:b/>
                <w:bCs/>
              </w:rPr>
              <w:t>课中：①课堂导引</w:t>
            </w:r>
            <w:r>
              <w:rPr>
                <w:rFonts w:ascii="宋体" w:hAnsi="宋体" w:cs="Calibri" w:hint="eastAsia"/>
                <w:bCs/>
              </w:rPr>
              <w:t>：在每一节下课之后将下一节课的学案发放给学生，学生拿到学案后，边读教材边圈要点、作批注，把重点、易错点、典型题目整理在预习笔记上。每节课上课之前，老师对上一节课学案中学生存在的突出问题进行集中点评，然后提出本节课的学习目标及重点、难点。</w:t>
            </w:r>
            <w:r>
              <w:rPr>
                <w:rFonts w:ascii="宋体" w:hAnsi="宋体" w:cs="Calibri" w:hint="eastAsia"/>
                <w:b/>
                <w:bCs/>
              </w:rPr>
              <w:t>②探究展示</w:t>
            </w:r>
            <w:r>
              <w:rPr>
                <w:rFonts w:ascii="宋体" w:hAnsi="宋体" w:cs="Calibri" w:hint="eastAsia"/>
                <w:bCs/>
              </w:rPr>
              <w:t>：将学生分为若干个小组，对本节课学习到的重点与难点进行讨论，并解决学案中的课堂探究部分。此时教师在组内走动或倾听，看学生讨论问题的有效性是否有价值，是否提出新的有效话题，以备针对性点拨。然后以小组为单位进行成果展示。从每一个小组中选择一个到两个学生作为代表，在黑板上对小组讨论交流的成果进行展示。</w:t>
            </w:r>
            <w:r>
              <w:rPr>
                <w:rFonts w:ascii="宋体" w:hAnsi="宋体" w:cs="Calibri" w:hint="eastAsia"/>
                <w:b/>
                <w:bCs/>
              </w:rPr>
              <w:t>③测评反馈：</w:t>
            </w:r>
            <w:r>
              <w:rPr>
                <w:rFonts w:ascii="宋体" w:hAnsi="宋体" w:cs="Calibri" w:hint="eastAsia"/>
                <w:bCs/>
              </w:rPr>
              <w:t>课堂练习中设置的必做题目需要全体学生完成，针对其中的选做题，只是针对完成必做题目后，还有余力学习的学生。教师巡视，了解学生对本堂课知识的掌握和应用情况，了解学生对重难点的突破情况，并适时指出学生练习中的典型错误。</w:t>
            </w:r>
            <w:r>
              <w:rPr>
                <w:rFonts w:ascii="宋体" w:hAnsi="宋体" w:cs="Calibri" w:hint="eastAsia"/>
                <w:b/>
                <w:bCs/>
              </w:rPr>
              <w:t>④教师点评：</w:t>
            </w:r>
            <w:r>
              <w:rPr>
                <w:rFonts w:ascii="宋体" w:hAnsi="宋体" w:cs="Calibri" w:hint="eastAsia"/>
                <w:bCs/>
              </w:rPr>
              <w:t>从两方面入手，一是知识层面，教师从中点拨，引导学生归类总结；二是关注学生学习状态，看谁在探究阶段最投入，笔记最认真，表扬优秀的个人或小组；看交流阶段哪组最会抓重点，汇报时哪组语言最流畅。当然教师的点评并不仅是在课尾，应该是课中的任何一个时候都有可能，课堂上充分地体现学生的主体地位，老师在其中起点拨与引导的作用，强化教师的主导性。</w:t>
            </w:r>
            <w:r>
              <w:rPr>
                <w:rFonts w:ascii="宋体" w:hAnsi="宋体" w:cs="宋体" w:hint="eastAsia"/>
                <w:b/>
                <w:bCs/>
                <w:shd w:val="clear" w:color="auto" w:fill="FFFFFF"/>
              </w:rPr>
              <w:t>课尾：</w:t>
            </w:r>
            <w:r>
              <w:rPr>
                <w:rFonts w:cs="Calibri" w:hint="eastAsia"/>
              </w:rPr>
              <w:t>学生根据小组交流、教师点拨，把学到的问题整理在预习本上或导学案上，边整理边反思，边反思边巩固。教师</w:t>
            </w:r>
            <w:r>
              <w:rPr>
                <w:rFonts w:ascii="宋体" w:hAnsi="宋体" w:cs="宋体" w:hint="eastAsia"/>
                <w:shd w:val="clear" w:color="auto" w:fill="FFFFFF"/>
              </w:rPr>
              <w:t>在课堂上进行及时有效的针对性训练、综合性、拓展性的训练是实现巩固与迁移的不可缺少的环节。</w:t>
            </w:r>
            <w:r>
              <w:rPr>
                <w:rFonts w:ascii="宋体" w:hAnsi="宋体" w:cs="宋体" w:hint="eastAsia"/>
                <w:b/>
                <w:bCs/>
                <w:shd w:val="clear" w:color="auto" w:fill="FFFFFF"/>
              </w:rPr>
              <w:t>课后：</w:t>
            </w:r>
            <w:r>
              <w:rPr>
                <w:rFonts w:ascii="宋体" w:hAnsi="宋体" w:cs="宋体" w:hint="eastAsia"/>
                <w:shd w:val="clear" w:color="auto" w:fill="FFFFFF"/>
              </w:rPr>
              <w:t>教师布置针对性强、适量的课后限时训练习题，予以巩固、强化课堂。</w:t>
            </w:r>
          </w:p>
          <w:p w:rsidR="00EE3A3B" w:rsidRDefault="00EE3A3B" w:rsidP="00EE3A3B">
            <w:pPr>
              <w:adjustRightInd w:val="0"/>
              <w:spacing w:line="440" w:lineRule="exact"/>
              <w:ind w:firstLineChars="200" w:firstLine="31680"/>
              <w:rPr>
                <w:rFonts w:ascii="宋体" w:cs="Calibri"/>
              </w:rPr>
            </w:pPr>
            <w:r>
              <w:rPr>
                <w:rFonts w:ascii="宋体" w:hAnsi="宋体" w:cs="Calibri" w:hint="eastAsia"/>
              </w:rPr>
              <w:t>经过学校多年的探索与实践，证明了“尚行”生态课堂教学模式是适合学校的教学模式，“尚行”生态课堂改变了课堂上教与学的质态，改变了传统课堂的“满堂灌</w:t>
            </w:r>
            <w:r>
              <w:rPr>
                <w:rFonts w:ascii="宋体" w:cs="Calibri" w:hint="eastAsia"/>
              </w:rPr>
              <w:t>”的现象</w:t>
            </w:r>
            <w:r>
              <w:rPr>
                <w:rFonts w:ascii="宋体" w:hAnsi="宋体" w:cs="Calibri" w:hint="eastAsia"/>
              </w:rPr>
              <w:t>，极大的提高了教学效益。在“尚行”生态课堂推进的过程中，切实落实了学校</w:t>
            </w:r>
            <w:r>
              <w:rPr>
                <w:rFonts w:ascii="宋体" w:cs="Calibri" w:hint="eastAsia"/>
              </w:rPr>
              <w:t>“</w:t>
            </w:r>
            <w:r>
              <w:rPr>
                <w:rFonts w:ascii="宋体" w:hAnsi="宋体" w:cs="Calibri" w:hint="eastAsia"/>
              </w:rPr>
              <w:t>低起点、小坡度、勤反馈、多辅导</w:t>
            </w:r>
            <w:r>
              <w:rPr>
                <w:rFonts w:ascii="宋体" w:cs="Calibri" w:hint="eastAsia"/>
              </w:rPr>
              <w:t>”</w:t>
            </w:r>
            <w:r>
              <w:rPr>
                <w:rFonts w:ascii="宋体" w:hAnsi="宋体" w:cs="Calibri" w:hint="eastAsia"/>
              </w:rPr>
              <w:t>的教学策略。学校每年度以</w:t>
            </w:r>
            <w:r>
              <w:rPr>
                <w:rFonts w:ascii="宋体" w:cs="Calibri" w:hint="eastAsia"/>
              </w:rPr>
              <w:t>“</w:t>
            </w:r>
            <w:r>
              <w:rPr>
                <w:rFonts w:ascii="宋体" w:hAnsi="宋体" w:cs="Calibri" w:hint="eastAsia"/>
              </w:rPr>
              <w:t>尚行课堂与白杨精神</w:t>
            </w:r>
            <w:r>
              <w:rPr>
                <w:rFonts w:ascii="宋体" w:cs="Calibri" w:hint="eastAsia"/>
              </w:rPr>
              <w:t>”</w:t>
            </w:r>
            <w:r>
              <w:rPr>
                <w:rFonts w:ascii="宋体" w:hAnsi="宋体" w:cs="Calibri" w:hint="eastAsia"/>
              </w:rPr>
              <w:t>为主题的开放日活动，充分展现了学校“尚行”生态课堂的魅力，引起了很好的反响。</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5</w:t>
            </w:r>
            <w:r>
              <w:rPr>
                <w:rFonts w:ascii="宋体" w:hAnsi="宋体" w:cs="Calibri" w:hint="eastAsia"/>
                <w:b/>
                <w:bCs/>
              </w:rPr>
              <w:t>）改革效益彰显，质量大幅提升</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Cs/>
              </w:rPr>
              <w:t>为及时了解教学改革的实际情况，学校制定了《连云港市厉庄高级中学评教评学方案》，通过问卷调查、实地座谈、网络参评等形式每学期组织一次评教、评学活动。调查结果显示，学生满意率在</w:t>
            </w:r>
            <w:r>
              <w:rPr>
                <w:rFonts w:ascii="宋体" w:hAnsi="宋体" w:cs="Calibri"/>
                <w:bCs/>
              </w:rPr>
              <w:t>99.1%</w:t>
            </w:r>
            <w:r>
              <w:rPr>
                <w:rFonts w:ascii="宋体" w:hAnsi="宋体" w:cs="Calibri" w:hint="eastAsia"/>
                <w:bCs/>
              </w:rPr>
              <w:t>以上。“尚行”生态课堂激发了学生内驱力，学生在学习中找回了自信，充满了阳光。“尚行”生态课堂有效提高了教学效率，近三年来，学业水平测试（必修）一次合格率均在</w:t>
            </w:r>
            <w:r>
              <w:rPr>
                <w:rFonts w:ascii="宋体" w:hAnsi="宋体" w:cs="Calibri"/>
                <w:bCs/>
              </w:rPr>
              <w:t>98%</w:t>
            </w:r>
            <w:r>
              <w:rPr>
                <w:rFonts w:ascii="宋体" w:hAnsi="宋体" w:cs="Calibri" w:hint="eastAsia"/>
                <w:bCs/>
              </w:rPr>
              <w:t>以上，</w:t>
            </w:r>
            <w:r>
              <w:rPr>
                <w:rFonts w:ascii="宋体" w:hAnsi="宋体" w:cs="Calibri"/>
                <w:bCs/>
              </w:rPr>
              <w:t>2017</w:t>
            </w:r>
            <w:r>
              <w:rPr>
                <w:rFonts w:ascii="宋体" w:hAnsi="宋体" w:cs="Calibri" w:hint="eastAsia"/>
                <w:bCs/>
              </w:rPr>
              <w:t>届江苏省学业水平测试合格率达</w:t>
            </w:r>
            <w:r>
              <w:rPr>
                <w:rFonts w:ascii="宋体" w:hAnsi="宋体" w:cs="Calibri"/>
                <w:bCs/>
              </w:rPr>
              <w:t>98.3%</w:t>
            </w:r>
            <w:r>
              <w:rPr>
                <w:rFonts w:ascii="宋体" w:hAnsi="宋体" w:cs="Calibri" w:hint="eastAsia"/>
                <w:bCs/>
              </w:rPr>
              <w:t>，</w:t>
            </w:r>
            <w:r>
              <w:rPr>
                <w:rFonts w:ascii="宋体" w:hAnsi="宋体" w:cs="Calibri"/>
                <w:bCs/>
              </w:rPr>
              <w:t>2018</w:t>
            </w:r>
            <w:r>
              <w:rPr>
                <w:rFonts w:ascii="宋体" w:hAnsi="宋体" w:cs="Calibri" w:hint="eastAsia"/>
                <w:bCs/>
              </w:rPr>
              <w:t>届江苏省学业水平测试合格率达</w:t>
            </w:r>
            <w:r>
              <w:rPr>
                <w:rFonts w:ascii="宋体" w:hAnsi="宋体" w:cs="Calibri"/>
                <w:bCs/>
              </w:rPr>
              <w:t>98.8%</w:t>
            </w:r>
            <w:r>
              <w:rPr>
                <w:rFonts w:ascii="宋体" w:hAnsi="宋体" w:cs="Calibri" w:hint="eastAsia"/>
                <w:bCs/>
              </w:rPr>
              <w:t>，</w:t>
            </w:r>
            <w:r>
              <w:rPr>
                <w:rFonts w:ascii="宋体" w:hAnsi="宋体" w:cs="Calibri"/>
                <w:bCs/>
              </w:rPr>
              <w:t>2019</w:t>
            </w:r>
            <w:r>
              <w:rPr>
                <w:rFonts w:ascii="宋体" w:hAnsi="宋体" w:cs="Calibri" w:hint="eastAsia"/>
                <w:bCs/>
              </w:rPr>
              <w:t>届江苏省学业水平测试合格率达</w:t>
            </w:r>
            <w:r>
              <w:rPr>
                <w:rFonts w:ascii="宋体" w:hAnsi="宋体" w:cs="Calibri"/>
                <w:bCs/>
              </w:rPr>
              <w:t>99.2%</w:t>
            </w:r>
            <w:r>
              <w:rPr>
                <w:rFonts w:ascii="宋体" w:hAnsi="宋体" w:cs="Calibri" w:hint="eastAsia"/>
                <w:bCs/>
              </w:rPr>
              <w:t>。</w:t>
            </w:r>
          </w:p>
          <w:p w:rsidR="00EE3A3B" w:rsidRDefault="00EE3A3B" w:rsidP="00EE3A3B">
            <w:pPr>
              <w:adjustRightInd w:val="0"/>
              <w:snapToGrid w:val="0"/>
              <w:spacing w:line="440" w:lineRule="exact"/>
              <w:ind w:firstLineChars="200" w:firstLine="31680"/>
              <w:rPr>
                <w:rFonts w:ascii="宋体" w:cs="Calibri"/>
              </w:rPr>
            </w:pPr>
            <w:r>
              <w:rPr>
                <w:rFonts w:ascii="宋体" w:hAnsi="宋体" w:cs="Calibri" w:hint="eastAsia"/>
              </w:rPr>
              <w:t>高考本科达线率逐年攀升，学校每年都有</w:t>
            </w:r>
            <w:r>
              <w:rPr>
                <w:rFonts w:ascii="宋体" w:hAnsi="宋体" w:cs="Calibri"/>
              </w:rPr>
              <w:t xml:space="preserve"> 80% </w:t>
            </w:r>
            <w:r>
              <w:rPr>
                <w:rFonts w:ascii="宋体" w:hAnsi="宋体" w:cs="Calibri" w:hint="eastAsia"/>
              </w:rPr>
              <w:t>以上毕业生升入本科院校。近三年，本一达线率分别为</w:t>
            </w:r>
            <w:r>
              <w:rPr>
                <w:rFonts w:ascii="宋体" w:hAnsi="宋体" w:cs="Calibri"/>
              </w:rPr>
              <w:t>2%</w:t>
            </w:r>
            <w:r>
              <w:rPr>
                <w:rFonts w:ascii="宋体" w:hAnsi="宋体" w:cs="Calibri" w:hint="eastAsia"/>
              </w:rPr>
              <w:t>、</w:t>
            </w:r>
            <w:r>
              <w:rPr>
                <w:rFonts w:ascii="宋体" w:hAnsi="宋体" w:cs="Calibri"/>
              </w:rPr>
              <w:t>2.6%</w:t>
            </w:r>
            <w:r>
              <w:rPr>
                <w:rFonts w:ascii="宋体" w:hAnsi="宋体" w:cs="Calibri" w:hint="eastAsia"/>
              </w:rPr>
              <w:t>、</w:t>
            </w:r>
            <w:r>
              <w:rPr>
                <w:rFonts w:ascii="宋体" w:hAnsi="宋体" w:cs="Calibri"/>
              </w:rPr>
              <w:t>3.2%</w:t>
            </w:r>
            <w:r>
              <w:rPr>
                <w:rFonts w:ascii="宋体" w:hAnsi="宋体" w:cs="Calibri" w:hint="eastAsia"/>
              </w:rPr>
              <w:t>，本科院校录取率分别为</w:t>
            </w:r>
            <w:r>
              <w:rPr>
                <w:rFonts w:ascii="宋体" w:hAnsi="宋体" w:cs="Calibri"/>
              </w:rPr>
              <w:t>80.7%</w:t>
            </w:r>
            <w:r>
              <w:rPr>
                <w:rFonts w:ascii="宋体" w:hAnsi="宋体" w:cs="Calibri" w:hint="eastAsia"/>
              </w:rPr>
              <w:t>、</w:t>
            </w:r>
            <w:r>
              <w:rPr>
                <w:rFonts w:ascii="宋体" w:hAnsi="宋体" w:cs="Calibri"/>
              </w:rPr>
              <w:t>81.1%</w:t>
            </w:r>
            <w:r>
              <w:rPr>
                <w:rFonts w:ascii="宋体" w:hAnsi="宋体" w:cs="Calibri" w:hint="eastAsia"/>
              </w:rPr>
              <w:t>、</w:t>
            </w:r>
            <w:r>
              <w:rPr>
                <w:rFonts w:ascii="宋体" w:hAnsi="宋体" w:cs="Calibri"/>
              </w:rPr>
              <w:t>82%</w:t>
            </w:r>
            <w:r>
              <w:rPr>
                <w:rFonts w:ascii="宋体" w:hAnsi="宋体" w:cs="Calibri" w:hint="eastAsia"/>
              </w:rPr>
              <w:t>。三年来，先后有朱媛媛、韦路遥、宋凯歌等</w:t>
            </w:r>
            <w:r>
              <w:rPr>
                <w:rFonts w:ascii="宋体" w:hAnsi="宋体" w:cs="Calibri"/>
              </w:rPr>
              <w:t>20</w:t>
            </w:r>
            <w:r>
              <w:rPr>
                <w:rFonts w:ascii="宋体" w:hAnsi="宋体" w:cs="Calibri" w:hint="eastAsia"/>
              </w:rPr>
              <w:t>余名学生被南京师范大学、中国矿业大学、上海大学、南京艺术学院、江苏师范大学、扬州大学等知名本科院校录取。学校高考成绩得到了上级教育主管部门的认可，多次被市、区教育局评为高中教学质量奖、教学质量提升奖等荣誉称号。</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b/>
                <w:bCs/>
              </w:rPr>
              <w:t>2.</w:t>
            </w:r>
            <w:r>
              <w:rPr>
                <w:rFonts w:ascii="宋体" w:hAnsi="宋体" w:cs="宋体" w:hint="eastAsia"/>
                <w:b/>
                <w:bCs/>
              </w:rPr>
              <w:t>打造生动课堂，凸显学生自主</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1</w:t>
            </w:r>
            <w:r>
              <w:rPr>
                <w:rFonts w:ascii="宋体" w:hAnsi="宋体" w:cs="Calibri" w:hint="eastAsia"/>
                <w:b/>
                <w:bCs/>
              </w:rPr>
              <w:t>）推进多措并举，激发学生潜能</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Cs/>
              </w:rPr>
              <w:t>学校坚持以课堂教学改革为突破口，积极开展有效教学的实践探索活动，通过课堂教与学的改革，积极构建民主平等、情感交融、互动合作、共同发展的教学环境。</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
                <w:bCs/>
              </w:rPr>
              <w:t>评价制度</w:t>
            </w:r>
            <w:r>
              <w:rPr>
                <w:rFonts w:ascii="宋体" w:hAnsi="宋体" w:cs="Calibri"/>
                <w:b/>
                <w:bCs/>
              </w:rPr>
              <w:t xml:space="preserve"> </w:t>
            </w:r>
            <w:r>
              <w:rPr>
                <w:rFonts w:ascii="宋体" w:hAnsi="宋体" w:cs="Calibri"/>
                <w:bCs/>
              </w:rPr>
              <w:t xml:space="preserve"> </w:t>
            </w:r>
            <w:r>
              <w:rPr>
                <w:rFonts w:ascii="宋体" w:hAnsi="宋体" w:cs="Calibri" w:hint="eastAsia"/>
                <w:bCs/>
              </w:rPr>
              <w:t>学校制定了《连云港市厉庄高级中学尚行生态课堂改革实施方案》，要求教师要改变陈旧的观念，重构一种崭新的课堂教学理念：教师的角色由权威转变为伙伴，课堂教学由教师表演的舞台转变为师生平等互动的舞台；课堂由个体孤立接受性学习转变为合作学习，重视探究知识的过程；课堂教学由忽视学生生命个体转变为关注凸显学生主体，关注学生生活世界，沟通书本知识与学生现实生活的联系；课堂教学由师生单一互动转变为师生、生生的多维互动。教师不能再像以前那样“满堂灌”“一言堂”，把学生当作知识的容器，而应该把他们视为需要点燃的火把，让学生成为课堂的主人，让学生生命的主体在课堂中灵动起来。</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
                <w:bCs/>
              </w:rPr>
              <w:t>德育导师</w:t>
            </w:r>
            <w:r>
              <w:rPr>
                <w:rFonts w:ascii="宋体" w:hAnsi="宋体" w:cs="Calibri"/>
                <w:b/>
                <w:bCs/>
              </w:rPr>
              <w:t xml:space="preserve"> </w:t>
            </w:r>
            <w:r>
              <w:rPr>
                <w:rFonts w:ascii="宋体" w:hAnsi="宋体" w:cs="Calibri"/>
                <w:bCs/>
              </w:rPr>
              <w:t xml:space="preserve"> </w:t>
            </w:r>
            <w:r>
              <w:rPr>
                <w:rFonts w:ascii="宋体" w:hAnsi="宋体" w:cs="Calibri" w:hint="eastAsia"/>
                <w:bCs/>
              </w:rPr>
              <w:t>学校教务处和德育处联合制定《连云港市厉庄高级中学德育导师制度》，德育导师由班主任和任课教师兼任，要求德育导师为每位同学建立档案，记录学生成长过程中的闪光点和不足；德育导师坚持每周至少一次与学生进行个别谈心，及时了解学生思想状况，在学习时间、方法等方面帮助学生制订切实可行的计划；建立定期家长接待日和不定期的家访、电话联络制度，每月至少与学生家长联系一次，及时与学生家长沟通，帮助和指导家长改进家庭教育；及时了解学生的学习情况，掌握学生的思想动态，逐步建立平等的师生关系。</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
                <w:bCs/>
              </w:rPr>
              <w:t>评教评学</w:t>
            </w:r>
            <w:r>
              <w:rPr>
                <w:rFonts w:ascii="宋体" w:hAnsi="宋体" w:cs="Calibri"/>
                <w:bCs/>
              </w:rPr>
              <w:t xml:space="preserve">  </w:t>
            </w:r>
            <w:r>
              <w:rPr>
                <w:rFonts w:ascii="宋体" w:hAnsi="宋体" w:cs="Calibri" w:hint="eastAsia"/>
                <w:bCs/>
              </w:rPr>
              <w:t>教务处在每学期结束前，通过问卷星让学生填写《连云港市厉庄高级中学教师教育教学行为调查问卷》，内容主要包括教师的师德表现、教学风格、教学效率、学生的课业负担、班级及学校管理等各个方面，而且将学生评教调查的结果及时反馈给任课教师，使得任课教师能够及时改进教学策略，提高教学效果；还通过问卷星让教师填写《连云港市厉庄高级中学学生课堂行为调查问卷》，内容主要包括学生学习态度、课堂双边活动、学生学习效果等，教务处将这些内容反馈给班主任，使得班主任更有针对性地教育学生，进一步营造课堂教学的和谐氛围。</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2</w:t>
            </w:r>
            <w:r>
              <w:rPr>
                <w:rFonts w:ascii="宋体" w:hAnsi="宋体" w:cs="Calibri" w:hint="eastAsia"/>
                <w:b/>
                <w:bCs/>
              </w:rPr>
              <w:t>）创新教学方法，打造生动课堂</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Cs/>
              </w:rPr>
              <w:t>为打造“尚行”生态课堂，改革课堂教学普通存在的重知识、轻能力、气氛沉闷、兴趣低落等弊病，鼓励学生主动地参与教学，通过改课探求适合本校学生特点的教学策略。</w:t>
            </w:r>
          </w:p>
          <w:p w:rsidR="00EE3A3B" w:rsidRDefault="00EE3A3B" w:rsidP="00EE3A3B">
            <w:pPr>
              <w:adjustRightInd w:val="0"/>
              <w:snapToGrid w:val="0"/>
              <w:spacing w:line="440" w:lineRule="exact"/>
              <w:ind w:firstLineChars="200" w:firstLine="31680"/>
              <w:rPr>
                <w:rFonts w:ascii="宋体" w:cs="Calibri"/>
                <w:bCs/>
              </w:rPr>
            </w:pPr>
            <w:r>
              <w:rPr>
                <w:rFonts w:ascii="宋体" w:hAnsi="宋体" w:cs="Calibri" w:hint="eastAsia"/>
                <w:b/>
                <w:bCs/>
              </w:rPr>
              <w:t>科研引领</w:t>
            </w:r>
            <w:r>
              <w:rPr>
                <w:rFonts w:ascii="宋体" w:hAnsi="宋体" w:cs="Calibri"/>
                <w:bCs/>
              </w:rPr>
              <w:t xml:space="preserve">  2016</w:t>
            </w:r>
            <w:r>
              <w:rPr>
                <w:rFonts w:ascii="宋体" w:hAnsi="宋体" w:cs="Calibri" w:hint="eastAsia"/>
                <w:bCs/>
              </w:rPr>
              <w:t>年，学校省级课题《农村普通高中乡野地理实践课程实施研究》顺利结题，并以此为契机，由地理组率先进行教改实验。依托省地理实践课程基地，建设促进学生自主学习的互动平台，着眼于“把学习的权利和自由还给学生”，使学生真正成为学习的主体。充分挖掘和利用校内、外资源，丰富课堂教学素材、创设实践情景，为学生的自主、合作、探究学习搭建平台，研究如何通过使用教学设施和教学场所，发挥学生学习的主动性、积极性，构建生生对话、师生交互对话平台。随后，学校开展课改赛课、高效课堂大赛等活动，开展校本化的课改实验。在课堂教学中，开展师生间、学生间、大组间、小组间的交流、讨论活动；让学生自由地去想、自由地去问、自由地去说，让各种观点汇合、碰撞；引导学生主动自觉地去探索、去发现、去学习；激发学生的自主学习意识，使学生在平等的充满关爱的学习环境中，去轻松愉快地进行学习，去无所顾忌地思考探索，去畅所欲言地发表看法和见解。连云港市教育局教研室先后多次组织全市教师到学校观摩“尚行”生态课堂教学，学校也多次组织“尚行”生态课堂优质课评比活动。</w:t>
            </w:r>
          </w:p>
          <w:p w:rsidR="00EE3A3B" w:rsidRDefault="00EE3A3B" w:rsidP="00EE3A3B">
            <w:pPr>
              <w:adjustRightInd w:val="0"/>
              <w:snapToGrid w:val="0"/>
              <w:spacing w:line="440" w:lineRule="exact"/>
              <w:ind w:firstLineChars="200" w:firstLine="31680"/>
              <w:rPr>
                <w:rFonts w:cs="Calibri"/>
                <w:bCs/>
              </w:rPr>
            </w:pPr>
            <w:r>
              <w:rPr>
                <w:rFonts w:cs="Calibri" w:hint="eastAsia"/>
                <w:b/>
                <w:bCs/>
              </w:rPr>
              <w:t>活动开展</w:t>
            </w:r>
            <w:r>
              <w:rPr>
                <w:rFonts w:cs="Calibri"/>
                <w:b/>
                <w:bCs/>
              </w:rPr>
              <w:t xml:space="preserve"> </w:t>
            </w:r>
            <w:r>
              <w:rPr>
                <w:rFonts w:cs="Calibri"/>
                <w:bCs/>
              </w:rPr>
              <w:t xml:space="preserve"> </w:t>
            </w:r>
            <w:r>
              <w:rPr>
                <w:rFonts w:cs="Calibri" w:hint="eastAsia"/>
                <w:bCs/>
              </w:rPr>
              <w:t>学校还鼓励教师更新教育观念，改革教学方法，大胆探索适合校情、生情的多种教学方式，开展一些专题性学习活动，养成自主学习的良好习惯，如“成语趣话”“错字门诊”“古诗积累”“佳作赏析”“即兴演讲”“制作课本剧表演”等活动。在教学活动中积极推广讨论式、启发式、探究式、合作式等教学方式，引导学生积极思考、合作学习，培养学生的探究精神和创新品质，促进学生全面而有个性地发展。教师在实践、研讨和改革中，观念、方法和手段不断更新，一批优秀的中青年教师脱颖而出，成绩斐然，学生的自主力、表现力、合作意识、学习状态普遍增强，学校的办学声誉也不断提高。</w:t>
            </w:r>
          </w:p>
          <w:p w:rsidR="00EE3A3B" w:rsidRDefault="00EE3A3B" w:rsidP="00EE3A3B">
            <w:pPr>
              <w:adjustRightInd w:val="0"/>
              <w:snapToGrid w:val="0"/>
              <w:spacing w:line="440" w:lineRule="exact"/>
              <w:ind w:firstLineChars="200" w:firstLine="31680"/>
              <w:rPr>
                <w:rFonts w:cs="Calibri"/>
                <w:bCs/>
              </w:rPr>
            </w:pPr>
            <w:r>
              <w:rPr>
                <w:rFonts w:ascii="宋体" w:hAnsi="宋体" w:cs="Calibri" w:hint="eastAsia"/>
                <w:b/>
                <w:bCs/>
              </w:rPr>
              <w:t>（</w:t>
            </w:r>
            <w:r>
              <w:rPr>
                <w:rFonts w:ascii="宋体" w:hAnsi="宋体" w:cs="Calibri"/>
                <w:b/>
                <w:bCs/>
              </w:rPr>
              <w:t>3</w:t>
            </w:r>
            <w:r>
              <w:rPr>
                <w:rFonts w:ascii="宋体" w:hAnsi="宋体" w:cs="Calibri" w:hint="eastAsia"/>
                <w:b/>
                <w:bCs/>
              </w:rPr>
              <w:t>）推进教学改革，引导自主合作</w:t>
            </w:r>
          </w:p>
          <w:p w:rsidR="00EE3A3B" w:rsidRDefault="00EE3A3B" w:rsidP="00EE3A3B">
            <w:pPr>
              <w:adjustRightInd w:val="0"/>
              <w:snapToGrid w:val="0"/>
              <w:spacing w:line="440" w:lineRule="exact"/>
              <w:ind w:firstLineChars="200" w:firstLine="31680"/>
              <w:rPr>
                <w:rFonts w:cs="Calibri"/>
                <w:bCs/>
              </w:rPr>
            </w:pPr>
            <w:r>
              <w:rPr>
                <w:rFonts w:cs="Calibri" w:hint="eastAsia"/>
                <w:bCs/>
              </w:rPr>
              <w:t>在“熔铸白杨精神，奠定精彩未来”办学理念指导下，教师面向全体学生，帮助他们形成适合自己的学习策略，并能积极主动参与有效学习。</w:t>
            </w:r>
          </w:p>
          <w:p w:rsidR="00EE3A3B" w:rsidRDefault="00EE3A3B" w:rsidP="00EE3A3B">
            <w:pPr>
              <w:adjustRightInd w:val="0"/>
              <w:snapToGrid w:val="0"/>
              <w:spacing w:line="440" w:lineRule="exact"/>
              <w:ind w:firstLineChars="200" w:firstLine="31680"/>
              <w:rPr>
                <w:rFonts w:cs="Calibri"/>
                <w:bCs/>
              </w:rPr>
            </w:pPr>
            <w:r>
              <w:rPr>
                <w:rFonts w:cs="Calibri" w:hint="eastAsia"/>
                <w:b/>
                <w:bCs/>
              </w:rPr>
              <w:t>公平民主</w:t>
            </w:r>
            <w:r>
              <w:rPr>
                <w:rFonts w:cs="Calibri"/>
                <w:bCs/>
              </w:rPr>
              <w:t xml:space="preserve">  </w:t>
            </w:r>
            <w:r>
              <w:rPr>
                <w:rFonts w:cs="Calibri" w:hint="eastAsia"/>
                <w:bCs/>
              </w:rPr>
              <w:t>教师在课堂上充分发扬民主，为学生学习创造条件，提供时间和空间，实现由让学到学会的转变；通过方法指导等形式，培养习惯、拓展思维、提升能力，实现由学会到会学的提升，最终达到学好的目的。</w:t>
            </w:r>
          </w:p>
          <w:p w:rsidR="00EE3A3B" w:rsidRDefault="00EE3A3B" w:rsidP="00EE3A3B">
            <w:pPr>
              <w:adjustRightInd w:val="0"/>
              <w:snapToGrid w:val="0"/>
              <w:spacing w:line="440" w:lineRule="exact"/>
              <w:ind w:firstLineChars="200" w:firstLine="31680"/>
              <w:rPr>
                <w:rFonts w:cs="Calibri"/>
                <w:bCs/>
              </w:rPr>
            </w:pPr>
            <w:r>
              <w:rPr>
                <w:rFonts w:cs="Calibri" w:hint="eastAsia"/>
                <w:b/>
                <w:bCs/>
              </w:rPr>
              <w:t>启发讨论</w:t>
            </w:r>
            <w:r>
              <w:rPr>
                <w:rFonts w:cs="Calibri"/>
                <w:b/>
                <w:bCs/>
              </w:rPr>
              <w:t xml:space="preserve"> </w:t>
            </w:r>
            <w:r>
              <w:rPr>
                <w:rFonts w:cs="Calibri"/>
                <w:bCs/>
              </w:rPr>
              <w:t xml:space="preserve"> </w:t>
            </w:r>
            <w:r>
              <w:rPr>
                <w:rFonts w:cs="Calibri" w:hint="eastAsia"/>
                <w:bCs/>
              </w:rPr>
              <w:t>课堂上发挥学生的主体作用，尽可能让学生动脑、动口、动手，通过自身的努力获取知识。启发式重在引导学生动脑，在教师的启发下，学生通过思考，或归纳或演绎，层层深入，理解内涵，学会方法；讨论式重在引导学生动口，通过师生交流或小组讨论，去粗取精，去伪存真；参与式重在指导学生动手，通过亲身经历，感悟体验，深化认识。</w:t>
            </w:r>
          </w:p>
          <w:p w:rsidR="00EE3A3B" w:rsidRDefault="00EE3A3B" w:rsidP="00EE3A3B">
            <w:pPr>
              <w:adjustRightInd w:val="0"/>
              <w:snapToGrid w:val="0"/>
              <w:spacing w:line="440" w:lineRule="exact"/>
              <w:ind w:firstLineChars="200" w:firstLine="31680"/>
              <w:rPr>
                <w:rFonts w:cs="Calibri"/>
                <w:bCs/>
              </w:rPr>
            </w:pPr>
            <w:r>
              <w:rPr>
                <w:rFonts w:cs="Calibri" w:hint="eastAsia"/>
                <w:b/>
                <w:bCs/>
              </w:rPr>
              <w:t>尊重质疑</w:t>
            </w:r>
            <w:r>
              <w:rPr>
                <w:rFonts w:cs="Calibri"/>
                <w:bCs/>
              </w:rPr>
              <w:t xml:space="preserve">  </w:t>
            </w:r>
            <w:r>
              <w:rPr>
                <w:rFonts w:cs="Calibri" w:hint="eastAsia"/>
                <w:bCs/>
              </w:rPr>
              <w:t>首先教师愿意接受学生的观念，其次提供向学生暗示着精彩观念的情境。这些机会的提供和保证促使学生大胆地想、大胆地说、大胆地探索。学生对教师所讲授的内容、观点、方法、评价不是全部认可，更不是照单全收，而应持质疑的态度，善于思考，善于追问，善于发表不同的意见，对教师是如此，对教科书、对既成的理论、对学术权威都应在尊重、吸纳的前提下，怀着对话、探究、创造的理念和品质，在追问中、在怀疑中、在批判中，追求新的观念，产生独特的见解。</w:t>
            </w:r>
          </w:p>
          <w:p w:rsidR="00EE3A3B" w:rsidRDefault="00EE3A3B" w:rsidP="00EE3A3B">
            <w:pPr>
              <w:adjustRightInd w:val="0"/>
              <w:snapToGrid w:val="0"/>
              <w:spacing w:line="440" w:lineRule="exact"/>
              <w:ind w:firstLineChars="200" w:firstLine="31680"/>
              <w:rPr>
                <w:rFonts w:cs="Calibri"/>
                <w:bCs/>
              </w:rPr>
            </w:pPr>
            <w:r>
              <w:rPr>
                <w:rFonts w:cs="Calibri" w:hint="eastAsia"/>
                <w:b/>
                <w:bCs/>
              </w:rPr>
              <w:t>实践探究</w:t>
            </w:r>
            <w:r>
              <w:rPr>
                <w:rFonts w:cs="Calibri"/>
                <w:bCs/>
              </w:rPr>
              <w:t xml:space="preserve">  </w:t>
            </w:r>
            <w:r>
              <w:rPr>
                <w:rFonts w:cs="Calibri" w:hint="eastAsia"/>
                <w:bCs/>
              </w:rPr>
              <w:t>学校以“努力培养具有基础学力、个性发展、团队精神、国际视野和能够终身学习的新时代建设人才”为培养目标，紧紧依托研究性学习课程和校本选修课程，认真开展丰富多彩的探究性学习活动，组织好校内社团活动和社会实践活动，为学生自主探究实践创造机会、构建平台。学校“白杨文学社”“春秋学社”等获评市优秀社团，“白杨漫画社团”“白杨之声播音社团”获评区优秀学生社团，“白杨树心社”排演的校园心理剧《班里来了个新同学》获得江苏省优秀剧目征集评选一等奖，“思想者读书与学术沙龙”研究项目获得省公民教育实践活动三等奖。“白杨树下”志愿者协会的“关爱留守儿童”爱心服务站获得赣榆区优秀青年志愿服务项目。</w:t>
            </w:r>
          </w:p>
          <w:p w:rsidR="00EE3A3B" w:rsidRDefault="00EE3A3B" w:rsidP="00EE3A3B">
            <w:pPr>
              <w:adjustRightInd w:val="0"/>
              <w:snapToGrid w:val="0"/>
              <w:spacing w:line="440" w:lineRule="exact"/>
              <w:ind w:firstLineChars="200" w:firstLine="31680"/>
              <w:rPr>
                <w:rFonts w:cs="宋体"/>
                <w:b/>
                <w:bCs/>
              </w:rPr>
            </w:pPr>
            <w:r>
              <w:rPr>
                <w:rFonts w:cs="Calibri"/>
                <w:b/>
                <w:bCs/>
              </w:rPr>
              <w:t>3.</w:t>
            </w:r>
            <w:r>
              <w:rPr>
                <w:rFonts w:cs="宋体" w:hint="eastAsia"/>
                <w:b/>
                <w:bCs/>
              </w:rPr>
              <w:t>创新教学改革，师生共同成长</w:t>
            </w:r>
          </w:p>
          <w:p w:rsidR="00EE3A3B" w:rsidRDefault="00EE3A3B" w:rsidP="00EE3A3B">
            <w:pPr>
              <w:adjustRightInd w:val="0"/>
              <w:snapToGrid w:val="0"/>
              <w:spacing w:line="440" w:lineRule="exact"/>
              <w:ind w:firstLineChars="200" w:firstLine="31680"/>
              <w:rPr>
                <w:rFonts w:cs="Calibri"/>
              </w:rPr>
            </w:pPr>
            <w:r>
              <w:rPr>
                <w:rFonts w:cs="宋体" w:hint="eastAsia"/>
              </w:rPr>
              <w:t>学校制订了《连云港市厉庄高级中学</w:t>
            </w:r>
            <w:r>
              <w:rPr>
                <w:rFonts w:cs="宋体"/>
              </w:rPr>
              <w:t xml:space="preserve"> </w:t>
            </w:r>
            <w:r>
              <w:rPr>
                <w:rFonts w:cs="宋体" w:hint="eastAsia"/>
              </w:rPr>
              <w:t>“十三五”发展规划》，以打造“尚行”生态课堂为关键，以加强课堂管理为重点，创新教学方式，逐步探索以校为本的教学研究，促进教师专业发展，保证课堂的教学质量，</w:t>
            </w:r>
            <w:r>
              <w:rPr>
                <w:rFonts w:cs="宋体"/>
              </w:rPr>
              <w:t>90%</w:t>
            </w:r>
            <w:r>
              <w:rPr>
                <w:rFonts w:cs="宋体" w:hint="eastAsia"/>
              </w:rPr>
              <w:t>以上的教师对教与学的改革创新有研究、有心得、能示范，教学研究、课题研究、团队研究形成风气。</w:t>
            </w:r>
          </w:p>
          <w:p w:rsidR="00EE3A3B" w:rsidRDefault="00EE3A3B" w:rsidP="00EE3A3B">
            <w:pPr>
              <w:adjustRightInd w:val="0"/>
              <w:snapToGrid w:val="0"/>
              <w:spacing w:line="440" w:lineRule="exact"/>
              <w:ind w:firstLineChars="196" w:firstLine="31680"/>
              <w:rPr>
                <w:rFonts w:cs="Calibri"/>
                <w:b/>
                <w:bCs/>
              </w:rPr>
            </w:pPr>
            <w:r>
              <w:rPr>
                <w:rFonts w:cs="Calibri" w:hint="eastAsia"/>
                <w:b/>
                <w:bCs/>
              </w:rPr>
              <w:t>（</w:t>
            </w:r>
            <w:r>
              <w:rPr>
                <w:rFonts w:cs="Calibri"/>
                <w:b/>
                <w:bCs/>
              </w:rPr>
              <w:t>1</w:t>
            </w:r>
            <w:r>
              <w:rPr>
                <w:rFonts w:cs="Calibri" w:hint="eastAsia"/>
                <w:b/>
                <w:bCs/>
              </w:rPr>
              <w:t>）转变教学观念，提升学生素养</w:t>
            </w:r>
          </w:p>
          <w:p w:rsidR="00EE3A3B" w:rsidRDefault="00EE3A3B" w:rsidP="00EE3A3B">
            <w:pPr>
              <w:adjustRightInd w:val="0"/>
              <w:snapToGrid w:val="0"/>
              <w:spacing w:line="440" w:lineRule="exact"/>
              <w:ind w:firstLineChars="200" w:firstLine="31680"/>
              <w:rPr>
                <w:rFonts w:cs="Calibri"/>
                <w:bCs/>
              </w:rPr>
            </w:pPr>
            <w:r>
              <w:rPr>
                <w:rFonts w:cs="Calibri" w:hint="eastAsia"/>
                <w:bCs/>
              </w:rPr>
              <w:t>自江苏省教育厅葛道凯厅长提出“适合的教育，就是最好的教育”以来，学校以此为契机，坚定不移地推行课堂教学改革，有了较大的发展，教育质量稳步上升。为不断丰富学校内涵，提升课堂教学品质，学校积极开展课堂教学有效性的研究，并顺势推出“尚行”生态课堂。</w:t>
            </w:r>
            <w:r>
              <w:rPr>
                <w:rFonts w:cs="Calibri"/>
                <w:bCs/>
              </w:rPr>
              <w:t>“</w:t>
            </w:r>
            <w:r>
              <w:rPr>
                <w:rFonts w:cs="Calibri" w:hint="eastAsia"/>
                <w:bCs/>
              </w:rPr>
              <w:t>尚行</w:t>
            </w:r>
            <w:r>
              <w:rPr>
                <w:rFonts w:cs="Calibri"/>
                <w:bCs/>
              </w:rPr>
              <w:t>”</w:t>
            </w:r>
            <w:r>
              <w:rPr>
                <w:rFonts w:cs="Calibri" w:hint="eastAsia"/>
                <w:bCs/>
              </w:rPr>
              <w:t>旨在彻底摒弃、改变目前课堂教学中的不合理之处，以“尚行”为驱动，从课堂各个环节入手，协调教与学中各种关系，平衡协调各种主客观因素，营造一种“尚行”的教与学环境，鼓励师生在教与学过程中都要动脑、动心、动眼、动手，活跃师生的学习情感，活泼师生的灵性，释放师生的创造潜能，构建一种“尚行”生态课堂的教学模式，运用“尚行”的教学策略，切实提高课堂教学的有效性，切实提升学生学科核心素养。</w:t>
            </w:r>
          </w:p>
          <w:p w:rsidR="00EE3A3B" w:rsidRDefault="00EE3A3B" w:rsidP="00EE3A3B">
            <w:pPr>
              <w:adjustRightInd w:val="0"/>
              <w:snapToGrid w:val="0"/>
              <w:spacing w:line="440" w:lineRule="exact"/>
              <w:ind w:firstLineChars="196" w:firstLine="31680"/>
              <w:rPr>
                <w:rFonts w:cs="Calibri"/>
                <w:b/>
                <w:bCs/>
              </w:rPr>
            </w:pPr>
            <w:r>
              <w:rPr>
                <w:rFonts w:cs="Calibri" w:hint="eastAsia"/>
                <w:b/>
                <w:bCs/>
              </w:rPr>
              <w:t>（</w:t>
            </w:r>
            <w:r>
              <w:rPr>
                <w:rFonts w:cs="Calibri"/>
                <w:b/>
                <w:bCs/>
              </w:rPr>
              <w:t>2</w:t>
            </w:r>
            <w:r>
              <w:rPr>
                <w:rFonts w:cs="Calibri" w:hint="eastAsia"/>
                <w:b/>
                <w:bCs/>
              </w:rPr>
              <w:t>）教师发扬民主，引导学生参与</w:t>
            </w:r>
          </w:p>
          <w:p w:rsidR="00EE3A3B" w:rsidRDefault="00EE3A3B" w:rsidP="00EE3A3B">
            <w:pPr>
              <w:adjustRightInd w:val="0"/>
              <w:snapToGrid w:val="0"/>
              <w:spacing w:line="440" w:lineRule="exact"/>
              <w:ind w:firstLineChars="200" w:firstLine="31680"/>
              <w:rPr>
                <w:rFonts w:cs="Calibri"/>
                <w:bCs/>
              </w:rPr>
            </w:pPr>
            <w:r>
              <w:rPr>
                <w:rFonts w:cs="Calibri" w:hint="eastAsia"/>
                <w:bCs/>
              </w:rPr>
              <w:t>教师根据课题内容和特点，创设问题情境，调动起学生学好本节课的欲望，引导学生积极思考，大胆质疑。教师在课堂上充分发扬民主，为学生学习创造条件，提供时间和空间，实现由让我学到我要学的转变；通过方法指导等形式，培养习惯、拓展思维、提升能力，实现由学会到会学的提升，最终达到学好的目的。在个人备课环节，学校要求每名教师根据教学内容做好学生活动环节计划，着重体现学生参与，教师启发指导，体现教师引导作用，追求课堂上百花齐放。在集体备课环节，集中讨论商定出本节内容的整体设计，重点关注课堂教学方式，是否注重引导学生自主、合作、探究学习。</w:t>
            </w:r>
          </w:p>
          <w:p w:rsidR="00EE3A3B" w:rsidRDefault="00EE3A3B">
            <w:pPr>
              <w:adjustRightInd w:val="0"/>
              <w:snapToGrid w:val="0"/>
              <w:spacing w:line="440" w:lineRule="exact"/>
              <w:ind w:firstLine="420"/>
              <w:rPr>
                <w:rFonts w:cs="Calibri"/>
                <w:b/>
                <w:bCs/>
              </w:rPr>
            </w:pPr>
            <w:r>
              <w:rPr>
                <w:rFonts w:cs="Calibri" w:hint="eastAsia"/>
                <w:b/>
                <w:bCs/>
              </w:rPr>
              <w:t>（</w:t>
            </w:r>
            <w:r>
              <w:rPr>
                <w:rFonts w:cs="Calibri"/>
                <w:b/>
                <w:bCs/>
              </w:rPr>
              <w:t>3</w:t>
            </w:r>
            <w:r>
              <w:rPr>
                <w:rFonts w:cs="Calibri" w:hint="eastAsia"/>
                <w:b/>
                <w:bCs/>
              </w:rPr>
              <w:t>）激发学习兴趣，学生自主学习</w:t>
            </w:r>
            <w:r>
              <w:rPr>
                <w:rFonts w:cs="Calibri"/>
                <w:b/>
                <w:bCs/>
              </w:rPr>
              <w:t xml:space="preserve"> </w:t>
            </w:r>
          </w:p>
          <w:p w:rsidR="00EE3A3B" w:rsidRDefault="00EE3A3B" w:rsidP="00EE3A3B">
            <w:pPr>
              <w:adjustRightInd w:val="0"/>
              <w:snapToGrid w:val="0"/>
              <w:spacing w:line="440" w:lineRule="exact"/>
              <w:ind w:firstLineChars="200" w:firstLine="31680"/>
              <w:rPr>
                <w:rFonts w:cs="宋体"/>
              </w:rPr>
            </w:pPr>
            <w:r>
              <w:rPr>
                <w:rFonts w:cs="宋体" w:hint="eastAsia"/>
              </w:rPr>
              <w:t>首先，在课堂上由老师提出问题，让学生有目标的带着问题去看书学习，查找自己所要问题的答案，在“当堂训练”中去证明和巩固自己所掌握的知识，这就让每一个学生都动起来，发挥学生学习的主动性和积极性。其次，教师及时指点迷津，加强自主学习的指导，教师也可以设置一些问题，让学生带着问题去思考、探究。最后，要保证自主学习的时间，学生是学习的主人，学习是学生自己的事情，在教学中，教师一定要给学生充裕的时间，让学生充分地思考、感悟、体验、探究。教师应当是学生自主学习活动的组织者、引导者和促进者，为学生创设自主学习的情境，激发学生自主学习的兴趣，培养学生自主学习的习惯，指导学生自主学习的方法，提高学生自主学习的速度。</w:t>
            </w:r>
            <w:r>
              <w:rPr>
                <w:rFonts w:cs="Calibri"/>
              </w:rPr>
              <w:t xml:space="preserve"> </w:t>
            </w:r>
          </w:p>
          <w:p w:rsidR="00EE3A3B" w:rsidRDefault="00EE3A3B" w:rsidP="00EE3A3B">
            <w:pPr>
              <w:adjustRightInd w:val="0"/>
              <w:snapToGrid w:val="0"/>
              <w:spacing w:line="440" w:lineRule="exact"/>
              <w:ind w:firstLineChars="200" w:firstLine="31680"/>
              <w:rPr>
                <w:rFonts w:ascii="宋体" w:cs="Calibri"/>
                <w:b/>
                <w:bCs/>
              </w:rPr>
            </w:pPr>
            <w:r>
              <w:rPr>
                <w:rFonts w:ascii="宋体" w:hAnsi="宋体" w:cs="Calibri" w:hint="eastAsia"/>
                <w:b/>
                <w:bCs/>
              </w:rPr>
              <w:t>（</w:t>
            </w:r>
            <w:r>
              <w:rPr>
                <w:rFonts w:ascii="宋体" w:hAnsi="宋体" w:cs="Calibri"/>
                <w:b/>
                <w:bCs/>
              </w:rPr>
              <w:t>4</w:t>
            </w:r>
            <w:r>
              <w:rPr>
                <w:rFonts w:ascii="宋体" w:hAnsi="宋体" w:cs="Calibri" w:hint="eastAsia"/>
                <w:b/>
                <w:bCs/>
              </w:rPr>
              <w:t>）教师成果丰硕，科研氛围浓郁</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学校达到</w:t>
            </w:r>
            <w:r>
              <w:rPr>
                <w:rFonts w:ascii="宋体" w:hAnsi="宋体" w:cs="宋体"/>
              </w:rPr>
              <w:t>90%</w:t>
            </w:r>
            <w:r>
              <w:rPr>
                <w:rFonts w:ascii="宋体" w:hAnsi="宋体" w:cs="宋体" w:hint="eastAsia"/>
              </w:rPr>
              <w:t>以上的教师对教与学的改革创新有研究、有心得、能示范，教学研究、课题研究、团队研究形成风气。近年来学校在市级以上教学案例获奖</w:t>
            </w:r>
            <w:r>
              <w:rPr>
                <w:rFonts w:ascii="宋体" w:hAnsi="宋体" w:cs="宋体"/>
              </w:rPr>
              <w:t>19</w:t>
            </w:r>
            <w:r>
              <w:rPr>
                <w:rFonts w:ascii="宋体" w:hAnsi="宋体" w:cs="宋体" w:hint="eastAsia"/>
              </w:rPr>
              <w:t>个，区级以上案例获奖</w:t>
            </w:r>
            <w:r>
              <w:rPr>
                <w:rFonts w:ascii="宋体" w:hAnsi="宋体" w:cs="宋体"/>
              </w:rPr>
              <w:t>48</w:t>
            </w:r>
            <w:r>
              <w:rPr>
                <w:rFonts w:ascii="宋体" w:hAnsi="宋体" w:cs="宋体" w:hint="eastAsia"/>
              </w:rPr>
              <w:t>个，其中鲁兵老师多篇论文在《思想政治课教学》上发表。学校教师在国家级教学竞赛获奖</w:t>
            </w:r>
            <w:r>
              <w:rPr>
                <w:rFonts w:ascii="宋体" w:hAnsi="宋体" w:cs="宋体"/>
              </w:rPr>
              <w:t>5</w:t>
            </w:r>
            <w:r>
              <w:rPr>
                <w:rFonts w:ascii="宋体" w:hAnsi="宋体" w:cs="宋体" w:hint="eastAsia"/>
              </w:rPr>
              <w:t>人次，省级教育教学竞赛获奖</w:t>
            </w:r>
            <w:r>
              <w:rPr>
                <w:rFonts w:ascii="宋体" w:hAnsi="宋体" w:cs="宋体"/>
              </w:rPr>
              <w:t>6</w:t>
            </w:r>
            <w:r>
              <w:rPr>
                <w:rFonts w:ascii="宋体" w:hAnsi="宋体" w:cs="宋体" w:hint="eastAsia"/>
              </w:rPr>
              <w:t>人次，市级教育教学竞赛获奖</w:t>
            </w:r>
            <w:r>
              <w:rPr>
                <w:rFonts w:ascii="宋体" w:hAnsi="宋体" w:cs="宋体"/>
              </w:rPr>
              <w:t>32</w:t>
            </w:r>
            <w:r>
              <w:rPr>
                <w:rFonts w:ascii="宋体" w:hAnsi="宋体" w:cs="宋体" w:hint="eastAsia"/>
              </w:rPr>
              <w:t>人次，区级教学竞赛获奖</w:t>
            </w:r>
            <w:r>
              <w:rPr>
                <w:rFonts w:ascii="宋体" w:hAnsi="宋体" w:cs="宋体"/>
              </w:rPr>
              <w:t>152</w:t>
            </w:r>
            <w:r>
              <w:rPr>
                <w:rFonts w:ascii="宋体" w:hAnsi="宋体" w:cs="宋体" w:hint="eastAsia"/>
              </w:rPr>
              <w:t>人次。课堂教学改革的大力推行，促进了教师的专业成长，学校涌现出一大批名师。现有外聘正高级高级教师兼省特级教师</w:t>
            </w:r>
            <w:r>
              <w:rPr>
                <w:rFonts w:ascii="宋体" w:hAnsi="宋体" w:cs="宋体"/>
              </w:rPr>
              <w:t>1</w:t>
            </w:r>
            <w:r>
              <w:rPr>
                <w:rFonts w:ascii="宋体" w:hAnsi="宋体" w:cs="宋体" w:hint="eastAsia"/>
              </w:rPr>
              <w:t>人，省特级教师</w:t>
            </w:r>
            <w:r>
              <w:rPr>
                <w:rFonts w:ascii="宋体" w:hAnsi="宋体" w:cs="宋体"/>
              </w:rPr>
              <w:t>1</w:t>
            </w:r>
            <w:r>
              <w:rPr>
                <w:rFonts w:ascii="宋体" w:hAnsi="宋体" w:cs="宋体" w:hint="eastAsia"/>
              </w:rPr>
              <w:t>人，市名师</w:t>
            </w:r>
            <w:r>
              <w:rPr>
                <w:rFonts w:ascii="宋体" w:hAnsi="宋体" w:cs="宋体"/>
              </w:rPr>
              <w:t>4</w:t>
            </w:r>
            <w:r>
              <w:rPr>
                <w:rFonts w:ascii="宋体" w:hAnsi="宋体" w:cs="宋体" w:hint="eastAsia"/>
              </w:rPr>
              <w:t>人，市学科带头人</w:t>
            </w:r>
            <w:r>
              <w:rPr>
                <w:rFonts w:ascii="宋体" w:hAnsi="宋体" w:cs="宋体"/>
              </w:rPr>
              <w:t>10</w:t>
            </w:r>
            <w:r>
              <w:rPr>
                <w:rFonts w:ascii="宋体" w:hAnsi="宋体" w:cs="宋体" w:hint="eastAsia"/>
              </w:rPr>
              <w:t>人，市骨干教师</w:t>
            </w:r>
            <w:r>
              <w:rPr>
                <w:rFonts w:ascii="宋体" w:hAnsi="宋体" w:cs="宋体"/>
              </w:rPr>
              <w:t>35</w:t>
            </w:r>
            <w:r>
              <w:rPr>
                <w:rFonts w:ascii="宋体" w:hAnsi="宋体" w:cs="宋体" w:hint="eastAsia"/>
              </w:rPr>
              <w:t>人，县区学科带头人</w:t>
            </w:r>
            <w:r>
              <w:rPr>
                <w:rFonts w:ascii="宋体" w:hAnsi="宋体" w:cs="宋体"/>
              </w:rPr>
              <w:t>28</w:t>
            </w:r>
            <w:r>
              <w:rPr>
                <w:rFonts w:ascii="宋体" w:hAnsi="宋体" w:cs="宋体" w:hint="eastAsia"/>
              </w:rPr>
              <w:t>人，区骨干教师</w:t>
            </w:r>
            <w:r>
              <w:rPr>
                <w:rFonts w:ascii="宋体" w:hAnsi="宋体" w:cs="宋体"/>
              </w:rPr>
              <w:t>90</w:t>
            </w:r>
            <w:r>
              <w:rPr>
                <w:rFonts w:ascii="宋体" w:hAnsi="宋体" w:cs="宋体" w:hint="eastAsia"/>
              </w:rPr>
              <w:t>人，省市区教师基本功大赛及优质课比赛获奖</w:t>
            </w:r>
            <w:r>
              <w:rPr>
                <w:rFonts w:ascii="宋体" w:hAnsi="宋体" w:cs="宋体"/>
              </w:rPr>
              <w:t>210</w:t>
            </w:r>
            <w:r>
              <w:rPr>
                <w:rFonts w:ascii="宋体" w:hAnsi="宋体" w:cs="宋体" w:hint="eastAsia"/>
              </w:rPr>
              <w:t>多人次。</w:t>
            </w:r>
          </w:p>
          <w:p w:rsidR="00EE3A3B" w:rsidRDefault="00EE3A3B" w:rsidP="00EE3A3B">
            <w:pPr>
              <w:adjustRightInd w:val="0"/>
              <w:snapToGrid w:val="0"/>
              <w:spacing w:line="440" w:lineRule="exact"/>
              <w:ind w:firstLineChars="200" w:firstLine="31680"/>
              <w:rPr>
                <w:rFonts w:cs="Calibri"/>
              </w:rPr>
            </w:pPr>
            <w:r>
              <w:rPr>
                <w:rFonts w:cs="Calibri" w:hint="eastAsia"/>
              </w:rPr>
              <w:t>全校教师在省级以上期刊发表论文</w:t>
            </w:r>
            <w:r>
              <w:rPr>
                <w:rFonts w:cs="Calibri"/>
              </w:rPr>
              <w:t>282</w:t>
            </w:r>
            <w:r>
              <w:rPr>
                <w:rFonts w:cs="Calibri" w:hint="eastAsia"/>
              </w:rPr>
              <w:t>篇，其中核心期刊</w:t>
            </w:r>
            <w:r>
              <w:rPr>
                <w:rFonts w:cs="Calibri"/>
              </w:rPr>
              <w:t>12</w:t>
            </w:r>
            <w:r>
              <w:rPr>
                <w:rFonts w:cs="Calibri" w:hint="eastAsia"/>
              </w:rPr>
              <w:t>篇，公开出版专著、编著</w:t>
            </w:r>
            <w:r>
              <w:rPr>
                <w:rFonts w:cs="Calibri"/>
              </w:rPr>
              <w:t>1</w:t>
            </w:r>
            <w:r>
              <w:rPr>
                <w:rFonts w:cs="Calibri" w:hint="eastAsia"/>
              </w:rPr>
              <w:t>本。省级一、二等奖论文</w:t>
            </w:r>
            <w:r>
              <w:rPr>
                <w:rFonts w:cs="Calibri"/>
              </w:rPr>
              <w:t>56</w:t>
            </w:r>
            <w:r>
              <w:rPr>
                <w:rFonts w:cs="Calibri" w:hint="eastAsia"/>
              </w:rPr>
              <w:t>篇，市级一、二等奖论文</w:t>
            </w:r>
            <w:r>
              <w:rPr>
                <w:rFonts w:cs="Calibri"/>
              </w:rPr>
              <w:t>79</w:t>
            </w:r>
            <w:r>
              <w:rPr>
                <w:rFonts w:cs="Calibri" w:hint="eastAsia"/>
              </w:rPr>
              <w:t>篇。此外，读书笔记、教学随感等文章还有</w:t>
            </w:r>
            <w:r>
              <w:rPr>
                <w:rFonts w:cs="Calibri"/>
              </w:rPr>
              <w:t>186</w:t>
            </w:r>
            <w:r>
              <w:rPr>
                <w:rFonts w:cs="Calibri" w:hint="eastAsia"/>
              </w:rPr>
              <w:t>篇，</w:t>
            </w:r>
            <w:r>
              <w:rPr>
                <w:rFonts w:cs="Calibri"/>
              </w:rPr>
              <w:t>100%</w:t>
            </w:r>
            <w:r>
              <w:rPr>
                <w:rFonts w:cs="Calibri" w:hint="eastAsia"/>
              </w:rPr>
              <w:t>教师每年都有教科研成果</w:t>
            </w:r>
            <w:r>
              <w:rPr>
                <w:rFonts w:cs="Calibri"/>
              </w:rPr>
              <w:t>,</w:t>
            </w:r>
            <w:r>
              <w:rPr>
                <w:rFonts w:cs="Calibri" w:hint="eastAsia"/>
              </w:rPr>
              <w:t>学校形成了较浓厚的教科研氛围。</w:t>
            </w:r>
            <w:r>
              <w:rPr>
                <w:rFonts w:ascii="宋体" w:hAnsi="宋体" w:cs="宋体" w:hint="eastAsia"/>
              </w:rPr>
              <w:t>学校先后承担了</w:t>
            </w:r>
            <w:r>
              <w:rPr>
                <w:rFonts w:ascii="宋体" w:hAnsi="宋体" w:cs="宋体"/>
              </w:rPr>
              <w:t>5</w:t>
            </w:r>
            <w:r>
              <w:rPr>
                <w:rFonts w:ascii="宋体" w:hAnsi="宋体" w:cs="宋体" w:hint="eastAsia"/>
              </w:rPr>
              <w:t>项省级课题，</w:t>
            </w:r>
            <w:r>
              <w:rPr>
                <w:rFonts w:ascii="宋体" w:hAnsi="宋体" w:cs="宋体"/>
              </w:rPr>
              <w:t>30</w:t>
            </w:r>
            <w:r>
              <w:rPr>
                <w:rFonts w:ascii="宋体" w:hAnsi="宋体" w:cs="宋体" w:hint="eastAsia"/>
              </w:rPr>
              <w:t>项市级课题，</w:t>
            </w:r>
            <w:r>
              <w:rPr>
                <w:rFonts w:ascii="宋体" w:hAnsi="宋体" w:cs="宋体"/>
              </w:rPr>
              <w:t>76</w:t>
            </w:r>
            <w:r>
              <w:rPr>
                <w:rFonts w:ascii="宋体" w:hAnsi="宋体" w:cs="宋体" w:hint="eastAsia"/>
              </w:rPr>
              <w:t>项区级课题的研究与实验工作。学校参加区级以上课题研究的教师多达</w:t>
            </w:r>
            <w:r>
              <w:rPr>
                <w:rFonts w:ascii="宋体" w:hAnsi="宋体" w:cs="宋体"/>
              </w:rPr>
              <w:t>126</w:t>
            </w:r>
            <w:r>
              <w:rPr>
                <w:rFonts w:ascii="宋体" w:hAnsi="宋体" w:cs="宋体" w:hint="eastAsia"/>
              </w:rPr>
              <w:t>人，占现有专任教师总数的</w:t>
            </w:r>
            <w:r>
              <w:rPr>
                <w:rFonts w:ascii="宋体" w:hAnsi="宋体" w:cs="宋体"/>
              </w:rPr>
              <w:t>67.7%</w:t>
            </w:r>
            <w:r>
              <w:rPr>
                <w:rFonts w:ascii="宋体" w:hAnsi="宋体" w:cs="宋体" w:hint="eastAsia"/>
              </w:rPr>
              <w:t>；参加校级以上课题研究得教师占现有教师总数</w:t>
            </w:r>
            <w:r>
              <w:rPr>
                <w:rFonts w:ascii="宋体" w:hAnsi="宋体" w:cs="宋体"/>
              </w:rPr>
              <w:t>100%</w:t>
            </w:r>
            <w:r>
              <w:rPr>
                <w:rFonts w:ascii="宋体" w:hAnsi="宋体" w:cs="宋体" w:hint="eastAsia"/>
              </w:rPr>
              <w:t>。其中张建明校长的省教研室课题《农村普通高中乡野地理实践课程实施研究》作为学校特色文化建设研究的首要问题于</w:t>
            </w:r>
            <w:r>
              <w:rPr>
                <w:rFonts w:ascii="宋体" w:hAnsi="宋体" w:cs="宋体"/>
              </w:rPr>
              <w:t>2016</w:t>
            </w:r>
            <w:r>
              <w:rPr>
                <w:rFonts w:ascii="宋体" w:hAnsi="宋体" w:cs="宋体" w:hint="eastAsia"/>
              </w:rPr>
              <w:t>年</w:t>
            </w:r>
            <w:r>
              <w:rPr>
                <w:rFonts w:ascii="宋体" w:hAnsi="宋体" w:cs="宋体"/>
              </w:rPr>
              <w:t>6</w:t>
            </w:r>
            <w:r>
              <w:rPr>
                <w:rFonts w:ascii="宋体" w:hAnsi="宋体" w:cs="宋体" w:hint="eastAsia"/>
              </w:rPr>
              <w:t>月顺利结题，对于学校的特色文化建设的研究有一定得推广、借鉴意义。</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教科研氛围愈发浓郁，优秀科研成果得到有效应用与推广。学校特聘的教授级教师、特级教师王常亮的省市级“高中政治教学链的建构”这一科研成果已经在全市范围内广泛推广应用，尤其对赣榆区高中政治教学的推动作用十分显著。周娟老师省级课题《基于〈英语课程标准〉的英语分级阅读效度研究》研究成果</w:t>
            </w:r>
            <w:r>
              <w:rPr>
                <w:rFonts w:ascii="宋体" w:hAnsi="宋体" w:cs="宋体"/>
              </w:rPr>
              <w:t>2017</w:t>
            </w:r>
            <w:r>
              <w:rPr>
                <w:rFonts w:ascii="宋体" w:hAnsi="宋体" w:cs="宋体" w:hint="eastAsia"/>
              </w:rPr>
              <w:t>年在全区英语名师活动中向与会的</w:t>
            </w:r>
            <w:r>
              <w:rPr>
                <w:rFonts w:ascii="宋体" w:hAnsi="宋体" w:cs="宋体"/>
              </w:rPr>
              <w:t>82</w:t>
            </w:r>
            <w:r>
              <w:rPr>
                <w:rFonts w:ascii="宋体" w:hAnsi="宋体" w:cs="宋体" w:hint="eastAsia"/>
              </w:rPr>
              <w:t>位英语老师推广；徐修连老师省级课题《高中政治“教学案一体化”案例研究》成果已经在学校“尚行”生态课堂教学模式上广泛应用，并于</w:t>
            </w:r>
            <w:r>
              <w:rPr>
                <w:rFonts w:ascii="宋体" w:hAnsi="宋体" w:cs="宋体"/>
              </w:rPr>
              <w:t>2017</w:t>
            </w:r>
            <w:r>
              <w:rPr>
                <w:rFonts w:ascii="宋体" w:hAnsi="宋体" w:cs="宋体" w:hint="eastAsia"/>
              </w:rPr>
              <w:t>年在赣榆区政治名师工作室研讨活动上向与会的</w:t>
            </w:r>
            <w:r>
              <w:rPr>
                <w:rFonts w:ascii="宋体" w:hAnsi="宋体" w:cs="宋体"/>
              </w:rPr>
              <w:t>68</w:t>
            </w:r>
            <w:r>
              <w:rPr>
                <w:rFonts w:ascii="宋体" w:hAnsi="宋体" w:cs="宋体" w:hint="eastAsia"/>
              </w:rPr>
              <w:t>位政治老师推广。这四个课题研究成果已被海头高级中学、城南高级中学等</w:t>
            </w:r>
            <w:r>
              <w:rPr>
                <w:rFonts w:ascii="宋体" w:hAnsi="宋体" w:cs="宋体"/>
              </w:rPr>
              <w:t>7</w:t>
            </w:r>
            <w:r>
              <w:rPr>
                <w:rFonts w:ascii="宋体" w:hAnsi="宋体" w:cs="宋体" w:hint="eastAsia"/>
              </w:rPr>
              <w:t>所兄弟学校推广使用。学校“尚行”生态课堂课改模式于</w:t>
            </w:r>
            <w:r>
              <w:rPr>
                <w:rFonts w:ascii="宋体" w:hAnsi="宋体" w:cs="宋体"/>
              </w:rPr>
              <w:t>2018</w:t>
            </w:r>
            <w:r>
              <w:rPr>
                <w:rFonts w:ascii="宋体" w:hAnsi="宋体" w:cs="宋体" w:hint="eastAsia"/>
              </w:rPr>
              <w:t>年在全区推广，并被区教育局评为“培养学生合作探究，彰显生态课堂实效”优秀管理模式。赣榆区高中英语名师匡立良成为教师群体开展教科研工作领航人，周娟成为“市英语教学领军人才”培养对象，一批骨干教师借此逐渐成长起来。学校相继获评省教育学会系统先进单位、市教育工作先进集体、市乡野地理实践课程基地、市高中信息技术课程基地、高中教学质量提升奖、教学质量进步奖、区教科研工作先进集体、师陶杯论文竞赛先进集体、区教学先进集体、区优秀管理模式（培养学生合作探究</w:t>
            </w:r>
            <w:r>
              <w:rPr>
                <w:rFonts w:ascii="宋体" w:hAnsi="宋体" w:cs="宋体"/>
              </w:rPr>
              <w:t xml:space="preserve"> </w:t>
            </w:r>
            <w:r>
              <w:rPr>
                <w:rFonts w:ascii="宋体" w:hAnsi="宋体" w:cs="宋体" w:hint="eastAsia"/>
              </w:rPr>
              <w:t>彰显生态课堂实效），语文教研组、英语教研组、化学教研组获评区先进教研组。市、区名师工作室在学校开展教研活动已经常态化。高素质的教科研团队为推动学科组建设、提升教育教学质量打下了牢固基础。</w:t>
            </w:r>
          </w:p>
          <w:p w:rsidR="00EE3A3B" w:rsidRDefault="00EE3A3B" w:rsidP="00EE3A3B">
            <w:pPr>
              <w:adjustRightInd w:val="0"/>
              <w:snapToGrid w:val="0"/>
              <w:spacing w:line="440" w:lineRule="exact"/>
              <w:ind w:firstLineChars="200" w:firstLine="31680"/>
              <w:rPr>
                <w:rFonts w:cs="Calibri"/>
                <w:b/>
                <w:bCs/>
              </w:rPr>
            </w:pPr>
            <w:r>
              <w:rPr>
                <w:rFonts w:cs="Calibri"/>
                <w:b/>
                <w:bCs/>
              </w:rPr>
              <w:t>4.</w:t>
            </w:r>
            <w:r>
              <w:rPr>
                <w:rFonts w:cs="宋体" w:hint="eastAsia"/>
                <w:b/>
                <w:bCs/>
              </w:rPr>
              <w:t>整合信息资源，提高课堂效率</w:t>
            </w:r>
          </w:p>
          <w:p w:rsidR="00EE3A3B" w:rsidRDefault="00EE3A3B" w:rsidP="00EE3A3B">
            <w:pPr>
              <w:adjustRightInd w:val="0"/>
              <w:snapToGrid w:val="0"/>
              <w:spacing w:line="440" w:lineRule="exact"/>
              <w:ind w:firstLineChars="200" w:firstLine="31680"/>
              <w:rPr>
                <w:rFonts w:cs="Calibri"/>
                <w:b/>
                <w:bCs/>
              </w:rPr>
            </w:pPr>
            <w:r>
              <w:rPr>
                <w:rFonts w:ascii="宋体" w:hAnsi="宋体" w:cs="宋体" w:hint="eastAsia"/>
                <w:kern w:val="0"/>
              </w:rPr>
              <w:t>学校注意适应信息化技术不断发展的要求，不断拓展提升校园网功能，建设信息基础设施，健全信息安全保障体系，探索网络环境下的教学改革。</w:t>
            </w:r>
          </w:p>
          <w:p w:rsidR="00EE3A3B" w:rsidRDefault="00EE3A3B" w:rsidP="00EE3A3B">
            <w:pPr>
              <w:adjustRightInd w:val="0"/>
              <w:snapToGrid w:val="0"/>
              <w:spacing w:line="440" w:lineRule="exact"/>
              <w:ind w:firstLineChars="200" w:firstLine="31680"/>
              <w:rPr>
                <w:rFonts w:ascii="宋体" w:cs="宋体"/>
                <w:b/>
                <w:bCs/>
                <w:kern w:val="0"/>
              </w:rPr>
            </w:pPr>
            <w:r>
              <w:rPr>
                <w:rFonts w:ascii="宋体" w:hAnsi="宋体" w:cs="宋体" w:hint="eastAsia"/>
                <w:b/>
                <w:bCs/>
                <w:kern w:val="0"/>
              </w:rPr>
              <w:t>（</w:t>
            </w:r>
            <w:r>
              <w:rPr>
                <w:rFonts w:ascii="宋体" w:hAnsi="宋体" w:cs="宋体"/>
                <w:b/>
                <w:bCs/>
                <w:kern w:val="0"/>
              </w:rPr>
              <w:t>1</w:t>
            </w:r>
            <w:r>
              <w:rPr>
                <w:rFonts w:ascii="宋体" w:hAnsi="宋体" w:cs="宋体" w:hint="eastAsia"/>
                <w:b/>
                <w:bCs/>
                <w:kern w:val="0"/>
              </w:rPr>
              <w:t>）完善管理机制，整合信息资源</w:t>
            </w:r>
          </w:p>
          <w:p w:rsidR="00EE3A3B" w:rsidRDefault="00EE3A3B" w:rsidP="00EE3A3B">
            <w:pPr>
              <w:spacing w:line="440" w:lineRule="exact"/>
              <w:ind w:firstLineChars="200" w:firstLine="31680"/>
              <w:rPr>
                <w:rFonts w:ascii="宋体" w:cs="Calibri"/>
                <w:color w:val="000000"/>
              </w:rPr>
            </w:pPr>
            <w:r>
              <w:rPr>
                <w:rFonts w:ascii="宋体" w:hAnsi="宋体" w:cs="Calibri" w:hint="eastAsia"/>
              </w:rPr>
              <w:t>信息技术与学科课程整合，是在教学过程中把信息技术、</w:t>
            </w:r>
            <w:hyperlink r:id="rId14" w:tgtFrame="_blank" w:history="1">
              <w:r>
                <w:rPr>
                  <w:rFonts w:ascii="宋体" w:hAnsi="宋体" w:cs="Calibri" w:hint="eastAsia"/>
                </w:rPr>
                <w:t>信息资源</w:t>
              </w:r>
            </w:hyperlink>
            <w:r>
              <w:rPr>
                <w:rFonts w:ascii="宋体" w:hAnsi="宋体" w:cs="Calibri" w:hint="eastAsia"/>
              </w:rPr>
              <w:t>、</w:t>
            </w:r>
            <w:hyperlink r:id="rId15" w:tgtFrame="_blank" w:history="1">
              <w:r>
                <w:rPr>
                  <w:rFonts w:ascii="宋体" w:hAnsi="宋体" w:cs="Calibri" w:hint="eastAsia"/>
                </w:rPr>
                <w:t>信息方法</w:t>
              </w:r>
            </w:hyperlink>
            <w:r>
              <w:rPr>
                <w:rFonts w:ascii="宋体" w:hAnsi="宋体" w:cs="Calibri" w:hint="eastAsia"/>
              </w:rPr>
              <w:t>、</w:t>
            </w:r>
            <w:hyperlink r:id="rId16" w:tgtFrame="_blank" w:history="1">
              <w:r>
                <w:rPr>
                  <w:rFonts w:ascii="宋体" w:hAnsi="宋体" w:cs="Calibri" w:hint="eastAsia"/>
                </w:rPr>
                <w:t>人力资源</w:t>
              </w:r>
            </w:hyperlink>
            <w:r>
              <w:rPr>
                <w:rFonts w:ascii="宋体" w:hAnsi="宋体" w:cs="Calibri" w:hint="eastAsia"/>
              </w:rPr>
              <w:t>和学科课程内容有机结合，来营造一种新型教学环境，实现一种既能发挥教师主导作用又能充分体现学生主体地位的以</w:t>
            </w:r>
            <w:r>
              <w:rPr>
                <w:rFonts w:ascii="宋体" w:cs="Calibri" w:hint="eastAsia"/>
              </w:rPr>
              <w:t>“</w:t>
            </w:r>
            <w:r>
              <w:rPr>
                <w:rFonts w:ascii="宋体" w:hAnsi="宋体" w:cs="Calibri" w:hint="eastAsia"/>
              </w:rPr>
              <w:t>自主、探究、合作</w:t>
            </w:r>
            <w:r>
              <w:rPr>
                <w:rFonts w:ascii="宋体" w:cs="Calibri" w:hint="eastAsia"/>
              </w:rPr>
              <w:t>”</w:t>
            </w:r>
            <w:r>
              <w:rPr>
                <w:rFonts w:ascii="宋体" w:hAnsi="宋体" w:cs="Calibri" w:hint="eastAsia"/>
              </w:rPr>
              <w:t>为特征的一种新型的</w:t>
            </w:r>
            <w:hyperlink r:id="rId17" w:tgtFrame="_blank" w:history="1">
              <w:r>
                <w:rPr>
                  <w:rFonts w:ascii="宋体" w:hAnsi="宋体" w:cs="Calibri" w:hint="eastAsia"/>
                </w:rPr>
                <w:t>教与学</w:t>
              </w:r>
            </w:hyperlink>
            <w:r>
              <w:rPr>
                <w:rFonts w:ascii="宋体" w:hAnsi="宋体" w:cs="Calibri" w:hint="eastAsia"/>
              </w:rPr>
              <w:t>的方式。</w:t>
            </w:r>
            <w:r>
              <w:rPr>
                <w:rFonts w:ascii="宋体" w:hAnsi="宋体" w:cs="Calibri" w:hint="eastAsia"/>
                <w:kern w:val="0"/>
              </w:rPr>
              <w:t>学校充分利用已有的信息技术条件，积极</w:t>
            </w:r>
            <w:r>
              <w:rPr>
                <w:rFonts w:ascii="宋体" w:hAnsi="宋体" w:cs="Calibri" w:hint="eastAsia"/>
              </w:rPr>
              <w:t>引领全体教师</w:t>
            </w:r>
            <w:r>
              <w:rPr>
                <w:rFonts w:ascii="宋体" w:hAnsi="宋体" w:cs="Calibri" w:hint="eastAsia"/>
                <w:kern w:val="0"/>
              </w:rPr>
              <w:t>推进信息技术与学科教学</w:t>
            </w:r>
            <w:r>
              <w:rPr>
                <w:rFonts w:ascii="宋体" w:hAnsi="宋体" w:cs="Calibri" w:hint="eastAsia"/>
              </w:rPr>
              <w:t>的有</w:t>
            </w:r>
            <w:r>
              <w:rPr>
                <w:rFonts w:ascii="宋体" w:hAnsi="宋体" w:cs="Calibri" w:hint="eastAsia"/>
                <w:color w:val="000000"/>
              </w:rPr>
              <w:t>效</w:t>
            </w:r>
            <w:r>
              <w:rPr>
                <w:rFonts w:ascii="宋体" w:hAnsi="宋体" w:cs="Calibri" w:hint="eastAsia"/>
                <w:color w:val="000000"/>
                <w:kern w:val="0"/>
              </w:rPr>
              <w:t>整合</w:t>
            </w:r>
            <w:r>
              <w:rPr>
                <w:rFonts w:ascii="宋体" w:hAnsi="宋体" w:cs="Calibri" w:hint="eastAsia"/>
                <w:color w:val="000000"/>
              </w:rPr>
              <w:t>，逐步实现教学内容、教学方式、学习方式的根本性转变，</w:t>
            </w:r>
            <w:r>
              <w:rPr>
                <w:rFonts w:ascii="宋体" w:hAnsi="宋体" w:cs="Calibri" w:hint="eastAsia"/>
                <w:color w:val="000000"/>
                <w:lang w:val="zh-CN"/>
              </w:rPr>
              <w:t>提高教育教学质量</w:t>
            </w:r>
            <w:r>
              <w:rPr>
                <w:rFonts w:ascii="宋体" w:hAnsi="宋体" w:cs="Calibri" w:hint="eastAsia"/>
                <w:color w:val="000000"/>
              </w:rPr>
              <w:t>。</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学校成立了信息技术与学科课程整合领导小组，修订了《连云港市厉庄高级中学</w:t>
            </w:r>
            <w:r>
              <w:rPr>
                <w:rFonts w:ascii="宋体" w:hAnsi="宋体" w:cs="宋体"/>
                <w:kern w:val="0"/>
              </w:rPr>
              <w:t xml:space="preserve"> </w:t>
            </w:r>
            <w:r>
              <w:rPr>
                <w:rFonts w:ascii="宋体" w:hAnsi="宋体" w:cs="宋体" w:hint="eastAsia"/>
                <w:kern w:val="0"/>
              </w:rPr>
              <w:t>“十三五”发展规划》《连云港市厉庄高级中学教科研成果奖励条例》《连云港市厉庄高级中学课堂教学评价方案》，积极引领全体教师大力推进信息技术在教学过程中的普遍应用，促进信息技术与学科课程的有效整合，逐步实现教学内容的呈现方式、学生的学习方式、教师的教学方式和师生互动方式的变革，充分发挥信息技术的优势，为学生的学习和发展提供丰富多彩的教育环境和有利的学习工具。</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学校通过技术培训、专题讨论、开展“过关课、录像课、公开课、示范课、竞赛课”等方式，加强对教师的培训，使教师熟练掌握多媒体技术、网络技术等现代信息技术手段，理解信息技术的内涵和应用价值，全面了解所教学科课程的特点，明晰教学重点、难点，从而在教学过程中充分运用已有的信息技术条件，创设教育环境，提高教学效率。各备课组利用集体备课时间，对课件的设计和制作进行专项讨论，提高教师课件的制作水平。多媒体技术的广泛使用，极大提高了教学效果，推动教与学的改革不断深入。</w:t>
            </w:r>
          </w:p>
          <w:p w:rsidR="00EE3A3B" w:rsidRDefault="00EE3A3B" w:rsidP="00EE3A3B">
            <w:pPr>
              <w:spacing w:line="440" w:lineRule="exact"/>
              <w:ind w:firstLineChars="200" w:firstLine="31680"/>
              <w:rPr>
                <w:rFonts w:ascii="宋体" w:cs="宋体"/>
                <w:kern w:val="0"/>
              </w:rPr>
            </w:pPr>
            <w:r>
              <w:rPr>
                <w:rFonts w:ascii="宋体" w:hAnsi="宋体" w:cs="宋体" w:hint="eastAsia"/>
                <w:kern w:val="0"/>
              </w:rPr>
              <w:t>在学校的大力支持下，许多教师开展了针对信息技术与学科课程有效融合的课题研究，且有的课题已经结题，如：任小强主任主持的中央电化教育馆教育技术“十二五”规划子课题《农村高中信息化建设下学生自主学习能力的提升研究》通过专家鉴定，顺利结题。课题研究促进了教师对多媒体技术与实验课程整合的深层次认识，提高了教师的信息素养，推动了学校教学信息化的全面开展。这些老师的研究，带动了本学科老师，又影响了其他学科的老师。对信息技术与学科课程整合的积极探索，发挥了教师的主导作用，调动了学生学习的积极性。目前，学校</w:t>
            </w:r>
            <w:r>
              <w:rPr>
                <w:rFonts w:ascii="宋体" w:hAnsi="宋体" w:cs="宋体"/>
                <w:kern w:val="0"/>
              </w:rPr>
              <w:t>96%</w:t>
            </w:r>
            <w:r>
              <w:rPr>
                <w:rFonts w:ascii="宋体" w:hAnsi="宋体" w:cs="宋体" w:hint="eastAsia"/>
                <w:kern w:val="0"/>
              </w:rPr>
              <w:t>以上的教师能熟练地用电脑进行工作，能充分地利用网络查找资料、储存资料。熟练掌握现代教育技术，而扩大了备课的容量、丰富了教学的内容、提高了命题的水平，方便了家校互通、师师互联和师生互动，实现了教育教学资源的共享。各学科组都已拥有自己的课件库，全校有了网上资源库。</w:t>
            </w:r>
            <w:r>
              <w:rPr>
                <w:rFonts w:ascii="宋体" w:hAnsi="宋体" w:cs="宋体"/>
                <w:kern w:val="0"/>
              </w:rPr>
              <w:t>90%</w:t>
            </w:r>
            <w:r>
              <w:rPr>
                <w:rFonts w:ascii="宋体" w:hAnsi="宋体" w:cs="宋体" w:hint="eastAsia"/>
                <w:kern w:val="0"/>
              </w:rPr>
              <w:t>以上的教师能自主制作课件，日常教学中教师使用多媒体课件教学已成为常态，极大地提高了课堂教学的效率。在课堂教学中，信息技术与学科课程的整合，使学生学习的主体性和个性化得到了很好体现，学生的创新精神和解决问题的能力也受到了很好的培养。</w:t>
            </w:r>
            <w:r>
              <w:rPr>
                <w:rFonts w:ascii="宋体" w:hAnsi="宋体" w:cs="宋体" w:hint="eastAsia"/>
              </w:rPr>
              <w:t>在教育部组织的“一师一优课，一课一名师”活动中，</w:t>
            </w:r>
            <w:r>
              <w:rPr>
                <w:rFonts w:ascii="宋体" w:hAnsi="宋体" w:cs="宋体"/>
              </w:rPr>
              <w:t>2016</w:t>
            </w:r>
            <w:r>
              <w:rPr>
                <w:rFonts w:ascii="宋体" w:hAnsi="宋体" w:cs="宋体" w:hint="eastAsia"/>
              </w:rPr>
              <w:t>年，徐维维、姜仁芝、申文富、张云四位老师的教学课例被评为部级优课，周娟、王贝贝等</w:t>
            </w:r>
            <w:r>
              <w:rPr>
                <w:rFonts w:ascii="宋体" w:hAnsi="宋体" w:cs="宋体"/>
              </w:rPr>
              <w:t>12</w:t>
            </w:r>
            <w:r>
              <w:rPr>
                <w:rFonts w:ascii="宋体" w:hAnsi="宋体" w:cs="宋体" w:hint="eastAsia"/>
              </w:rPr>
              <w:t>位老师的教学课例被评为市级优课，梁金刚、盛斌等</w:t>
            </w:r>
            <w:r>
              <w:rPr>
                <w:rFonts w:ascii="宋体" w:hAnsi="宋体" w:cs="宋体"/>
              </w:rPr>
              <w:t>21</w:t>
            </w:r>
            <w:r>
              <w:rPr>
                <w:rFonts w:ascii="宋体" w:hAnsi="宋体" w:cs="宋体" w:hint="eastAsia"/>
              </w:rPr>
              <w:t>位老师的教学课例被评为区级优课；</w:t>
            </w:r>
            <w:r>
              <w:rPr>
                <w:rFonts w:ascii="宋体" w:hAnsi="宋体" w:cs="宋体"/>
              </w:rPr>
              <w:t>2017</w:t>
            </w:r>
            <w:r>
              <w:rPr>
                <w:rFonts w:ascii="宋体" w:hAnsi="宋体" w:cs="宋体" w:hint="eastAsia"/>
              </w:rPr>
              <w:t>年，孙跟春、尚修江</w:t>
            </w:r>
            <w:r>
              <w:rPr>
                <w:rFonts w:ascii="宋体" w:hAnsi="宋体" w:cs="宋体"/>
              </w:rPr>
              <w:t>5</w:t>
            </w:r>
            <w:r>
              <w:rPr>
                <w:rFonts w:ascii="宋体" w:hAnsi="宋体" w:cs="宋体" w:hint="eastAsia"/>
              </w:rPr>
              <w:t>位老师的教学课例被评为省级优课，尹艳、李雪等</w:t>
            </w:r>
            <w:r>
              <w:rPr>
                <w:rFonts w:ascii="宋体" w:hAnsi="宋体" w:cs="宋体"/>
              </w:rPr>
              <w:t>25</w:t>
            </w:r>
            <w:r>
              <w:rPr>
                <w:rFonts w:ascii="宋体" w:hAnsi="宋体" w:cs="宋体" w:hint="eastAsia"/>
              </w:rPr>
              <w:t>位老师的教学课例被评为市级优课，姜自安等</w:t>
            </w:r>
            <w:r>
              <w:rPr>
                <w:rFonts w:ascii="宋体" w:hAnsi="宋体" w:cs="宋体"/>
              </w:rPr>
              <w:t>19</w:t>
            </w:r>
            <w:r>
              <w:rPr>
                <w:rFonts w:ascii="宋体" w:hAnsi="宋体" w:cs="宋体" w:hint="eastAsia"/>
              </w:rPr>
              <w:t>位老师的教学课例被评为区级优课；</w:t>
            </w:r>
            <w:r>
              <w:rPr>
                <w:rFonts w:ascii="宋体" w:hAnsi="宋体" w:cs="宋体"/>
              </w:rPr>
              <w:t>2018</w:t>
            </w:r>
            <w:r>
              <w:rPr>
                <w:rFonts w:ascii="宋体" w:hAnsi="宋体" w:cs="宋体" w:hint="eastAsia"/>
              </w:rPr>
              <w:t>年，韦余玲、许云玲两位老师获市级优课，盛春玲等</w:t>
            </w:r>
            <w:r>
              <w:rPr>
                <w:rFonts w:ascii="宋体" w:hAnsi="宋体" w:cs="宋体"/>
              </w:rPr>
              <w:t>4</w:t>
            </w:r>
            <w:r>
              <w:rPr>
                <w:rFonts w:ascii="宋体" w:hAnsi="宋体" w:cs="宋体" w:hint="eastAsia"/>
              </w:rPr>
              <w:t>位老师的教学课例被评为区级优课。</w:t>
            </w:r>
          </w:p>
          <w:p w:rsidR="00EE3A3B" w:rsidRDefault="00EE3A3B" w:rsidP="00EE3A3B">
            <w:pPr>
              <w:adjustRightInd w:val="0"/>
              <w:snapToGrid w:val="0"/>
              <w:spacing w:line="440" w:lineRule="exact"/>
              <w:ind w:firstLineChars="200" w:firstLine="31680"/>
              <w:rPr>
                <w:rFonts w:ascii="宋体" w:cs="Calibri"/>
                <w:b/>
                <w:bCs/>
                <w:kern w:val="0"/>
              </w:rPr>
            </w:pPr>
            <w:r>
              <w:rPr>
                <w:rFonts w:ascii="宋体" w:hAnsi="宋体" w:cs="宋体" w:hint="eastAsia"/>
                <w:b/>
                <w:bCs/>
                <w:kern w:val="0"/>
              </w:rPr>
              <w:t>（</w:t>
            </w:r>
            <w:r>
              <w:rPr>
                <w:rFonts w:ascii="宋体" w:hAnsi="宋体" w:cs="宋体"/>
                <w:b/>
                <w:bCs/>
                <w:kern w:val="0"/>
              </w:rPr>
              <w:t>2</w:t>
            </w:r>
            <w:r>
              <w:rPr>
                <w:rFonts w:ascii="宋体" w:hAnsi="宋体" w:cs="宋体" w:hint="eastAsia"/>
                <w:b/>
                <w:bCs/>
                <w:kern w:val="0"/>
              </w:rPr>
              <w:t>）网络资源丰富，提供管理保障</w:t>
            </w:r>
          </w:p>
          <w:p w:rsidR="00EE3A3B" w:rsidRDefault="00EE3A3B" w:rsidP="00EE3A3B">
            <w:pPr>
              <w:spacing w:line="400" w:lineRule="exact"/>
              <w:ind w:firstLineChars="200" w:firstLine="31680"/>
              <w:rPr>
                <w:rFonts w:ascii="宋体" w:cs="Calibri"/>
              </w:rPr>
            </w:pPr>
            <w:r>
              <w:rPr>
                <w:rFonts w:ascii="宋体" w:hAnsi="宋体" w:cs="宋体" w:hint="eastAsia"/>
              </w:rPr>
              <w:t>在硬件方面，学校各部门均配备了计算机，并使用计算机进行管理。学校千兆接入教育城域网，无线网络校园全覆盖，充分发挥校内局域网的作用，独立门户网站（</w:t>
            </w:r>
            <w:hyperlink r:id="rId18" w:history="1">
              <w:r>
                <w:rPr>
                  <w:rFonts w:ascii="宋体" w:hAnsi="宋体" w:cs="宋体"/>
                </w:rPr>
                <w:t>https://www.lzzx.cn</w:t>
              </w:r>
            </w:hyperlink>
            <w:r>
              <w:rPr>
                <w:rFonts w:ascii="宋体" w:hAnsi="宋体" w:cs="宋体" w:hint="eastAsia"/>
              </w:rPr>
              <w:t>）</w:t>
            </w:r>
            <w:r>
              <w:rPr>
                <w:rFonts w:ascii="宋体" w:hAnsi="宋体" w:cs="宋体"/>
              </w:rPr>
              <w:t xml:space="preserve">, </w:t>
            </w:r>
            <w:r>
              <w:rPr>
                <w:rFonts w:ascii="宋体" w:hAnsi="宋体" w:cs="宋体" w:hint="eastAsia"/>
              </w:rPr>
              <w:t>成为内外上下快捷沟通、宣传学校、服务教学的重要窗口，成为实施素质教育的重要平台。网站建有新闻中心、教育管理、常规管理、年级快讯、教学研究、党团工会、督导检查、总务管理、资源中心等栏目，各科室、各教研组也都建立子网页，由专人负责，运用网络进行信息发布、资料查询、数据统计，职能部门对其信息进行及时更新。学校各部门及教职工配备计算机终端，对学校各种教学资源进行了链接，老师可以随时随地登陆网站找到需要的全部信息，有效共享网络资源。</w:t>
            </w:r>
          </w:p>
          <w:p w:rsidR="00EE3A3B" w:rsidRDefault="00EE3A3B" w:rsidP="00EE3A3B">
            <w:pPr>
              <w:spacing w:line="400" w:lineRule="exact"/>
              <w:ind w:firstLineChars="200" w:firstLine="31680"/>
              <w:rPr>
                <w:rFonts w:ascii="宋体" w:cs="宋体"/>
              </w:rPr>
            </w:pPr>
            <w:r>
              <w:rPr>
                <w:rFonts w:ascii="宋体" w:hAnsi="宋体" w:cs="宋体" w:hint="eastAsia"/>
              </w:rPr>
              <w:t>在软件方面，学校建有校务办公平台、校长电子信箱、电子图书馆、教育资源库、财务管理系统、智能教务管理系统、学籍管理系统、教职工信息管理系统等。目前，各种平台和系统已经成为学校管理、教师教育教学工作乃至学生学习必不可少的工具，学校无纸化办公程度不断提高，形成快捷方便的立体化网络办公体系。</w:t>
            </w:r>
          </w:p>
          <w:p w:rsidR="00EE3A3B" w:rsidRDefault="00EE3A3B" w:rsidP="00EE3A3B">
            <w:pPr>
              <w:spacing w:line="400" w:lineRule="exact"/>
              <w:ind w:firstLineChars="200" w:firstLine="31680"/>
              <w:rPr>
                <w:rFonts w:ascii="宋体" w:cs="Calibri"/>
              </w:rPr>
            </w:pPr>
            <w:r>
              <w:rPr>
                <w:rFonts w:ascii="宋体" w:hAnsi="宋体" w:cs="Calibri" w:hint="eastAsia"/>
              </w:rPr>
              <w:t>校园安防系统做到视屏监控全校覆盖，无盲区，定期检查摄像头工作情况，确保万无一失。学校财务使用软件和网络管理，与区教育局财务系统联网，实现了财务管理的科学化、规范化。后勤实行数字化管理，学校档案、固定资产、物品采购、报修等均依托校园网络进行规范化、制度化管理。</w:t>
            </w:r>
          </w:p>
          <w:p w:rsidR="00EE3A3B" w:rsidRDefault="00EE3A3B" w:rsidP="00EE3A3B">
            <w:pPr>
              <w:adjustRightInd w:val="0"/>
              <w:snapToGrid w:val="0"/>
              <w:spacing w:line="440" w:lineRule="exact"/>
              <w:ind w:firstLineChars="200" w:firstLine="31680"/>
              <w:rPr>
                <w:rFonts w:ascii="宋体" w:cs="宋体"/>
                <w:b/>
                <w:bCs/>
                <w:kern w:val="0"/>
              </w:rPr>
            </w:pPr>
            <w:r>
              <w:rPr>
                <w:rFonts w:ascii="宋体" w:hAnsi="宋体" w:cs="宋体" w:hint="eastAsia"/>
                <w:b/>
                <w:bCs/>
                <w:kern w:val="0"/>
              </w:rPr>
              <w:t>（</w:t>
            </w:r>
            <w:r>
              <w:rPr>
                <w:rFonts w:ascii="宋体" w:hAnsi="宋体" w:cs="宋体"/>
                <w:b/>
                <w:bCs/>
                <w:kern w:val="0"/>
              </w:rPr>
              <w:t>3</w:t>
            </w:r>
            <w:r>
              <w:rPr>
                <w:rFonts w:ascii="宋体" w:hAnsi="宋体" w:cs="宋体" w:hint="eastAsia"/>
                <w:b/>
                <w:bCs/>
                <w:kern w:val="0"/>
              </w:rPr>
              <w:t>）网络智能终端，课堂运用得当</w:t>
            </w:r>
          </w:p>
          <w:p w:rsidR="00EE3A3B" w:rsidRDefault="00EE3A3B" w:rsidP="00EE3A3B">
            <w:pPr>
              <w:adjustRightInd w:val="0"/>
              <w:snapToGrid w:val="0"/>
              <w:spacing w:line="440" w:lineRule="exact"/>
              <w:ind w:firstLineChars="200" w:firstLine="31680"/>
              <w:rPr>
                <w:rFonts w:ascii="宋体" w:cs="宋体"/>
                <w:bCs/>
                <w:kern w:val="0"/>
              </w:rPr>
            </w:pPr>
            <w:r>
              <w:rPr>
                <w:rFonts w:ascii="宋体" w:hAnsi="宋体" w:cs="宋体" w:hint="eastAsia"/>
                <w:bCs/>
                <w:kern w:val="0"/>
              </w:rPr>
              <w:t>课前，教师先熟悉钻研教材，再上网查阅优秀教师的备课，制作思维导图、微视频，并依据学生情况适时上传，便于教师指导学生自主学习新知识，通过自己思考、探索来独立完成学习，达到认知领域和动作技能领域中大多数层次的学习目标。学生也可以依据自身情况，能够借助网上优势，自主选择视频和微课，自由支配学习时间、测试自己的学习效果和成绩。这样学生根据自己的知识基础和学习进度进行个别化预习和学习，不必跟随教师统一的教学内容和进度，有利于学生主动学习，从而有利于学生学习能力的培养、有助于养成学生在教育活动、工作职责和个人行为等方面的良好习惯。遇到难以解决的问题，学生可以利用微信、</w:t>
            </w:r>
            <w:r>
              <w:rPr>
                <w:rFonts w:ascii="宋体" w:hAnsi="宋体" w:cs="宋体"/>
                <w:bCs/>
                <w:kern w:val="0"/>
              </w:rPr>
              <w:t>QQ</w:t>
            </w:r>
            <w:r>
              <w:rPr>
                <w:rFonts w:ascii="宋体" w:hAnsi="宋体" w:cs="宋体" w:hint="eastAsia"/>
                <w:bCs/>
                <w:kern w:val="0"/>
              </w:rPr>
              <w:t>等网络工具，第一时间向老师请教，及时获得指导。课中，教师可以利用网络技术，按学生的实际学习水平，进行科学分组，提高小组协作学习的效果。同时，课中我们可以通过网络和终端来支持学生之间的交互活动，在师生之间、生生之间进行讨论、交流、协作，多渠道不同层面地解决个性问题，学生通过合作过程共同完成学习，形成合作精神和良好的人际关系。课后，教师通过网络可以第一时间筛选出学生共性问题和个性问题，利于教师因材施教。学生也可以利用网络高效地汇总错误，建立错题集，及时向同学和教师求助，解决问题，从而高效学习。</w:t>
            </w:r>
          </w:p>
          <w:p w:rsidR="00EE3A3B" w:rsidRDefault="00EE3A3B" w:rsidP="00EE3A3B">
            <w:pPr>
              <w:adjustRightInd w:val="0"/>
              <w:snapToGrid w:val="0"/>
              <w:spacing w:line="440" w:lineRule="exact"/>
              <w:ind w:firstLineChars="200" w:firstLine="31680"/>
              <w:rPr>
                <w:rFonts w:ascii="宋体" w:cs="宋体"/>
                <w:b/>
                <w:bCs/>
                <w:kern w:val="0"/>
              </w:rPr>
            </w:pPr>
            <w:r>
              <w:rPr>
                <w:rFonts w:ascii="宋体" w:hAnsi="宋体" w:cs="宋体" w:hint="eastAsia"/>
                <w:b/>
                <w:bCs/>
                <w:kern w:val="0"/>
              </w:rPr>
              <w:t>（</w:t>
            </w:r>
            <w:r>
              <w:rPr>
                <w:rFonts w:ascii="宋体" w:hAnsi="宋体" w:cs="宋体"/>
                <w:b/>
                <w:bCs/>
                <w:kern w:val="0"/>
              </w:rPr>
              <w:t>4</w:t>
            </w:r>
            <w:r>
              <w:rPr>
                <w:rFonts w:ascii="宋体" w:hAnsi="宋体" w:cs="宋体" w:hint="eastAsia"/>
                <w:b/>
                <w:bCs/>
                <w:kern w:val="0"/>
              </w:rPr>
              <w:t>）优化设施配置，师生交流顺畅</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rPr>
              <w:t>学校利用云海在线平台</w:t>
            </w:r>
            <w:r>
              <w:rPr>
                <w:rFonts w:ascii="宋体" w:cs="宋体"/>
              </w:rPr>
              <w:t>,</w:t>
            </w:r>
            <w:r>
              <w:rPr>
                <w:rFonts w:ascii="宋体" w:hAnsi="宋体" w:cs="宋体" w:hint="eastAsia"/>
              </w:rPr>
              <w:t>当学生在校遇到突发情况时</w:t>
            </w:r>
            <w:r>
              <w:rPr>
                <w:rFonts w:ascii="宋体" w:cs="宋体"/>
              </w:rPr>
              <w:t>,</w:t>
            </w:r>
            <w:r>
              <w:rPr>
                <w:rFonts w:ascii="宋体" w:hAnsi="宋体" w:cs="宋体" w:hint="eastAsia"/>
              </w:rPr>
              <w:t>学校能迅速及时地与家长取得联系</w:t>
            </w:r>
            <w:r>
              <w:rPr>
                <w:rFonts w:ascii="宋体" w:cs="宋体"/>
              </w:rPr>
              <w:t>,</w:t>
            </w:r>
            <w:r>
              <w:rPr>
                <w:rFonts w:ascii="宋体" w:hAnsi="宋体" w:cs="宋体" w:hint="eastAsia"/>
              </w:rPr>
              <w:t>通过平台发布学校放假信息</w:t>
            </w:r>
            <w:r>
              <w:rPr>
                <w:rFonts w:ascii="宋体" w:cs="宋体"/>
              </w:rPr>
              <w:t>,</w:t>
            </w:r>
            <w:r>
              <w:rPr>
                <w:rFonts w:ascii="宋体" w:hAnsi="宋体" w:cs="宋体" w:hint="eastAsia"/>
              </w:rPr>
              <w:t>方便家长及时安全地接走学生</w:t>
            </w:r>
            <w:r>
              <w:rPr>
                <w:rFonts w:ascii="宋体" w:hAnsi="宋体" w:cs="宋体"/>
              </w:rPr>
              <w:t xml:space="preserve">, </w:t>
            </w:r>
            <w:r>
              <w:rPr>
                <w:rFonts w:ascii="宋体" w:hAnsi="宋体" w:cs="宋体" w:hint="eastAsia"/>
              </w:rPr>
              <w:t>该平台架起了家校间交流沟通的桥梁，开辟了一个通知公告渠道。每个班级还建立微信群、</w:t>
            </w:r>
            <w:r>
              <w:rPr>
                <w:rFonts w:ascii="宋体" w:hAnsi="宋体" w:cs="宋体"/>
              </w:rPr>
              <w:t>QQ</w:t>
            </w:r>
            <w:r>
              <w:rPr>
                <w:rFonts w:ascii="宋体" w:hAnsi="宋体" w:cs="宋体" w:hint="eastAsia"/>
              </w:rPr>
              <w:t>群，把学生在校学习生活的情况与家长实时沟通</w:t>
            </w:r>
            <w:r>
              <w:rPr>
                <w:rFonts w:ascii="宋体" w:cs="宋体"/>
              </w:rPr>
              <w:t>,</w:t>
            </w:r>
            <w:r>
              <w:rPr>
                <w:rFonts w:ascii="宋体" w:hAnsi="宋体" w:cs="宋体" w:hint="eastAsia"/>
              </w:rPr>
              <w:t>让家长真正参与到学校的各项工作中来。</w:t>
            </w:r>
          </w:p>
          <w:p w:rsidR="00EE3A3B" w:rsidRDefault="00EE3A3B" w:rsidP="00EE3A3B">
            <w:pPr>
              <w:adjustRightInd w:val="0"/>
              <w:snapToGrid w:val="0"/>
              <w:spacing w:line="440" w:lineRule="exact"/>
              <w:ind w:firstLineChars="200" w:firstLine="31680"/>
              <w:rPr>
                <w:rFonts w:ascii="宋体" w:cs="Calibri"/>
                <w:kern w:val="0"/>
              </w:rPr>
            </w:pPr>
            <w:r>
              <w:rPr>
                <w:rFonts w:ascii="宋体" w:hAnsi="宋体" w:cs="宋体" w:hint="eastAsia"/>
                <w:kern w:val="0"/>
              </w:rPr>
              <w:t>学校每个教室都装有交互式触摸一体机或智慧云黑板，配备实物展示台和电脑，教师在教室内可用一体机播放视频、课件，用电子笔进行板书，用实物展台展示图片、学生作业和试卷等资料；学生可以在教室内收看电视节目，听专家报告，参加视频会议，也可以在教室内用多媒体设备进行各种综合性实践活动的汇报展示，师生交流顺畅。</w:t>
            </w:r>
          </w:p>
          <w:p w:rsidR="00EE3A3B" w:rsidRDefault="00EE3A3B" w:rsidP="00EE3A3B">
            <w:pPr>
              <w:adjustRightInd w:val="0"/>
              <w:snapToGrid w:val="0"/>
              <w:spacing w:line="440" w:lineRule="exact"/>
              <w:ind w:firstLineChars="200" w:firstLine="31680"/>
              <w:rPr>
                <w:rFonts w:ascii="宋体" w:cs="Calibri"/>
                <w:kern w:val="0"/>
              </w:rPr>
            </w:pPr>
            <w:r>
              <w:rPr>
                <w:rFonts w:ascii="宋体" w:hAnsi="宋体" w:cs="宋体" w:hint="eastAsia"/>
                <w:kern w:val="0"/>
              </w:rPr>
              <w:t>学校建有</w:t>
            </w:r>
            <w:r>
              <w:rPr>
                <w:rFonts w:ascii="宋体" w:hAnsi="宋体" w:cs="宋体"/>
                <w:kern w:val="0"/>
              </w:rPr>
              <w:t>1</w:t>
            </w:r>
            <w:r>
              <w:rPr>
                <w:rFonts w:ascii="宋体" w:hAnsi="宋体" w:cs="宋体" w:hint="eastAsia"/>
                <w:kern w:val="0"/>
              </w:rPr>
              <w:t>个学术报告厅，</w:t>
            </w:r>
            <w:r>
              <w:rPr>
                <w:rFonts w:ascii="宋体" w:hAnsi="宋体" w:cs="宋体"/>
                <w:kern w:val="0"/>
              </w:rPr>
              <w:t>1</w:t>
            </w:r>
            <w:r>
              <w:rPr>
                <w:rFonts w:ascii="宋体" w:hAnsi="宋体" w:cs="宋体" w:hint="eastAsia"/>
                <w:kern w:val="0"/>
              </w:rPr>
              <w:t>个自动录播教室，均配备了交互式触摸一体机和集中控制器，可直接上网，支持大型报告会、讲座、集体教研活动、公开课开设，以及进行演讲比赛、文艺汇演、观看电影等各种集会活动。</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学校建有云桌面系统，系统里面专设了资源共享模块，各部门、各学科都建立子文件夹，教学案例、课件、试卷及时上传更新，实现资源共享。为丰富学校的教学资源，学校与学科网长期合作，购置了大量教学资源，并鼓励教师将自己的原创教学资料上传，实现资源共享。丰富的网上教育资源为学生自主学习、教师备课、课题研究提供指导服务。</w:t>
            </w:r>
          </w:p>
          <w:p w:rsidR="00EE3A3B" w:rsidRDefault="00EE3A3B" w:rsidP="00EE3A3B">
            <w:pPr>
              <w:adjustRightInd w:val="0"/>
              <w:snapToGrid w:val="0"/>
              <w:spacing w:line="440" w:lineRule="exact"/>
              <w:ind w:firstLineChars="200" w:firstLine="31680"/>
              <w:rPr>
                <w:rFonts w:ascii="宋体" w:cs="Calibri"/>
                <w:b/>
                <w:bCs/>
                <w:kern w:val="0"/>
              </w:rPr>
            </w:pPr>
            <w:r>
              <w:rPr>
                <w:rFonts w:ascii="宋体" w:hAnsi="宋体" w:cs="宋体" w:hint="eastAsia"/>
                <w:b/>
                <w:bCs/>
                <w:kern w:val="0"/>
              </w:rPr>
              <w:t>（</w:t>
            </w:r>
            <w:r>
              <w:rPr>
                <w:rFonts w:ascii="宋体" w:hAnsi="宋体" w:cs="宋体"/>
                <w:b/>
                <w:bCs/>
                <w:kern w:val="0"/>
              </w:rPr>
              <w:t>5</w:t>
            </w:r>
            <w:r>
              <w:rPr>
                <w:rFonts w:ascii="宋体" w:hAnsi="宋体" w:cs="宋体" w:hint="eastAsia"/>
                <w:b/>
                <w:bCs/>
                <w:kern w:val="0"/>
              </w:rPr>
              <w:t>）网络教育资源，支撑学科教学</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学校以现代教育思想为指导，以信息教育为特色，积极探索网络环境下教学改革，充分发挥网络和多媒体形象、直观、便捷等优势，创设积极的教育环境，为教育教学服务。</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自</w:t>
            </w:r>
            <w:r>
              <w:rPr>
                <w:rFonts w:ascii="宋体" w:hAnsi="宋体" w:cs="宋体"/>
                <w:kern w:val="0"/>
              </w:rPr>
              <w:t>2017</w:t>
            </w:r>
            <w:r>
              <w:rPr>
                <w:rFonts w:ascii="宋体" w:hAnsi="宋体" w:cs="宋体" w:hint="eastAsia"/>
                <w:kern w:val="0"/>
              </w:rPr>
              <w:t>年起，学校与凤凰传媒深度合作，在高一和高二年级开设“凤凰云课堂”实验班，实验班利用平板电脑构建一个高效互动、无处不在的智慧课堂。“凤凰云课堂”充分整合了专业出版级教育资源、无线网络和教学设备，提供课堂互动、测试评价、课堂管理等丰富的教育应用，打通了课前、课中、课后全流程，为智慧教室提供一整套完整的解决方案。现代化的教学手段和信息化的教学方式，为教师和学生提供了准确的学情数据，帮助教师有针对性的调整教学方案，突破教学难点，同时帮助学生针对自己的薄弱点进行补偿学习和知识点的强化，提升学习效果。经过两年的试验，师生的自主意识、创新意识明显增强，教学方式、学习方式明显转变，教学效果、学习效果明显提升。据此，学校将进一步以点带面，放开放活，整体提升课堂教学效益。</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rPr>
              <w:t>学校根据信息化教学最新进展，要求教师根据教学内容开展翻转课堂、微课和慕课的探索与尝试。争取让更多的教师利用网络教学平台，开展深入的教学改革和研究，总结和创造出适合自身课程的教学方法和模式，提高教学质量，培养学生的自主学习能力、创新能力，提高学生的信息素养。</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此外，学校各学科都积累了一定数量的教学课件和网络教育资源，教师充分利用网上资源辅助教学，逐步实现教学内容的呈现方式、学生的学习方式、教师的教学方式和师生互动方式的变革，有效提高教学效益。绝大数教师都能熟练地运用多媒体辅助教学，不少教师勇于探究新型课堂教学模式和课堂教学组织形式，打破了单一、僵化的课堂教学格局。学生利用丰富的网络资源进行自主学习、探究学习，利用网络通讯进行合作学习，从而发展了智力，培养了创新品质。</w:t>
            </w:r>
          </w:p>
          <w:p w:rsidR="00EE3A3B" w:rsidRDefault="00EE3A3B" w:rsidP="00EE3A3B">
            <w:pPr>
              <w:adjustRightInd w:val="0"/>
              <w:snapToGrid w:val="0"/>
              <w:spacing w:line="440" w:lineRule="exact"/>
              <w:ind w:firstLineChars="200" w:firstLine="31680"/>
              <w:rPr>
                <w:rFonts w:ascii="宋体" w:cs="宋体"/>
                <w:kern w:val="0"/>
              </w:rPr>
            </w:pPr>
            <w:r>
              <w:rPr>
                <w:rFonts w:ascii="宋体" w:hAnsi="宋体" w:cs="宋体" w:hint="eastAsia"/>
                <w:kern w:val="0"/>
              </w:rPr>
              <w:t>学校要求教师积极利用信息技术、网络资源创设课堂教学情境，并指导学生学习、掌握网上学习的特点和方法，引导学生自觉使用学校电子图书室、阅览室、校园网和中学学科网等资源进行辅助学习。课堂教学方式的转变和计算机网络技术的推行，培养了学生学习的兴趣，激发了学生学习的热情，使学生学习由以前的被动灌输转化为主动参与、主动合作、主动探究，实现了学生学习方式的重大变革。学生的学习能力得到培养了，学习的成效也明显提升。</w:t>
            </w:r>
          </w:p>
          <w:p w:rsidR="00EE3A3B" w:rsidRDefault="00EE3A3B" w:rsidP="00EE3A3B">
            <w:pPr>
              <w:adjustRightInd w:val="0"/>
              <w:snapToGrid w:val="0"/>
              <w:spacing w:line="440" w:lineRule="exact"/>
              <w:ind w:firstLineChars="200" w:firstLine="31680"/>
              <w:rPr>
                <w:rFonts w:ascii="宋体" w:cs="宋体"/>
                <w:b/>
                <w:kern w:val="0"/>
              </w:rPr>
            </w:pPr>
            <w:r>
              <w:rPr>
                <w:rFonts w:ascii="宋体" w:hAnsi="宋体" w:cs="宋体" w:hint="eastAsia"/>
                <w:b/>
                <w:kern w:val="0"/>
              </w:rPr>
              <w:t>（</w:t>
            </w:r>
            <w:r>
              <w:rPr>
                <w:rFonts w:ascii="宋体" w:hAnsi="宋体" w:cs="宋体"/>
                <w:b/>
                <w:kern w:val="0"/>
              </w:rPr>
              <w:t>6</w:t>
            </w:r>
            <w:r>
              <w:rPr>
                <w:rFonts w:ascii="宋体" w:hAnsi="宋体" w:cs="宋体" w:hint="eastAsia"/>
                <w:b/>
                <w:kern w:val="0"/>
              </w:rPr>
              <w:t>）整合信息资源，取得丰硕成果</w:t>
            </w:r>
          </w:p>
          <w:p w:rsidR="00EE3A3B" w:rsidRDefault="00EE3A3B" w:rsidP="00EE3A3B">
            <w:pPr>
              <w:spacing w:line="440" w:lineRule="exact"/>
              <w:ind w:firstLineChars="200" w:firstLine="31680"/>
              <w:rPr>
                <w:rFonts w:ascii="宋体" w:cs="宋体"/>
              </w:rPr>
            </w:pPr>
            <w:r>
              <w:rPr>
                <w:rFonts w:ascii="宋体" w:hAnsi="宋体" w:cs="宋体" w:hint="eastAsia"/>
              </w:rPr>
              <w:t>学校每年均有教师在信息技术与学科课程整合竞赛中获奖。学校老师在各级各类课堂教学竞赛中，能合理运用信息技术，丰富了课堂教学的手段。</w:t>
            </w:r>
            <w:r>
              <w:rPr>
                <w:rFonts w:ascii="宋体" w:hAnsi="宋体" w:cs="宋体"/>
              </w:rPr>
              <w:t>2017</w:t>
            </w:r>
            <w:r>
              <w:rPr>
                <w:rFonts w:ascii="宋体" w:hAnsi="宋体" w:cs="宋体" w:hint="eastAsia"/>
              </w:rPr>
              <w:t>年连云港市教师教学信息化能手大赛中申文富老师获二等奖，</w:t>
            </w:r>
            <w:r>
              <w:rPr>
                <w:rFonts w:ascii="宋体" w:hAnsi="宋体" w:cs="宋体"/>
              </w:rPr>
              <w:t>2018</w:t>
            </w:r>
            <w:r>
              <w:rPr>
                <w:rFonts w:ascii="宋体" w:hAnsi="宋体" w:cs="宋体" w:hint="eastAsia"/>
              </w:rPr>
              <w:t>年全市中小学教师信息化教学能手大赛录像课评比中李艳春、刘树梅两位老师分别获一等奖、二等奖。</w:t>
            </w:r>
            <w:r>
              <w:rPr>
                <w:rFonts w:ascii="宋体" w:hAnsi="宋体" w:cs="宋体"/>
              </w:rPr>
              <w:t>2016</w:t>
            </w:r>
            <w:r>
              <w:rPr>
                <w:rFonts w:ascii="宋体" w:hAnsi="宋体" w:cs="宋体" w:hint="eastAsia"/>
              </w:rPr>
              <w:t>年学校被评为连云港市网上家长学校优秀基地学校，</w:t>
            </w:r>
            <w:r>
              <w:rPr>
                <w:rFonts w:ascii="宋体" w:hAnsi="宋体" w:cs="宋体"/>
              </w:rPr>
              <w:t>2018</w:t>
            </w:r>
            <w:r>
              <w:rPr>
                <w:rFonts w:ascii="宋体" w:hAnsi="宋体" w:cs="宋体" w:hint="eastAsia"/>
              </w:rPr>
              <w:t>年度学校被评为赣榆区信息化教育教学工作先进集体。</w:t>
            </w:r>
          </w:p>
          <w:p w:rsidR="00EE3A3B" w:rsidRDefault="00EE3A3B" w:rsidP="00EE3A3B">
            <w:pPr>
              <w:spacing w:line="440" w:lineRule="exact"/>
              <w:ind w:firstLineChars="200" w:firstLine="31680"/>
              <w:rPr>
                <w:rFonts w:ascii="Times New Roman" w:hAnsi="Times New Roman" w:cs="Calibri"/>
              </w:rPr>
            </w:pPr>
            <w:r>
              <w:rPr>
                <w:rFonts w:ascii="宋体" w:hAnsi="宋体" w:cs="宋体" w:hint="eastAsia"/>
                <w:kern w:val="0"/>
              </w:rPr>
              <w:t>学校领导重视教师们的课题研究</w:t>
            </w:r>
            <w:r>
              <w:rPr>
                <w:rFonts w:ascii="宋体" w:cs="宋体" w:hint="eastAsia"/>
                <w:kern w:val="0"/>
              </w:rPr>
              <w:t>，</w:t>
            </w:r>
            <w:r>
              <w:rPr>
                <w:rFonts w:ascii="宋体" w:hAnsi="宋体" w:cs="宋体" w:hint="eastAsia"/>
                <w:kern w:val="0"/>
              </w:rPr>
              <w:t>积极鼓励学校教师参加各级教科研培训，要求老师认真研究新课程改革、学校特色建设、学科高效教学等模块与网络对接的现实问题，积极申报电教类课题，撰写电教类论文参赛。学校还利用云桌面系统共享教科研资源，探索网络环境下的教学改革，把教科研与网络深度融合，以教科研带网络建设，网络建设促教科研，从而引导了广大教师走专业化成长之路，丰富和提升教育教学理论，教师综合素质有了明显提高。张建明校长的省教研室课题《农村普通高中乡野地理实践课程实施研究》已结题并荣获省课题成果特等奖。</w:t>
            </w:r>
            <w:r>
              <w:rPr>
                <w:rFonts w:ascii="Times New Roman" w:hAnsi="Times New Roman" w:cs="Calibri" w:hint="eastAsia"/>
              </w:rPr>
              <w:t>学校近三年来先后获得市教学质量提升奖、市优秀教学团队奖、市基础教学改革与特色项目成果一等奖。学校还荣获“优秀稿源基地”“全国生态文明教育示范校”“全国科普示范校”等荣誉称号。</w:t>
            </w:r>
          </w:p>
          <w:p w:rsidR="00EE3A3B" w:rsidRDefault="00EE3A3B" w:rsidP="00EE3A3B">
            <w:pPr>
              <w:spacing w:line="440" w:lineRule="exact"/>
              <w:ind w:firstLineChars="200" w:firstLine="31680"/>
              <w:rPr>
                <w:rFonts w:ascii="Times New Roman" w:hAnsi="Times New Roman" w:cs="Calibri"/>
              </w:rPr>
            </w:pPr>
            <w:r>
              <w:rPr>
                <w:rFonts w:ascii="Times New Roman" w:hAnsi="Times New Roman" w:cs="Calibri" w:hint="eastAsia"/>
              </w:rPr>
              <w:t>学校大力推进教与学方式改革，积极探索并形成了“尚行”生态课堂教学模式。学校创新教学改革，凸显学生自主，打造生动课堂，师生共同成长。积极推进信息技术与学科教学的深度融合，探索网络环境下的教学改革，提高课堂效率，取得丰硕成果。</w:t>
            </w:r>
          </w:p>
          <w:p w:rsidR="00EE3A3B" w:rsidRDefault="00EE3A3B" w:rsidP="00EE3A3B">
            <w:pPr>
              <w:spacing w:line="440" w:lineRule="exact"/>
              <w:ind w:firstLineChars="200" w:firstLine="31680"/>
              <w:rPr>
                <w:rFonts w:ascii="Times New Roman" w:hAnsi="Times New Roman" w:cs="Calibri"/>
              </w:rPr>
            </w:pPr>
          </w:p>
        </w:tc>
      </w:tr>
      <w:tr w:rsidR="00EE3A3B">
        <w:trPr>
          <w:trHeight w:val="61"/>
          <w:jc w:val="center"/>
        </w:trPr>
        <w:tc>
          <w:tcPr>
            <w:tcW w:w="8876" w:type="dxa"/>
            <w:gridSpan w:val="3"/>
          </w:tcPr>
          <w:p w:rsidR="00EE3A3B" w:rsidRDefault="00EE3A3B">
            <w:pPr>
              <w:rPr>
                <w:rFonts w:ascii="Times New Roman" w:hAnsi="Times New Roman" w:cs="Calibri"/>
              </w:rPr>
            </w:pPr>
            <w:r>
              <w:rPr>
                <w:rFonts w:ascii="Times New Roman" w:hAnsi="Times New Roman" w:cs="宋体" w:hint="eastAsia"/>
              </w:rPr>
              <w:t>主要不足和问题</w:t>
            </w:r>
          </w:p>
        </w:tc>
      </w:tr>
      <w:tr w:rsidR="00EE3A3B">
        <w:trPr>
          <w:trHeight w:val="163"/>
          <w:jc w:val="center"/>
        </w:trPr>
        <w:tc>
          <w:tcPr>
            <w:tcW w:w="8876" w:type="dxa"/>
            <w:gridSpan w:val="3"/>
          </w:tcPr>
          <w:p w:rsidR="00EE3A3B" w:rsidRDefault="00EE3A3B">
            <w:pPr>
              <w:rPr>
                <w:rFonts w:ascii="Times New Roman" w:hAnsi="Times New Roman" w:cs="Calibri"/>
              </w:rPr>
            </w:pPr>
          </w:p>
        </w:tc>
      </w:tr>
      <w:tr w:rsidR="00EE3A3B">
        <w:trPr>
          <w:trHeight w:val="411"/>
          <w:jc w:val="center"/>
        </w:trPr>
        <w:tc>
          <w:tcPr>
            <w:tcW w:w="8876" w:type="dxa"/>
            <w:gridSpan w:val="3"/>
          </w:tcPr>
          <w:p w:rsidR="00EE3A3B" w:rsidRDefault="00EE3A3B">
            <w:pPr>
              <w:rPr>
                <w:rFonts w:ascii="Times New Roman" w:hAnsi="Times New Roman" w:cs="Calibri"/>
              </w:rPr>
            </w:pPr>
            <w:r>
              <w:rPr>
                <w:rFonts w:ascii="Times New Roman" w:hAnsi="Times New Roman" w:cs="宋体" w:hint="eastAsia"/>
              </w:rPr>
              <w:t>改进措施和目标</w:t>
            </w:r>
          </w:p>
        </w:tc>
      </w:tr>
      <w:tr w:rsidR="00EE3A3B">
        <w:trPr>
          <w:trHeight w:val="411"/>
          <w:jc w:val="center"/>
        </w:trPr>
        <w:tc>
          <w:tcPr>
            <w:tcW w:w="8876" w:type="dxa"/>
            <w:gridSpan w:val="3"/>
          </w:tcPr>
          <w:p w:rsidR="00EE3A3B" w:rsidRDefault="00EE3A3B">
            <w:pPr>
              <w:rPr>
                <w:rFonts w:ascii="Times New Roman" w:hAnsi="Times New Roman" w:cs="Calibri"/>
              </w:rPr>
            </w:pPr>
          </w:p>
        </w:tc>
      </w:tr>
    </w:tbl>
    <w:p w:rsidR="00EE3A3B" w:rsidRDefault="00EE3A3B">
      <w:pPr>
        <w:tabs>
          <w:tab w:val="left" w:pos="9135"/>
        </w:tabs>
        <w:rPr>
          <w:rFonts w:ascii="Times New Roman" w:hAnsi="Times New Roman" w:cs="Calibri"/>
          <w:b/>
          <w:bCs/>
        </w:rPr>
      </w:pPr>
      <w:r>
        <w:rPr>
          <w:rFonts w:ascii="Times New Roman" w:hAnsi="Times New Roman" w:cs="宋体" w:hint="eastAsia"/>
          <w:b/>
          <w:bCs/>
        </w:rPr>
        <w:t>（</w:t>
      </w:r>
      <w:r>
        <w:rPr>
          <w:rFonts w:ascii="Times New Roman" w:hAnsi="Times New Roman" w:cs="Calibri"/>
          <w:b/>
          <w:bCs/>
        </w:rPr>
        <w:t>2</w:t>
      </w:r>
      <w:r>
        <w:rPr>
          <w:rFonts w:ascii="Times New Roman" w:hAnsi="Times New Roman" w:cs="宋体" w:hint="eastAsia"/>
          <w:b/>
          <w:bCs/>
        </w:rPr>
        <w:t>）基础数据</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8"/>
        <w:gridCol w:w="3260"/>
        <w:gridCol w:w="1237"/>
        <w:gridCol w:w="1575"/>
        <w:gridCol w:w="1604"/>
      </w:tblGrid>
      <w:tr w:rsidR="00EE3A3B">
        <w:trPr>
          <w:trHeight w:val="454"/>
          <w:jc w:val="center"/>
        </w:trPr>
        <w:tc>
          <w:tcPr>
            <w:tcW w:w="8854" w:type="dxa"/>
            <w:gridSpan w:val="5"/>
            <w:tcBorders>
              <w:top w:val="nil"/>
              <w:left w:val="nil"/>
              <w:right w:val="nil"/>
            </w:tcBorders>
            <w:vAlign w:val="center"/>
          </w:tcPr>
          <w:p w:rsidR="00EE3A3B" w:rsidRDefault="00EE3A3B">
            <w:pPr>
              <w:tabs>
                <w:tab w:val="left" w:pos="9135"/>
              </w:tabs>
              <w:jc w:val="center"/>
              <w:rPr>
                <w:rFonts w:ascii="Times New Roman" w:hAnsi="Times New Roman" w:cs="Calibri"/>
              </w:rPr>
            </w:pPr>
            <w:r>
              <w:rPr>
                <w:rFonts w:ascii="Times New Roman" w:hAnsi="Times New Roman" w:cs="Calibri"/>
                <w:b/>
                <w:bCs/>
              </w:rPr>
              <w:t>4-3-1</w:t>
            </w:r>
            <w:r>
              <w:rPr>
                <w:rFonts w:ascii="Times New Roman" w:hAnsi="Times New Roman" w:cs="宋体" w:hint="eastAsia"/>
                <w:b/>
                <w:bCs/>
              </w:rPr>
              <w:t>教学探究成果</w:t>
            </w:r>
          </w:p>
        </w:tc>
      </w:tr>
      <w:tr w:rsidR="00EE3A3B">
        <w:trPr>
          <w:trHeight w:val="454"/>
          <w:jc w:val="center"/>
        </w:trPr>
        <w:tc>
          <w:tcPr>
            <w:tcW w:w="1178"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学科组</w:t>
            </w:r>
          </w:p>
        </w:tc>
        <w:tc>
          <w:tcPr>
            <w:tcW w:w="3260"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教师</w:t>
            </w:r>
          </w:p>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人数</w:t>
            </w:r>
          </w:p>
        </w:tc>
        <w:tc>
          <w:tcPr>
            <w:tcW w:w="1237"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有探究专题人数</w:t>
            </w:r>
          </w:p>
        </w:tc>
        <w:tc>
          <w:tcPr>
            <w:tcW w:w="1575"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成果数</w:t>
            </w:r>
          </w:p>
        </w:tc>
        <w:tc>
          <w:tcPr>
            <w:tcW w:w="1604"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对校外示范开课次数</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语文</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27</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25</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30</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26</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数学</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28</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26</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32</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27</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英语</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23</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22</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23</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22</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物理</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12</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11</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13</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11</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化学</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13</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12</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14</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13</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生物</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12</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宋体"/>
              </w:rPr>
            </w:pPr>
            <w:r>
              <w:rPr>
                <w:rFonts w:ascii="宋体" w:cs="宋体"/>
              </w:rPr>
              <w:t>11</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13</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11</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政治</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18</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17</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20</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17</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历史</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12</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11</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13</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11</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地理</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9</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10</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16</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12</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音乐</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6</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6</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7</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6</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美术</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11</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10</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11</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10</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体育</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9</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9</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1</w:t>
            </w:r>
            <w:r>
              <w:rPr>
                <w:rFonts w:ascii="宋体" w:cs="宋体"/>
              </w:rPr>
              <w:t>0</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Calibri"/>
              </w:rPr>
            </w:pPr>
            <w:r>
              <w:rPr>
                <w:rFonts w:ascii="宋体" w:hAnsi="宋体" w:cs="宋体"/>
              </w:rPr>
              <w:t>9</w:t>
            </w:r>
          </w:p>
        </w:tc>
      </w:tr>
      <w:tr w:rsidR="00EE3A3B">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85" w:type="dxa"/>
            <w:right w:w="85" w:type="dxa"/>
          </w:tblCellMar>
        </w:tblPrEx>
        <w:trPr>
          <w:trHeight w:val="454"/>
          <w:jc w:val="center"/>
        </w:trPr>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E3A3B" w:rsidRDefault="00EE3A3B">
            <w:pPr>
              <w:tabs>
                <w:tab w:val="left" w:pos="9135"/>
              </w:tabs>
              <w:spacing w:line="400" w:lineRule="exact"/>
              <w:jc w:val="center"/>
              <w:rPr>
                <w:rFonts w:ascii="宋体" w:cs="Calibri"/>
              </w:rPr>
            </w:pPr>
            <w:r>
              <w:rPr>
                <w:rFonts w:ascii="宋体" w:hAnsi="宋体" w:cs="宋体" w:hint="eastAsia"/>
              </w:rPr>
              <w:t>信息</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4</w:t>
            </w:r>
          </w:p>
        </w:tc>
        <w:tc>
          <w:tcPr>
            <w:tcW w:w="123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tabs>
                <w:tab w:val="left" w:pos="9135"/>
              </w:tabs>
              <w:spacing w:line="400" w:lineRule="exact"/>
              <w:rPr>
                <w:rFonts w:ascii="宋体" w:cs="Calibri"/>
              </w:rPr>
            </w:pPr>
            <w:r>
              <w:rPr>
                <w:rFonts w:ascii="宋体" w:hAnsi="宋体" w:cs="宋体"/>
              </w:rPr>
              <w:t>4</w:t>
            </w:r>
          </w:p>
        </w:tc>
        <w:tc>
          <w:tcPr>
            <w:tcW w:w="1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2</w:t>
            </w:r>
          </w:p>
        </w:tc>
        <w:tc>
          <w:tcPr>
            <w:tcW w:w="160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E3A3B" w:rsidRDefault="00EE3A3B">
            <w:pPr>
              <w:spacing w:line="400" w:lineRule="exact"/>
              <w:rPr>
                <w:rFonts w:ascii="宋体" w:cs="宋体"/>
              </w:rPr>
            </w:pPr>
            <w:r>
              <w:rPr>
                <w:rFonts w:ascii="宋体" w:hAnsi="宋体" w:cs="宋体"/>
              </w:rPr>
              <w:t>4</w:t>
            </w:r>
          </w:p>
        </w:tc>
      </w:tr>
      <w:tr w:rsidR="00EE3A3B">
        <w:trPr>
          <w:jc w:val="center"/>
        </w:trPr>
        <w:tc>
          <w:tcPr>
            <w:tcW w:w="8854" w:type="dxa"/>
            <w:gridSpan w:val="5"/>
          </w:tcPr>
          <w:p w:rsidR="00EE3A3B" w:rsidRDefault="00EE3A3B">
            <w:pPr>
              <w:tabs>
                <w:tab w:val="left" w:pos="9135"/>
              </w:tabs>
              <w:jc w:val="center"/>
              <w:rPr>
                <w:rFonts w:ascii="Times New Roman" w:hAnsi="Times New Roman" w:cs="Calibri"/>
                <w:b/>
                <w:bCs/>
              </w:rPr>
            </w:pPr>
          </w:p>
          <w:p w:rsidR="00EE3A3B" w:rsidRDefault="00EE3A3B">
            <w:pPr>
              <w:tabs>
                <w:tab w:val="left" w:pos="9135"/>
              </w:tabs>
              <w:jc w:val="center"/>
              <w:rPr>
                <w:rFonts w:ascii="Times New Roman" w:hAnsi="Times New Roman" w:cs="Calibri"/>
                <w:b/>
                <w:bCs/>
              </w:rPr>
            </w:pPr>
            <w:r>
              <w:rPr>
                <w:rFonts w:ascii="Times New Roman" w:hAnsi="Times New Roman" w:cs="Calibri"/>
                <w:b/>
                <w:bCs/>
              </w:rPr>
              <w:t>4-3-2</w:t>
            </w:r>
            <w:r>
              <w:rPr>
                <w:rFonts w:ascii="Times New Roman" w:hAnsi="Times New Roman" w:cs="宋体" w:hint="eastAsia"/>
                <w:b/>
                <w:bCs/>
              </w:rPr>
              <w:t>丰富的成果与经验</w:t>
            </w:r>
          </w:p>
        </w:tc>
      </w:tr>
      <w:tr w:rsidR="00EE3A3B">
        <w:trPr>
          <w:jc w:val="center"/>
        </w:trPr>
        <w:tc>
          <w:tcPr>
            <w:tcW w:w="1178" w:type="dxa"/>
            <w:vAlign w:val="center"/>
          </w:tcPr>
          <w:p w:rsidR="00EE3A3B" w:rsidRDefault="00EE3A3B">
            <w:pPr>
              <w:tabs>
                <w:tab w:val="left" w:pos="9135"/>
              </w:tabs>
              <w:jc w:val="center"/>
              <w:rPr>
                <w:rFonts w:ascii="Times New Roman" w:hAnsi="Times New Roman" w:cs="Calibri"/>
                <w:b/>
                <w:bCs/>
              </w:rPr>
            </w:pPr>
            <w:r>
              <w:rPr>
                <w:rFonts w:cs="宋体" w:hint="eastAsia"/>
                <w:b/>
                <w:bCs/>
              </w:rPr>
              <w:t>学校</w:t>
            </w:r>
            <w:r>
              <w:rPr>
                <w:rFonts w:cs="Calibri"/>
                <w:b/>
                <w:bCs/>
              </w:rPr>
              <w:t>/</w:t>
            </w:r>
            <w:r>
              <w:rPr>
                <w:rFonts w:cs="宋体" w:hint="eastAsia"/>
                <w:b/>
                <w:bCs/>
              </w:rPr>
              <w:t>学科组</w:t>
            </w:r>
          </w:p>
        </w:tc>
        <w:tc>
          <w:tcPr>
            <w:tcW w:w="3260"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成果</w:t>
            </w:r>
          </w:p>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经验</w:t>
            </w:r>
          </w:p>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主题</w:t>
            </w:r>
          </w:p>
        </w:tc>
        <w:tc>
          <w:tcPr>
            <w:tcW w:w="1237"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物化成果</w:t>
            </w:r>
          </w:p>
        </w:tc>
        <w:tc>
          <w:tcPr>
            <w:tcW w:w="1575"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交流方式</w:t>
            </w:r>
          </w:p>
        </w:tc>
        <w:tc>
          <w:tcPr>
            <w:tcW w:w="1604" w:type="dxa"/>
            <w:vAlign w:val="center"/>
          </w:tcPr>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交流推广级别</w:t>
            </w:r>
          </w:p>
          <w:p w:rsidR="00EE3A3B" w:rsidRDefault="00EE3A3B">
            <w:pPr>
              <w:tabs>
                <w:tab w:val="left" w:pos="9135"/>
              </w:tabs>
              <w:jc w:val="center"/>
              <w:rPr>
                <w:rFonts w:ascii="Times New Roman" w:hAnsi="Times New Roman" w:cs="Calibri"/>
                <w:b/>
                <w:bCs/>
              </w:rPr>
            </w:pPr>
            <w:r>
              <w:rPr>
                <w:rFonts w:ascii="Times New Roman" w:hAnsi="Times New Roman" w:cs="宋体" w:hint="eastAsia"/>
                <w:b/>
                <w:bCs/>
              </w:rPr>
              <w:t>（省</w:t>
            </w:r>
            <w:r>
              <w:rPr>
                <w:rFonts w:ascii="Times New Roman" w:hAnsi="Times New Roman" w:cs="Calibri"/>
                <w:b/>
                <w:bCs/>
              </w:rPr>
              <w:t>/</w:t>
            </w:r>
            <w:r>
              <w:rPr>
                <w:rFonts w:ascii="Times New Roman" w:hAnsi="Times New Roman" w:cs="宋体" w:hint="eastAsia"/>
                <w:b/>
                <w:bCs/>
              </w:rPr>
              <w:t>市</w:t>
            </w:r>
            <w:r>
              <w:rPr>
                <w:rFonts w:ascii="Times New Roman" w:hAnsi="Times New Roman" w:cs="Calibri"/>
                <w:b/>
                <w:bCs/>
              </w:rPr>
              <w:t>/</w:t>
            </w:r>
            <w:r>
              <w:rPr>
                <w:rFonts w:ascii="Times New Roman" w:hAnsi="Times New Roman" w:cs="宋体" w:hint="eastAsia"/>
                <w:b/>
                <w:bCs/>
              </w:rPr>
              <w:t>县）</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英国之行见闻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现场介绍</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一题多解</w:t>
            </w:r>
            <w:r>
              <w:rPr>
                <w:rFonts w:ascii="宋体" w:cs="Tahoma"/>
              </w:rPr>
              <w:t>--</w:t>
            </w:r>
            <w:r>
              <w:rPr>
                <w:rFonts w:ascii="宋体" w:hAnsi="宋体" w:cs="Tahoma" w:hint="eastAsia"/>
              </w:rPr>
              <w:t>激发复习兴趣的法宝</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高考数学开放题的题型分析与解题策略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抽象函数问题的原型解法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音乐</w:t>
            </w:r>
          </w:p>
        </w:tc>
        <w:tc>
          <w:tcPr>
            <w:tcW w:w="3260" w:type="dxa"/>
            <w:vAlign w:val="center"/>
          </w:tcPr>
          <w:p w:rsidR="00EE3A3B" w:rsidRDefault="00EE3A3B">
            <w:pPr>
              <w:spacing w:line="440" w:lineRule="exact"/>
              <w:rPr>
                <w:rFonts w:ascii="宋体" w:cs="Tahoma"/>
              </w:rPr>
            </w:pPr>
            <w:r>
              <w:rPr>
                <w:rFonts w:ascii="宋体" w:hAnsi="宋体" w:cs="Tahoma" w:hint="eastAsia"/>
              </w:rPr>
              <w:t>浅谈试唱教学的策略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例谈“设而不求”在解析几何中的运用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数学思想在高中数学函数教学中的渗透策略探究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例谈高中数学核心素养的培养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音乐</w:t>
            </w:r>
          </w:p>
        </w:tc>
        <w:tc>
          <w:tcPr>
            <w:tcW w:w="3260" w:type="dxa"/>
            <w:vAlign w:val="center"/>
          </w:tcPr>
          <w:p w:rsidR="00EE3A3B" w:rsidRDefault="00EE3A3B">
            <w:pPr>
              <w:spacing w:line="440" w:lineRule="exact"/>
              <w:rPr>
                <w:rFonts w:ascii="宋体" w:cs="Tahoma"/>
              </w:rPr>
            </w:pPr>
            <w:r>
              <w:rPr>
                <w:rFonts w:ascii="宋体" w:hAnsi="宋体" w:cs="Tahoma" w:hint="eastAsia"/>
              </w:rPr>
              <w:t>塑就华彩的乐章</w:t>
            </w:r>
            <w:r>
              <w:rPr>
                <w:rFonts w:ascii="宋体" w:cs="Tahoma"/>
              </w:rPr>
              <w:t>--</w:t>
            </w:r>
            <w:r>
              <w:rPr>
                <w:rFonts w:ascii="宋体" w:hAnsi="宋体" w:cs="Tahoma" w:hint="eastAsia"/>
              </w:rPr>
              <w:t>将影视融入高中音乐鉴赏课堂</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关于高中物理教学中解题策略的训练方法分析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简谈情境教学利用的几个方面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高中物理翻转课堂教学设计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高中地理园实践活动教学初探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浅议多媒体优化高中地理课堂的教学研究</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一题多解，妙不可言</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思维的艺术</w:t>
            </w:r>
            <w:r>
              <w:rPr>
                <w:rFonts w:ascii="宋体" w:hAnsi="宋体" w:cs="Tahoma"/>
              </w:rPr>
              <w:t xml:space="preserve">  </w:t>
            </w:r>
            <w:r>
              <w:rPr>
                <w:rFonts w:ascii="宋体" w:hAnsi="宋体" w:cs="Tahoma" w:hint="eastAsia"/>
              </w:rPr>
              <w:t>艺术的思维</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打造高中信息技术高效课堂之我见</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精心设计导学问题</w:t>
            </w:r>
            <w:r>
              <w:rPr>
                <w:rFonts w:ascii="宋体" w:hAnsi="宋体" w:cs="Tahoma"/>
              </w:rPr>
              <w:t xml:space="preserve">  </w:t>
            </w:r>
            <w:r>
              <w:rPr>
                <w:rFonts w:ascii="宋体" w:hAnsi="宋体" w:cs="Tahoma" w:hint="eastAsia"/>
              </w:rPr>
              <w:t>提高课堂学习效益</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高中历史选修模块创新性教学研究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问题教学法在高中历史教学中的运用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如何提高历史选择题选择的准确性</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当高中数学教学遇到核心素养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一个最值问题的“七十二变”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浅议数学课堂节奏的调控</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论据得当</w:t>
            </w:r>
            <w:r>
              <w:rPr>
                <w:rFonts w:ascii="宋体" w:hAnsi="宋体" w:cs="Tahoma"/>
              </w:rPr>
              <w:t xml:space="preserve"> </w:t>
            </w:r>
            <w:r>
              <w:rPr>
                <w:rFonts w:ascii="宋体" w:hAnsi="宋体" w:cs="Tahoma" w:hint="eastAsia"/>
              </w:rPr>
              <w:t>支撑有力</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古文教学与学生传统到的思想的培育</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高中语文探究性阅读教学研究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丹心热血沃新花</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论谦卑</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小说阅读演练一则</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新课改下的物理教学反思</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高中物理学科关键能力培养的思考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《电阻定律》教学设计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高中英语学生写作水平提升方法探究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浅谈提高高中学生英语听力的有效途径</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对新课程背景下高中地理课堂有效教学的思考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管窥书面表达能力的培养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浅谈高中化学事实性知识的学习策略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新课程理念下高中化学教师教学反思</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谈高中化学教学中素质教育的渗透</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音乐</w:t>
            </w:r>
          </w:p>
        </w:tc>
        <w:tc>
          <w:tcPr>
            <w:tcW w:w="3260" w:type="dxa"/>
            <w:vAlign w:val="center"/>
          </w:tcPr>
          <w:p w:rsidR="00EE3A3B" w:rsidRDefault="00EE3A3B">
            <w:pPr>
              <w:spacing w:line="440" w:lineRule="exact"/>
              <w:rPr>
                <w:rFonts w:ascii="宋体" w:cs="Tahoma"/>
              </w:rPr>
            </w:pPr>
            <w:r>
              <w:rPr>
                <w:rFonts w:ascii="宋体" w:hAnsi="宋体" w:cs="Tahoma" w:hint="eastAsia"/>
              </w:rPr>
              <w:t>新课改下如何优化高中音乐课堂的合唱教学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刍议政治教学中自学质疑的实践与应用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积极贯彻四要，提高政治生态课堂的实效</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提前预支未知条件</w:t>
            </w:r>
            <w:r>
              <w:rPr>
                <w:rFonts w:ascii="宋体" w:hAnsi="宋体" w:cs="Tahoma"/>
              </w:rPr>
              <w:t xml:space="preserve">  </w:t>
            </w:r>
            <w:r>
              <w:rPr>
                <w:rFonts w:ascii="宋体" w:hAnsi="宋体" w:cs="Tahoma" w:hint="eastAsia"/>
              </w:rPr>
              <w:t>轻松破解思维难题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高中英语词汇教学存在的主要问题与改进策略探析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搭好舞台，放手让学生做英语课堂的主演</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分析高中地理新课改背景下的高师人文地理教学改革</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高中化学教学中应用分层教学策略探究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任务型语言教学在高中英语教学中的运用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浅谈多媒体技术在历史教学中的作用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历史课堂教学中探究问题设置的有效性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减少遗忘，让记忆持久</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作文时事素材运用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新课标下的高中作文教学探究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发挥集体备课作用</w:t>
            </w:r>
            <w:r>
              <w:rPr>
                <w:rFonts w:ascii="宋体" w:hAnsi="宋体" w:cs="Tahoma"/>
              </w:rPr>
              <w:t xml:space="preserve"> </w:t>
            </w:r>
            <w:r>
              <w:rPr>
                <w:rFonts w:ascii="宋体" w:hAnsi="宋体" w:cs="Tahoma" w:hint="eastAsia"/>
              </w:rPr>
              <w:t>提高语文教学效果</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让文言文课堂“活”起来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如何培养学生的创新能力</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正确区分诗歌鉴赏中的对比和衬托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提高心理素质</w:t>
            </w:r>
            <w:r>
              <w:rPr>
                <w:rFonts w:ascii="宋体" w:hAnsi="宋体" w:cs="Tahoma"/>
              </w:rPr>
              <w:t xml:space="preserve"> </w:t>
            </w:r>
            <w:r>
              <w:rPr>
                <w:rFonts w:ascii="宋体" w:hAnsi="宋体" w:cs="Tahoma" w:hint="eastAsia"/>
              </w:rPr>
              <w:t>缓解高考压力</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消得春风多少力，带将儿辈上青天</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不得不谈的农村高中美术教育现状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互联网＋高中地理教学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让真情萦绕笔尖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高中物理探究式教学方法探讨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例说新课程理念下高中物理教学设计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绿色化学理念在高中化学教学中的渗透探析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主题式情境教学法的构建和应用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浅谈数学教学中创新思维培养途径</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高考中的统计问题例析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浅谈高中英语教学中学生人文素养的培养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也说唐太宗与臣</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如何鉴赏山水田园诗</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对高中语文微课教学高质生成的探讨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点燃文学的火种</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浅谈多媒体技术在历史教学中的作用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情境教学法在历史教学中的运用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明确类型</w:t>
            </w:r>
            <w:r>
              <w:rPr>
                <w:rFonts w:ascii="宋体" w:hAnsi="宋体" w:cs="Tahoma"/>
              </w:rPr>
              <w:t xml:space="preserve">  </w:t>
            </w:r>
            <w:r>
              <w:rPr>
                <w:rFonts w:ascii="宋体" w:hAnsi="宋体" w:cs="Tahoma" w:hint="eastAsia"/>
              </w:rPr>
              <w:t>巧辩病句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浅析高中议论文写作中批判性思维培育策略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试论“</w:t>
            </w:r>
            <w:r>
              <w:rPr>
                <w:rFonts w:ascii="宋体" w:hAnsi="宋体" w:cs="Tahoma"/>
              </w:rPr>
              <w:t>80</w:t>
            </w:r>
            <w:r>
              <w:rPr>
                <w:rFonts w:ascii="宋体" w:hAnsi="宋体" w:cs="Tahoma" w:hint="eastAsia"/>
              </w:rPr>
              <w:t>后”教师的优势与不足</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钿头云篦击节碎注译商榷</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宋体" w:hint="eastAsia"/>
                <w:kern w:val="0"/>
              </w:rPr>
              <w:t>“飞仙”“长终”“骤得”补商</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中学化学实验教学的十优化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用碰撞理论理解影响化学反应速率的因素</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学科核心素养视角下高中化学教学策略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以问题为中心的高中化学教学设计</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浅谈在高中语文教学中渗透传统文化的策略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即时评价</w:t>
            </w:r>
            <w:r>
              <w:rPr>
                <w:rFonts w:ascii="宋体" w:hAnsi="宋体" w:cs="Tahoma"/>
              </w:rPr>
              <w:t xml:space="preserve">  </w:t>
            </w:r>
            <w:r>
              <w:rPr>
                <w:rFonts w:ascii="宋体" w:hAnsi="宋体" w:cs="Tahoma" w:hint="eastAsia"/>
              </w:rPr>
              <w:t>激发学习兴趣</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高中美术鉴赏课教学模式创新分析</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生物化学结合点</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高中美术生活化教学研究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情中景</w:t>
            </w:r>
            <w:r>
              <w:rPr>
                <w:rFonts w:ascii="宋体" w:hAnsi="宋体" w:cs="Tahoma"/>
              </w:rPr>
              <w:t xml:space="preserve"> </w:t>
            </w:r>
            <w:r>
              <w:rPr>
                <w:rFonts w:ascii="宋体" w:hAnsi="宋体" w:cs="Tahoma" w:hint="eastAsia"/>
              </w:rPr>
              <w:t>景中情</w:t>
            </w:r>
            <w:r>
              <w:rPr>
                <w:rFonts w:ascii="宋体" w:hAnsi="宋体" w:cs="Tahoma"/>
              </w:rPr>
              <w:t>—</w:t>
            </w:r>
            <w:r>
              <w:rPr>
                <w:rFonts w:ascii="宋体" w:hAnsi="宋体" w:cs="Tahoma" w:hint="eastAsia"/>
              </w:rPr>
              <w:t>浅谈诗词鉴赏</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高中数学函数最值问题求解方法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等差数列求和中的最值问题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论新课改下的古诗文教学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对学生作文评价的思考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从《氓》看春秋时期的婚恋文化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浅谈襟三江而带五湖，控蛮荆而引瓯越的理解</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学案教学愚见</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高中政治教学与现代信息技术教育的整合思考与探索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新课程下高中政治教学的思考</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教师，要宽容你的学生</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心理素质教育在高中政治教学中的渗透</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高中政治教师治教师课堂教学价值取向的偏差及矫正向的偏差及矫正</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浅谈在政治教学中多媒体的运用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作文素材运用三则</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浅论《劝学》中两个“而”的用法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高中数学课堂利用“微课”辅助教学的应用效果调查研究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数学微专题融入艺术生复习教学的实践思考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高中文言文助学手册</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整合乡土历史资源，开发历史校本教材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驱动教学法在“学测物理”复习中的作用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高中物理“贴近生活、联系实际”教学策略的研究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以高二物理“固体”为例谈费米思维理论的教学设计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论信息化教学在高中化学课堂中的应用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丰富教学手段</w:t>
            </w:r>
            <w:r>
              <w:rPr>
                <w:rFonts w:ascii="宋体" w:hAnsi="宋体" w:cs="Tahoma"/>
              </w:rPr>
              <w:t xml:space="preserve"> </w:t>
            </w:r>
            <w:r>
              <w:rPr>
                <w:rFonts w:ascii="宋体" w:hAnsi="宋体" w:cs="Tahoma" w:hint="eastAsia"/>
              </w:rPr>
              <w:t>让学生热爱政治课堂</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数学综合体的魅力</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几个求参数范围问题的通解通法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探究高中物理实验教学中学生自主探究能力的培养策略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高中物理“多样化”实验教学模式的探讨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后进生转化的有效性对策新探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刍议高中化学教师备课的常见误区及备课的基本要求</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弱电解质相关知识问与答</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高中化学教学中如何积极开展探究式教学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高中英语教学以读促写的探索与实践</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浅谈高中英语教学与信息技术的深度融合</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好课应具备的几个特征</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好的提问与有效的解答</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熟练了应用时才能“信手拈来”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以“直线与平面垂直”的教学为例谈问题设计的有效性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运用小组合作学习模式提升高中数学教学实效</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《二项式定理》学习指导</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《计数原理》导学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让学生少记点“结论”，多知道些“为什么”</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数学练习的设计与对学生解题能力的培养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《莲》诗四误</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一份特别</w:t>
            </w:r>
            <w:r>
              <w:rPr>
                <w:rFonts w:ascii="宋体" w:hAnsi="宋体" w:cs="Tahoma"/>
              </w:rPr>
              <w:t xml:space="preserve"> </w:t>
            </w:r>
            <w:r>
              <w:rPr>
                <w:rFonts w:ascii="宋体" w:hAnsi="宋体" w:cs="Tahoma" w:hint="eastAsia"/>
              </w:rPr>
              <w:t>生日礼物</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促进小组合作学习</w:t>
            </w:r>
            <w:r>
              <w:rPr>
                <w:rFonts w:ascii="宋体" w:hAnsi="宋体" w:cs="Tahoma"/>
              </w:rPr>
              <w:t xml:space="preserve"> </w:t>
            </w:r>
            <w:r>
              <w:rPr>
                <w:rFonts w:ascii="宋体" w:hAnsi="宋体" w:cs="Tahoma" w:hint="eastAsia"/>
              </w:rPr>
              <w:t>提高语文教学效率</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父爱为青春导航</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现代散文选读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提高高中政治课堂教学有效性的探索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探究式教学在高中生物教学中的应用实践</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人本主义教学观下释放学生自主学习潜能的教学尝试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高中生物生活化教学策略研究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浅谈高中生物遗传题的解题方法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生物实验在教学中的作用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常用思维方法在高中物理解题中的应用浅析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论多媒体技术在高中物理实验教学中的作用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在新课标背景下如何实施高中数学课堂教学</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新课改下高中生物课堂教学的“四问”</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浅谈学生创新能力的培养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浅谈课堂互动教学模式在高中英语教学中的运用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高中数学函数教学数学思想的实践渗透分析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生活化与时代性</w:t>
            </w:r>
            <w:r>
              <w:rPr>
                <w:rFonts w:ascii="宋体" w:hAnsi="宋体" w:cs="Tahoma"/>
              </w:rPr>
              <w:t>——</w:t>
            </w:r>
            <w:r>
              <w:rPr>
                <w:rFonts w:ascii="宋体" w:hAnsi="宋体" w:cs="Tahoma" w:hint="eastAsia"/>
              </w:rPr>
              <w:t>对高中美术课鉴赏内容的思考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对作品进行个性化阅读和有创意的解读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胸有菩提树</w:t>
            </w:r>
            <w:r>
              <w:rPr>
                <w:rFonts w:ascii="宋体" w:hAnsi="宋体" w:cs="Tahoma"/>
              </w:rPr>
              <w:t xml:space="preserve">  </w:t>
            </w:r>
            <w:r>
              <w:rPr>
                <w:rFonts w:ascii="宋体" w:hAnsi="宋体" w:cs="Tahoma" w:hint="eastAsia"/>
              </w:rPr>
              <w:t>陛下自清真</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宇宙的未来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高中生物教学渗透生物科学史存在问题及优化策略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浅谈新课改下高中生物实验教学的困难与对策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浅谈高中历史课堂教学中的情感教育</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基于“互联网</w:t>
            </w:r>
            <w:r>
              <w:rPr>
                <w:rFonts w:ascii="宋体" w:hAnsi="宋体" w:cs="Tahoma"/>
              </w:rPr>
              <w:t>+</w:t>
            </w:r>
            <w:r>
              <w:rPr>
                <w:rFonts w:ascii="宋体" w:hAnsi="宋体" w:cs="Tahoma" w:hint="eastAsia"/>
              </w:rPr>
              <w:t>”高中历史教学资源整合的研究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以生为本理念下的高中班级建设</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浅谈“微课”在高中信息技术教学中的辅助作用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称赞的力量高中班级管理中的促进研究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高中班级管理中教师称赞的作用研究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高中英语语法教学的改进策略分析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高三英语写作训练中的合作学习</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以学生为主体过程教学法对高三英语作文的帮助</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细化合作学习</w:t>
            </w:r>
            <w:r>
              <w:rPr>
                <w:rFonts w:ascii="宋体" w:hAnsi="宋体" w:cs="Tahoma"/>
              </w:rPr>
              <w:t xml:space="preserve">  </w:t>
            </w:r>
            <w:r>
              <w:rPr>
                <w:rFonts w:ascii="宋体" w:hAnsi="宋体" w:cs="Tahoma" w:hint="eastAsia"/>
              </w:rPr>
              <w:t>提升英语作文效率</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浅谈作业批改对促进高中英语学习的重要性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新课程背景下高中体育课堂教学有效性策略研究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高中女子</w:t>
            </w:r>
            <w:r>
              <w:rPr>
                <w:rFonts w:ascii="宋体" w:hAnsi="宋体" w:cs="Tahoma"/>
              </w:rPr>
              <w:t>100</w:t>
            </w:r>
            <w:r>
              <w:rPr>
                <w:rFonts w:ascii="宋体" w:hAnsi="宋体" w:cs="Tahoma" w:hint="eastAsia"/>
              </w:rPr>
              <w:t>米栏的训练方法与思考</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雄州雾列，俊采星驰如何理解？</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有的放矢，细处见真功</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时事政治在高中政治课堂中的意义及应用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全面认识罗斯福新政</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高中政治教学渗透立德树人理念的实践探索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一元二次不等式高考扫描</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浅析整体方法在代数中的运用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浅谈激活政治课堂的有效途径</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浅谈高中政治简析题解题技巧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高中历史课堂教学效率的提高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高中历史课堂教学的探究学习模式初步研讨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多媒体课件在生物教学中的有效运用点</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高中化学教学中实施学案教学模式的探索与研究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净化与提纯</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高中生物教学中翻转课堂模式的构建及实践尝试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情境教学在高中数学课堂中的应用实践</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如何激发学生的数学学习动机</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优化高中文言文预习指导及学法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浅谈促进高三语文早读课效率的几点心得</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新课标下高中语文作文原生态教学探索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情感教育在高中语文教学中的应用探索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博观约取</w:t>
            </w:r>
            <w:r>
              <w:rPr>
                <w:rFonts w:ascii="宋体" w:hAnsi="宋体" w:cs="Tahoma"/>
              </w:rPr>
              <w:t xml:space="preserve"> </w:t>
            </w:r>
            <w:r>
              <w:rPr>
                <w:rFonts w:ascii="宋体" w:hAnsi="宋体" w:cs="Tahoma" w:hint="eastAsia"/>
              </w:rPr>
              <w:t>厚积薄发</w:t>
            </w:r>
            <w:r>
              <w:rPr>
                <w:rFonts w:ascii="宋体" w:hAnsi="宋体" w:cs="Tahoma"/>
              </w:rPr>
              <w:t>——</w:t>
            </w:r>
            <w:r>
              <w:rPr>
                <w:rFonts w:ascii="宋体" w:hAnsi="宋体" w:cs="Tahoma" w:hint="eastAsia"/>
              </w:rPr>
              <w:t>如何才能写好作文</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孩子，这次老师没放弃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《概率》复习指导</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此“博”非搏斗</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志存高远赋新词</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妙用修辞</w:t>
            </w:r>
            <w:r>
              <w:rPr>
                <w:rFonts w:ascii="宋体" w:hAnsi="宋体" w:cs="Tahoma"/>
              </w:rPr>
              <w:t xml:space="preserve"> </w:t>
            </w:r>
            <w:r>
              <w:rPr>
                <w:rFonts w:ascii="宋体" w:hAnsi="宋体" w:cs="Tahoma" w:hint="eastAsia"/>
              </w:rPr>
              <w:t>以理服人</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高中语文教学中传统文化传承的困境与突破</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羞答答的“内容”静悄悄地开</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基于学生学习路径的高中物理教学模式</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巧用微课提高高中物理教学的有效性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高中数学“一题多解”的学习心得</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辨析频率与概率</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记一节别开生面的乡野地理实践课</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让地理课堂“活”起来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让地理课堂“活”起来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物理教学中情境的创设</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离恨无尽的蝶恋花</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文言文阅读之分析综合</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如“且补注”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浅谈文本解读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对新课标下教师角色的思考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谈实施书法教育的必要性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扩展语句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高中政治学案编制的常见误区探析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浅谈批判性阅读对高中英语阅读教学的影响</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高中英语教学中培养学生自主学习意识的方法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对农村高中学生英语学习方法的五点建议</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谈高三英语复习策略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高中政治教学中案例教学法的应用探究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浅议问题引领式教学在高中政治教学中的运用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rPr>
              <w:t>C919</w:t>
            </w:r>
            <w:r>
              <w:rPr>
                <w:rFonts w:ascii="宋体" w:hAnsi="宋体" w:cs="Tahoma" w:hint="eastAsia"/>
              </w:rPr>
              <w:t>总装下线：中国大飞机梦照亮现实</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信息技术与学科教学整合的实践与研究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浅谈网络环境下的自主学习</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鄙人史话</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鄙人的由来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寻声暗问弹者谁“中”“暗问”当是“闇问”</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惜不能释为“叹息”</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鼓枻而去中的“鼓”是敲打之意吗</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学习《项脊轩志》时不应回避的几个问题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借他人酒杯，浇心中块垒</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高中生物教学中启发式教学方法的巧用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关于微课在高中英语教学中的运用研究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情境教学法在高中英语教学中的应用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学海导航</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向量线性运算的应用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灵活巧用三角函数的图像与性质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探究书本上的一道习题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浅谈网络环境下的自主性学习</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信息技术教学的几点思考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对高中信息技术课堂教学的探索及思考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新课改背景下关于高中美术色彩教学方法探讨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在美术教学中如何加强学生的速写能力</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提高高中人物头像素描教学质量的若干对策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浅谈如何提高高中英语写作水平</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基于多元智能理论下的高中数学课外练习设计</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把辩论引入地理课堂</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生本观念下校园文化建设的新思考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浅谈高中英语阅读理解题的答题策略</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六模块建构式下的多媒体物理教学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浅谈物理实验教学中培养创新能力的策略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集合的含义与表示方法要点透析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如何掌握细胞的结构和功能之我见</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从教学实践再谈插图教学的现状和作用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生物的进化核心内容浅探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关于省美术统考内容的几点不同看法</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浅谈头骨及肌肉在素描头像教学中的重要性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优化课前导学问题</w:t>
            </w:r>
            <w:r>
              <w:rPr>
                <w:rFonts w:ascii="宋体" w:hAnsi="宋体" w:cs="Tahoma"/>
              </w:rPr>
              <w:t xml:space="preserve"> </w:t>
            </w:r>
            <w:r>
              <w:rPr>
                <w:rFonts w:ascii="宋体" w:hAnsi="宋体" w:cs="Tahoma" w:hint="eastAsia"/>
              </w:rPr>
              <w:t>提高自主学习效益</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多元智能理论在高中历史教学中的应用研究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高中历史教学中学生创新能力的培养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浅谈赏识教育</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浅谈“分段函数问题”的求解策略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提高学生随文练笔质量的措施</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高中语文阅读教学的现状及对策思考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文学类文本（散文）阅读演练一则</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请客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浅谈唐诗情景交融的类型及艺术效果</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尊重孩子从倾听开始</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图式理论在高中英语阅读教学中的应用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情境教学法在高中英语教学中的应用浅析</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生本理念下高中体育游戏教学思考</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高中英语互动教学的有效尝试</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探究高一英语衔接教学问题</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如何在高中地理课中推行素质教育</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浅谈新课改下高中体育教学</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体育教学中的探究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浅析高中化学实验教学的现状及改进对策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多媒体在高中化学教学中应用的优越性</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网络环境下农村高中生德育和心理健康教育的问题及对策</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浅议化学教学中非智力因素的培养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经验文章发表</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农村普通高中乡野地理实践课程实施研究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《新常态下教学心理冲突的管控与调适研究》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农村高中校园非主流文化对青少年身心发展的影响</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高中生态课堂英语阅读技巧设计与研究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省级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《基于情境导引的政治教学心理链的建构与应用研究》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《基于多元情境的教学心理调适的对策研究》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农村高中生物课堂释放学生自主学习潜能策略研究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高中化学事实性知识学习指导的策略研究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农村高中学分制运行现状调查研究</w:t>
            </w:r>
            <w:r>
              <w:rPr>
                <w:rFonts w:ascii="宋体" w:hAnsi="宋体" w:cs="Tahoma"/>
              </w:rPr>
              <w:t>—</w:t>
            </w:r>
            <w:r>
              <w:rPr>
                <w:rFonts w:ascii="宋体" w:hAnsi="宋体" w:cs="Tahoma" w:hint="eastAsia"/>
              </w:rPr>
              <w:t>以赣榆区为例</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核心素养下高中数学探究式课堂教学的实践研究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互联网</w:t>
            </w:r>
            <w:r>
              <w:rPr>
                <w:rFonts w:ascii="宋体" w:hAnsi="宋体" w:cs="Tahoma"/>
              </w:rPr>
              <w:t>+</w:t>
            </w:r>
            <w:r>
              <w:rPr>
                <w:rFonts w:ascii="宋体" w:hAnsi="宋体" w:cs="Tahoma" w:hint="eastAsia"/>
              </w:rPr>
              <w:t>：一种疏通高中历史教学资源的新载体应用研究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促进化学深度学习的</w:t>
            </w:r>
            <w:r>
              <w:rPr>
                <w:rFonts w:ascii="宋体" w:hAnsi="宋体" w:cs="Tahoma"/>
              </w:rPr>
              <w:t>STEM</w:t>
            </w:r>
            <w:r>
              <w:rPr>
                <w:rFonts w:ascii="宋体" w:hAnsi="宋体" w:cs="Tahoma" w:hint="eastAsia"/>
              </w:rPr>
              <w:t>项目设计研究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农村高中语文早读课有效管理策略研究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高中生核心素养下数学兴趣培养的研究</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加涅信息加工理论在高中生物议题式教学中的研究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高中学生思想品德教育实践研究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高中思想政治课教学中学生错误资源的有效利用研究</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利用费米思维优化高中物理教学设计的实践研究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高中信息拉丁文同效课堂探究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试论体育游戏在体育教学中的意义和作用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高中英语长难句成分分析实践研究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化学课堂练习典型性与有效性的实践研究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提升乡村教师政治核心素养实践研究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地理课堂实施合作学习的策略与案例研究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作文序列化生成教学的合理构建研究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音乐</w:t>
            </w:r>
          </w:p>
        </w:tc>
        <w:tc>
          <w:tcPr>
            <w:tcW w:w="3260" w:type="dxa"/>
            <w:vAlign w:val="center"/>
          </w:tcPr>
          <w:p w:rsidR="00EE3A3B" w:rsidRDefault="00EE3A3B">
            <w:pPr>
              <w:spacing w:line="440" w:lineRule="exact"/>
              <w:rPr>
                <w:rFonts w:ascii="宋体" w:cs="Tahoma"/>
              </w:rPr>
            </w:pPr>
            <w:r>
              <w:rPr>
                <w:rFonts w:ascii="宋体" w:hAnsi="宋体" w:cs="Tahoma" w:hint="eastAsia"/>
              </w:rPr>
              <w:t>高中音乐教学策略设计的研究</w:t>
            </w:r>
            <w:r>
              <w:rPr>
                <w:rFonts w:ascii="宋体" w:hAnsi="宋体" w:cs="Tahoma"/>
              </w:rPr>
              <w:t xml:space="preserve"> </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新课标下的核心素养在化学教学中的实践探索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信息技术在农村高中政治课堂中的运用研究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乡村高中学生地理实践能力提升的实践研究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新课改下探析高一新生历史教学的尴尬和对策研究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关于地理模型的课堂教学应用研究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小组合作在政治课堂中实施研究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议论文写作“三段论”建构运用策略研究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关于农村高中生数学运算能力薄弱的原因分析与对策研究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市级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对高中化学建构多元化绿色评价体系的研究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建构式生态课堂模式下高中信息任务型教学实效性的研究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情境创设在高中地理建构式生态课堂中的应用研究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高中生物教学激发学生主动学习策略研究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教师期望对高中生良好课堂行为形成的研究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任务驱动教学法融入“学测物理”复习中的研究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高中生物课堂教学中“边缘人”转化策略研究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翻转课堂在高中历史教学中的实践研究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小组合作学习在政治教学中的应用</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高中数学课堂问题设置有效性的研究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深化高中信息技术教学改革构建高效课堂</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高中语文议论文写作中批判性思维培育策略</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对构建高效课堂学生行为多元化评价的研究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在具有乡野特色的高中地理教室进行教学的研究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互联网</w:t>
            </w:r>
            <w:r>
              <w:rPr>
                <w:rFonts w:ascii="宋体" w:hAnsi="宋体" w:cs="Tahoma"/>
              </w:rPr>
              <w:t>+</w:t>
            </w:r>
            <w:r>
              <w:rPr>
                <w:rFonts w:ascii="宋体" w:hAnsi="宋体" w:cs="Tahoma" w:hint="eastAsia"/>
              </w:rPr>
              <w:t>背景下微课在高中信息技术教学中的设计与应用研究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信息</w:t>
            </w:r>
          </w:p>
        </w:tc>
        <w:tc>
          <w:tcPr>
            <w:tcW w:w="3260" w:type="dxa"/>
            <w:vAlign w:val="center"/>
          </w:tcPr>
          <w:p w:rsidR="00EE3A3B" w:rsidRDefault="00EE3A3B">
            <w:pPr>
              <w:spacing w:line="440" w:lineRule="exact"/>
              <w:rPr>
                <w:rFonts w:ascii="宋体" w:cs="Tahoma"/>
              </w:rPr>
            </w:pPr>
            <w:r>
              <w:rPr>
                <w:rFonts w:ascii="宋体" w:hAnsi="宋体" w:cs="Tahoma" w:hint="eastAsia"/>
              </w:rPr>
              <w:t>基于“大数据”背景下高中信息技术课堂教学合作学习的研究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基于语境的高中英语课文</w:t>
            </w:r>
            <w:r>
              <w:rPr>
                <w:rFonts w:ascii="宋体" w:hAnsi="宋体" w:cs="Tahoma"/>
              </w:rPr>
              <w:t>—</w:t>
            </w:r>
            <w:r>
              <w:rPr>
                <w:rFonts w:ascii="宋体" w:hAnsi="宋体" w:cs="Tahoma" w:hint="eastAsia"/>
              </w:rPr>
              <w:t>词汇教学程序实验研究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提高中学生英语写作策略的研究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问题驱动下高三数学“微专题”教学设计的研究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基于核心素养为导向的高三数学课例研究与实践</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基于问题导学的高中语文课堂教学有效性研究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基于微信平台下“家校教育共同体”的构建研究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问题导学型高中语文绿色课堂师生关系研究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新媒体对高中语文作文教学的影响及策略研究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依托历史社团，推进学生历史学科核心素养的培养</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校本案例开发在地理课堂教学中的应用研究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高中美术生素描头像有效教学策略的研究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微专题融入艺术生高考数学复习中的研究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核心素养理念下立体几何教学实践的研究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三星高中学生数学表达能力培养的研究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主题语境下的高中英语</w:t>
            </w:r>
            <w:r>
              <w:rPr>
                <w:rFonts w:ascii="宋体" w:hAnsi="宋体" w:cs="Tahoma"/>
              </w:rPr>
              <w:t>"</w:t>
            </w:r>
            <w:r>
              <w:rPr>
                <w:rFonts w:ascii="宋体" w:hAnsi="宋体" w:cs="Tahoma" w:hint="eastAsia"/>
              </w:rPr>
              <w:t>分享阅读</w:t>
            </w:r>
            <w:r>
              <w:rPr>
                <w:rFonts w:ascii="宋体" w:hAnsi="宋体" w:cs="Tahoma"/>
              </w:rPr>
              <w:t>"</w:t>
            </w:r>
            <w:r>
              <w:rPr>
                <w:rFonts w:ascii="宋体" w:hAnsi="宋体" w:cs="Tahoma" w:hint="eastAsia"/>
              </w:rPr>
              <w:t>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积极心理学视域下高中生心育问题的分析与策略研究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高中语文写作教学中培养学生运用思维导图能力的研究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体育</w:t>
            </w:r>
          </w:p>
        </w:tc>
        <w:tc>
          <w:tcPr>
            <w:tcW w:w="3260" w:type="dxa"/>
            <w:vAlign w:val="center"/>
          </w:tcPr>
          <w:p w:rsidR="00EE3A3B" w:rsidRDefault="00EE3A3B">
            <w:pPr>
              <w:spacing w:line="440" w:lineRule="exact"/>
              <w:rPr>
                <w:rFonts w:ascii="宋体" w:cs="Tahoma"/>
              </w:rPr>
            </w:pPr>
            <w:r>
              <w:rPr>
                <w:rFonts w:ascii="宋体" w:hAnsi="宋体" w:cs="Tahoma" w:hint="eastAsia"/>
              </w:rPr>
              <w:t>技术</w:t>
            </w:r>
            <w:r>
              <w:rPr>
                <w:rFonts w:ascii="宋体" w:cs="Tahoma"/>
              </w:rPr>
              <w:t>-</w:t>
            </w:r>
            <w:r>
              <w:rPr>
                <w:rFonts w:ascii="宋体" w:hAnsi="宋体" w:cs="Tahoma" w:hint="eastAsia"/>
              </w:rPr>
              <w:t>体能</w:t>
            </w:r>
            <w:r>
              <w:rPr>
                <w:rFonts w:ascii="宋体" w:cs="Tahoma"/>
              </w:rPr>
              <w:t>-</w:t>
            </w:r>
            <w:r>
              <w:rPr>
                <w:rFonts w:ascii="宋体" w:hAnsi="宋体" w:cs="Tahoma" w:hint="eastAsia"/>
              </w:rPr>
              <w:t>运用维度下高中体育课堂教学行为优化的路径与策略的研究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寄宿生产生厌学心理原因及转化的策略研究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音乐</w:t>
            </w:r>
          </w:p>
        </w:tc>
        <w:tc>
          <w:tcPr>
            <w:tcW w:w="3260" w:type="dxa"/>
            <w:vAlign w:val="center"/>
          </w:tcPr>
          <w:p w:rsidR="00EE3A3B" w:rsidRDefault="00EE3A3B">
            <w:pPr>
              <w:spacing w:line="440" w:lineRule="exact"/>
              <w:rPr>
                <w:rFonts w:ascii="宋体" w:cs="Tahoma"/>
              </w:rPr>
            </w:pPr>
            <w:r>
              <w:rPr>
                <w:rFonts w:ascii="宋体" w:hAnsi="宋体" w:cs="Tahoma" w:hint="eastAsia"/>
              </w:rPr>
              <w:t>核心素养视域下高中音乐鉴赏有效教学策略研究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学困生数学思维障碍破除的有效策略的研究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高中生数学核心素养之直观想象素养的培养研究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师生互动推进高中语文名著整本书阅读教学策略的研究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高一学生个性化随笔写作的指导策略研究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基于学情卡教学模式的文言文思辨性读写任务群的教学实践研究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通过数学错题的管理培养学生坚毅品格的有效性研究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在互动中释放学生学习潜能的策略研究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基于核心素养的高中数学概念生成教学策略研究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高中数学教学中学生自我效能感的培养策略研究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高中数学课堂“互动”激发学生潜能个案研究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高二（</w:t>
            </w:r>
            <w:r>
              <w:rPr>
                <w:rFonts w:ascii="宋体" w:hAnsi="宋体" w:cs="Tahoma"/>
              </w:rPr>
              <w:t>6</w:t>
            </w:r>
            <w:r>
              <w:rPr>
                <w:rFonts w:ascii="宋体" w:hAnsi="宋体" w:cs="Tahoma" w:hint="eastAsia"/>
              </w:rPr>
              <w:t>）英语学习档案袋应用研究的个案研究</w:t>
            </w:r>
            <w:r>
              <w:rPr>
                <w:rFonts w:ascii="宋体" w:hAnsi="宋体" w:cs="Tahoma"/>
              </w:rPr>
              <w:t>_</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利用问题导学提升高一生物教学有效性的研究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提升高中班主任职业幸福感的策略研究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实验教学法释放学生潜能的策略研究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高中生物模型建构教学案例研究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高中生物课堂问题导学的实践初探</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高中生物图表曲线题复习课实践研究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生物</w:t>
            </w:r>
          </w:p>
        </w:tc>
        <w:tc>
          <w:tcPr>
            <w:tcW w:w="3260" w:type="dxa"/>
            <w:vAlign w:val="center"/>
          </w:tcPr>
          <w:p w:rsidR="00EE3A3B" w:rsidRDefault="00EE3A3B">
            <w:pPr>
              <w:spacing w:line="440" w:lineRule="exact"/>
              <w:rPr>
                <w:rFonts w:ascii="宋体" w:cs="Tahoma"/>
              </w:rPr>
            </w:pPr>
            <w:r>
              <w:rPr>
                <w:rFonts w:ascii="宋体" w:hAnsi="宋体" w:cs="Tahoma" w:hint="eastAsia"/>
              </w:rPr>
              <w:t>提高高中生物课堂效率策略的研究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高中英语图表作文提高策略研究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培养学生问问题的意识研究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化学</w:t>
            </w:r>
          </w:p>
        </w:tc>
        <w:tc>
          <w:tcPr>
            <w:tcW w:w="3260" w:type="dxa"/>
            <w:vAlign w:val="center"/>
          </w:tcPr>
          <w:p w:rsidR="00EE3A3B" w:rsidRDefault="00EE3A3B">
            <w:pPr>
              <w:spacing w:line="440" w:lineRule="exact"/>
              <w:rPr>
                <w:rFonts w:ascii="宋体" w:cs="Tahoma"/>
              </w:rPr>
            </w:pPr>
            <w:r>
              <w:rPr>
                <w:rFonts w:ascii="宋体" w:hAnsi="宋体" w:cs="Tahoma" w:hint="eastAsia"/>
              </w:rPr>
              <w:t>激发化学后进生学习兴趣的研究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高中地理课堂有效教学的案例研究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基于问题情境创设的高中地理教学策略研究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核心素养视野下的高中政治课活动教学的实践与研究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基于问题情境创设的高中政治教学策略研究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物理</w:t>
            </w:r>
          </w:p>
        </w:tc>
        <w:tc>
          <w:tcPr>
            <w:tcW w:w="3260" w:type="dxa"/>
            <w:vAlign w:val="center"/>
          </w:tcPr>
          <w:p w:rsidR="00EE3A3B" w:rsidRDefault="00EE3A3B">
            <w:pPr>
              <w:spacing w:line="440" w:lineRule="exact"/>
              <w:rPr>
                <w:rFonts w:ascii="宋体" w:cs="Tahoma"/>
              </w:rPr>
            </w:pPr>
            <w:r>
              <w:rPr>
                <w:rFonts w:ascii="宋体" w:hAnsi="宋体" w:cs="Tahoma" w:hint="eastAsia"/>
              </w:rPr>
              <w:t>验证机械能守恒实验的创新研究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美术</w:t>
            </w:r>
          </w:p>
        </w:tc>
        <w:tc>
          <w:tcPr>
            <w:tcW w:w="3260" w:type="dxa"/>
            <w:vAlign w:val="center"/>
          </w:tcPr>
          <w:p w:rsidR="00EE3A3B" w:rsidRDefault="00EE3A3B">
            <w:pPr>
              <w:spacing w:line="440" w:lineRule="exact"/>
              <w:rPr>
                <w:rFonts w:ascii="宋体" w:cs="Tahoma"/>
              </w:rPr>
            </w:pPr>
            <w:r>
              <w:rPr>
                <w:rFonts w:ascii="宋体" w:hAnsi="宋体" w:cs="Tahoma" w:hint="eastAsia"/>
              </w:rPr>
              <w:t>美术教学中探索式教学的运用研究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英语</w:t>
            </w:r>
          </w:p>
        </w:tc>
        <w:tc>
          <w:tcPr>
            <w:tcW w:w="3260" w:type="dxa"/>
            <w:vAlign w:val="center"/>
          </w:tcPr>
          <w:p w:rsidR="00EE3A3B" w:rsidRDefault="00EE3A3B">
            <w:pPr>
              <w:spacing w:line="440" w:lineRule="exact"/>
              <w:rPr>
                <w:rFonts w:ascii="宋体" w:cs="Tahoma"/>
              </w:rPr>
            </w:pPr>
            <w:r>
              <w:rPr>
                <w:rFonts w:ascii="宋体" w:hAnsi="宋体" w:cs="Tahoma" w:hint="eastAsia"/>
              </w:rPr>
              <w:t>新课改高中英语课后作业的布置与处理实践研究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农村高中图书馆运行现状调查研究</w:t>
            </w:r>
            <w:r>
              <w:rPr>
                <w:rFonts w:ascii="宋体" w:hAnsi="宋体" w:cs="Tahoma"/>
              </w:rPr>
              <w:t>——</w:t>
            </w:r>
            <w:r>
              <w:rPr>
                <w:rFonts w:ascii="宋体" w:hAnsi="宋体" w:cs="Tahoma" w:hint="eastAsia"/>
              </w:rPr>
              <w:t>以赣榆区为例</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基于学生的错误改进高中数学课堂教学的研究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基于“互联网</w:t>
            </w:r>
            <w:r>
              <w:rPr>
                <w:rFonts w:ascii="宋体" w:hAnsi="宋体" w:cs="Tahoma"/>
              </w:rPr>
              <w:t>+</w:t>
            </w:r>
            <w:r>
              <w:rPr>
                <w:rFonts w:ascii="宋体" w:hAnsi="宋体" w:cs="Tahoma" w:hint="eastAsia"/>
              </w:rPr>
              <w:t>”整合高中历史教学资源的研究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基于政治社团活动的高中生政治核心素养提升实践研究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双因素激励理论下乡镇高中班级干部培养策略研究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班级“后排现象”成因及转化策略研究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语文</w:t>
            </w:r>
          </w:p>
        </w:tc>
        <w:tc>
          <w:tcPr>
            <w:tcW w:w="3260" w:type="dxa"/>
            <w:vAlign w:val="center"/>
          </w:tcPr>
          <w:p w:rsidR="00EE3A3B" w:rsidRDefault="00EE3A3B">
            <w:pPr>
              <w:spacing w:line="440" w:lineRule="exact"/>
              <w:rPr>
                <w:rFonts w:ascii="宋体" w:cs="Tahoma"/>
              </w:rPr>
            </w:pPr>
            <w:r>
              <w:rPr>
                <w:rFonts w:ascii="宋体" w:hAnsi="宋体" w:cs="Tahoma" w:hint="eastAsia"/>
              </w:rPr>
              <w:t>激发“抵抗型学生”学习动机的策略研究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依托地方革命传统开发高中德育教育</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地理</w:t>
            </w:r>
          </w:p>
        </w:tc>
        <w:tc>
          <w:tcPr>
            <w:tcW w:w="3260" w:type="dxa"/>
            <w:vAlign w:val="center"/>
          </w:tcPr>
          <w:p w:rsidR="00EE3A3B" w:rsidRDefault="00EE3A3B">
            <w:pPr>
              <w:spacing w:line="440" w:lineRule="exact"/>
              <w:rPr>
                <w:rFonts w:ascii="宋体" w:cs="Tahoma"/>
              </w:rPr>
            </w:pPr>
            <w:r>
              <w:rPr>
                <w:rFonts w:ascii="宋体" w:hAnsi="宋体" w:cs="Tahoma" w:hint="eastAsia"/>
              </w:rPr>
              <w:t>谷歌地球在等高线地形图判读学习中的应用研究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数学</w:t>
            </w:r>
          </w:p>
        </w:tc>
        <w:tc>
          <w:tcPr>
            <w:tcW w:w="3260" w:type="dxa"/>
            <w:vAlign w:val="center"/>
          </w:tcPr>
          <w:p w:rsidR="00EE3A3B" w:rsidRDefault="00EE3A3B">
            <w:pPr>
              <w:spacing w:line="440" w:lineRule="exact"/>
              <w:rPr>
                <w:rFonts w:ascii="宋体" w:cs="Tahoma"/>
              </w:rPr>
            </w:pPr>
            <w:r>
              <w:rPr>
                <w:rFonts w:ascii="宋体" w:hAnsi="宋体" w:cs="Tahoma" w:hint="eastAsia"/>
              </w:rPr>
              <w:t>农村高中生物“</w:t>
            </w:r>
            <w:r>
              <w:rPr>
                <w:rFonts w:ascii="宋体" w:hAnsi="宋体" w:cs="Tahoma"/>
              </w:rPr>
              <w:t>STEAM</w:t>
            </w:r>
            <w:r>
              <w:rPr>
                <w:rFonts w:ascii="宋体" w:hAnsi="宋体" w:cs="Tahoma" w:hint="eastAsia"/>
              </w:rPr>
              <w:t>教育”和“项目化学习”融合的实践操作研究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政治</w:t>
            </w:r>
          </w:p>
        </w:tc>
        <w:tc>
          <w:tcPr>
            <w:tcW w:w="3260" w:type="dxa"/>
            <w:vAlign w:val="center"/>
          </w:tcPr>
          <w:p w:rsidR="00EE3A3B" w:rsidRDefault="00EE3A3B">
            <w:pPr>
              <w:spacing w:line="440" w:lineRule="exact"/>
              <w:rPr>
                <w:rFonts w:ascii="宋体" w:cs="Tahoma"/>
              </w:rPr>
            </w:pPr>
            <w:r>
              <w:rPr>
                <w:rFonts w:ascii="宋体" w:hAnsi="宋体" w:cs="Tahoma" w:hint="eastAsia"/>
              </w:rPr>
              <w:t>基于学生社团活动的高中生逆商提升实践研究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r w:rsidR="00EE3A3B">
        <w:trPr>
          <w:trHeight w:val="454"/>
          <w:jc w:val="center"/>
        </w:trPr>
        <w:tc>
          <w:tcPr>
            <w:tcW w:w="1178" w:type="dxa"/>
            <w:vAlign w:val="center"/>
          </w:tcPr>
          <w:p w:rsidR="00EE3A3B" w:rsidRDefault="00EE3A3B">
            <w:pPr>
              <w:spacing w:line="440" w:lineRule="exact"/>
              <w:rPr>
                <w:rFonts w:ascii="宋体" w:cs="Calibri"/>
              </w:rPr>
            </w:pPr>
            <w:r>
              <w:rPr>
                <w:rFonts w:ascii="宋体" w:hAnsi="宋体" w:cs="Calibri" w:hint="eastAsia"/>
              </w:rPr>
              <w:t>历史</w:t>
            </w:r>
          </w:p>
        </w:tc>
        <w:tc>
          <w:tcPr>
            <w:tcW w:w="3260" w:type="dxa"/>
            <w:vAlign w:val="center"/>
          </w:tcPr>
          <w:p w:rsidR="00EE3A3B" w:rsidRDefault="00EE3A3B">
            <w:pPr>
              <w:spacing w:line="440" w:lineRule="exact"/>
              <w:rPr>
                <w:rFonts w:ascii="宋体" w:cs="Tahoma"/>
              </w:rPr>
            </w:pPr>
            <w:r>
              <w:rPr>
                <w:rFonts w:ascii="宋体" w:hAnsi="宋体" w:cs="Tahoma" w:hint="eastAsia"/>
              </w:rPr>
              <w:t>把《赣榆县志》引入高中历史课堂策略和使用研究</w:t>
            </w:r>
          </w:p>
        </w:tc>
        <w:tc>
          <w:tcPr>
            <w:tcW w:w="1237" w:type="dxa"/>
            <w:vAlign w:val="center"/>
          </w:tcPr>
          <w:p w:rsidR="00EE3A3B" w:rsidRDefault="00EE3A3B">
            <w:pPr>
              <w:tabs>
                <w:tab w:val="left" w:pos="9135"/>
              </w:tabs>
              <w:spacing w:line="440" w:lineRule="exact"/>
              <w:rPr>
                <w:rFonts w:ascii="宋体" w:cs="Calibri"/>
              </w:rPr>
            </w:pPr>
            <w:r>
              <w:rPr>
                <w:rFonts w:ascii="宋体" w:hAnsi="宋体" w:cs="Calibri" w:hint="eastAsia"/>
              </w:rPr>
              <w:t>结题报告</w:t>
            </w:r>
          </w:p>
        </w:tc>
        <w:tc>
          <w:tcPr>
            <w:tcW w:w="1575" w:type="dxa"/>
            <w:vAlign w:val="center"/>
          </w:tcPr>
          <w:p w:rsidR="00EE3A3B" w:rsidRDefault="00EE3A3B">
            <w:pPr>
              <w:tabs>
                <w:tab w:val="left" w:pos="9135"/>
              </w:tabs>
              <w:spacing w:line="440" w:lineRule="exact"/>
              <w:rPr>
                <w:rFonts w:ascii="宋体" w:cs="Calibri"/>
              </w:rPr>
            </w:pPr>
            <w:r>
              <w:rPr>
                <w:rFonts w:ascii="宋体" w:hAnsi="宋体" w:cs="Calibri" w:hint="eastAsia"/>
              </w:rPr>
              <w:t>课题结题</w:t>
            </w:r>
          </w:p>
        </w:tc>
        <w:tc>
          <w:tcPr>
            <w:tcW w:w="1604" w:type="dxa"/>
            <w:vAlign w:val="center"/>
          </w:tcPr>
          <w:p w:rsidR="00EE3A3B" w:rsidRDefault="00EE3A3B">
            <w:pPr>
              <w:tabs>
                <w:tab w:val="left" w:pos="9135"/>
              </w:tabs>
              <w:spacing w:line="440" w:lineRule="exact"/>
              <w:rPr>
                <w:rFonts w:ascii="宋体" w:cs="Calibri"/>
              </w:rPr>
            </w:pPr>
            <w:r>
              <w:rPr>
                <w:rFonts w:ascii="宋体" w:hAnsi="宋体" w:cs="Calibri" w:hint="eastAsia"/>
              </w:rPr>
              <w:t>区级</w:t>
            </w:r>
          </w:p>
        </w:tc>
      </w:tr>
    </w:tbl>
    <w:p w:rsidR="00EE3A3B" w:rsidRDefault="00EE3A3B">
      <w:pPr>
        <w:tabs>
          <w:tab w:val="left" w:pos="9135"/>
        </w:tabs>
        <w:rPr>
          <w:rFonts w:ascii="Times New Roman" w:hAnsi="Times New Roman" w:cs="Calibri"/>
          <w:b/>
          <w:bCs/>
        </w:rPr>
      </w:pPr>
      <w:r>
        <w:rPr>
          <w:rFonts w:ascii="Times New Roman" w:hAnsi="Times New Roman" w:cs="宋体" w:hint="eastAsia"/>
        </w:rPr>
        <w:t>注</w:t>
      </w:r>
      <w:r>
        <w:rPr>
          <w:rFonts w:ascii="宋体" w:hAnsi="宋体" w:cs="宋体" w:hint="eastAsia"/>
        </w:rPr>
        <w:t>：“成果”主要指体现教育教学改革成果的经验文章、结题报告、宣传报道、获奖情况等；“交流方式”指会议交流、现场</w:t>
      </w:r>
      <w:r>
        <w:rPr>
          <w:rFonts w:ascii="Times New Roman" w:hAnsi="Times New Roman" w:cs="宋体" w:hint="eastAsia"/>
        </w:rPr>
        <w:t>介绍、课题结题、经验文章发表等。</w:t>
      </w:r>
    </w:p>
    <w:p w:rsidR="00EE3A3B" w:rsidRDefault="00EE3A3B">
      <w:pPr>
        <w:tabs>
          <w:tab w:val="left" w:pos="9135"/>
        </w:tabs>
        <w:rPr>
          <w:rFonts w:ascii="Times New Roman" w:hAnsi="Times New Roman" w:cs="Calibri"/>
          <w:b/>
          <w:bCs/>
        </w:rPr>
      </w:pPr>
    </w:p>
    <w:p w:rsidR="00EE3A3B" w:rsidRDefault="00EE3A3B">
      <w:pPr>
        <w:tabs>
          <w:tab w:val="left" w:pos="9135"/>
        </w:tabs>
        <w:jc w:val="center"/>
        <w:rPr>
          <w:rFonts w:ascii="Times New Roman" w:hAnsi="Times New Roman" w:cs="Calibri"/>
          <w:b/>
          <w:bCs/>
        </w:rPr>
      </w:pPr>
      <w:r>
        <w:rPr>
          <w:rFonts w:ascii="Times New Roman" w:hAnsi="Times New Roman" w:cs="Calibri"/>
          <w:b/>
          <w:bCs/>
        </w:rPr>
        <w:t>4-3-3</w:t>
      </w:r>
      <w:r>
        <w:rPr>
          <w:rFonts w:ascii="Times New Roman" w:hAnsi="Times New Roman" w:cs="宋体" w:hint="eastAsia"/>
          <w:b/>
          <w:bCs/>
        </w:rPr>
        <w:t>近</w:t>
      </w:r>
      <w:r>
        <w:rPr>
          <w:rFonts w:ascii="Times New Roman" w:hAnsi="Times New Roman" w:cs="Calibri"/>
          <w:b/>
          <w:bCs/>
        </w:rPr>
        <w:t>3</w:t>
      </w:r>
      <w:r>
        <w:rPr>
          <w:rFonts w:ascii="Times New Roman" w:hAnsi="Times New Roman" w:cs="宋体" w:hint="eastAsia"/>
          <w:b/>
          <w:bCs/>
        </w:rPr>
        <w:t>年课件及微课获奖情况</w:t>
      </w: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3827"/>
        <w:gridCol w:w="1417"/>
        <w:gridCol w:w="2214"/>
      </w:tblGrid>
      <w:tr w:rsidR="00EE3A3B">
        <w:trPr>
          <w:trHeight w:val="454"/>
          <w:jc w:val="center"/>
        </w:trPr>
        <w:tc>
          <w:tcPr>
            <w:tcW w:w="1454" w:type="dxa"/>
            <w:vAlign w:val="center"/>
          </w:tcPr>
          <w:p w:rsidR="00EE3A3B" w:rsidRDefault="00EE3A3B">
            <w:pPr>
              <w:tabs>
                <w:tab w:val="left" w:pos="9135"/>
              </w:tabs>
              <w:jc w:val="center"/>
              <w:rPr>
                <w:rFonts w:ascii="Times New Roman" w:hAnsi="Times New Roman" w:cs="Calibri"/>
                <w:b/>
              </w:rPr>
            </w:pPr>
            <w:r>
              <w:rPr>
                <w:rFonts w:ascii="Times New Roman" w:hAnsi="Times New Roman" w:cs="宋体" w:hint="eastAsia"/>
                <w:b/>
              </w:rPr>
              <w:t>学科</w:t>
            </w:r>
          </w:p>
        </w:tc>
        <w:tc>
          <w:tcPr>
            <w:tcW w:w="3827" w:type="dxa"/>
            <w:vAlign w:val="center"/>
          </w:tcPr>
          <w:p w:rsidR="00EE3A3B" w:rsidRDefault="00EE3A3B">
            <w:pPr>
              <w:tabs>
                <w:tab w:val="left" w:pos="9135"/>
              </w:tabs>
              <w:jc w:val="center"/>
              <w:rPr>
                <w:rFonts w:ascii="Times New Roman" w:hAnsi="Times New Roman" w:cs="Calibri"/>
                <w:b/>
              </w:rPr>
            </w:pPr>
            <w:r>
              <w:rPr>
                <w:rFonts w:ascii="Times New Roman" w:hAnsi="Times New Roman" w:cs="宋体" w:hint="eastAsia"/>
                <w:b/>
              </w:rPr>
              <w:t>课件名称</w:t>
            </w:r>
          </w:p>
        </w:tc>
        <w:tc>
          <w:tcPr>
            <w:tcW w:w="1417" w:type="dxa"/>
            <w:vAlign w:val="center"/>
          </w:tcPr>
          <w:p w:rsidR="00EE3A3B" w:rsidRDefault="00EE3A3B">
            <w:pPr>
              <w:tabs>
                <w:tab w:val="left" w:pos="9135"/>
              </w:tabs>
              <w:jc w:val="center"/>
              <w:rPr>
                <w:rFonts w:ascii="Times New Roman" w:hAnsi="Times New Roman" w:cs="Calibri"/>
                <w:b/>
              </w:rPr>
            </w:pPr>
            <w:r>
              <w:rPr>
                <w:rFonts w:ascii="Times New Roman" w:hAnsi="Times New Roman" w:cs="宋体" w:hint="eastAsia"/>
                <w:b/>
              </w:rPr>
              <w:t>制作人</w:t>
            </w:r>
          </w:p>
        </w:tc>
        <w:tc>
          <w:tcPr>
            <w:tcW w:w="2214" w:type="dxa"/>
            <w:vAlign w:val="center"/>
          </w:tcPr>
          <w:p w:rsidR="00EE3A3B" w:rsidRDefault="00EE3A3B">
            <w:pPr>
              <w:tabs>
                <w:tab w:val="left" w:pos="9135"/>
              </w:tabs>
              <w:jc w:val="center"/>
              <w:rPr>
                <w:rFonts w:ascii="Times New Roman" w:hAnsi="Times New Roman" w:cs="Calibri"/>
                <w:b/>
              </w:rPr>
            </w:pPr>
            <w:r>
              <w:rPr>
                <w:rFonts w:ascii="Times New Roman" w:hAnsi="Times New Roman" w:cs="宋体" w:hint="eastAsia"/>
                <w:b/>
              </w:rPr>
              <w:t>设区市以上获奖情况</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语文</w:t>
            </w:r>
          </w:p>
        </w:tc>
        <w:tc>
          <w:tcPr>
            <w:tcW w:w="3827" w:type="dxa"/>
            <w:vAlign w:val="center"/>
          </w:tcPr>
          <w:p w:rsidR="00EE3A3B" w:rsidRDefault="00EE3A3B">
            <w:pPr>
              <w:tabs>
                <w:tab w:val="left" w:pos="9135"/>
              </w:tabs>
              <w:spacing w:line="440" w:lineRule="exact"/>
              <w:rPr>
                <w:rFonts w:ascii="宋体" w:cs="Calibri"/>
              </w:rPr>
            </w:pPr>
            <w:r>
              <w:rPr>
                <w:rFonts w:ascii="宋体" w:hAnsi="宋体" w:cs="Helvetica" w:hint="eastAsia"/>
                <w:kern w:val="0"/>
              </w:rPr>
              <w:t>荷塘月色</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梁金刚</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省一等奖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语文</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祝福</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李</w:t>
            </w:r>
            <w:r>
              <w:rPr>
                <w:rFonts w:ascii="宋体" w:hAnsi="宋体" w:cs="Calibri"/>
              </w:rPr>
              <w:t xml:space="preserve">  </w:t>
            </w:r>
            <w:r>
              <w:rPr>
                <w:rFonts w:ascii="宋体" w:hAnsi="宋体" w:cs="Calibri" w:hint="eastAsia"/>
              </w:rPr>
              <w:t>彬</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语文</w:t>
            </w:r>
          </w:p>
        </w:tc>
        <w:tc>
          <w:tcPr>
            <w:tcW w:w="3827" w:type="dxa"/>
            <w:vAlign w:val="center"/>
          </w:tcPr>
          <w:p w:rsidR="00EE3A3B" w:rsidRDefault="00EE3A3B">
            <w:pPr>
              <w:tabs>
                <w:tab w:val="left" w:pos="9135"/>
              </w:tabs>
              <w:spacing w:line="440" w:lineRule="exact"/>
              <w:rPr>
                <w:rFonts w:ascii="宋体" w:cs="Calibri"/>
              </w:rPr>
            </w:pPr>
            <w:r>
              <w:rPr>
                <w:rFonts w:ascii="宋体" w:hAnsi="宋体" w:cs="Helvetica" w:hint="eastAsia"/>
                <w:kern w:val="0"/>
              </w:rPr>
              <w:t>窦娥冤</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孙</w:t>
            </w:r>
            <w:r>
              <w:rPr>
                <w:rFonts w:ascii="宋体" w:hAnsi="宋体" w:cs="Calibri"/>
              </w:rPr>
              <w:t xml:space="preserve">  </w:t>
            </w:r>
            <w:r>
              <w:rPr>
                <w:rFonts w:ascii="宋体" w:hAnsi="宋体" w:cs="Calibri" w:hint="eastAsia"/>
              </w:rPr>
              <w:t>杰</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语文</w:t>
            </w:r>
          </w:p>
        </w:tc>
        <w:tc>
          <w:tcPr>
            <w:tcW w:w="3827" w:type="dxa"/>
            <w:vAlign w:val="center"/>
          </w:tcPr>
          <w:p w:rsidR="00EE3A3B" w:rsidRDefault="00EE3A3B">
            <w:pPr>
              <w:tabs>
                <w:tab w:val="left" w:pos="9135"/>
              </w:tabs>
              <w:spacing w:line="440" w:lineRule="exact"/>
              <w:rPr>
                <w:rFonts w:ascii="宋体" w:cs="Calibri"/>
              </w:rPr>
            </w:pPr>
            <w:r>
              <w:rPr>
                <w:rFonts w:ascii="宋体" w:hAnsi="宋体" w:cs="Helvetica" w:hint="eastAsia"/>
                <w:kern w:val="0"/>
              </w:rPr>
              <w:t>拿来主义</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梁益梅</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数学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分数指数幂</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罗广志</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数学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直线的斜率</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韦余玲</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市一等奖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数学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空间直角坐标系</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张</w:t>
            </w:r>
            <w:r>
              <w:rPr>
                <w:rFonts w:ascii="宋体" w:hAnsi="宋体" w:cs="Calibri"/>
              </w:rPr>
              <w:t xml:space="preserve">  </w:t>
            </w:r>
            <w:r>
              <w:rPr>
                <w:rFonts w:ascii="宋体" w:hAnsi="宋体" w:cs="Calibri" w:hint="eastAsia"/>
              </w:rPr>
              <w:t>云</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英语</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rPr>
              <w:t>Wildlife</w:t>
            </w:r>
            <w:r>
              <w:rPr>
                <w:rFonts w:ascii="宋体" w:hAnsi="宋体" w:cs="Calibri" w:hint="eastAsia"/>
              </w:rPr>
              <w:t> </w:t>
            </w:r>
            <w:r>
              <w:rPr>
                <w:rFonts w:ascii="宋体" w:hAnsi="宋体" w:cs="Calibri"/>
              </w:rPr>
              <w:t>protection</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钟昌东</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英语</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rPr>
              <w:t>Healthy</w:t>
            </w:r>
            <w:r>
              <w:rPr>
                <w:rFonts w:ascii="宋体" w:hAnsi="宋体" w:cs="Calibri" w:hint="eastAsia"/>
              </w:rPr>
              <w:t> </w:t>
            </w:r>
            <w:r>
              <w:rPr>
                <w:rFonts w:ascii="宋体" w:hAnsi="宋体" w:cs="Calibri"/>
              </w:rPr>
              <w:t>eating</w:t>
            </w:r>
            <w:r>
              <w:rPr>
                <w:rFonts w:ascii="宋体" w:hAnsi="宋体" w:cs="Calibri" w:hint="eastAsia"/>
              </w:rPr>
              <w:t> </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盛艳华</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英语</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rPr>
              <w:t>The</w:t>
            </w:r>
            <w:r>
              <w:rPr>
                <w:rFonts w:ascii="宋体" w:hAnsi="宋体" w:cs="Calibri" w:hint="eastAsia"/>
              </w:rPr>
              <w:t> </w:t>
            </w:r>
            <w:r>
              <w:rPr>
                <w:rFonts w:ascii="宋体" w:hAnsi="宋体" w:cs="Calibri"/>
              </w:rPr>
              <w:t>million</w:t>
            </w:r>
            <w:r>
              <w:rPr>
                <w:rFonts w:ascii="宋体" w:hAnsi="宋体" w:cs="Calibri" w:hint="eastAsia"/>
              </w:rPr>
              <w:t> </w:t>
            </w:r>
            <w:r>
              <w:rPr>
                <w:rFonts w:ascii="宋体" w:hAnsi="宋体" w:cs="Calibri"/>
              </w:rPr>
              <w:t>pound</w:t>
            </w:r>
            <w:r>
              <w:rPr>
                <w:rFonts w:ascii="宋体" w:hAnsi="宋体" w:cs="Calibri" w:hint="eastAsia"/>
              </w:rPr>
              <w:t> </w:t>
            </w:r>
            <w:r>
              <w:rPr>
                <w:rFonts w:ascii="宋体" w:hAnsi="宋体" w:cs="Calibri"/>
              </w:rPr>
              <w:t>bank</w:t>
            </w:r>
            <w:r>
              <w:rPr>
                <w:rFonts w:ascii="宋体" w:hAnsi="宋体" w:cs="Calibri" w:hint="eastAsia"/>
              </w:rPr>
              <w:t> </w:t>
            </w:r>
            <w:r>
              <w:rPr>
                <w:rFonts w:ascii="宋体" w:hAnsi="宋体" w:cs="Calibri"/>
              </w:rPr>
              <w:t>note</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仲崇明</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物理</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牛顿第二定律</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任小强</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物理</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机械能守恒</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申文富</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化学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离子反应</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盛</w:t>
            </w:r>
            <w:r>
              <w:rPr>
                <w:rFonts w:ascii="宋体" w:hAnsi="宋体" w:cs="Calibri"/>
              </w:rPr>
              <w:t xml:space="preserve">  </w:t>
            </w:r>
            <w:r>
              <w:rPr>
                <w:rFonts w:ascii="宋体" w:hAnsi="宋体" w:cs="Calibri" w:hint="eastAsia"/>
              </w:rPr>
              <w:t>斌</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化学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几种重要的金属化合物</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盛春玲</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化学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化学与军事</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王延江</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化学</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硫和氮的氧化物</w:t>
            </w:r>
            <w:r>
              <w:rPr>
                <w:rFonts w:ascii="宋体" w:hAnsi="宋体" w:cs="Calibri" w:hint="eastAsia"/>
              </w:rPr>
              <w:t> </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庄丽霞</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政治</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揭开货币的神秘面纱</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姜自安</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政治</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自觉参与</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王小波</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政治</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文化塑造人生</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徐修连</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历史</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古代希腊民主政治</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王升刚</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历史</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物质生活与习俗的变迁</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王修艳</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历史</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新时期的理论探索</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李</w:t>
            </w:r>
            <w:r>
              <w:rPr>
                <w:rFonts w:ascii="宋体" w:hAnsi="宋体" w:cs="Calibri"/>
              </w:rPr>
              <w:t xml:space="preserve">  </w:t>
            </w:r>
            <w:r>
              <w:rPr>
                <w:rFonts w:ascii="宋体" w:hAnsi="宋体" w:cs="Calibri" w:hint="eastAsia"/>
              </w:rPr>
              <w:t>燕</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地理</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地球的运动</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张建明</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地理</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城市内部空间结构</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李</w:t>
            </w:r>
            <w:r>
              <w:rPr>
                <w:rFonts w:ascii="宋体" w:hAnsi="宋体" w:cs="Calibri"/>
              </w:rPr>
              <w:t xml:space="preserve">  </w:t>
            </w:r>
            <w:r>
              <w:rPr>
                <w:rFonts w:ascii="宋体" w:hAnsi="宋体" w:cs="Calibri" w:hint="eastAsia"/>
              </w:rPr>
              <w:t>萍</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地理</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森林的开发和保护</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朱江艳</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信息技术</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建立网站</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董自厚</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信息技术</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漂亮的文字</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许云玲</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信息技术</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设计可交互界面</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张</w:t>
            </w:r>
            <w:r>
              <w:rPr>
                <w:rFonts w:ascii="宋体" w:hAnsi="宋体" w:cs="Calibri"/>
              </w:rPr>
              <w:t xml:space="preserve">  </w:t>
            </w:r>
            <w:r>
              <w:rPr>
                <w:rFonts w:ascii="宋体" w:hAnsi="宋体" w:cs="Calibri" w:hint="eastAsia"/>
              </w:rPr>
              <w:t>华</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信息技术</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制作文本网页</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王世红</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美术</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培养审美的眼睛</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尚修江</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生物</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生命活动的主要承担者</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万晓涛</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生物</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伴性遗传</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王</w:t>
            </w:r>
            <w:r>
              <w:rPr>
                <w:rFonts w:ascii="宋体" w:hAnsi="宋体" w:cs="Calibri"/>
              </w:rPr>
              <w:t xml:space="preserve">  </w:t>
            </w:r>
            <w:r>
              <w:rPr>
                <w:rFonts w:ascii="宋体" w:hAnsi="宋体" w:cs="Calibri" w:hint="eastAsia"/>
              </w:rPr>
              <w:t>云</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tabs>
                <w:tab w:val="left" w:pos="9135"/>
              </w:tabs>
              <w:spacing w:line="440" w:lineRule="exact"/>
              <w:rPr>
                <w:rFonts w:ascii="宋体" w:cs="Calibri"/>
              </w:rPr>
            </w:pPr>
            <w:r>
              <w:rPr>
                <w:rFonts w:ascii="宋体" w:hAnsi="宋体" w:cs="Calibri" w:hint="eastAsia"/>
              </w:rPr>
              <w:t>音乐</w:t>
            </w:r>
          </w:p>
        </w:tc>
        <w:tc>
          <w:tcPr>
            <w:tcW w:w="3827" w:type="dxa"/>
            <w:vAlign w:val="center"/>
          </w:tcPr>
          <w:p w:rsidR="00EE3A3B" w:rsidRDefault="00EE3A3B">
            <w:pPr>
              <w:tabs>
                <w:tab w:val="left" w:pos="9135"/>
              </w:tabs>
              <w:spacing w:line="440" w:lineRule="exact"/>
              <w:rPr>
                <w:rFonts w:ascii="宋体" w:cs="Calibri"/>
              </w:rPr>
            </w:pPr>
            <w:r>
              <w:rPr>
                <w:rFonts w:ascii="宋体" w:hAnsi="宋体" w:cs="Calibri" w:hint="eastAsia"/>
              </w:rPr>
              <w:t>学会歌唱</w:t>
            </w:r>
          </w:p>
        </w:tc>
        <w:tc>
          <w:tcPr>
            <w:tcW w:w="1417" w:type="dxa"/>
            <w:vAlign w:val="center"/>
          </w:tcPr>
          <w:p w:rsidR="00EE3A3B" w:rsidRDefault="00EE3A3B">
            <w:pPr>
              <w:tabs>
                <w:tab w:val="left" w:pos="9135"/>
              </w:tabs>
              <w:spacing w:line="440" w:lineRule="exact"/>
              <w:rPr>
                <w:rFonts w:ascii="宋体" w:cs="Calibri"/>
              </w:rPr>
            </w:pPr>
            <w:r>
              <w:rPr>
                <w:rFonts w:ascii="宋体" w:hAnsi="宋体" w:cs="Calibri" w:hint="eastAsia"/>
              </w:rPr>
              <w:t>成</w:t>
            </w:r>
            <w:r>
              <w:rPr>
                <w:rFonts w:ascii="宋体" w:hAnsi="宋体" w:cs="Calibri"/>
              </w:rPr>
              <w:t xml:space="preserve">  </w:t>
            </w:r>
            <w:r>
              <w:rPr>
                <w:rFonts w:ascii="宋体" w:hAnsi="宋体" w:cs="Calibri" w:hint="eastAsia"/>
              </w:rPr>
              <w:t>晓</w:t>
            </w:r>
          </w:p>
        </w:tc>
        <w:tc>
          <w:tcPr>
            <w:tcW w:w="2214" w:type="dxa"/>
            <w:vAlign w:val="center"/>
          </w:tcPr>
          <w:p w:rsidR="00EE3A3B" w:rsidRDefault="00EE3A3B">
            <w:pPr>
              <w:tabs>
                <w:tab w:val="left" w:pos="9135"/>
              </w:tabs>
              <w:spacing w:line="440" w:lineRule="exact"/>
              <w:rPr>
                <w:rFonts w:ascii="宋体" w:cs="Calibri"/>
              </w:rPr>
            </w:pPr>
            <w:r>
              <w:rPr>
                <w:rFonts w:ascii="宋体" w:hAnsi="宋体" w:cs="Calibri" w:hint="eastAsia"/>
              </w:rPr>
              <w:t>市二等奖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英语</w:t>
            </w:r>
          </w:p>
        </w:tc>
        <w:tc>
          <w:tcPr>
            <w:tcW w:w="3827" w:type="dxa"/>
            <w:vAlign w:val="center"/>
          </w:tcPr>
          <w:p w:rsidR="00EE3A3B" w:rsidRDefault="00EE3A3B">
            <w:pPr>
              <w:spacing w:line="440" w:lineRule="exact"/>
              <w:rPr>
                <w:rFonts w:ascii="宋体" w:cs="Calibri"/>
              </w:rPr>
            </w:pPr>
            <w:r>
              <w:rPr>
                <w:rFonts w:ascii="宋体" w:hAnsi="宋体" w:cs="Calibri"/>
              </w:rPr>
              <w:t>M6U1 Reading 1 Stand up for your health!</w:t>
            </w:r>
          </w:p>
        </w:tc>
        <w:tc>
          <w:tcPr>
            <w:tcW w:w="1417" w:type="dxa"/>
            <w:vAlign w:val="center"/>
          </w:tcPr>
          <w:p w:rsidR="00EE3A3B" w:rsidRDefault="00EE3A3B">
            <w:pPr>
              <w:spacing w:line="440" w:lineRule="exact"/>
              <w:rPr>
                <w:rFonts w:ascii="宋体" w:cs="Tahoma"/>
              </w:rPr>
            </w:pPr>
            <w:r>
              <w:rPr>
                <w:rFonts w:ascii="宋体" w:hAnsi="宋体" w:cs="Tahoma" w:hint="eastAsia"/>
              </w:rPr>
              <w:t>于</w:t>
            </w:r>
            <w:r>
              <w:rPr>
                <w:rFonts w:ascii="宋体" w:hAnsi="宋体" w:cs="Tahoma"/>
              </w:rPr>
              <w:t xml:space="preserve">  </w:t>
            </w:r>
            <w:r>
              <w:rPr>
                <w:rFonts w:ascii="宋体" w:hAnsi="宋体" w:cs="Tahoma" w:hint="eastAsia"/>
              </w:rPr>
              <w:t>艳</w:t>
            </w:r>
          </w:p>
        </w:tc>
        <w:tc>
          <w:tcPr>
            <w:tcW w:w="2214" w:type="dxa"/>
            <w:vAlign w:val="center"/>
          </w:tcPr>
          <w:p w:rsidR="00EE3A3B" w:rsidRDefault="00EE3A3B">
            <w:pPr>
              <w:spacing w:line="440" w:lineRule="exact"/>
              <w:rPr>
                <w:rFonts w:ascii="宋体" w:cs="Tahoma"/>
              </w:rPr>
            </w:pPr>
            <w:r>
              <w:rPr>
                <w:rFonts w:ascii="宋体" w:hAnsi="宋体" w:cs="Tahoma" w:hint="eastAsia"/>
              </w:rPr>
              <w:t>市三等奖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地理</w:t>
            </w:r>
          </w:p>
        </w:tc>
        <w:tc>
          <w:tcPr>
            <w:tcW w:w="3827" w:type="dxa"/>
            <w:vAlign w:val="center"/>
          </w:tcPr>
          <w:p w:rsidR="00EE3A3B" w:rsidRDefault="00EE3A3B">
            <w:pPr>
              <w:spacing w:line="440" w:lineRule="exact"/>
              <w:rPr>
                <w:rFonts w:ascii="宋体" w:cs="Tahoma"/>
              </w:rPr>
            </w:pPr>
            <w:r>
              <w:rPr>
                <w:rFonts w:ascii="宋体" w:hAnsi="宋体" w:cs="Tahoma" w:hint="eastAsia"/>
              </w:rPr>
              <w:t>山岳的形成</w:t>
            </w:r>
          </w:p>
        </w:tc>
        <w:tc>
          <w:tcPr>
            <w:tcW w:w="1417" w:type="dxa"/>
            <w:vAlign w:val="center"/>
          </w:tcPr>
          <w:p w:rsidR="00EE3A3B" w:rsidRDefault="00EE3A3B">
            <w:pPr>
              <w:spacing w:line="440" w:lineRule="exact"/>
              <w:rPr>
                <w:rFonts w:ascii="宋体" w:cs="Tahoma"/>
              </w:rPr>
            </w:pPr>
            <w:r>
              <w:rPr>
                <w:rFonts w:ascii="宋体" w:hAnsi="宋体" w:cs="Tahoma" w:hint="eastAsia"/>
              </w:rPr>
              <w:t>单</w:t>
            </w:r>
            <w:r>
              <w:rPr>
                <w:rFonts w:ascii="宋体" w:hAnsi="宋体" w:cs="Tahoma"/>
              </w:rPr>
              <w:t xml:space="preserve">  </w:t>
            </w:r>
            <w:r>
              <w:rPr>
                <w:rFonts w:ascii="宋体" w:hAnsi="宋体" w:cs="Tahoma" w:hint="eastAsia"/>
              </w:rPr>
              <w:t>侠</w:t>
            </w:r>
          </w:p>
        </w:tc>
        <w:tc>
          <w:tcPr>
            <w:tcW w:w="2214" w:type="dxa"/>
            <w:vAlign w:val="center"/>
          </w:tcPr>
          <w:p w:rsidR="00EE3A3B" w:rsidRDefault="00EE3A3B">
            <w:pPr>
              <w:spacing w:line="440" w:lineRule="exact"/>
              <w:rPr>
                <w:rFonts w:ascii="宋体" w:cs="Tahoma"/>
              </w:rPr>
            </w:pPr>
            <w:r>
              <w:rPr>
                <w:rFonts w:ascii="宋体" w:hAnsi="宋体" w:cs="Tahoma" w:hint="eastAsia"/>
              </w:rPr>
              <w:t>市三等奖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数学</w:t>
            </w:r>
          </w:p>
        </w:tc>
        <w:tc>
          <w:tcPr>
            <w:tcW w:w="3827" w:type="dxa"/>
            <w:vAlign w:val="center"/>
          </w:tcPr>
          <w:p w:rsidR="00EE3A3B" w:rsidRDefault="00EE3A3B">
            <w:pPr>
              <w:spacing w:line="440" w:lineRule="exact"/>
              <w:rPr>
                <w:rFonts w:ascii="宋体" w:cs="Tahoma"/>
              </w:rPr>
            </w:pPr>
            <w:r>
              <w:rPr>
                <w:rFonts w:ascii="宋体" w:hAnsi="宋体" w:cs="Tahoma" w:hint="eastAsia"/>
              </w:rPr>
              <w:t>集合的基本运算</w:t>
            </w:r>
          </w:p>
        </w:tc>
        <w:tc>
          <w:tcPr>
            <w:tcW w:w="1417" w:type="dxa"/>
            <w:vAlign w:val="center"/>
          </w:tcPr>
          <w:p w:rsidR="00EE3A3B" w:rsidRDefault="00EE3A3B">
            <w:pPr>
              <w:spacing w:line="440" w:lineRule="exact"/>
              <w:rPr>
                <w:rFonts w:ascii="宋体" w:cs="Tahoma"/>
              </w:rPr>
            </w:pPr>
            <w:r>
              <w:rPr>
                <w:rFonts w:ascii="宋体" w:hAnsi="宋体" w:cs="Tahoma" w:hint="eastAsia"/>
              </w:rPr>
              <w:t>吴</w:t>
            </w:r>
            <w:r>
              <w:rPr>
                <w:rFonts w:ascii="宋体" w:hAnsi="宋体" w:cs="Tahoma"/>
              </w:rPr>
              <w:t xml:space="preserve">  </w:t>
            </w:r>
            <w:r>
              <w:rPr>
                <w:rFonts w:ascii="宋体" w:hAnsi="宋体" w:cs="Tahoma" w:hint="eastAsia"/>
              </w:rPr>
              <w:t>荣</w:t>
            </w:r>
          </w:p>
        </w:tc>
        <w:tc>
          <w:tcPr>
            <w:tcW w:w="2214" w:type="dxa"/>
            <w:vAlign w:val="center"/>
          </w:tcPr>
          <w:p w:rsidR="00EE3A3B" w:rsidRDefault="00EE3A3B">
            <w:pPr>
              <w:spacing w:line="440" w:lineRule="exact"/>
              <w:rPr>
                <w:rFonts w:ascii="宋体" w:cs="Tahoma"/>
              </w:rPr>
            </w:pPr>
            <w:r>
              <w:rPr>
                <w:rFonts w:ascii="宋体" w:hAnsi="宋体" w:cs="Tahoma" w:hint="eastAsia"/>
              </w:rPr>
              <w:t>市三等奖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物理</w:t>
            </w:r>
          </w:p>
        </w:tc>
        <w:tc>
          <w:tcPr>
            <w:tcW w:w="3827" w:type="dxa"/>
            <w:vAlign w:val="center"/>
          </w:tcPr>
          <w:p w:rsidR="00EE3A3B" w:rsidRDefault="00EE3A3B">
            <w:pPr>
              <w:spacing w:line="440" w:lineRule="exact"/>
              <w:rPr>
                <w:rFonts w:ascii="宋体" w:cs="Tahoma"/>
              </w:rPr>
            </w:pPr>
            <w:r>
              <w:rPr>
                <w:rFonts w:ascii="宋体" w:hAnsi="宋体" w:cs="Tahoma" w:hint="eastAsia"/>
              </w:rPr>
              <w:t>动能定理</w:t>
            </w:r>
          </w:p>
        </w:tc>
        <w:tc>
          <w:tcPr>
            <w:tcW w:w="1417" w:type="dxa"/>
            <w:vAlign w:val="center"/>
          </w:tcPr>
          <w:p w:rsidR="00EE3A3B" w:rsidRDefault="00EE3A3B">
            <w:pPr>
              <w:spacing w:line="440" w:lineRule="exact"/>
              <w:rPr>
                <w:rFonts w:ascii="宋体" w:cs="Tahoma"/>
              </w:rPr>
            </w:pPr>
            <w:r>
              <w:rPr>
                <w:rFonts w:ascii="宋体" w:hAnsi="宋体" w:cs="Tahoma" w:hint="eastAsia"/>
              </w:rPr>
              <w:t>沈春歌</w:t>
            </w:r>
          </w:p>
        </w:tc>
        <w:tc>
          <w:tcPr>
            <w:tcW w:w="2214" w:type="dxa"/>
            <w:vAlign w:val="center"/>
          </w:tcPr>
          <w:p w:rsidR="00EE3A3B" w:rsidRDefault="00EE3A3B">
            <w:pPr>
              <w:spacing w:line="440" w:lineRule="exact"/>
              <w:rPr>
                <w:rFonts w:ascii="宋体" w:cs="Tahoma"/>
              </w:rPr>
            </w:pPr>
            <w:r>
              <w:rPr>
                <w:rFonts w:ascii="宋体" w:hAnsi="宋体" w:cs="Tahoma" w:hint="eastAsia"/>
              </w:rPr>
              <w:t>市三等奖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生物</w:t>
            </w:r>
          </w:p>
        </w:tc>
        <w:tc>
          <w:tcPr>
            <w:tcW w:w="3827" w:type="dxa"/>
            <w:vAlign w:val="center"/>
          </w:tcPr>
          <w:p w:rsidR="00EE3A3B" w:rsidRDefault="00EE3A3B">
            <w:pPr>
              <w:spacing w:line="440" w:lineRule="exact"/>
              <w:rPr>
                <w:rFonts w:ascii="宋体" w:cs="Tahoma"/>
              </w:rPr>
            </w:pPr>
            <w:r>
              <w:rPr>
                <w:rFonts w:ascii="宋体" w:hAnsi="宋体" w:cs="Tahoma" w:hint="eastAsia"/>
              </w:rPr>
              <w:t>基因工程及其应用</w:t>
            </w:r>
          </w:p>
        </w:tc>
        <w:tc>
          <w:tcPr>
            <w:tcW w:w="1417" w:type="dxa"/>
            <w:vAlign w:val="center"/>
          </w:tcPr>
          <w:p w:rsidR="00EE3A3B" w:rsidRDefault="00EE3A3B">
            <w:pPr>
              <w:spacing w:line="440" w:lineRule="exact"/>
              <w:rPr>
                <w:rFonts w:ascii="宋体" w:cs="Tahoma"/>
              </w:rPr>
            </w:pPr>
            <w:r>
              <w:rPr>
                <w:rFonts w:ascii="宋体" w:hAnsi="宋体" w:cs="Tahoma" w:hint="eastAsia"/>
              </w:rPr>
              <w:t>谭梅芝</w:t>
            </w:r>
          </w:p>
        </w:tc>
        <w:tc>
          <w:tcPr>
            <w:tcW w:w="2214" w:type="dxa"/>
            <w:vAlign w:val="center"/>
          </w:tcPr>
          <w:p w:rsidR="00EE3A3B" w:rsidRDefault="00EE3A3B">
            <w:pPr>
              <w:spacing w:line="440" w:lineRule="exact"/>
              <w:rPr>
                <w:rFonts w:ascii="宋体" w:cs="Tahoma"/>
              </w:rPr>
            </w:pPr>
            <w:r>
              <w:rPr>
                <w:rFonts w:ascii="宋体" w:hAnsi="宋体" w:cs="Tahoma" w:hint="eastAsia"/>
              </w:rPr>
              <w:t>市三等奖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语文</w:t>
            </w:r>
          </w:p>
        </w:tc>
        <w:tc>
          <w:tcPr>
            <w:tcW w:w="3827" w:type="dxa"/>
            <w:vAlign w:val="center"/>
          </w:tcPr>
          <w:p w:rsidR="00EE3A3B" w:rsidRDefault="00EE3A3B">
            <w:pPr>
              <w:spacing w:line="440" w:lineRule="exact"/>
              <w:rPr>
                <w:rFonts w:ascii="宋体" w:cs="Tahoma"/>
              </w:rPr>
            </w:pPr>
            <w:r>
              <w:rPr>
                <w:rFonts w:ascii="宋体" w:hAnsi="宋体" w:cs="Tahoma" w:hint="eastAsia"/>
              </w:rPr>
              <w:t>动物游戏之迷</w:t>
            </w:r>
          </w:p>
        </w:tc>
        <w:tc>
          <w:tcPr>
            <w:tcW w:w="1417" w:type="dxa"/>
            <w:vAlign w:val="center"/>
          </w:tcPr>
          <w:p w:rsidR="00EE3A3B" w:rsidRDefault="00EE3A3B">
            <w:pPr>
              <w:spacing w:line="440" w:lineRule="exact"/>
              <w:rPr>
                <w:rFonts w:ascii="宋体" w:cs="Tahoma"/>
              </w:rPr>
            </w:pPr>
            <w:r>
              <w:rPr>
                <w:rFonts w:ascii="宋体" w:hAnsi="宋体" w:cs="Tahoma" w:hint="eastAsia"/>
              </w:rPr>
              <w:t>刘永芹</w:t>
            </w:r>
          </w:p>
        </w:tc>
        <w:tc>
          <w:tcPr>
            <w:tcW w:w="2214" w:type="dxa"/>
            <w:vAlign w:val="center"/>
          </w:tcPr>
          <w:p w:rsidR="00EE3A3B" w:rsidRDefault="00EE3A3B">
            <w:pPr>
              <w:spacing w:line="440" w:lineRule="exact"/>
              <w:rPr>
                <w:rFonts w:ascii="宋体" w:cs="Tahoma"/>
              </w:rPr>
            </w:pPr>
            <w:r>
              <w:rPr>
                <w:rFonts w:ascii="宋体" w:hAnsi="宋体" w:cs="Tahoma" w:hint="eastAsia"/>
              </w:rPr>
              <w:t>区一等奖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数学</w:t>
            </w:r>
          </w:p>
        </w:tc>
        <w:tc>
          <w:tcPr>
            <w:tcW w:w="3827" w:type="dxa"/>
            <w:vAlign w:val="center"/>
          </w:tcPr>
          <w:p w:rsidR="00EE3A3B" w:rsidRDefault="00EE3A3B">
            <w:pPr>
              <w:spacing w:line="440" w:lineRule="exact"/>
              <w:rPr>
                <w:rFonts w:ascii="宋体" w:cs="Tahoma"/>
              </w:rPr>
            </w:pPr>
            <w:r>
              <w:rPr>
                <w:rFonts w:ascii="宋体" w:hAnsi="宋体" w:cs="Tahoma" w:hint="eastAsia"/>
              </w:rPr>
              <w:t>变量间的相关关系</w:t>
            </w:r>
          </w:p>
        </w:tc>
        <w:tc>
          <w:tcPr>
            <w:tcW w:w="1417" w:type="dxa"/>
            <w:vAlign w:val="center"/>
          </w:tcPr>
          <w:p w:rsidR="00EE3A3B" w:rsidRDefault="00EE3A3B">
            <w:pPr>
              <w:spacing w:line="440" w:lineRule="exact"/>
              <w:rPr>
                <w:rFonts w:ascii="宋体" w:cs="Tahoma"/>
              </w:rPr>
            </w:pPr>
            <w:r>
              <w:rPr>
                <w:rFonts w:ascii="宋体" w:hAnsi="宋体" w:cs="Tahoma" w:hint="eastAsia"/>
              </w:rPr>
              <w:t>丁</w:t>
            </w:r>
            <w:r>
              <w:rPr>
                <w:rFonts w:ascii="宋体" w:hAnsi="宋体" w:cs="Tahoma"/>
              </w:rPr>
              <w:t xml:space="preserve">  </w:t>
            </w:r>
            <w:r>
              <w:rPr>
                <w:rFonts w:ascii="宋体" w:hAnsi="宋体" w:cs="Tahoma" w:hint="eastAsia"/>
              </w:rPr>
              <w:t>敏</w:t>
            </w:r>
          </w:p>
        </w:tc>
        <w:tc>
          <w:tcPr>
            <w:tcW w:w="2214" w:type="dxa"/>
            <w:vAlign w:val="center"/>
          </w:tcPr>
          <w:p w:rsidR="00EE3A3B" w:rsidRDefault="00EE3A3B">
            <w:pPr>
              <w:spacing w:line="440" w:lineRule="exact"/>
              <w:rPr>
                <w:rFonts w:ascii="宋体" w:cs="Tahoma"/>
              </w:rPr>
            </w:pPr>
            <w:r>
              <w:rPr>
                <w:rFonts w:ascii="宋体" w:hAnsi="宋体" w:cs="Tahoma" w:hint="eastAsia"/>
              </w:rPr>
              <w:t>区一等奖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政治</w:t>
            </w:r>
          </w:p>
        </w:tc>
        <w:tc>
          <w:tcPr>
            <w:tcW w:w="3827" w:type="dxa"/>
            <w:vAlign w:val="center"/>
          </w:tcPr>
          <w:p w:rsidR="00EE3A3B" w:rsidRDefault="00EE3A3B">
            <w:pPr>
              <w:spacing w:line="440" w:lineRule="exact"/>
              <w:rPr>
                <w:rFonts w:ascii="宋体" w:cs="Tahoma"/>
              </w:rPr>
            </w:pPr>
            <w:r>
              <w:rPr>
                <w:rFonts w:ascii="宋体" w:hAnsi="宋体" w:cs="Tahoma" w:hint="eastAsia"/>
              </w:rPr>
              <w:t>生活与消费</w:t>
            </w:r>
          </w:p>
        </w:tc>
        <w:tc>
          <w:tcPr>
            <w:tcW w:w="1417" w:type="dxa"/>
            <w:vAlign w:val="center"/>
          </w:tcPr>
          <w:p w:rsidR="00EE3A3B" w:rsidRDefault="00EE3A3B">
            <w:pPr>
              <w:spacing w:line="440" w:lineRule="exact"/>
              <w:rPr>
                <w:rFonts w:ascii="宋体" w:cs="Tahoma"/>
              </w:rPr>
            </w:pPr>
            <w:r>
              <w:rPr>
                <w:rFonts w:ascii="宋体" w:hAnsi="宋体" w:cs="Tahoma" w:hint="eastAsia"/>
              </w:rPr>
              <w:t>鲁</w:t>
            </w:r>
            <w:r>
              <w:rPr>
                <w:rFonts w:ascii="宋体" w:hAnsi="宋体" w:cs="Tahoma"/>
              </w:rPr>
              <w:t xml:space="preserve">  </w:t>
            </w:r>
            <w:r>
              <w:rPr>
                <w:rFonts w:ascii="宋体" w:hAnsi="宋体" w:cs="Tahoma" w:hint="eastAsia"/>
              </w:rPr>
              <w:t>兵</w:t>
            </w:r>
          </w:p>
        </w:tc>
        <w:tc>
          <w:tcPr>
            <w:tcW w:w="2214" w:type="dxa"/>
            <w:vAlign w:val="center"/>
          </w:tcPr>
          <w:p w:rsidR="00EE3A3B" w:rsidRDefault="00EE3A3B">
            <w:pPr>
              <w:spacing w:line="440" w:lineRule="exact"/>
              <w:rPr>
                <w:rFonts w:ascii="宋体" w:cs="Tahoma"/>
              </w:rPr>
            </w:pPr>
            <w:r>
              <w:rPr>
                <w:rFonts w:ascii="宋体" w:hAnsi="宋体" w:cs="Tahoma" w:hint="eastAsia"/>
              </w:rPr>
              <w:t>区一等奖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政治</w:t>
            </w:r>
          </w:p>
        </w:tc>
        <w:tc>
          <w:tcPr>
            <w:tcW w:w="3827" w:type="dxa"/>
            <w:vAlign w:val="center"/>
          </w:tcPr>
          <w:p w:rsidR="00EE3A3B" w:rsidRDefault="00EE3A3B">
            <w:pPr>
              <w:spacing w:line="440" w:lineRule="exact"/>
              <w:rPr>
                <w:rFonts w:ascii="宋体" w:cs="Tahoma"/>
              </w:rPr>
            </w:pPr>
            <w:r>
              <w:rPr>
                <w:rFonts w:ascii="宋体" w:hAnsi="宋体" w:cs="Tahoma" w:hint="eastAsia"/>
              </w:rPr>
              <w:t>永恒的中华民族精神</w:t>
            </w:r>
          </w:p>
        </w:tc>
        <w:tc>
          <w:tcPr>
            <w:tcW w:w="1417" w:type="dxa"/>
            <w:vAlign w:val="center"/>
          </w:tcPr>
          <w:p w:rsidR="00EE3A3B" w:rsidRDefault="00EE3A3B">
            <w:pPr>
              <w:spacing w:line="440" w:lineRule="exact"/>
              <w:rPr>
                <w:rFonts w:ascii="宋体" w:cs="Tahoma"/>
              </w:rPr>
            </w:pPr>
            <w:r>
              <w:rPr>
                <w:rFonts w:ascii="宋体" w:hAnsi="宋体" w:cs="Tahoma" w:hint="eastAsia"/>
              </w:rPr>
              <w:t>王小波</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物理</w:t>
            </w:r>
          </w:p>
        </w:tc>
        <w:tc>
          <w:tcPr>
            <w:tcW w:w="3827" w:type="dxa"/>
            <w:vAlign w:val="center"/>
          </w:tcPr>
          <w:p w:rsidR="00EE3A3B" w:rsidRDefault="00EE3A3B">
            <w:pPr>
              <w:spacing w:line="440" w:lineRule="exact"/>
              <w:rPr>
                <w:rFonts w:ascii="宋体" w:cs="Tahoma"/>
              </w:rPr>
            </w:pPr>
            <w:r>
              <w:rPr>
                <w:rFonts w:ascii="宋体" w:hAnsi="宋体" w:cs="Tahoma" w:hint="eastAsia"/>
              </w:rPr>
              <w:t>固体</w:t>
            </w:r>
          </w:p>
        </w:tc>
        <w:tc>
          <w:tcPr>
            <w:tcW w:w="1417" w:type="dxa"/>
            <w:vAlign w:val="center"/>
          </w:tcPr>
          <w:p w:rsidR="00EE3A3B" w:rsidRDefault="00EE3A3B">
            <w:pPr>
              <w:spacing w:line="440" w:lineRule="exact"/>
              <w:rPr>
                <w:rFonts w:ascii="宋体" w:cs="Tahoma"/>
              </w:rPr>
            </w:pPr>
            <w:r>
              <w:rPr>
                <w:rFonts w:ascii="宋体" w:hAnsi="宋体" w:cs="Tahoma" w:hint="eastAsia"/>
              </w:rPr>
              <w:t>任小强</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历史</w:t>
            </w:r>
          </w:p>
        </w:tc>
        <w:tc>
          <w:tcPr>
            <w:tcW w:w="3827" w:type="dxa"/>
            <w:vAlign w:val="center"/>
          </w:tcPr>
          <w:p w:rsidR="00EE3A3B" w:rsidRDefault="00EE3A3B">
            <w:pPr>
              <w:spacing w:line="440" w:lineRule="exact"/>
              <w:rPr>
                <w:rFonts w:ascii="宋体" w:cs="Tahoma"/>
              </w:rPr>
            </w:pPr>
            <w:r>
              <w:rPr>
                <w:rFonts w:ascii="宋体" w:hAnsi="宋体" w:cs="Tahoma" w:hint="eastAsia"/>
              </w:rPr>
              <w:t>秦朝中央集权制度的形成</w:t>
            </w:r>
          </w:p>
        </w:tc>
        <w:tc>
          <w:tcPr>
            <w:tcW w:w="1417" w:type="dxa"/>
            <w:vAlign w:val="center"/>
          </w:tcPr>
          <w:p w:rsidR="00EE3A3B" w:rsidRDefault="00EE3A3B">
            <w:pPr>
              <w:spacing w:line="440" w:lineRule="exact"/>
              <w:rPr>
                <w:rFonts w:ascii="宋体" w:cs="Tahoma"/>
              </w:rPr>
            </w:pPr>
            <w:r>
              <w:rPr>
                <w:rFonts w:ascii="宋体" w:hAnsi="宋体" w:cs="Tahoma" w:hint="eastAsia"/>
              </w:rPr>
              <w:t>张友善</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语文</w:t>
            </w:r>
          </w:p>
        </w:tc>
        <w:tc>
          <w:tcPr>
            <w:tcW w:w="3827" w:type="dxa"/>
            <w:vAlign w:val="center"/>
          </w:tcPr>
          <w:p w:rsidR="00EE3A3B" w:rsidRDefault="00EE3A3B">
            <w:pPr>
              <w:spacing w:line="440" w:lineRule="exact"/>
              <w:rPr>
                <w:rFonts w:ascii="宋体" w:cs="Tahoma"/>
              </w:rPr>
            </w:pPr>
            <w:r>
              <w:rPr>
                <w:rFonts w:ascii="宋体" w:hAnsi="宋体" w:cs="Tahoma" w:hint="eastAsia"/>
              </w:rPr>
              <w:t>热爱生命</w:t>
            </w:r>
          </w:p>
        </w:tc>
        <w:tc>
          <w:tcPr>
            <w:tcW w:w="1417" w:type="dxa"/>
            <w:vAlign w:val="center"/>
          </w:tcPr>
          <w:p w:rsidR="00EE3A3B" w:rsidRDefault="00EE3A3B">
            <w:pPr>
              <w:spacing w:line="440" w:lineRule="exact"/>
              <w:rPr>
                <w:rFonts w:ascii="宋体" w:cs="Tahoma"/>
              </w:rPr>
            </w:pPr>
            <w:r>
              <w:rPr>
                <w:rFonts w:ascii="宋体" w:hAnsi="宋体" w:cs="Tahoma" w:hint="eastAsia"/>
              </w:rPr>
              <w:t>钟昌伟</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数学</w:t>
            </w:r>
          </w:p>
        </w:tc>
        <w:tc>
          <w:tcPr>
            <w:tcW w:w="3827" w:type="dxa"/>
            <w:vAlign w:val="center"/>
          </w:tcPr>
          <w:p w:rsidR="00EE3A3B" w:rsidRDefault="00EE3A3B">
            <w:pPr>
              <w:spacing w:line="440" w:lineRule="exact"/>
              <w:rPr>
                <w:rFonts w:ascii="宋体" w:cs="Tahoma"/>
              </w:rPr>
            </w:pPr>
            <w:r>
              <w:rPr>
                <w:rFonts w:ascii="宋体" w:hAnsi="宋体" w:cs="Tahoma" w:hint="eastAsia"/>
              </w:rPr>
              <w:t>算法案例</w:t>
            </w:r>
          </w:p>
        </w:tc>
        <w:tc>
          <w:tcPr>
            <w:tcW w:w="1417" w:type="dxa"/>
            <w:vAlign w:val="center"/>
          </w:tcPr>
          <w:p w:rsidR="00EE3A3B" w:rsidRDefault="00EE3A3B">
            <w:pPr>
              <w:spacing w:line="440" w:lineRule="exact"/>
              <w:rPr>
                <w:rFonts w:ascii="宋体" w:cs="Tahoma"/>
              </w:rPr>
            </w:pPr>
            <w:r>
              <w:rPr>
                <w:rFonts w:ascii="宋体" w:hAnsi="宋体" w:cs="Tahoma" w:hint="eastAsia"/>
              </w:rPr>
              <w:t>孙跟春</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信息</w:t>
            </w:r>
          </w:p>
        </w:tc>
        <w:tc>
          <w:tcPr>
            <w:tcW w:w="3827" w:type="dxa"/>
            <w:vAlign w:val="center"/>
          </w:tcPr>
          <w:p w:rsidR="00EE3A3B" w:rsidRDefault="00EE3A3B">
            <w:pPr>
              <w:spacing w:line="440" w:lineRule="exact"/>
              <w:rPr>
                <w:rFonts w:ascii="宋体" w:cs="Tahoma"/>
              </w:rPr>
            </w:pPr>
            <w:r>
              <w:rPr>
                <w:rFonts w:ascii="宋体" w:hAnsi="宋体" w:cs="Tahoma" w:hint="eastAsia"/>
              </w:rPr>
              <w:t>多彩的图片和美丽的背景</w:t>
            </w:r>
          </w:p>
        </w:tc>
        <w:tc>
          <w:tcPr>
            <w:tcW w:w="1417" w:type="dxa"/>
            <w:vAlign w:val="center"/>
          </w:tcPr>
          <w:p w:rsidR="00EE3A3B" w:rsidRDefault="00EE3A3B">
            <w:pPr>
              <w:spacing w:line="440" w:lineRule="exact"/>
              <w:rPr>
                <w:rFonts w:ascii="宋体" w:cs="Tahoma"/>
              </w:rPr>
            </w:pPr>
            <w:r>
              <w:rPr>
                <w:rFonts w:ascii="宋体" w:hAnsi="宋体" w:cs="Tahoma" w:hint="eastAsia"/>
              </w:rPr>
              <w:t>许云玲</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英语</w:t>
            </w:r>
          </w:p>
        </w:tc>
        <w:tc>
          <w:tcPr>
            <w:tcW w:w="3827" w:type="dxa"/>
            <w:vAlign w:val="center"/>
          </w:tcPr>
          <w:p w:rsidR="00EE3A3B" w:rsidRDefault="00EE3A3B">
            <w:pPr>
              <w:spacing w:line="440" w:lineRule="exact"/>
              <w:rPr>
                <w:rFonts w:ascii="宋体" w:cs="Calibri"/>
              </w:rPr>
            </w:pPr>
            <w:r>
              <w:rPr>
                <w:rFonts w:ascii="宋体" w:hAnsi="宋体" w:cs="Calibri"/>
              </w:rPr>
              <w:t xml:space="preserve">Under the sea </w:t>
            </w:r>
            <w:r>
              <w:rPr>
                <w:rFonts w:ascii="宋体" w:hAnsi="宋体" w:cs="Calibri" w:hint="eastAsia"/>
              </w:rPr>
              <w:t>教学案例</w:t>
            </w:r>
          </w:p>
        </w:tc>
        <w:tc>
          <w:tcPr>
            <w:tcW w:w="1417" w:type="dxa"/>
            <w:vAlign w:val="center"/>
          </w:tcPr>
          <w:p w:rsidR="00EE3A3B" w:rsidRDefault="00EE3A3B">
            <w:pPr>
              <w:spacing w:line="440" w:lineRule="exact"/>
              <w:rPr>
                <w:rFonts w:ascii="宋体" w:cs="Tahoma"/>
              </w:rPr>
            </w:pPr>
            <w:r>
              <w:rPr>
                <w:rFonts w:ascii="宋体" w:hAnsi="宋体" w:cs="Tahoma" w:hint="eastAsia"/>
              </w:rPr>
              <w:t>李</w:t>
            </w:r>
            <w:r>
              <w:rPr>
                <w:rFonts w:ascii="宋体" w:hAnsi="宋体" w:cs="Tahoma"/>
              </w:rPr>
              <w:t xml:space="preserve">  </w:t>
            </w:r>
            <w:r>
              <w:rPr>
                <w:rFonts w:ascii="宋体" w:hAnsi="宋体" w:cs="Tahoma" w:hint="eastAsia"/>
              </w:rPr>
              <w:t>岩</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英语</w:t>
            </w:r>
          </w:p>
        </w:tc>
        <w:tc>
          <w:tcPr>
            <w:tcW w:w="3827" w:type="dxa"/>
            <w:vAlign w:val="center"/>
          </w:tcPr>
          <w:p w:rsidR="00EE3A3B" w:rsidRDefault="00EE3A3B">
            <w:pPr>
              <w:spacing w:line="440" w:lineRule="exact"/>
              <w:rPr>
                <w:rFonts w:ascii="宋体" w:cs="Tahoma"/>
              </w:rPr>
            </w:pPr>
            <w:r>
              <w:rPr>
                <w:rFonts w:ascii="宋体" w:hAnsi="宋体" w:cs="Tahoma"/>
              </w:rPr>
              <w:t>Travelpng abroad</w:t>
            </w:r>
          </w:p>
        </w:tc>
        <w:tc>
          <w:tcPr>
            <w:tcW w:w="1417" w:type="dxa"/>
            <w:vAlign w:val="center"/>
          </w:tcPr>
          <w:p w:rsidR="00EE3A3B" w:rsidRDefault="00EE3A3B">
            <w:pPr>
              <w:spacing w:line="440" w:lineRule="exact"/>
              <w:rPr>
                <w:rFonts w:ascii="宋体" w:cs="Tahoma"/>
              </w:rPr>
            </w:pPr>
            <w:r>
              <w:rPr>
                <w:rFonts w:ascii="宋体" w:hAnsi="宋体" w:cs="Tahoma" w:hint="eastAsia"/>
              </w:rPr>
              <w:t>王贝贝</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地理</w:t>
            </w:r>
          </w:p>
        </w:tc>
        <w:tc>
          <w:tcPr>
            <w:tcW w:w="3827" w:type="dxa"/>
            <w:vAlign w:val="center"/>
          </w:tcPr>
          <w:p w:rsidR="00EE3A3B" w:rsidRDefault="00EE3A3B">
            <w:pPr>
              <w:spacing w:line="440" w:lineRule="exact"/>
              <w:rPr>
                <w:rFonts w:ascii="宋体" w:cs="Tahoma"/>
              </w:rPr>
            </w:pPr>
            <w:r>
              <w:rPr>
                <w:rFonts w:ascii="宋体" w:hAnsi="宋体" w:cs="Tahoma" w:hint="eastAsia"/>
              </w:rPr>
              <w:t>自然地理环境的整体性</w:t>
            </w:r>
          </w:p>
        </w:tc>
        <w:tc>
          <w:tcPr>
            <w:tcW w:w="1417" w:type="dxa"/>
            <w:vAlign w:val="center"/>
          </w:tcPr>
          <w:p w:rsidR="00EE3A3B" w:rsidRDefault="00EE3A3B">
            <w:pPr>
              <w:spacing w:line="440" w:lineRule="exact"/>
              <w:rPr>
                <w:rFonts w:ascii="宋体" w:cs="Tahoma"/>
              </w:rPr>
            </w:pPr>
            <w:r>
              <w:rPr>
                <w:rFonts w:ascii="宋体" w:hAnsi="宋体" w:cs="Tahoma" w:hint="eastAsia"/>
              </w:rPr>
              <w:t>韩冬霞</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化学</w:t>
            </w:r>
          </w:p>
        </w:tc>
        <w:tc>
          <w:tcPr>
            <w:tcW w:w="3827" w:type="dxa"/>
            <w:vAlign w:val="center"/>
          </w:tcPr>
          <w:p w:rsidR="00EE3A3B" w:rsidRDefault="00EE3A3B">
            <w:pPr>
              <w:spacing w:line="440" w:lineRule="exact"/>
              <w:rPr>
                <w:rFonts w:ascii="宋体" w:cs="Tahoma"/>
              </w:rPr>
            </w:pPr>
            <w:r>
              <w:rPr>
                <w:rFonts w:ascii="宋体" w:hAnsi="宋体" w:cs="Tahoma" w:hint="eastAsia"/>
              </w:rPr>
              <w:t>食品中的有机化合物</w:t>
            </w:r>
          </w:p>
        </w:tc>
        <w:tc>
          <w:tcPr>
            <w:tcW w:w="1417" w:type="dxa"/>
            <w:vAlign w:val="center"/>
          </w:tcPr>
          <w:p w:rsidR="00EE3A3B" w:rsidRDefault="00EE3A3B">
            <w:pPr>
              <w:spacing w:line="440" w:lineRule="exact"/>
              <w:rPr>
                <w:rFonts w:ascii="宋体" w:cs="Tahoma"/>
              </w:rPr>
            </w:pPr>
            <w:r>
              <w:rPr>
                <w:rFonts w:ascii="宋体" w:hAnsi="宋体" w:cs="Tahoma" w:hint="eastAsia"/>
              </w:rPr>
              <w:t>李</w:t>
            </w:r>
            <w:r>
              <w:rPr>
                <w:rFonts w:ascii="宋体" w:hAnsi="宋体" w:cs="Tahoma"/>
              </w:rPr>
              <w:t xml:space="preserve">  </w:t>
            </w:r>
            <w:r>
              <w:rPr>
                <w:rFonts w:ascii="宋体" w:hAnsi="宋体" w:cs="Tahoma" w:hint="eastAsia"/>
              </w:rPr>
              <w:t>娜</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化学</w:t>
            </w:r>
          </w:p>
        </w:tc>
        <w:tc>
          <w:tcPr>
            <w:tcW w:w="3827" w:type="dxa"/>
            <w:vAlign w:val="center"/>
          </w:tcPr>
          <w:p w:rsidR="00EE3A3B" w:rsidRDefault="00EE3A3B">
            <w:pPr>
              <w:spacing w:line="440" w:lineRule="exact"/>
              <w:rPr>
                <w:rFonts w:ascii="宋体" w:cs="Tahoma"/>
              </w:rPr>
            </w:pPr>
            <w:r>
              <w:rPr>
                <w:rFonts w:ascii="宋体" w:hAnsi="宋体" w:cs="Tahoma" w:hint="eastAsia"/>
              </w:rPr>
              <w:t>物质的分类与转化</w:t>
            </w:r>
          </w:p>
        </w:tc>
        <w:tc>
          <w:tcPr>
            <w:tcW w:w="1417" w:type="dxa"/>
            <w:vAlign w:val="center"/>
          </w:tcPr>
          <w:p w:rsidR="00EE3A3B" w:rsidRDefault="00EE3A3B">
            <w:pPr>
              <w:spacing w:line="440" w:lineRule="exact"/>
              <w:rPr>
                <w:rFonts w:ascii="宋体" w:cs="Tahoma"/>
              </w:rPr>
            </w:pPr>
            <w:r>
              <w:rPr>
                <w:rFonts w:ascii="宋体" w:hAnsi="宋体" w:cs="Tahoma" w:hint="eastAsia"/>
              </w:rPr>
              <w:t>刘金凤</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物理</w:t>
            </w:r>
          </w:p>
        </w:tc>
        <w:tc>
          <w:tcPr>
            <w:tcW w:w="3827" w:type="dxa"/>
            <w:vAlign w:val="center"/>
          </w:tcPr>
          <w:p w:rsidR="00EE3A3B" w:rsidRDefault="00EE3A3B">
            <w:pPr>
              <w:spacing w:line="440" w:lineRule="exact"/>
              <w:rPr>
                <w:rFonts w:ascii="宋体" w:cs="Calibri"/>
              </w:rPr>
            </w:pPr>
            <w:r>
              <w:rPr>
                <w:rFonts w:ascii="宋体" w:hAnsi="宋体" w:cs="Calibri" w:hint="eastAsia"/>
              </w:rPr>
              <w:t>固体</w:t>
            </w:r>
          </w:p>
        </w:tc>
        <w:tc>
          <w:tcPr>
            <w:tcW w:w="1417" w:type="dxa"/>
            <w:vAlign w:val="center"/>
          </w:tcPr>
          <w:p w:rsidR="00EE3A3B" w:rsidRDefault="00EE3A3B">
            <w:pPr>
              <w:spacing w:line="440" w:lineRule="exact"/>
              <w:rPr>
                <w:rFonts w:ascii="宋体" w:cs="Tahoma"/>
              </w:rPr>
            </w:pPr>
            <w:r>
              <w:rPr>
                <w:rFonts w:ascii="宋体" w:hAnsi="宋体" w:cs="Tahoma" w:hint="eastAsia"/>
              </w:rPr>
              <w:t>李瑞雪</w:t>
            </w:r>
          </w:p>
        </w:tc>
        <w:tc>
          <w:tcPr>
            <w:tcW w:w="2214" w:type="dxa"/>
            <w:vAlign w:val="center"/>
          </w:tcPr>
          <w:p w:rsidR="00EE3A3B" w:rsidRDefault="00EE3A3B">
            <w:pPr>
              <w:spacing w:line="440" w:lineRule="exact"/>
              <w:rPr>
                <w:rFonts w:ascii="宋体" w:cs="Tahoma"/>
              </w:rPr>
            </w:pPr>
            <w:r>
              <w:rPr>
                <w:rFonts w:ascii="宋体" w:hAnsi="宋体" w:cs="Tahoma" w:hint="eastAsia"/>
              </w:rPr>
              <w:t>区二等奖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数学</w:t>
            </w:r>
          </w:p>
        </w:tc>
        <w:tc>
          <w:tcPr>
            <w:tcW w:w="3827" w:type="dxa"/>
            <w:vAlign w:val="center"/>
          </w:tcPr>
          <w:p w:rsidR="00EE3A3B" w:rsidRDefault="00EE3A3B">
            <w:pPr>
              <w:spacing w:line="440" w:lineRule="exact"/>
              <w:rPr>
                <w:rFonts w:ascii="宋体" w:cs="Calibri"/>
              </w:rPr>
            </w:pPr>
            <w:r>
              <w:rPr>
                <w:rFonts w:ascii="宋体" w:hAnsi="宋体" w:cs="Calibri" w:hint="eastAsia"/>
              </w:rPr>
              <w:t>椭圆</w:t>
            </w:r>
          </w:p>
        </w:tc>
        <w:tc>
          <w:tcPr>
            <w:tcW w:w="1417" w:type="dxa"/>
            <w:vAlign w:val="center"/>
          </w:tcPr>
          <w:p w:rsidR="00EE3A3B" w:rsidRDefault="00EE3A3B">
            <w:pPr>
              <w:spacing w:line="440" w:lineRule="exact"/>
              <w:rPr>
                <w:rFonts w:ascii="宋体" w:cs="Tahoma"/>
              </w:rPr>
            </w:pPr>
            <w:r>
              <w:rPr>
                <w:rFonts w:ascii="宋体" w:hAnsi="宋体" w:cs="Tahoma" w:hint="eastAsia"/>
              </w:rPr>
              <w:t>王从霞</w:t>
            </w:r>
          </w:p>
        </w:tc>
        <w:tc>
          <w:tcPr>
            <w:tcW w:w="2214" w:type="dxa"/>
            <w:vAlign w:val="center"/>
          </w:tcPr>
          <w:p w:rsidR="00EE3A3B" w:rsidRDefault="00EE3A3B">
            <w:pPr>
              <w:spacing w:line="440" w:lineRule="exact"/>
              <w:rPr>
                <w:rFonts w:ascii="宋体" w:cs="Tahoma"/>
              </w:rPr>
            </w:pPr>
            <w:r>
              <w:rPr>
                <w:rFonts w:ascii="宋体" w:hAnsi="宋体" w:cs="Tahoma" w:hint="eastAsia"/>
              </w:rPr>
              <w:t>区三等奖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地理</w:t>
            </w:r>
          </w:p>
        </w:tc>
        <w:tc>
          <w:tcPr>
            <w:tcW w:w="3827" w:type="dxa"/>
            <w:vAlign w:val="center"/>
          </w:tcPr>
          <w:p w:rsidR="00EE3A3B" w:rsidRDefault="00EE3A3B">
            <w:pPr>
              <w:spacing w:line="440" w:lineRule="exact"/>
              <w:rPr>
                <w:rFonts w:ascii="宋体" w:cs="Tahoma"/>
              </w:rPr>
            </w:pPr>
            <w:r>
              <w:rPr>
                <w:rFonts w:ascii="宋体" w:hAnsi="宋体" w:cs="Tahoma" w:hint="eastAsia"/>
              </w:rPr>
              <w:t>河流地貌的发育</w:t>
            </w:r>
          </w:p>
        </w:tc>
        <w:tc>
          <w:tcPr>
            <w:tcW w:w="1417" w:type="dxa"/>
            <w:vAlign w:val="center"/>
          </w:tcPr>
          <w:p w:rsidR="00EE3A3B" w:rsidRDefault="00EE3A3B">
            <w:pPr>
              <w:spacing w:line="440" w:lineRule="exact"/>
              <w:rPr>
                <w:rFonts w:ascii="宋体" w:cs="Tahoma"/>
              </w:rPr>
            </w:pPr>
            <w:r>
              <w:rPr>
                <w:rFonts w:ascii="宋体" w:hAnsi="宋体" w:cs="Tahoma" w:hint="eastAsia"/>
              </w:rPr>
              <w:t>韩</w:t>
            </w:r>
            <w:r>
              <w:rPr>
                <w:rFonts w:ascii="宋体" w:hAnsi="宋体" w:cs="Tahoma"/>
              </w:rPr>
              <w:t xml:space="preserve">  </w:t>
            </w:r>
            <w:r>
              <w:rPr>
                <w:rFonts w:ascii="宋体" w:hAnsi="宋体" w:cs="Tahoma" w:hint="eastAsia"/>
              </w:rPr>
              <w:t>旸</w:t>
            </w:r>
          </w:p>
        </w:tc>
        <w:tc>
          <w:tcPr>
            <w:tcW w:w="2214" w:type="dxa"/>
            <w:vAlign w:val="center"/>
          </w:tcPr>
          <w:p w:rsidR="00EE3A3B" w:rsidRDefault="00EE3A3B">
            <w:pPr>
              <w:spacing w:line="440" w:lineRule="exact"/>
              <w:rPr>
                <w:rFonts w:ascii="宋体" w:cs="Tahoma"/>
              </w:rPr>
            </w:pPr>
            <w:r>
              <w:rPr>
                <w:rFonts w:ascii="宋体" w:hAnsi="宋体" w:cs="Tahoma" w:hint="eastAsia"/>
              </w:rPr>
              <w:t>区三等奖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生物</w:t>
            </w:r>
          </w:p>
        </w:tc>
        <w:tc>
          <w:tcPr>
            <w:tcW w:w="3827" w:type="dxa"/>
            <w:vAlign w:val="center"/>
          </w:tcPr>
          <w:p w:rsidR="00EE3A3B" w:rsidRDefault="00EE3A3B">
            <w:pPr>
              <w:spacing w:line="440" w:lineRule="exact"/>
              <w:rPr>
                <w:rFonts w:ascii="宋体" w:cs="Tahoma"/>
              </w:rPr>
            </w:pPr>
            <w:r>
              <w:rPr>
                <w:rFonts w:ascii="宋体" w:hAnsi="宋体" w:cs="Tahoma" w:hint="eastAsia"/>
              </w:rPr>
              <w:t>群落的演替</w:t>
            </w:r>
          </w:p>
        </w:tc>
        <w:tc>
          <w:tcPr>
            <w:tcW w:w="1417" w:type="dxa"/>
            <w:vAlign w:val="center"/>
          </w:tcPr>
          <w:p w:rsidR="00EE3A3B" w:rsidRDefault="00EE3A3B">
            <w:pPr>
              <w:spacing w:line="440" w:lineRule="exact"/>
              <w:rPr>
                <w:rFonts w:ascii="宋体" w:cs="Tahoma"/>
              </w:rPr>
            </w:pPr>
            <w:r>
              <w:rPr>
                <w:rFonts w:ascii="宋体" w:hAnsi="宋体" w:cs="Tahoma" w:hint="eastAsia"/>
              </w:rPr>
              <w:t>尹</w:t>
            </w:r>
            <w:r>
              <w:rPr>
                <w:rFonts w:ascii="宋体" w:hAnsi="宋体" w:cs="Tahoma"/>
              </w:rPr>
              <w:t xml:space="preserve">  </w:t>
            </w:r>
            <w:r>
              <w:rPr>
                <w:rFonts w:ascii="宋体" w:hAnsi="宋体" w:cs="Tahoma" w:hint="eastAsia"/>
              </w:rPr>
              <w:t>艳</w:t>
            </w:r>
          </w:p>
        </w:tc>
        <w:tc>
          <w:tcPr>
            <w:tcW w:w="2214" w:type="dxa"/>
            <w:vAlign w:val="center"/>
          </w:tcPr>
          <w:p w:rsidR="00EE3A3B" w:rsidRDefault="00EE3A3B">
            <w:pPr>
              <w:spacing w:line="440" w:lineRule="exact"/>
              <w:rPr>
                <w:rFonts w:ascii="宋体" w:cs="Tahoma"/>
              </w:rPr>
            </w:pPr>
            <w:r>
              <w:rPr>
                <w:rFonts w:ascii="宋体" w:hAnsi="宋体" w:cs="Tahoma" w:hint="eastAsia"/>
              </w:rPr>
              <w:t>区三等奖</w:t>
            </w:r>
          </w:p>
        </w:tc>
      </w:tr>
      <w:tr w:rsidR="00EE3A3B">
        <w:trPr>
          <w:trHeight w:val="510"/>
          <w:jc w:val="center"/>
        </w:trPr>
        <w:tc>
          <w:tcPr>
            <w:tcW w:w="1454" w:type="dxa"/>
            <w:vAlign w:val="center"/>
          </w:tcPr>
          <w:p w:rsidR="00EE3A3B" w:rsidRDefault="00EE3A3B">
            <w:pPr>
              <w:spacing w:line="440" w:lineRule="exact"/>
              <w:rPr>
                <w:rFonts w:ascii="宋体" w:cs="Tahoma"/>
              </w:rPr>
            </w:pPr>
            <w:r>
              <w:rPr>
                <w:rFonts w:ascii="宋体" w:hAnsi="宋体" w:cs="Tahoma" w:hint="eastAsia"/>
              </w:rPr>
              <w:t>数学</w:t>
            </w:r>
          </w:p>
        </w:tc>
        <w:tc>
          <w:tcPr>
            <w:tcW w:w="3827" w:type="dxa"/>
            <w:vAlign w:val="center"/>
          </w:tcPr>
          <w:p w:rsidR="00EE3A3B" w:rsidRDefault="00EE3A3B">
            <w:pPr>
              <w:spacing w:line="440" w:lineRule="exact"/>
              <w:rPr>
                <w:rFonts w:ascii="宋体" w:cs="Tahoma"/>
              </w:rPr>
            </w:pPr>
            <w:r>
              <w:rPr>
                <w:rFonts w:ascii="宋体" w:hAnsi="宋体" w:cs="Tahoma" w:hint="eastAsia"/>
              </w:rPr>
              <w:t>排列与组合</w:t>
            </w:r>
          </w:p>
        </w:tc>
        <w:tc>
          <w:tcPr>
            <w:tcW w:w="1417" w:type="dxa"/>
            <w:vAlign w:val="center"/>
          </w:tcPr>
          <w:p w:rsidR="00EE3A3B" w:rsidRDefault="00EE3A3B">
            <w:pPr>
              <w:spacing w:line="440" w:lineRule="exact"/>
              <w:rPr>
                <w:rFonts w:ascii="宋体" w:cs="Tahoma"/>
              </w:rPr>
            </w:pPr>
            <w:r>
              <w:rPr>
                <w:rFonts w:ascii="宋体" w:hAnsi="宋体" w:cs="Tahoma" w:hint="eastAsia"/>
              </w:rPr>
              <w:t>曹延纲</w:t>
            </w:r>
          </w:p>
        </w:tc>
        <w:tc>
          <w:tcPr>
            <w:tcW w:w="2214" w:type="dxa"/>
            <w:vAlign w:val="center"/>
          </w:tcPr>
          <w:p w:rsidR="00EE3A3B" w:rsidRDefault="00EE3A3B">
            <w:pPr>
              <w:spacing w:line="440" w:lineRule="exact"/>
              <w:rPr>
                <w:rFonts w:ascii="宋体" w:cs="Tahoma"/>
              </w:rPr>
            </w:pPr>
            <w:r>
              <w:rPr>
                <w:rFonts w:ascii="宋体" w:hAnsi="宋体" w:cs="Tahoma" w:hint="eastAsia"/>
              </w:rPr>
              <w:t>区三等奖</w:t>
            </w:r>
          </w:p>
        </w:tc>
      </w:tr>
    </w:tbl>
    <w:p w:rsidR="00EE3A3B" w:rsidRDefault="00EE3A3B">
      <w:pPr>
        <w:snapToGrid w:val="0"/>
        <w:spacing w:line="440" w:lineRule="exact"/>
        <w:rPr>
          <w:rFonts w:ascii="Times New Roman" w:hAnsi="Times New Roman" w:cs="Calibri"/>
          <w:b/>
          <w:bCs/>
        </w:rPr>
      </w:pPr>
      <w:r>
        <w:rPr>
          <w:rFonts w:ascii="Times New Roman" w:hAnsi="Times New Roman" w:cs="宋体" w:hint="eastAsia"/>
          <w:b/>
          <w:bCs/>
        </w:rPr>
        <w:t>（</w:t>
      </w:r>
      <w:r>
        <w:rPr>
          <w:rFonts w:ascii="Times New Roman" w:hAnsi="Times New Roman" w:cs="Calibri"/>
          <w:b/>
          <w:bCs/>
        </w:rPr>
        <w:t>3</w:t>
      </w:r>
      <w:r>
        <w:rPr>
          <w:rFonts w:ascii="Times New Roman" w:hAnsi="Times New Roman" w:cs="宋体" w:hint="eastAsia"/>
          <w:b/>
          <w:bCs/>
        </w:rPr>
        <w:t>）附件索引</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75"/>
        <w:gridCol w:w="1448"/>
        <w:gridCol w:w="1155"/>
        <w:gridCol w:w="1680"/>
        <w:gridCol w:w="1282"/>
      </w:tblGrid>
      <w:tr w:rsidR="00EE3A3B">
        <w:trPr>
          <w:trHeight w:val="454"/>
          <w:jc w:val="center"/>
        </w:trPr>
        <w:tc>
          <w:tcPr>
            <w:tcW w:w="3275" w:type="dxa"/>
          </w:tcPr>
          <w:p w:rsidR="00EE3A3B" w:rsidRDefault="00EE3A3B">
            <w:pPr>
              <w:snapToGrid w:val="0"/>
              <w:spacing w:line="440" w:lineRule="exact"/>
              <w:jc w:val="center"/>
              <w:rPr>
                <w:rFonts w:ascii="宋体" w:cs="Calibri"/>
              </w:rPr>
            </w:pPr>
            <w:r>
              <w:rPr>
                <w:rFonts w:ascii="宋体" w:hAnsi="宋体" w:cs="宋体" w:hint="eastAsia"/>
              </w:rPr>
              <w:t>资料名称</w:t>
            </w:r>
          </w:p>
        </w:tc>
        <w:tc>
          <w:tcPr>
            <w:tcW w:w="1448" w:type="dxa"/>
          </w:tcPr>
          <w:p w:rsidR="00EE3A3B" w:rsidRDefault="00EE3A3B">
            <w:pPr>
              <w:snapToGrid w:val="0"/>
              <w:spacing w:line="440" w:lineRule="exact"/>
              <w:jc w:val="center"/>
              <w:rPr>
                <w:rFonts w:ascii="宋体" w:cs="Calibri"/>
              </w:rPr>
            </w:pPr>
            <w:r>
              <w:rPr>
                <w:rFonts w:ascii="宋体" w:hAnsi="宋体" w:cs="宋体" w:hint="eastAsia"/>
              </w:rPr>
              <w:t>主题词</w:t>
            </w:r>
          </w:p>
        </w:tc>
        <w:tc>
          <w:tcPr>
            <w:tcW w:w="1155" w:type="dxa"/>
          </w:tcPr>
          <w:p w:rsidR="00EE3A3B" w:rsidRDefault="00EE3A3B">
            <w:pPr>
              <w:snapToGrid w:val="0"/>
              <w:spacing w:line="440" w:lineRule="exact"/>
              <w:jc w:val="center"/>
              <w:rPr>
                <w:rFonts w:ascii="宋体" w:cs="Calibri"/>
              </w:rPr>
            </w:pPr>
            <w:r>
              <w:rPr>
                <w:rFonts w:ascii="宋体" w:hAnsi="宋体" w:cs="宋体" w:hint="eastAsia"/>
              </w:rPr>
              <w:t>成文时间</w:t>
            </w:r>
          </w:p>
        </w:tc>
        <w:tc>
          <w:tcPr>
            <w:tcW w:w="1680" w:type="dxa"/>
          </w:tcPr>
          <w:p w:rsidR="00EE3A3B" w:rsidRDefault="00EE3A3B">
            <w:pPr>
              <w:snapToGrid w:val="0"/>
              <w:spacing w:line="440" w:lineRule="exact"/>
              <w:jc w:val="center"/>
              <w:rPr>
                <w:rFonts w:ascii="宋体" w:cs="Calibri"/>
              </w:rPr>
            </w:pPr>
            <w:r>
              <w:rPr>
                <w:rFonts w:ascii="宋体" w:hAnsi="宋体" w:cs="宋体" w:hint="eastAsia"/>
              </w:rPr>
              <w:t>档案卷宗编号</w:t>
            </w:r>
          </w:p>
        </w:tc>
        <w:tc>
          <w:tcPr>
            <w:tcW w:w="1282" w:type="dxa"/>
          </w:tcPr>
          <w:p w:rsidR="00EE3A3B" w:rsidRDefault="00EE3A3B">
            <w:pPr>
              <w:snapToGrid w:val="0"/>
              <w:spacing w:line="440" w:lineRule="exact"/>
              <w:jc w:val="center"/>
              <w:rPr>
                <w:rFonts w:ascii="宋体" w:cs="Calibri"/>
              </w:rPr>
            </w:pPr>
            <w:r>
              <w:rPr>
                <w:rFonts w:ascii="宋体" w:hAnsi="宋体" w:cs="宋体" w:hint="eastAsia"/>
              </w:rPr>
              <w:t>归档部门</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w:t>
            </w:r>
            <w:r>
              <w:rPr>
                <w:rFonts w:ascii="宋体" w:hAnsi="宋体" w:cs="Calibri" w:hint="eastAsia"/>
                <w:color w:val="000000"/>
              </w:rPr>
              <w:t>厉庄高中教学改革成果代表作</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教改成果</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JK-19-014</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教科室</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2.</w:t>
            </w:r>
            <w:r>
              <w:rPr>
                <w:rFonts w:ascii="宋体" w:hAnsi="宋体" w:cs="Calibri" w:hint="eastAsia"/>
                <w:color w:val="000000"/>
              </w:rPr>
              <w:t>网络环境下教学改革成果与经验代表作</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成果</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JK-19-016</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教科室</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3.</w:t>
            </w:r>
            <w:r>
              <w:rPr>
                <w:rFonts w:ascii="宋体" w:hAnsi="宋体" w:cs="Calibri" w:hint="eastAsia"/>
                <w:color w:val="000000"/>
              </w:rPr>
              <w:t>近三年教师教育论坛情况一览表</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教育论坛</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JK-19-017</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教科室</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4.</w:t>
            </w:r>
            <w:r>
              <w:rPr>
                <w:rFonts w:ascii="宋体" w:hAnsi="宋体" w:cs="Calibri" w:hint="eastAsia"/>
                <w:color w:val="000000"/>
              </w:rPr>
              <w:t>厉庄高级中学“十三五”发展规划</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十三五规划</w:t>
            </w:r>
          </w:p>
        </w:tc>
        <w:tc>
          <w:tcPr>
            <w:tcW w:w="1155" w:type="dxa"/>
            <w:vAlign w:val="center"/>
          </w:tcPr>
          <w:p w:rsidR="00EE3A3B" w:rsidRDefault="00EE3A3B">
            <w:pPr>
              <w:snapToGrid w:val="0"/>
              <w:spacing w:line="440" w:lineRule="exact"/>
              <w:rPr>
                <w:rFonts w:ascii="宋体" w:cs="Calibri"/>
              </w:rPr>
            </w:pPr>
            <w:r>
              <w:rPr>
                <w:rFonts w:ascii="宋体" w:hAnsi="宋体" w:cs="Calibri"/>
              </w:rPr>
              <w:t>2016.09</w:t>
            </w:r>
          </w:p>
        </w:tc>
        <w:tc>
          <w:tcPr>
            <w:tcW w:w="1680" w:type="dxa"/>
            <w:vAlign w:val="center"/>
          </w:tcPr>
          <w:p w:rsidR="00EE3A3B" w:rsidRDefault="00EE3A3B">
            <w:pPr>
              <w:spacing w:line="440" w:lineRule="exact"/>
              <w:rPr>
                <w:rFonts w:ascii="宋体" w:cs="宋体"/>
              </w:rPr>
            </w:pPr>
            <w:r>
              <w:rPr>
                <w:rFonts w:ascii="宋体" w:hAnsi="宋体" w:cs="宋体"/>
              </w:rPr>
              <w:t>JW-16-016</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5.</w:t>
            </w:r>
            <w:r>
              <w:rPr>
                <w:rFonts w:ascii="宋体" w:hAnsi="宋体" w:cs="Calibri" w:hint="eastAsia"/>
                <w:color w:val="000000"/>
              </w:rPr>
              <w:t>厉庄高级中学新课程改革实施方案</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课程改革方案</w:t>
            </w:r>
          </w:p>
        </w:tc>
        <w:tc>
          <w:tcPr>
            <w:tcW w:w="1155" w:type="dxa"/>
            <w:vAlign w:val="center"/>
          </w:tcPr>
          <w:p w:rsidR="00EE3A3B" w:rsidRDefault="00EE3A3B">
            <w:pPr>
              <w:snapToGrid w:val="0"/>
              <w:spacing w:line="440" w:lineRule="exact"/>
              <w:rPr>
                <w:rFonts w:ascii="宋体" w:cs="Calibri"/>
              </w:rPr>
            </w:pPr>
            <w:r>
              <w:rPr>
                <w:rFonts w:ascii="宋体" w:hAnsi="宋体" w:cs="Calibri"/>
              </w:rPr>
              <w:t>2018.12</w:t>
            </w:r>
          </w:p>
        </w:tc>
        <w:tc>
          <w:tcPr>
            <w:tcW w:w="1680" w:type="dxa"/>
            <w:vAlign w:val="center"/>
          </w:tcPr>
          <w:p w:rsidR="00EE3A3B" w:rsidRDefault="00EE3A3B">
            <w:pPr>
              <w:spacing w:line="440" w:lineRule="exact"/>
              <w:rPr>
                <w:rFonts w:ascii="宋体" w:cs="宋体"/>
              </w:rPr>
            </w:pPr>
            <w:r>
              <w:rPr>
                <w:rFonts w:ascii="宋体" w:hAnsi="宋体" w:cs="宋体"/>
              </w:rPr>
              <w:t>JW-18-022</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6.</w:t>
            </w:r>
            <w:r>
              <w:rPr>
                <w:rFonts w:ascii="宋体" w:hAnsi="宋体" w:cs="Calibri" w:hint="eastAsia"/>
                <w:color w:val="000000"/>
              </w:rPr>
              <w:t>厉庄高级中学“尚行”生态课堂改革实施方案</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课堂改革</w:t>
            </w:r>
          </w:p>
        </w:tc>
        <w:tc>
          <w:tcPr>
            <w:tcW w:w="1155" w:type="dxa"/>
            <w:vAlign w:val="center"/>
          </w:tcPr>
          <w:p w:rsidR="00EE3A3B" w:rsidRDefault="00EE3A3B">
            <w:pPr>
              <w:snapToGrid w:val="0"/>
              <w:spacing w:line="440" w:lineRule="exact"/>
              <w:rPr>
                <w:rFonts w:ascii="宋体" w:cs="Calibri"/>
              </w:rPr>
            </w:pPr>
            <w:r>
              <w:rPr>
                <w:rFonts w:ascii="宋体" w:hAnsi="宋体" w:cs="Calibri"/>
              </w:rPr>
              <w:t>2017.09</w:t>
            </w:r>
          </w:p>
        </w:tc>
        <w:tc>
          <w:tcPr>
            <w:tcW w:w="1680" w:type="dxa"/>
            <w:vAlign w:val="center"/>
          </w:tcPr>
          <w:p w:rsidR="00EE3A3B" w:rsidRDefault="00EE3A3B">
            <w:pPr>
              <w:spacing w:line="440" w:lineRule="exact"/>
              <w:rPr>
                <w:rFonts w:ascii="宋体" w:cs="宋体"/>
              </w:rPr>
            </w:pPr>
            <w:r>
              <w:rPr>
                <w:rFonts w:ascii="宋体" w:hAnsi="宋体" w:cs="宋体"/>
              </w:rPr>
              <w:t>JW-17-040</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7.</w:t>
            </w:r>
            <w:r>
              <w:rPr>
                <w:rFonts w:ascii="宋体" w:hAnsi="宋体" w:cs="Calibri" w:hint="eastAsia"/>
                <w:color w:val="000000"/>
              </w:rPr>
              <w:t>厉庄高级中学教学案模式、教学案汇编材料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教学案</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JW-19-085</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8.</w:t>
            </w:r>
            <w:r>
              <w:rPr>
                <w:rFonts w:ascii="宋体" w:hAnsi="宋体" w:cs="Calibri" w:hint="eastAsia"/>
                <w:color w:val="000000"/>
              </w:rPr>
              <w:t>厉庄高级中学教师教学常规评价细则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教学常规</w:t>
            </w:r>
          </w:p>
        </w:tc>
        <w:tc>
          <w:tcPr>
            <w:tcW w:w="1155" w:type="dxa"/>
            <w:vAlign w:val="center"/>
          </w:tcPr>
          <w:p w:rsidR="00EE3A3B" w:rsidRDefault="00EE3A3B">
            <w:pPr>
              <w:snapToGrid w:val="0"/>
              <w:spacing w:line="440" w:lineRule="exact"/>
              <w:rPr>
                <w:rFonts w:ascii="宋体" w:cs="Calibri"/>
              </w:rPr>
            </w:pPr>
            <w:r>
              <w:rPr>
                <w:rFonts w:ascii="宋体" w:hAnsi="宋体" w:cs="Calibri"/>
              </w:rPr>
              <w:t>2016.08</w:t>
            </w:r>
          </w:p>
        </w:tc>
        <w:tc>
          <w:tcPr>
            <w:tcW w:w="1680" w:type="dxa"/>
            <w:vAlign w:val="center"/>
          </w:tcPr>
          <w:p w:rsidR="00EE3A3B" w:rsidRDefault="00EE3A3B">
            <w:pPr>
              <w:spacing w:line="440" w:lineRule="exact"/>
              <w:rPr>
                <w:rFonts w:ascii="宋体" w:cs="宋体"/>
              </w:rPr>
            </w:pPr>
            <w:r>
              <w:rPr>
                <w:rFonts w:ascii="宋体" w:hAnsi="宋体" w:cs="宋体"/>
              </w:rPr>
              <w:t>JW-16-017</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9.</w:t>
            </w:r>
            <w:r>
              <w:rPr>
                <w:rFonts w:ascii="宋体" w:hAnsi="宋体" w:cs="Calibri" w:hint="eastAsia"/>
                <w:color w:val="000000"/>
              </w:rPr>
              <w:t>厉庄高级中学课改赛课活动材料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课改赛课</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JW-19-081</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10.</w:t>
            </w:r>
            <w:r>
              <w:rPr>
                <w:rFonts w:ascii="宋体" w:hAnsi="宋体" w:cs="Calibri" w:hint="eastAsia"/>
                <w:color w:val="000000"/>
              </w:rPr>
              <w:t>厉庄高级中学课堂巡查制度、巡查记录</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课堂巡课</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JW-19-082</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11.</w:t>
            </w:r>
            <w:r>
              <w:rPr>
                <w:rFonts w:ascii="宋体" w:hAnsi="宋体" w:cs="Calibri" w:hint="eastAsia"/>
                <w:color w:val="000000"/>
              </w:rPr>
              <w:t>厉庄高级中学教师校级公开课安排表</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校级公开课</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JW-19-084</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12.</w:t>
            </w:r>
            <w:r>
              <w:rPr>
                <w:rFonts w:ascii="宋体" w:hAnsi="宋体" w:cs="Calibri" w:hint="eastAsia"/>
                <w:color w:val="000000"/>
              </w:rPr>
              <w:t>厉庄高级中学骨干教师评选材料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骨干教师评选</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ZX-19-003</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发展中心</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13.</w:t>
            </w:r>
            <w:r>
              <w:rPr>
                <w:rFonts w:ascii="宋体" w:hAnsi="宋体" w:cs="Calibri" w:hint="eastAsia"/>
                <w:color w:val="000000"/>
              </w:rPr>
              <w:t>厉庄高级中学教学竞赛材料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教学竞赛</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JW-19-083</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14.</w:t>
            </w:r>
            <w:r>
              <w:rPr>
                <w:rFonts w:ascii="宋体" w:hAnsi="宋体" w:cs="Calibri" w:hint="eastAsia"/>
                <w:color w:val="000000"/>
              </w:rPr>
              <w:t>厉庄高级中学学习小组积分量化评价细则</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小组评价</w:t>
            </w:r>
          </w:p>
        </w:tc>
        <w:tc>
          <w:tcPr>
            <w:tcW w:w="1155" w:type="dxa"/>
            <w:vAlign w:val="center"/>
          </w:tcPr>
          <w:p w:rsidR="00EE3A3B" w:rsidRDefault="00EE3A3B">
            <w:pPr>
              <w:snapToGrid w:val="0"/>
              <w:spacing w:line="440" w:lineRule="exact"/>
              <w:rPr>
                <w:rFonts w:ascii="宋体" w:cs="Calibri"/>
              </w:rPr>
            </w:pPr>
            <w:r>
              <w:rPr>
                <w:rFonts w:ascii="宋体" w:hAnsi="宋体" w:cs="Calibri"/>
              </w:rPr>
              <w:t>2017.08</w:t>
            </w:r>
          </w:p>
        </w:tc>
        <w:tc>
          <w:tcPr>
            <w:tcW w:w="1680" w:type="dxa"/>
            <w:vAlign w:val="center"/>
          </w:tcPr>
          <w:p w:rsidR="00EE3A3B" w:rsidRDefault="00EE3A3B">
            <w:pPr>
              <w:spacing w:line="440" w:lineRule="exact"/>
              <w:rPr>
                <w:rFonts w:ascii="宋体" w:cs="宋体"/>
              </w:rPr>
            </w:pPr>
            <w:r>
              <w:rPr>
                <w:rFonts w:ascii="宋体" w:hAnsi="宋体" w:cs="宋体"/>
              </w:rPr>
              <w:t>JW-17-029</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教务处</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15.</w:t>
            </w:r>
            <w:r>
              <w:rPr>
                <w:rFonts w:ascii="宋体" w:hAnsi="宋体" w:cs="Calibri" w:hint="eastAsia"/>
                <w:color w:val="000000"/>
              </w:rPr>
              <w:t>厉庄高级中学教科研成果奖励条例</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教科研奖励</w:t>
            </w:r>
          </w:p>
        </w:tc>
        <w:tc>
          <w:tcPr>
            <w:tcW w:w="1155" w:type="dxa"/>
            <w:vAlign w:val="center"/>
          </w:tcPr>
          <w:p w:rsidR="00EE3A3B" w:rsidRDefault="00EE3A3B">
            <w:pPr>
              <w:snapToGrid w:val="0"/>
              <w:spacing w:line="440" w:lineRule="exact"/>
              <w:rPr>
                <w:rFonts w:ascii="宋体" w:cs="Calibri"/>
              </w:rPr>
            </w:pPr>
            <w:r>
              <w:rPr>
                <w:rFonts w:ascii="宋体" w:hAnsi="宋体" w:cs="Calibri"/>
              </w:rPr>
              <w:t>2016.08</w:t>
            </w:r>
          </w:p>
        </w:tc>
        <w:tc>
          <w:tcPr>
            <w:tcW w:w="1680" w:type="dxa"/>
            <w:vAlign w:val="center"/>
          </w:tcPr>
          <w:p w:rsidR="00EE3A3B" w:rsidRDefault="00EE3A3B">
            <w:pPr>
              <w:spacing w:line="440" w:lineRule="exact"/>
              <w:rPr>
                <w:rFonts w:ascii="宋体" w:cs="宋体"/>
              </w:rPr>
            </w:pPr>
            <w:r>
              <w:rPr>
                <w:rFonts w:ascii="宋体" w:hAnsi="宋体" w:cs="宋体"/>
              </w:rPr>
              <w:t>JK-16-001</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教科室</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16.</w:t>
            </w:r>
            <w:r>
              <w:rPr>
                <w:rFonts w:ascii="宋体" w:hAnsi="宋体" w:cs="Calibri" w:hint="eastAsia"/>
                <w:color w:val="000000"/>
              </w:rPr>
              <w:t>近三年连云港市厉庄高级中学教师教科研成果统计表</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成果统计</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JK-19-015</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教科室</w:t>
            </w:r>
          </w:p>
        </w:tc>
      </w:tr>
      <w:tr w:rsidR="00EE3A3B">
        <w:trPr>
          <w:trHeight w:val="567"/>
          <w:jc w:val="center"/>
        </w:trPr>
        <w:tc>
          <w:tcPr>
            <w:tcW w:w="3275" w:type="dxa"/>
            <w:vAlign w:val="center"/>
          </w:tcPr>
          <w:p w:rsidR="00EE3A3B" w:rsidRDefault="00EE3A3B">
            <w:pPr>
              <w:snapToGrid w:val="0"/>
              <w:spacing w:line="440" w:lineRule="exact"/>
              <w:rPr>
                <w:rFonts w:ascii="宋体" w:cs="Calibri"/>
                <w:color w:val="000000"/>
              </w:rPr>
            </w:pPr>
            <w:r>
              <w:rPr>
                <w:rFonts w:ascii="宋体" w:hAnsi="宋体" w:cs="Calibri"/>
                <w:color w:val="000000"/>
              </w:rPr>
              <w:t>17.</w:t>
            </w:r>
            <w:r>
              <w:rPr>
                <w:rFonts w:ascii="宋体" w:hAnsi="宋体" w:cs="Calibri" w:hint="eastAsia"/>
                <w:color w:val="000000"/>
              </w:rPr>
              <w:t>近三年厉庄高级中学教师学习培训一览表</w:t>
            </w:r>
          </w:p>
        </w:tc>
        <w:tc>
          <w:tcPr>
            <w:tcW w:w="1448" w:type="dxa"/>
            <w:vAlign w:val="center"/>
          </w:tcPr>
          <w:p w:rsidR="00EE3A3B" w:rsidRDefault="00EE3A3B">
            <w:pPr>
              <w:snapToGrid w:val="0"/>
              <w:spacing w:line="440" w:lineRule="exact"/>
              <w:rPr>
                <w:rFonts w:ascii="宋体" w:cs="Calibri"/>
              </w:rPr>
            </w:pPr>
            <w:r>
              <w:rPr>
                <w:rFonts w:ascii="宋体" w:hAnsi="宋体" w:cs="Calibri" w:hint="eastAsia"/>
              </w:rPr>
              <w:t>学习培训</w:t>
            </w:r>
          </w:p>
        </w:tc>
        <w:tc>
          <w:tcPr>
            <w:tcW w:w="1155" w:type="dxa"/>
            <w:vAlign w:val="center"/>
          </w:tcPr>
          <w:p w:rsidR="00EE3A3B" w:rsidRDefault="00EE3A3B">
            <w:pPr>
              <w:snapToGrid w:val="0"/>
              <w:spacing w:line="440" w:lineRule="exact"/>
              <w:rPr>
                <w:rFonts w:ascii="宋体" w:cs="Calibri"/>
              </w:rPr>
            </w:pPr>
            <w:r>
              <w:rPr>
                <w:rFonts w:ascii="宋体" w:hAnsi="宋体" w:cs="Calibri"/>
              </w:rPr>
              <w:t>2019.08</w:t>
            </w:r>
          </w:p>
        </w:tc>
        <w:tc>
          <w:tcPr>
            <w:tcW w:w="1680" w:type="dxa"/>
            <w:vAlign w:val="center"/>
          </w:tcPr>
          <w:p w:rsidR="00EE3A3B" w:rsidRDefault="00EE3A3B">
            <w:pPr>
              <w:spacing w:line="440" w:lineRule="exact"/>
              <w:rPr>
                <w:rFonts w:ascii="宋体" w:cs="宋体"/>
              </w:rPr>
            </w:pPr>
            <w:r>
              <w:rPr>
                <w:rFonts w:ascii="宋体" w:hAnsi="宋体" w:cs="宋体"/>
              </w:rPr>
              <w:t>ZX-19-004</w:t>
            </w:r>
          </w:p>
        </w:tc>
        <w:tc>
          <w:tcPr>
            <w:tcW w:w="1282" w:type="dxa"/>
            <w:vAlign w:val="center"/>
          </w:tcPr>
          <w:p w:rsidR="00EE3A3B" w:rsidRDefault="00EE3A3B">
            <w:pPr>
              <w:snapToGrid w:val="0"/>
              <w:spacing w:line="440" w:lineRule="exact"/>
              <w:rPr>
                <w:rFonts w:ascii="宋体" w:cs="Calibri"/>
              </w:rPr>
            </w:pPr>
            <w:r>
              <w:rPr>
                <w:rFonts w:ascii="宋体" w:hAnsi="宋体" w:cs="Calibri" w:hint="eastAsia"/>
              </w:rPr>
              <w:t>发展中心</w:t>
            </w:r>
          </w:p>
        </w:tc>
      </w:tr>
      <w:tr w:rsidR="00EE3A3B">
        <w:trPr>
          <w:trHeight w:val="567"/>
          <w:jc w:val="center"/>
        </w:trPr>
        <w:tc>
          <w:tcPr>
            <w:tcW w:w="3275" w:type="dxa"/>
            <w:vAlign w:val="center"/>
          </w:tcPr>
          <w:p w:rsidR="00EE3A3B" w:rsidRDefault="00EE3A3B">
            <w:pPr>
              <w:snapToGrid w:val="0"/>
              <w:spacing w:line="440" w:lineRule="exact"/>
              <w:jc w:val="left"/>
              <w:rPr>
                <w:rFonts w:cs="Calibri"/>
                <w:color w:val="000000"/>
              </w:rPr>
            </w:pPr>
            <w:r>
              <w:rPr>
                <w:rFonts w:ascii="宋体" w:cs="Calibri"/>
                <w:color w:val="000000"/>
              </w:rPr>
              <w:t>18.</w:t>
            </w:r>
            <w:r>
              <w:rPr>
                <w:rFonts w:ascii="宋体" w:cs="Calibri" w:hint="eastAsia"/>
                <w:color w:val="000000"/>
              </w:rPr>
              <w:t>厉庄高级中学信息技术与学科教学整合工作实施方案</w:t>
            </w:r>
          </w:p>
        </w:tc>
        <w:tc>
          <w:tcPr>
            <w:tcW w:w="1448" w:type="dxa"/>
            <w:vAlign w:val="center"/>
          </w:tcPr>
          <w:p w:rsidR="00EE3A3B" w:rsidRDefault="00EE3A3B">
            <w:pPr>
              <w:snapToGrid w:val="0"/>
              <w:spacing w:line="440" w:lineRule="exact"/>
              <w:jc w:val="left"/>
              <w:rPr>
                <w:rFonts w:cs="Calibri"/>
                <w:color w:val="000000"/>
              </w:rPr>
            </w:pPr>
            <w:r>
              <w:rPr>
                <w:rFonts w:ascii="宋体" w:cs="Calibri" w:hint="eastAsia"/>
                <w:color w:val="000000"/>
              </w:rPr>
              <w:t>实施方案</w:t>
            </w:r>
          </w:p>
        </w:tc>
        <w:tc>
          <w:tcPr>
            <w:tcW w:w="1155" w:type="dxa"/>
            <w:vAlign w:val="center"/>
          </w:tcPr>
          <w:p w:rsidR="00EE3A3B" w:rsidRDefault="00EE3A3B">
            <w:pPr>
              <w:spacing w:line="440" w:lineRule="exact"/>
              <w:jc w:val="left"/>
              <w:rPr>
                <w:rFonts w:ascii="宋体" w:cs="宋体"/>
                <w:color w:val="000000"/>
              </w:rPr>
            </w:pPr>
            <w:r>
              <w:rPr>
                <w:rFonts w:ascii="宋体" w:hAnsi="宋体" w:cs="Calibri"/>
                <w:color w:val="000000"/>
              </w:rPr>
              <w:t>2016.</w:t>
            </w:r>
            <w:r>
              <w:rPr>
                <w:rFonts w:ascii="宋体" w:cs="Calibri"/>
                <w:color w:val="000000"/>
              </w:rPr>
              <w:t>0</w:t>
            </w:r>
            <w:r>
              <w:rPr>
                <w:rFonts w:ascii="宋体" w:hAnsi="宋体" w:cs="Calibri"/>
                <w:color w:val="000000"/>
              </w:rPr>
              <w:t>8</w:t>
            </w:r>
          </w:p>
        </w:tc>
        <w:tc>
          <w:tcPr>
            <w:tcW w:w="1680" w:type="dxa"/>
            <w:vAlign w:val="center"/>
          </w:tcPr>
          <w:p w:rsidR="00EE3A3B" w:rsidRDefault="00EE3A3B">
            <w:pPr>
              <w:spacing w:line="440" w:lineRule="exact"/>
              <w:jc w:val="left"/>
              <w:rPr>
                <w:rFonts w:ascii="宋体" w:cs="宋体"/>
              </w:rPr>
            </w:pPr>
            <w:r>
              <w:rPr>
                <w:rFonts w:ascii="宋体" w:hAnsi="宋体" w:cs="宋体"/>
              </w:rPr>
              <w:t>XX-16-001</w:t>
            </w:r>
          </w:p>
        </w:tc>
        <w:tc>
          <w:tcPr>
            <w:tcW w:w="1282" w:type="dxa"/>
            <w:vAlign w:val="center"/>
          </w:tcPr>
          <w:p w:rsidR="00EE3A3B" w:rsidRDefault="00EE3A3B">
            <w:pPr>
              <w:snapToGrid w:val="0"/>
              <w:spacing w:line="440" w:lineRule="exact"/>
              <w:jc w:val="left"/>
              <w:rPr>
                <w:rFonts w:ascii="宋体" w:cs="Calibri"/>
              </w:rPr>
            </w:pPr>
            <w:r>
              <w:rPr>
                <w:rFonts w:ascii="宋体" w:hAnsi="宋体" w:cs="Calibri" w:hint="eastAsia"/>
              </w:rPr>
              <w:t>信息中心</w:t>
            </w:r>
          </w:p>
        </w:tc>
      </w:tr>
      <w:tr w:rsidR="00EE3A3B">
        <w:trPr>
          <w:trHeight w:val="567"/>
          <w:jc w:val="center"/>
        </w:trPr>
        <w:tc>
          <w:tcPr>
            <w:tcW w:w="3275" w:type="dxa"/>
            <w:vAlign w:val="center"/>
          </w:tcPr>
          <w:p w:rsidR="00EE3A3B" w:rsidRDefault="00EE3A3B">
            <w:pPr>
              <w:snapToGrid w:val="0"/>
              <w:spacing w:line="440" w:lineRule="exact"/>
              <w:jc w:val="left"/>
              <w:rPr>
                <w:rFonts w:cs="Calibri"/>
                <w:color w:val="000000"/>
              </w:rPr>
            </w:pPr>
            <w:r>
              <w:rPr>
                <w:rFonts w:ascii="宋体" w:cs="Calibri"/>
                <w:color w:val="000000"/>
              </w:rPr>
              <w:t>19.</w:t>
            </w:r>
            <w:r>
              <w:rPr>
                <w:rFonts w:ascii="宋体" w:cs="Calibri" w:hint="eastAsia"/>
                <w:color w:val="000000"/>
              </w:rPr>
              <w:t>厉庄高级中学</w:t>
            </w:r>
            <w:r>
              <w:rPr>
                <w:rFonts w:ascii="宋体" w:cs="宋体" w:hint="eastAsia"/>
                <w:color w:val="000000"/>
                <w:kern w:val="0"/>
              </w:rPr>
              <w:t>建立与现代教育手段相匹配教学环境</w:t>
            </w:r>
          </w:p>
        </w:tc>
        <w:tc>
          <w:tcPr>
            <w:tcW w:w="1448" w:type="dxa"/>
            <w:vAlign w:val="center"/>
          </w:tcPr>
          <w:p w:rsidR="00EE3A3B" w:rsidRDefault="00EE3A3B">
            <w:pPr>
              <w:snapToGrid w:val="0"/>
              <w:spacing w:line="440" w:lineRule="exact"/>
              <w:jc w:val="left"/>
              <w:rPr>
                <w:rFonts w:cs="Calibri"/>
                <w:color w:val="000000"/>
              </w:rPr>
            </w:pPr>
            <w:r>
              <w:rPr>
                <w:rFonts w:ascii="宋体" w:cs="宋体" w:hint="eastAsia"/>
                <w:color w:val="000000"/>
                <w:kern w:val="0"/>
              </w:rPr>
              <w:t>设备环境</w:t>
            </w:r>
          </w:p>
        </w:tc>
        <w:tc>
          <w:tcPr>
            <w:tcW w:w="1155" w:type="dxa"/>
            <w:vAlign w:val="center"/>
          </w:tcPr>
          <w:p w:rsidR="00EE3A3B" w:rsidRDefault="00EE3A3B">
            <w:pPr>
              <w:snapToGrid w:val="0"/>
              <w:spacing w:line="440" w:lineRule="exact"/>
              <w:jc w:val="left"/>
              <w:rPr>
                <w:rFonts w:ascii="宋体" w:cs="Calibri"/>
                <w:color w:val="000000"/>
              </w:rPr>
            </w:pPr>
            <w:r>
              <w:rPr>
                <w:rFonts w:ascii="宋体" w:hAnsi="宋体" w:cs="Calibri"/>
                <w:color w:val="000000"/>
              </w:rPr>
              <w:t>2019.</w:t>
            </w:r>
            <w:r>
              <w:rPr>
                <w:rFonts w:ascii="宋体" w:cs="Calibri"/>
                <w:color w:val="000000"/>
              </w:rPr>
              <w:t>0</w:t>
            </w:r>
            <w:r>
              <w:rPr>
                <w:rFonts w:ascii="宋体" w:hAnsi="宋体" w:cs="Calibri"/>
                <w:color w:val="000000"/>
              </w:rPr>
              <w:t>8</w:t>
            </w:r>
          </w:p>
        </w:tc>
        <w:tc>
          <w:tcPr>
            <w:tcW w:w="1680" w:type="dxa"/>
            <w:vAlign w:val="center"/>
          </w:tcPr>
          <w:p w:rsidR="00EE3A3B" w:rsidRDefault="00EE3A3B">
            <w:pPr>
              <w:spacing w:line="440" w:lineRule="exact"/>
              <w:jc w:val="left"/>
              <w:rPr>
                <w:rFonts w:ascii="宋体" w:cs="宋体"/>
              </w:rPr>
            </w:pPr>
            <w:r>
              <w:rPr>
                <w:rFonts w:ascii="宋体" w:hAnsi="宋体" w:cs="宋体"/>
              </w:rPr>
              <w:t>XX-19</w:t>
            </w:r>
            <w:r>
              <w:rPr>
                <w:rFonts w:ascii="宋体" w:cs="宋体"/>
              </w:rPr>
              <w:t>-0</w:t>
            </w:r>
            <w:r>
              <w:rPr>
                <w:rFonts w:ascii="宋体" w:hAnsi="宋体" w:cs="宋体"/>
              </w:rPr>
              <w:t>15</w:t>
            </w:r>
          </w:p>
        </w:tc>
        <w:tc>
          <w:tcPr>
            <w:tcW w:w="1282" w:type="dxa"/>
            <w:vAlign w:val="center"/>
          </w:tcPr>
          <w:p w:rsidR="00EE3A3B" w:rsidRDefault="00EE3A3B">
            <w:pPr>
              <w:snapToGrid w:val="0"/>
              <w:spacing w:line="440" w:lineRule="exact"/>
              <w:jc w:val="left"/>
              <w:rPr>
                <w:rFonts w:ascii="宋体" w:cs="Calibri"/>
              </w:rPr>
            </w:pPr>
            <w:r>
              <w:rPr>
                <w:rFonts w:ascii="宋体" w:hAnsi="宋体" w:cs="Calibri" w:hint="eastAsia"/>
              </w:rPr>
              <w:t>信息中心</w:t>
            </w:r>
          </w:p>
        </w:tc>
      </w:tr>
      <w:tr w:rsidR="00EE3A3B">
        <w:trPr>
          <w:trHeight w:val="567"/>
          <w:jc w:val="center"/>
        </w:trPr>
        <w:tc>
          <w:tcPr>
            <w:tcW w:w="3275" w:type="dxa"/>
            <w:vAlign w:val="center"/>
          </w:tcPr>
          <w:p w:rsidR="00EE3A3B" w:rsidRDefault="00EE3A3B">
            <w:pPr>
              <w:snapToGrid w:val="0"/>
              <w:spacing w:line="440" w:lineRule="exact"/>
              <w:jc w:val="left"/>
              <w:rPr>
                <w:rFonts w:cs="Calibri"/>
                <w:color w:val="000000"/>
              </w:rPr>
            </w:pPr>
            <w:r>
              <w:rPr>
                <w:rFonts w:ascii="宋体" w:cs="Calibri"/>
                <w:color w:val="000000"/>
              </w:rPr>
              <w:t>20.</w:t>
            </w:r>
            <w:r>
              <w:rPr>
                <w:rFonts w:ascii="宋体" w:cs="Calibri" w:hint="eastAsia"/>
                <w:color w:val="000000"/>
              </w:rPr>
              <w:t>厉庄高级中学</w:t>
            </w:r>
            <w:r>
              <w:rPr>
                <w:rFonts w:ascii="宋体" w:cs="宋体" w:hint="eastAsia"/>
                <w:color w:val="000000"/>
                <w:kern w:val="0"/>
              </w:rPr>
              <w:t>参加信息化评比活动统计及宣传</w:t>
            </w:r>
          </w:p>
        </w:tc>
        <w:tc>
          <w:tcPr>
            <w:tcW w:w="1448" w:type="dxa"/>
            <w:vAlign w:val="center"/>
          </w:tcPr>
          <w:p w:rsidR="00EE3A3B" w:rsidRDefault="00EE3A3B">
            <w:pPr>
              <w:snapToGrid w:val="0"/>
              <w:spacing w:line="440" w:lineRule="exact"/>
              <w:jc w:val="left"/>
              <w:rPr>
                <w:rFonts w:cs="Calibri"/>
                <w:color w:val="000000"/>
              </w:rPr>
            </w:pPr>
            <w:r>
              <w:rPr>
                <w:rFonts w:ascii="宋体" w:cs="宋体" w:hint="eastAsia"/>
                <w:color w:val="000000"/>
                <w:kern w:val="0"/>
              </w:rPr>
              <w:t>信息化评比</w:t>
            </w:r>
          </w:p>
        </w:tc>
        <w:tc>
          <w:tcPr>
            <w:tcW w:w="1155" w:type="dxa"/>
            <w:vAlign w:val="center"/>
          </w:tcPr>
          <w:p w:rsidR="00EE3A3B" w:rsidRDefault="00EE3A3B">
            <w:pPr>
              <w:snapToGrid w:val="0"/>
              <w:spacing w:line="440" w:lineRule="exact"/>
              <w:jc w:val="left"/>
              <w:rPr>
                <w:rFonts w:ascii="宋体" w:cs="Calibri"/>
                <w:color w:val="000000"/>
              </w:rPr>
            </w:pPr>
            <w:r>
              <w:rPr>
                <w:rFonts w:ascii="宋体" w:hAnsi="宋体" w:cs="Calibri"/>
                <w:color w:val="000000"/>
              </w:rPr>
              <w:t>2019.</w:t>
            </w:r>
            <w:r>
              <w:rPr>
                <w:rFonts w:ascii="宋体" w:cs="Calibri"/>
                <w:color w:val="000000"/>
              </w:rPr>
              <w:t>0</w:t>
            </w:r>
            <w:r>
              <w:rPr>
                <w:rFonts w:ascii="宋体" w:hAnsi="宋体" w:cs="Calibri"/>
                <w:color w:val="000000"/>
              </w:rPr>
              <w:t>8</w:t>
            </w:r>
          </w:p>
        </w:tc>
        <w:tc>
          <w:tcPr>
            <w:tcW w:w="1680" w:type="dxa"/>
            <w:vAlign w:val="center"/>
          </w:tcPr>
          <w:p w:rsidR="00EE3A3B" w:rsidRDefault="00EE3A3B">
            <w:pPr>
              <w:spacing w:line="440" w:lineRule="exact"/>
              <w:jc w:val="left"/>
              <w:rPr>
                <w:rFonts w:ascii="宋体" w:cs="宋体"/>
              </w:rPr>
            </w:pPr>
            <w:r>
              <w:rPr>
                <w:rFonts w:ascii="宋体" w:hAnsi="宋体" w:cs="宋体"/>
              </w:rPr>
              <w:t>XX-19</w:t>
            </w:r>
            <w:r>
              <w:rPr>
                <w:rFonts w:ascii="宋体" w:cs="宋体"/>
              </w:rPr>
              <w:t>-0</w:t>
            </w:r>
            <w:r>
              <w:rPr>
                <w:rFonts w:ascii="宋体" w:hAnsi="宋体" w:cs="宋体"/>
              </w:rPr>
              <w:t>16</w:t>
            </w:r>
          </w:p>
        </w:tc>
        <w:tc>
          <w:tcPr>
            <w:tcW w:w="1282" w:type="dxa"/>
            <w:vAlign w:val="center"/>
          </w:tcPr>
          <w:p w:rsidR="00EE3A3B" w:rsidRDefault="00EE3A3B">
            <w:pPr>
              <w:snapToGrid w:val="0"/>
              <w:spacing w:line="440" w:lineRule="exact"/>
              <w:jc w:val="left"/>
              <w:rPr>
                <w:rFonts w:ascii="宋体" w:cs="Calibri"/>
              </w:rPr>
            </w:pPr>
            <w:r>
              <w:rPr>
                <w:rFonts w:ascii="宋体" w:hAnsi="宋体" w:cs="Calibri" w:hint="eastAsia"/>
              </w:rPr>
              <w:t>信息中心</w:t>
            </w:r>
          </w:p>
        </w:tc>
      </w:tr>
    </w:tbl>
    <w:p w:rsidR="00EE3A3B" w:rsidRDefault="00EE3A3B">
      <w:pPr>
        <w:jc w:val="center"/>
        <w:rPr>
          <w:rFonts w:ascii="Times New Roman" w:hAnsi="Times New Roman" w:cs="宋体"/>
          <w:b/>
          <w:bCs/>
          <w:color w:val="000000"/>
          <w:sz w:val="24"/>
          <w:szCs w:val="24"/>
        </w:rPr>
      </w:pPr>
    </w:p>
    <w:p w:rsidR="00EE3A3B" w:rsidRDefault="00EE3A3B">
      <w:pPr>
        <w:rPr>
          <w:rFonts w:cs="Calibri"/>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b/>
          <w:bCs/>
          <w:color w:val="000000"/>
          <w:sz w:val="24"/>
          <w:szCs w:val="24"/>
        </w:rPr>
      </w:pPr>
      <w:r>
        <w:rPr>
          <w:rFonts w:ascii="Times New Roman" w:hAnsi="Times New Roman" w:cs="宋体" w:hint="eastAsia"/>
          <w:b/>
          <w:bCs/>
          <w:color w:val="000000"/>
          <w:sz w:val="24"/>
          <w:szCs w:val="24"/>
        </w:rPr>
        <w:t>素质教育</w:t>
      </w:r>
      <w:r>
        <w:rPr>
          <w:rFonts w:ascii="Times New Roman" w:hAnsi="Times New Roman"/>
          <w:b/>
          <w:bCs/>
          <w:color w:val="000000"/>
          <w:sz w:val="24"/>
          <w:szCs w:val="24"/>
        </w:rPr>
        <w:t>4-4</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hAnsi="Times New Roman"/>
          <w:b/>
          <w:bCs/>
          <w:color w:val="000000"/>
        </w:rPr>
        <w:t>1</w:t>
      </w:r>
      <w:r>
        <w:rPr>
          <w:rFonts w:ascii="Times New Roman" w:hAnsi="Times New Roman" w:cs="宋体" w:hint="eastAsia"/>
          <w:b/>
          <w:bCs/>
          <w:color w:val="000000"/>
        </w:rPr>
        <w:t>）自评概述</w:t>
      </w:r>
    </w:p>
    <w:tbl>
      <w:tblPr>
        <w:tblW w:w="8968"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8"/>
        <w:gridCol w:w="6093"/>
        <w:gridCol w:w="1597"/>
      </w:tblGrid>
      <w:tr w:rsidR="00EE3A3B">
        <w:trPr>
          <w:trHeight w:val="540"/>
          <w:jc w:val="center"/>
        </w:trPr>
        <w:tc>
          <w:tcPr>
            <w:tcW w:w="1278"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评估指标</w:t>
            </w:r>
          </w:p>
        </w:tc>
        <w:tc>
          <w:tcPr>
            <w:tcW w:w="6093"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w:t>
            </w:r>
            <w:r>
              <w:rPr>
                <w:rFonts w:ascii="Times New Roman" w:hAnsi="Times New Roman"/>
                <w:b/>
                <w:bCs/>
                <w:color w:val="000000"/>
              </w:rPr>
              <w:t xml:space="preserve">  </w:t>
            </w:r>
            <w:r>
              <w:rPr>
                <w:rFonts w:ascii="Times New Roman" w:hAnsi="Times New Roman" w:cs="宋体" w:hint="eastAsia"/>
                <w:b/>
                <w:bCs/>
                <w:color w:val="000000"/>
              </w:rPr>
              <w:t>估</w:t>
            </w:r>
            <w:r>
              <w:rPr>
                <w:rFonts w:ascii="Times New Roman" w:hAnsi="Times New Roman"/>
                <w:b/>
                <w:bCs/>
                <w:color w:val="000000"/>
              </w:rPr>
              <w:t xml:space="preserve">  </w:t>
            </w:r>
            <w:r>
              <w:rPr>
                <w:rFonts w:ascii="Times New Roman" w:hAnsi="Times New Roman" w:cs="宋体" w:hint="eastAsia"/>
                <w:b/>
                <w:bCs/>
                <w:color w:val="000000"/>
              </w:rPr>
              <w:t>内</w:t>
            </w:r>
            <w:r>
              <w:rPr>
                <w:rFonts w:ascii="Times New Roman" w:hAnsi="Times New Roman"/>
                <w:b/>
                <w:bCs/>
                <w:color w:val="000000"/>
              </w:rPr>
              <w:t xml:space="preserve">  </w:t>
            </w:r>
            <w:r>
              <w:rPr>
                <w:rFonts w:ascii="Times New Roman" w:hAnsi="Times New Roman" w:cs="宋体" w:hint="eastAsia"/>
                <w:b/>
                <w:bCs/>
                <w:color w:val="000000"/>
              </w:rPr>
              <w:t>容</w:t>
            </w:r>
          </w:p>
        </w:tc>
        <w:tc>
          <w:tcPr>
            <w:tcW w:w="1597"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自评结果</w:t>
            </w:r>
          </w:p>
        </w:tc>
      </w:tr>
      <w:tr w:rsidR="00EE3A3B">
        <w:trPr>
          <w:trHeight w:val="916"/>
          <w:jc w:val="center"/>
        </w:trPr>
        <w:tc>
          <w:tcPr>
            <w:tcW w:w="1278"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第</w:t>
            </w:r>
            <w:r>
              <w:rPr>
                <w:rFonts w:ascii="Times New Roman" w:hAnsi="Times New Roman"/>
                <w:b/>
                <w:bCs/>
                <w:color w:val="000000"/>
              </w:rPr>
              <w:t>19</w:t>
            </w:r>
            <w:r>
              <w:rPr>
                <w:rFonts w:ascii="Times New Roman" w:hAnsi="Times New Roman" w:cs="宋体" w:hint="eastAsia"/>
                <w:b/>
                <w:bCs/>
                <w:color w:val="000000"/>
              </w:rPr>
              <w:t>条</w:t>
            </w:r>
          </w:p>
        </w:tc>
        <w:tc>
          <w:tcPr>
            <w:tcW w:w="6093" w:type="dxa"/>
            <w:vAlign w:val="center"/>
          </w:tcPr>
          <w:p w:rsidR="00EE3A3B" w:rsidRDefault="00EE3A3B">
            <w:pPr>
              <w:spacing w:line="360" w:lineRule="exact"/>
              <w:rPr>
                <w:rFonts w:ascii="Times New Roman" w:hAnsi="Times New Roman"/>
                <w:color w:val="000000"/>
              </w:rPr>
            </w:pPr>
            <w:r>
              <w:rPr>
                <w:rFonts w:ascii="Times New Roman" w:hAnsi="Times New Roman"/>
                <w:color w:val="000000"/>
              </w:rPr>
              <w:t xml:space="preserve">19.1 </w:t>
            </w:r>
            <w:r>
              <w:rPr>
                <w:rFonts w:ascii="Times New Roman" w:hAnsi="Times New Roman" w:hint="eastAsia"/>
                <w:color w:val="000000"/>
              </w:rPr>
              <w:t>坚持素质教育导向，学生评价、教师评价、课程评价体系完备。</w:t>
            </w:r>
          </w:p>
          <w:p w:rsidR="00EE3A3B" w:rsidRDefault="00EE3A3B">
            <w:pPr>
              <w:spacing w:line="360" w:lineRule="exact"/>
              <w:rPr>
                <w:rFonts w:ascii="宋体"/>
                <w:color w:val="000000"/>
              </w:rPr>
            </w:pPr>
            <w:r>
              <w:rPr>
                <w:rFonts w:ascii="Times New Roman" w:hAnsi="Times New Roman"/>
                <w:color w:val="000000"/>
              </w:rPr>
              <w:t>19.2</w:t>
            </w:r>
            <w:r>
              <w:rPr>
                <w:rFonts w:ascii="宋体" w:hAnsi="宋体" w:hint="eastAsia"/>
                <w:color w:val="000000"/>
              </w:rPr>
              <w:t>健全学生综合评价制度，完善考试评价机制</w:t>
            </w:r>
            <w:r>
              <w:rPr>
                <w:rFonts w:ascii="宋体" w:hAnsi="宋体"/>
                <w:color w:val="000000"/>
              </w:rPr>
              <w:t xml:space="preserve"> </w:t>
            </w:r>
            <w:r>
              <w:rPr>
                <w:rFonts w:ascii="宋体" w:hAnsi="宋体" w:hint="eastAsia"/>
                <w:color w:val="000000"/>
              </w:rPr>
              <w:t>。</w:t>
            </w:r>
          </w:p>
          <w:p w:rsidR="00EE3A3B" w:rsidRDefault="00EE3A3B">
            <w:pPr>
              <w:spacing w:line="360" w:lineRule="exact"/>
              <w:rPr>
                <w:rFonts w:ascii="Times New Roman" w:hAnsi="Times New Roman"/>
                <w:color w:val="000000"/>
              </w:rPr>
            </w:pPr>
            <w:r>
              <w:rPr>
                <w:rFonts w:ascii="Times New Roman" w:hAnsi="Times New Roman"/>
                <w:color w:val="000000"/>
              </w:rPr>
              <w:t>19.3</w:t>
            </w:r>
            <w:r>
              <w:rPr>
                <w:rFonts w:ascii="Times New Roman" w:hAnsi="Times New Roman" w:hint="eastAsia"/>
                <w:color w:val="000000"/>
              </w:rPr>
              <w:t>充分发挥评价的积极作用，助推学生成长、教师发展和教育教学的改进，评价科学规范，成效显著。</w:t>
            </w:r>
          </w:p>
        </w:tc>
        <w:tc>
          <w:tcPr>
            <w:tcW w:w="1597"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968" w:type="dxa"/>
            <w:gridSpan w:val="3"/>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w:t>
            </w:r>
            <w:r>
              <w:rPr>
                <w:rFonts w:ascii="Times New Roman" w:hAnsi="Times New Roman"/>
                <w:b/>
                <w:bCs/>
                <w:color w:val="000000"/>
              </w:rPr>
              <w:t xml:space="preserve">    </w:t>
            </w:r>
            <w:r>
              <w:rPr>
                <w:rFonts w:ascii="Times New Roman" w:hAnsi="Times New Roman" w:cs="宋体" w:hint="eastAsia"/>
                <w:b/>
                <w:bCs/>
                <w:color w:val="000000"/>
              </w:rPr>
              <w:t>评</w:t>
            </w:r>
            <w:r>
              <w:rPr>
                <w:rFonts w:ascii="Times New Roman" w:hAnsi="Times New Roman"/>
                <w:b/>
                <w:bCs/>
                <w:color w:val="000000"/>
              </w:rPr>
              <w:t xml:space="preserve">    </w:t>
            </w:r>
            <w:r>
              <w:rPr>
                <w:rFonts w:ascii="Times New Roman" w:hAnsi="Times New Roman" w:cs="宋体" w:hint="eastAsia"/>
                <w:b/>
                <w:bCs/>
                <w:color w:val="000000"/>
              </w:rPr>
              <w:t>概</w:t>
            </w:r>
            <w:r>
              <w:rPr>
                <w:rFonts w:ascii="Times New Roman" w:hAnsi="Times New Roman"/>
                <w:b/>
                <w:bCs/>
                <w:color w:val="000000"/>
              </w:rPr>
              <w:t xml:space="preserve">    </w:t>
            </w:r>
            <w:r>
              <w:rPr>
                <w:rFonts w:ascii="Times New Roman" w:hAnsi="Times New Roman" w:cs="宋体" w:hint="eastAsia"/>
                <w:b/>
                <w:bCs/>
                <w:color w:val="000000"/>
              </w:rPr>
              <w:t>述</w:t>
            </w:r>
          </w:p>
        </w:tc>
      </w:tr>
      <w:tr w:rsidR="00EE3A3B">
        <w:trPr>
          <w:trHeight w:val="301"/>
          <w:jc w:val="center"/>
        </w:trPr>
        <w:tc>
          <w:tcPr>
            <w:tcW w:w="8968" w:type="dxa"/>
            <w:gridSpan w:val="3"/>
          </w:tcPr>
          <w:p w:rsidR="00EE3A3B" w:rsidRDefault="00EE3A3B">
            <w:pPr>
              <w:rPr>
                <w:rFonts w:ascii="Times New Roman" w:hAnsi="Times New Roman"/>
                <w:color w:val="000000"/>
              </w:rPr>
            </w:pPr>
            <w:r>
              <w:rPr>
                <w:rFonts w:ascii="Times New Roman" w:hAnsi="Times New Roman" w:cs="宋体" w:hint="eastAsia"/>
                <w:color w:val="000000"/>
              </w:rPr>
              <w:t>主要实践和成效</w:t>
            </w:r>
          </w:p>
        </w:tc>
      </w:tr>
      <w:tr w:rsidR="00EE3A3B">
        <w:trPr>
          <w:trHeight w:val="546"/>
          <w:jc w:val="center"/>
        </w:trPr>
        <w:tc>
          <w:tcPr>
            <w:tcW w:w="8968" w:type="dxa"/>
            <w:gridSpan w:val="3"/>
          </w:tcPr>
          <w:p w:rsidR="00EE3A3B" w:rsidRDefault="00EE3A3B" w:rsidP="00EE3A3B">
            <w:pPr>
              <w:spacing w:line="440" w:lineRule="exact"/>
              <w:ind w:firstLineChars="200" w:firstLine="31680"/>
              <w:rPr>
                <w:rFonts w:ascii="宋体"/>
              </w:rPr>
            </w:pPr>
            <w:r>
              <w:rPr>
                <w:rFonts w:ascii="宋体" w:hAnsi="宋体" w:hint="eastAsia"/>
              </w:rPr>
              <w:t>为深化课程改革和推进素质教育，学校在“熔铸白杨精神，奠定精彩未来”的办学理念引领下，积极探索学校评价制度的改革。学校坚持素质教育导向，贯彻以人为本的理念，注重学生的个性发展、终身发展和教师专业发展，坚持多元评价、发展性评价的方向，在继承传统评价制度的基础上，学校积极探索课程评价、学生评价、教师评价三项评价制度改革，初步形成了较为可行的课程评价、学生评价、教师评价等体系，推进我校教育教学改革。根据</w:t>
            </w:r>
            <w:r>
              <w:rPr>
                <w:rFonts w:ascii="宋体" w:hAnsi="宋体" w:hint="eastAsia"/>
                <w:kern w:val="0"/>
              </w:rPr>
              <w:t>《教育部关于积极推进中小学评价与考试制度改革的通知》对</w:t>
            </w:r>
            <w:r>
              <w:rPr>
                <w:rFonts w:ascii="宋体" w:hAnsi="宋体" w:hint="eastAsia"/>
              </w:rPr>
              <w:t>素质教育的要求，以发展性评价观为指导，建立健全学校评价制度改革工作的组织机构，制定了《连云港市厉庄高级中学高中课程评价实施方案》《连云港市厉庄高级中学课程改革实施方案及课改工作领导小组》《连云港市厉庄高级中学绩效考核实施方案》《连云港市厉庄高级中学学生综合素质评价方案》《连云港市厉庄高级中学学生学分认定实施方案》《连云港市厉庄高级中学学生发展性评价方案》《连云港市厉庄高级中学研究性学习课程评价方案》等在内的一套完整的评价制度，促进了各级各类课程的有效实施，促进了学生的全面发展，促进了教师的专业发展。通过实践，学校评价机制逐步完善，教学行为、学习行为、课程实施不断得到规范，得到了师生的普遍认同，推动了学校教育教学改革的不断深化，促进了教育教学改革的开展。学校主要从以下几方面推进学校评价机制的改革：</w:t>
            </w:r>
          </w:p>
          <w:p w:rsidR="00EE3A3B" w:rsidRDefault="00EE3A3B" w:rsidP="00EE3A3B">
            <w:pPr>
              <w:spacing w:line="440" w:lineRule="exact"/>
              <w:ind w:firstLineChars="200" w:firstLine="31680"/>
              <w:rPr>
                <w:rFonts w:ascii="Times New Roman" w:hAnsi="Times New Roman" w:cs="宋体"/>
                <w:b/>
                <w:bCs/>
              </w:rPr>
            </w:pPr>
            <w:r>
              <w:rPr>
                <w:rFonts w:ascii="宋体" w:hAnsi="宋体"/>
                <w:b/>
                <w:bCs/>
                <w:color w:val="000000"/>
              </w:rPr>
              <w:t>1.</w:t>
            </w:r>
            <w:r>
              <w:rPr>
                <w:rFonts w:ascii="Times New Roman" w:hAnsi="Times New Roman" w:cs="宋体" w:hint="eastAsia"/>
                <w:b/>
                <w:bCs/>
              </w:rPr>
              <w:t>改革评价制度，创新评价模式</w:t>
            </w:r>
          </w:p>
          <w:p w:rsidR="00EE3A3B" w:rsidRDefault="00EE3A3B" w:rsidP="00EE3A3B">
            <w:pPr>
              <w:spacing w:line="440" w:lineRule="exact"/>
              <w:ind w:firstLineChars="200" w:firstLine="31680"/>
              <w:rPr>
                <w:rFonts w:ascii="宋体"/>
              </w:rPr>
            </w:pPr>
            <w:r>
              <w:rPr>
                <w:rFonts w:ascii="宋体" w:hAnsi="宋体" w:hint="eastAsia"/>
                <w:b/>
                <w:bCs/>
                <w:spacing w:val="-3"/>
              </w:rPr>
              <w:t>（</w:t>
            </w:r>
            <w:r>
              <w:rPr>
                <w:rFonts w:ascii="宋体" w:hAnsi="宋体"/>
                <w:b/>
                <w:bCs/>
                <w:spacing w:val="-3"/>
              </w:rPr>
              <w:t>1</w:t>
            </w:r>
            <w:r>
              <w:rPr>
                <w:rFonts w:ascii="宋体" w:hAnsi="宋体" w:hint="eastAsia"/>
                <w:b/>
                <w:bCs/>
                <w:spacing w:val="-3"/>
              </w:rPr>
              <w:t>）学生评价聚焦素养</w:t>
            </w:r>
          </w:p>
          <w:p w:rsidR="00EE3A3B" w:rsidRDefault="00EE3A3B" w:rsidP="00EE3A3B">
            <w:pPr>
              <w:spacing w:line="440" w:lineRule="exact"/>
              <w:ind w:firstLineChars="200" w:firstLine="31680"/>
              <w:rPr>
                <w:rFonts w:ascii="宋体"/>
              </w:rPr>
            </w:pPr>
            <w:r>
              <w:rPr>
                <w:rFonts w:ascii="宋体" w:hAnsi="宋体" w:hint="eastAsia"/>
                <w:b/>
                <w:bCs/>
              </w:rPr>
              <w:t>内容多元化</w:t>
            </w:r>
            <w:r>
              <w:rPr>
                <w:rFonts w:ascii="宋体" w:hAnsi="宋体"/>
                <w:b/>
                <w:bCs/>
              </w:rPr>
              <w:t xml:space="preserve">  </w:t>
            </w:r>
            <w:r>
              <w:rPr>
                <w:rFonts w:ascii="宋体" w:hAnsi="宋体" w:hint="eastAsia"/>
              </w:rPr>
              <w:t>学校以“为者常成”为校训，把立德树人和教书育人任务作为理想和使命，全面推行综合素质评价。</w:t>
            </w:r>
            <w:r>
              <w:rPr>
                <w:rFonts w:hint="eastAsia"/>
              </w:rPr>
              <w:t>为全面实施素质教育，学校成立了学生综合素质评价工作领导小组</w:t>
            </w:r>
            <w:r>
              <w:t>,</w:t>
            </w:r>
            <w:r>
              <w:rPr>
                <w:rFonts w:hint="eastAsia"/>
              </w:rPr>
              <w:t>根据《江苏省普通高中课程改革实施方案</w:t>
            </w:r>
            <w:r>
              <w:t>(</w:t>
            </w:r>
            <w:r>
              <w:rPr>
                <w:rFonts w:hint="eastAsia"/>
              </w:rPr>
              <w:t>试行</w:t>
            </w:r>
            <w:r>
              <w:t>)</w:t>
            </w:r>
            <w:r>
              <w:rPr>
                <w:rFonts w:hint="eastAsia"/>
              </w:rPr>
              <w:t>》《江苏省普通高中学生综合素质评价方案》，结合学校实际，统筹规划，分类指导，探索学生发展性综合素质评价体系，</w:t>
            </w:r>
            <w:r>
              <w:rPr>
                <w:rFonts w:ascii="宋体" w:hAnsi="宋体" w:hint="eastAsia"/>
              </w:rPr>
              <w:t>学校制定了《连云港市厉庄高级中学综合素质评价实施方案》《连云港市厉庄高级中学学分认定方案》等评价制度。从道德品质、公民素养、学习能力、交流与合作、运动与健康、审美与表现六个维度进行多层次多类别的综合评价。改以班主任为主的单一评价为各科老师、全班学生及家长共同参与的学生自评、学生互评、老师和家长共评相结合的多元化评价。实施学生成长手册记录制度，加强课堂提问、作业展示、实践活动、标志性成果等过程性资料的积累，运用多种方式对学生进行过程性评价，充分发挥评价的激励、导向、诊断、矫正功能，促进学生全面而有个性的发展。综合运用模块检测、学习表现、学生质疑、活动表现、卫生习惯等多种方式，对学生进行科学的学分认定，既评价知识、技能和智力等认知领域，也评价态度、习惯、兴趣、意志、品德等情感领域。客观、公平、公正的评价，有利于学生特长发展，使每个学生都能享受学习的快乐，从而真正实施尚行教育。</w:t>
            </w:r>
          </w:p>
          <w:p w:rsidR="00EE3A3B" w:rsidRDefault="00EE3A3B" w:rsidP="00EE3A3B">
            <w:pPr>
              <w:spacing w:line="440" w:lineRule="exact"/>
              <w:ind w:firstLineChars="196" w:firstLine="31680"/>
              <w:rPr>
                <w:rFonts w:ascii="宋体"/>
              </w:rPr>
            </w:pPr>
            <w:r>
              <w:rPr>
                <w:rFonts w:ascii="宋体" w:hAnsi="宋体" w:hint="eastAsia"/>
                <w:b/>
                <w:bCs/>
              </w:rPr>
              <w:t>形式多样化</w:t>
            </w:r>
            <w:r>
              <w:rPr>
                <w:rFonts w:ascii="宋体" w:hAnsi="宋体"/>
                <w:b/>
                <w:bCs/>
              </w:rPr>
              <w:t xml:space="preserve">  </w:t>
            </w:r>
            <w:r>
              <w:rPr>
                <w:rFonts w:ascii="宋体" w:hAnsi="宋体" w:hint="eastAsia"/>
              </w:rPr>
              <w:t>学校根据目标多元、方式多样、注重过程的评价原则，采取学生自评、互评、小组评价、教师评价及家长评价相结合的方式，形成了以“学分认定制度”和“综合素质评价”为标志的学生评价体系。学校制定了“文明班级”“文明宿舍”“十佳学生”“优秀团干部”“优秀团员”等评选制度；</w:t>
            </w:r>
            <w:r>
              <w:rPr>
                <w:rFonts w:ascii="宋体" w:hAnsi="宋体" w:hint="eastAsia"/>
                <w:kern w:val="0"/>
              </w:rPr>
              <w:t>开展了“三好学生”“优秀学生干部”“科技标兵”“演讲标兵”等评比；还通过学生会、“白杨”文学社、“白杨树下”志愿者协会、白杨美术社团、啦啦操队、武术队、篮球队等社团组织开展各种文体活动；组织学生篮球赛、拔河比赛、摄影比赛、绘画比赛、“十佳歌手”评比、板报设计评比以及每年一度为期一个月的“白杨”文化艺术节等，让更多学生参与，多方面展示了学生的才能，提升了学生的综合素质。</w:t>
            </w:r>
          </w:p>
          <w:p w:rsidR="00EE3A3B" w:rsidRDefault="00EE3A3B" w:rsidP="00EE3A3B">
            <w:pPr>
              <w:spacing w:line="440" w:lineRule="exact"/>
              <w:ind w:firstLineChars="200" w:firstLine="31680"/>
              <w:rPr>
                <w:rFonts w:ascii="宋体"/>
                <w:color w:val="000000"/>
              </w:rPr>
            </w:pPr>
            <w:r>
              <w:rPr>
                <w:rFonts w:ascii="宋体" w:hAnsi="宋体" w:hint="eastAsia"/>
              </w:rPr>
              <w:t>学校还定期召开家长会，针对学生情况与家长双向交流，对学生的优点与不足、成长中的进步、行为习惯、以及发展潜能等作出客观性的评价。以鼓励为主，评亮点、夸优点、找成功点，培养学生的自信心，使学生能有一个健康良好的心态面对学习和人生，从而激励学生，促进成长。</w:t>
            </w:r>
          </w:p>
          <w:p w:rsidR="00EE3A3B" w:rsidRDefault="00EE3A3B" w:rsidP="00EE3A3B">
            <w:pPr>
              <w:autoSpaceDE w:val="0"/>
              <w:autoSpaceDN w:val="0"/>
              <w:adjustRightInd w:val="0"/>
              <w:spacing w:line="440" w:lineRule="exact"/>
              <w:ind w:firstLineChars="200" w:firstLine="31680"/>
              <w:rPr>
                <w:rFonts w:ascii="宋体"/>
                <w:b/>
                <w:bCs/>
                <w:color w:val="000000"/>
              </w:rPr>
            </w:pPr>
            <w:r>
              <w:rPr>
                <w:rFonts w:ascii="宋体" w:hAnsi="宋体" w:hint="eastAsia"/>
                <w:b/>
                <w:bCs/>
                <w:color w:val="000000"/>
              </w:rPr>
              <w:t>（</w:t>
            </w:r>
            <w:r>
              <w:rPr>
                <w:rFonts w:ascii="宋体" w:hAnsi="宋体"/>
                <w:b/>
                <w:bCs/>
                <w:color w:val="000000"/>
              </w:rPr>
              <w:t>2</w:t>
            </w:r>
            <w:r>
              <w:rPr>
                <w:rFonts w:ascii="宋体" w:hAnsi="宋体" w:hint="eastAsia"/>
                <w:b/>
                <w:bCs/>
                <w:color w:val="000000"/>
              </w:rPr>
              <w:t>）教师评价关注发展</w:t>
            </w:r>
          </w:p>
          <w:p w:rsidR="00EE3A3B" w:rsidRDefault="00EE3A3B" w:rsidP="00EE3A3B">
            <w:pPr>
              <w:autoSpaceDE w:val="0"/>
              <w:autoSpaceDN w:val="0"/>
              <w:adjustRightInd w:val="0"/>
              <w:spacing w:line="440" w:lineRule="exact"/>
              <w:ind w:firstLineChars="200" w:firstLine="31680"/>
              <w:rPr>
                <w:rFonts w:ascii="宋体"/>
                <w:color w:val="000000"/>
              </w:rPr>
            </w:pPr>
            <w:r>
              <w:rPr>
                <w:rFonts w:ascii="宋体" w:hAnsi="宋体" w:hint="eastAsia"/>
                <w:color w:val="000000"/>
              </w:rPr>
              <w:t>在新课程理念的引领下，学校为进一步促进教师发展，提高教师专业发展水平，不断推出并完善教师评价制度。立足于促进教师职业素养的提高和专业水平的发展，</w:t>
            </w:r>
            <w:r>
              <w:rPr>
                <w:rFonts w:ascii="宋体" w:hAnsi="宋体" w:hint="eastAsia"/>
                <w:color w:val="000000"/>
                <w:kern w:val="0"/>
              </w:rPr>
              <w:t>学校出台了《连云港市厉庄高级中学教师发展性评价方案》</w:t>
            </w:r>
            <w:r>
              <w:rPr>
                <w:rFonts w:ascii="宋体" w:hAnsi="宋体" w:hint="eastAsia"/>
                <w:color w:val="000000"/>
              </w:rPr>
              <w:t>；注重评价内容的多维化，制定了《连云港市厉庄高级中学绩效工资考核方案》，其内容涉及师德师风、工作态度、业务能力、科研能力、班级管理能力五个方面。注重评价主体的多元化，如以教学反思和阶段总结为主要形式的教师自评；以网上评教为主要形式的教师互评；以网上调查问卷为主要形式的学生评，家长评；以综合考评为形式的领导评。建立以学校、教师、学生、家长共同参与的多元化评价方式，使教师从多渠道获得信息，不断提高教学水平。坚持“以评价促教师发展，为教师发展而评价”的原则，努力做到评价标准的公平和公正。评价既肯定教师工作最终取得的成绩，激励教师继续钻研教育教学工作，更关注教师的工作、学习的发展导向，助推教师的专业发展。</w:t>
            </w:r>
          </w:p>
          <w:p w:rsidR="00EE3A3B" w:rsidRDefault="00EE3A3B" w:rsidP="00EE3A3B">
            <w:pPr>
              <w:autoSpaceDE w:val="0"/>
              <w:autoSpaceDN w:val="0"/>
              <w:adjustRightInd w:val="0"/>
              <w:spacing w:line="440" w:lineRule="exact"/>
              <w:ind w:firstLineChars="196" w:firstLine="31680"/>
              <w:rPr>
                <w:rFonts w:ascii="宋体"/>
              </w:rPr>
            </w:pPr>
            <w:r>
              <w:rPr>
                <w:rFonts w:ascii="宋体" w:hAnsi="宋体" w:hint="eastAsia"/>
                <w:b/>
                <w:bCs/>
                <w:color w:val="000000"/>
                <w:kern w:val="0"/>
              </w:rPr>
              <w:t>师德师风评价</w:t>
            </w:r>
            <w:r>
              <w:rPr>
                <w:rFonts w:ascii="宋体" w:hAnsi="宋体"/>
                <w:b/>
                <w:bCs/>
                <w:color w:val="000000"/>
                <w:kern w:val="0"/>
              </w:rPr>
              <w:t xml:space="preserve">  </w:t>
            </w:r>
            <w:r>
              <w:rPr>
                <w:rFonts w:ascii="宋体" w:hAnsi="宋体" w:hint="eastAsia"/>
              </w:rPr>
              <w:t>学校坚持以</w:t>
            </w:r>
            <w:r>
              <w:rPr>
                <w:rFonts w:ascii="宋体" w:hAnsi="宋体"/>
              </w:rPr>
              <w:t xml:space="preserve"> </w:t>
            </w:r>
            <w:r>
              <w:rPr>
                <w:rFonts w:ascii="宋体" w:hAnsi="宋体" w:hint="eastAsia"/>
              </w:rPr>
              <w:t>“为者常成”的校训和</w:t>
            </w:r>
            <w:r>
              <w:rPr>
                <w:rFonts w:ascii="宋体" w:hAnsi="宋体" w:hint="eastAsia"/>
                <w:kern w:val="0"/>
              </w:rPr>
              <w:t>“正直严谨，善导开拓”的</w:t>
            </w:r>
            <w:r>
              <w:rPr>
                <w:rFonts w:ascii="宋体" w:hAnsi="宋体" w:hint="eastAsia"/>
              </w:rPr>
              <w:t>教风为准则，引导教师严格践行《中小学教师职业道德规范》，执行《中小学教师违反职业道德行为的处理办法》，依据省教育厅“五严”规定精神，落实赣榆区教育局提出的“教师职业行为十不准”等日常师德规范和工作纪律要求。开学初，签订教师职业道德承诺书，广泛开展教师职业道德教育和师德评议活动，通过学生测评、家长测评、教师互评、学校考评等形式，让教师自觉接受学生、家长、社会的监督。在年终绩效考核中，学校对违反师德的行为，坚决实行“一票否决”制。广大教师</w:t>
            </w:r>
            <w:r>
              <w:rPr>
                <w:rFonts w:ascii="宋体" w:hAnsi="宋体" w:hint="eastAsia"/>
                <w:color w:val="252525"/>
              </w:rPr>
              <w:t>自觉坚守精神家园、坚守人格底线，带头弘扬社会主义道德和中华民族传统美德</w:t>
            </w:r>
            <w:r>
              <w:rPr>
                <w:rFonts w:ascii="宋体"/>
                <w:color w:val="252525"/>
              </w:rPr>
              <w:t>,</w:t>
            </w:r>
            <w:r>
              <w:rPr>
                <w:rFonts w:ascii="宋体" w:hAnsi="宋体" w:hint="eastAsia"/>
                <w:color w:val="252525"/>
              </w:rPr>
              <w:t>以自己的模范行为影响和带动学生。</w:t>
            </w:r>
            <w:r>
              <w:rPr>
                <w:rFonts w:ascii="宋体" w:hAnsi="宋体" w:hint="eastAsia"/>
              </w:rPr>
              <w:t>近年来，学校涌现了一大批学为人师、行为规范的优秀教师，如市、区优秀班主任周娟、赵彬、秦莹等。学校开展的师德师风建设，有力地促进了教师的思想道德修养的提升，增强了教师的敬业意识和奉献精神，树立了教师教书育人的形象，赢得了学生、家长和社会各界的普遍好评。</w:t>
            </w:r>
          </w:p>
          <w:p w:rsidR="00EE3A3B" w:rsidRDefault="00EE3A3B" w:rsidP="00EE3A3B">
            <w:pPr>
              <w:autoSpaceDE w:val="0"/>
              <w:autoSpaceDN w:val="0"/>
              <w:adjustRightInd w:val="0"/>
              <w:spacing w:line="440" w:lineRule="exact"/>
              <w:ind w:firstLineChars="193" w:firstLine="31680"/>
              <w:rPr>
                <w:rFonts w:ascii="宋体"/>
                <w:b/>
                <w:bCs/>
                <w:color w:val="FF0000"/>
                <w:kern w:val="0"/>
              </w:rPr>
            </w:pPr>
            <w:r>
              <w:rPr>
                <w:rFonts w:ascii="宋体" w:hAnsi="宋体" w:hint="eastAsia"/>
                <w:b/>
                <w:bCs/>
              </w:rPr>
              <w:t>协作能力评价</w:t>
            </w:r>
            <w:r>
              <w:rPr>
                <w:rFonts w:ascii="宋体" w:hAnsi="宋体"/>
                <w:b/>
                <w:bCs/>
              </w:rPr>
              <w:t xml:space="preserve">  </w:t>
            </w:r>
            <w:r>
              <w:rPr>
                <w:rFonts w:ascii="宋体" w:hAnsi="宋体" w:hint="eastAsia"/>
              </w:rPr>
              <w:t>学校积极推行“尚行”生态课堂教学模式，通过骨干教师上示范课，年轻教师上汇报课，同一学科组内上研讨课、同一备课组内上循环课的形式，推动课堂改革的进一步深入。课后的交流及上课教师的教学反思，更推动了教研组教科研水平的提高。校级领导、中层教干、教研组长、备课组长推门听课，也对普通教师相互听课产生了积极的引导作用。以教研组长为核心的学科组评价、以备课组长为核心的备课组评价和以班主任为核心的班级组评价，在强调集体性评价的前提下优化评价个人的工作绩效。</w:t>
            </w:r>
          </w:p>
          <w:p w:rsidR="00EE3A3B" w:rsidRDefault="00EE3A3B" w:rsidP="00EE3A3B">
            <w:pPr>
              <w:autoSpaceDE w:val="0"/>
              <w:autoSpaceDN w:val="0"/>
              <w:adjustRightInd w:val="0"/>
              <w:spacing w:line="440" w:lineRule="exact"/>
              <w:ind w:firstLineChars="197" w:firstLine="31680"/>
              <w:rPr>
                <w:rFonts w:ascii="宋体"/>
                <w:kern w:val="0"/>
              </w:rPr>
            </w:pPr>
            <w:r>
              <w:rPr>
                <w:rFonts w:ascii="宋体" w:hAnsi="宋体" w:hint="eastAsia"/>
                <w:b/>
                <w:bCs/>
                <w:color w:val="000000"/>
                <w:kern w:val="0"/>
              </w:rPr>
              <w:t>专业能力评价</w:t>
            </w:r>
            <w:r>
              <w:rPr>
                <w:rFonts w:ascii="宋体" w:hAnsi="宋体"/>
                <w:b/>
                <w:bCs/>
                <w:color w:val="000000"/>
                <w:kern w:val="0"/>
              </w:rPr>
              <w:t xml:space="preserve">  </w:t>
            </w:r>
            <w:r>
              <w:rPr>
                <w:rFonts w:ascii="宋体" w:hAnsi="宋体" w:hint="eastAsia"/>
                <w:kern w:val="0"/>
              </w:rPr>
              <w:t>学校全面启动《连云港市厉庄高级中学教师发展性评价办法》。每学期开展优秀教师、优秀班主任、“最美”教师等评选活动，让有实绩的教师得到更多的荣誉与待遇，为有发展潜力的年轻教师搭建展示才华的平台，让他们在工作一线经受磨练和考验，激励他们尽快成长、成熟。学校建立健全教师评价体系，将专业成长质量、速度与待遇挂钩，激励教师专业成长，要求所有教师制定专业成长规划。</w:t>
            </w:r>
          </w:p>
          <w:p w:rsidR="00EE3A3B" w:rsidRDefault="00EE3A3B" w:rsidP="00EE3A3B">
            <w:pPr>
              <w:autoSpaceDE w:val="0"/>
              <w:autoSpaceDN w:val="0"/>
              <w:adjustRightInd w:val="0"/>
              <w:spacing w:line="440" w:lineRule="exact"/>
              <w:ind w:firstLineChars="200" w:firstLine="31680"/>
              <w:rPr>
                <w:rFonts w:ascii="宋体"/>
                <w:kern w:val="0"/>
              </w:rPr>
            </w:pPr>
            <w:r>
              <w:rPr>
                <w:rFonts w:ascii="宋体" w:hAnsi="宋体" w:hint="eastAsia"/>
                <w:kern w:val="0"/>
              </w:rPr>
              <w:t>在校内开展评定学科带头人、骨干教师、教坛新秀、“青蓝工程”优秀师徒、中层教干竞聘等活动，提高了教师的业务水平，激发了教师专业发展的内在动力。学校重视教师业务能力、发展潜能、团结协作、个性特长发展的测评，运用随机抽查、定期调研等方式充分调动教师持续学习，主动提高的积极性，并为教师发展创造条件。不断完善教学质量考核制度和奖励制度，改变以学科、班级考试成绩为主要依据的单一的评价方法，综合考虑师德水平、教育教学能力、课程开发能力、创新教育能力、教科研能力、运用现代教育技术能力等各方面因素，制定较为科学和合理的发展性评价体系。评价方法由终结性评价向形成性评价和激励性评价转变，由此促进教师专业化成长。</w:t>
            </w:r>
          </w:p>
          <w:p w:rsidR="00EE3A3B" w:rsidRDefault="00EE3A3B" w:rsidP="00EE3A3B">
            <w:pPr>
              <w:spacing w:line="440" w:lineRule="exact"/>
              <w:ind w:firstLineChars="200" w:firstLine="31680"/>
              <w:rPr>
                <w:rFonts w:ascii="宋体"/>
                <w:b/>
                <w:bCs/>
                <w:color w:val="000000"/>
              </w:rPr>
            </w:pPr>
            <w:r>
              <w:rPr>
                <w:rFonts w:ascii="宋体" w:hAnsi="宋体" w:hint="eastAsia"/>
                <w:b/>
                <w:bCs/>
                <w:color w:val="000000"/>
              </w:rPr>
              <w:t>（</w:t>
            </w:r>
            <w:r>
              <w:rPr>
                <w:rFonts w:ascii="宋体" w:hAnsi="宋体"/>
                <w:b/>
                <w:bCs/>
                <w:color w:val="000000"/>
              </w:rPr>
              <w:t>3</w:t>
            </w:r>
            <w:r>
              <w:rPr>
                <w:rFonts w:ascii="宋体" w:hAnsi="宋体" w:hint="eastAsia"/>
                <w:b/>
                <w:bCs/>
                <w:color w:val="000000"/>
              </w:rPr>
              <w:t>）课程评价注重多元</w:t>
            </w:r>
          </w:p>
          <w:p w:rsidR="00EE3A3B" w:rsidRDefault="00EE3A3B" w:rsidP="00EE3A3B">
            <w:pPr>
              <w:spacing w:line="440" w:lineRule="exact"/>
              <w:ind w:firstLineChars="200" w:firstLine="31680"/>
              <w:rPr>
                <w:rFonts w:ascii="Times New Roman" w:hAnsi="Times New Roman"/>
                <w:b/>
                <w:bCs/>
              </w:rPr>
            </w:pPr>
            <w:r>
              <w:rPr>
                <w:rFonts w:ascii="宋体" w:hAnsi="宋体" w:hint="eastAsia"/>
              </w:rPr>
              <w:t>我校深入落实《中共中央国务院关于深化教育改革全面推进素质教育的决定》《国务院关于基础教育改革发展的决定》和《江苏省高中新课程改革方案》。组织教职工认真学习《江苏省普通高中课程改革实施方案（试行）》《教育部基础教育课程改革纲要（试行）》，认真领会课改精神，成立了厉庄高中课程开发中心和课程开发领导小组。</w:t>
            </w:r>
            <w:r>
              <w:rPr>
                <w:rFonts w:ascii="宋体" w:hAnsi="宋体" w:hint="eastAsia"/>
                <w:color w:val="000000"/>
              </w:rPr>
              <w:t>依据新课程理念，以学生发展为本，以培养创新精神和实践能力为核心，</w:t>
            </w:r>
            <w:r>
              <w:rPr>
                <w:rFonts w:ascii="宋体" w:hAnsi="宋体" w:hint="eastAsia"/>
                <w:bCs/>
                <w:color w:val="000000"/>
                <w:kern w:val="0"/>
              </w:rPr>
              <w:t>建立符合新课改要求的课程评价体系</w:t>
            </w:r>
            <w:r>
              <w:rPr>
                <w:rFonts w:ascii="宋体" w:hAnsi="宋体" w:hint="eastAsia"/>
              </w:rPr>
              <w:t>。结合学校实际，学校制定了</w:t>
            </w:r>
            <w:r>
              <w:rPr>
                <w:rFonts w:ascii="宋体" w:hAnsi="宋体" w:hint="eastAsia"/>
                <w:color w:val="000000"/>
              </w:rPr>
              <w:t>《</w:t>
            </w:r>
            <w:r>
              <w:rPr>
                <w:rFonts w:ascii="宋体" w:hAnsi="宋体" w:cs="宋体" w:hint="eastAsia"/>
              </w:rPr>
              <w:t>连云港市厉庄高级中学</w:t>
            </w:r>
            <w:r>
              <w:rPr>
                <w:rFonts w:ascii="宋体" w:hAnsi="宋体" w:hint="eastAsia"/>
                <w:color w:val="000000"/>
              </w:rPr>
              <w:t>课程评价方案》、《</w:t>
            </w:r>
            <w:r>
              <w:rPr>
                <w:rFonts w:ascii="宋体" w:hAnsi="宋体" w:cs="宋体" w:hint="eastAsia"/>
              </w:rPr>
              <w:t>连云港市厉庄高级中学</w:t>
            </w:r>
            <w:r>
              <w:rPr>
                <w:rFonts w:ascii="宋体" w:hAnsi="宋体" w:hint="eastAsia"/>
                <w:color w:val="000000"/>
              </w:rPr>
              <w:t>课程改革实施方案》、《</w:t>
            </w:r>
            <w:r>
              <w:rPr>
                <w:rFonts w:ascii="宋体" w:hAnsi="宋体" w:cs="宋体" w:hint="eastAsia"/>
              </w:rPr>
              <w:t>连云港市厉庄高级中学</w:t>
            </w:r>
            <w:r>
              <w:rPr>
                <w:rFonts w:ascii="宋体" w:hAnsi="宋体" w:hint="eastAsia"/>
                <w:color w:val="000000"/>
              </w:rPr>
              <w:t>校本课程开发实施方案》、《</w:t>
            </w:r>
            <w:r>
              <w:rPr>
                <w:rFonts w:ascii="宋体" w:hAnsi="宋体" w:cs="宋体" w:hint="eastAsia"/>
              </w:rPr>
              <w:t>连云港市厉庄高级中学</w:t>
            </w:r>
            <w:r>
              <w:rPr>
                <w:rFonts w:ascii="宋体" w:hAnsi="宋体" w:hint="eastAsia"/>
                <w:color w:val="000000"/>
              </w:rPr>
              <w:t>综合实践活动实施方案》、《</w:t>
            </w:r>
            <w:r>
              <w:rPr>
                <w:rFonts w:ascii="宋体" w:hAnsi="宋体" w:cs="宋体" w:hint="eastAsia"/>
              </w:rPr>
              <w:t>连云港市厉庄高级中学</w:t>
            </w:r>
            <w:r>
              <w:rPr>
                <w:rFonts w:ascii="宋体" w:hAnsi="宋体" w:hint="eastAsia"/>
                <w:color w:val="000000"/>
              </w:rPr>
              <w:t>研究性学习课程评价方案》</w:t>
            </w:r>
            <w:r>
              <w:rPr>
                <w:rFonts w:ascii="宋体" w:hAnsi="宋体" w:cs="宋体" w:hint="eastAsia"/>
              </w:rPr>
              <w:t>《连云港市厉庄高级中学校本课程开发与实施纲要》《农村普通高中尚行生态课堂教学研究实施方案》等一系列方案措施。从组织和制度上保障了课程改革的有效实施。</w:t>
            </w:r>
          </w:p>
          <w:p w:rsidR="00EE3A3B" w:rsidRDefault="00EE3A3B">
            <w:pPr>
              <w:widowControl/>
              <w:shd w:val="clear" w:color="000000" w:fill="FFFFFF"/>
              <w:spacing w:line="440" w:lineRule="exact"/>
              <w:ind w:firstLine="525"/>
              <w:rPr>
                <w:rFonts w:ascii="宋体"/>
                <w:color w:val="000000"/>
                <w:kern w:val="1"/>
                <w:szCs w:val="28"/>
              </w:rPr>
            </w:pPr>
            <w:r>
              <w:rPr>
                <w:rFonts w:ascii="宋体" w:hAnsi="宋体" w:hint="eastAsia"/>
                <w:b/>
                <w:color w:val="000000"/>
              </w:rPr>
              <w:t>规范实施</w:t>
            </w:r>
            <w:r>
              <w:rPr>
                <w:rFonts w:ascii="宋体" w:hAnsi="宋体"/>
                <w:b/>
                <w:color w:val="000000"/>
              </w:rPr>
              <w:t xml:space="preserve">  </w:t>
            </w:r>
            <w:r>
              <w:rPr>
                <w:rFonts w:ascii="宋体" w:hAnsi="宋体" w:hint="eastAsia"/>
                <w:color w:val="000000"/>
                <w:kern w:val="1"/>
                <w:szCs w:val="28"/>
              </w:rPr>
              <w:t>我校开齐开足国家规定的必修课程和选修</w:t>
            </w:r>
            <w:r>
              <w:rPr>
                <w:rFonts w:ascii="宋体" w:hAnsi="宋体" w:cs="宋体" w:hint="eastAsia"/>
                <w:color w:val="000000"/>
                <w:kern w:val="1"/>
                <w:szCs w:val="28"/>
              </w:rPr>
              <w:t>Ⅰ选修Ⅱ</w:t>
            </w:r>
            <w:r>
              <w:rPr>
                <w:rFonts w:ascii="宋体" w:hAnsi="宋体" w:hint="eastAsia"/>
                <w:color w:val="000000"/>
                <w:kern w:val="1"/>
                <w:szCs w:val="28"/>
              </w:rPr>
              <w:t>课程。依据新课程理念，全面落实新课标要求，在</w:t>
            </w:r>
            <w:r>
              <w:rPr>
                <w:rFonts w:ascii="宋体" w:hAnsi="宋体" w:hint="eastAsia"/>
                <w:color w:val="000000"/>
                <w:szCs w:val="28"/>
              </w:rPr>
              <w:t>课改工作领导小组领导下，</w:t>
            </w:r>
            <w:r>
              <w:rPr>
                <w:rFonts w:ascii="宋体" w:hAnsi="宋体" w:hint="eastAsia"/>
                <w:color w:val="000000"/>
                <w:kern w:val="1"/>
                <w:szCs w:val="28"/>
              </w:rPr>
              <w:t>制定了一系列制度和评价标准，不断探索课程评价的新方法。通过定期的听课评课、问卷调查、检测分析、评教评学、专家引领等对必修课程、选修</w:t>
            </w:r>
            <w:r>
              <w:rPr>
                <w:rFonts w:ascii="宋体" w:hAnsi="宋体" w:cs="宋体" w:hint="eastAsia"/>
                <w:color w:val="000000"/>
                <w:kern w:val="1"/>
                <w:szCs w:val="28"/>
              </w:rPr>
              <w:t>Ⅰ选修Ⅱ</w:t>
            </w:r>
            <w:r>
              <w:rPr>
                <w:rFonts w:ascii="宋体" w:hAnsi="宋体" w:hint="eastAsia"/>
                <w:color w:val="000000"/>
                <w:kern w:val="1"/>
                <w:szCs w:val="28"/>
              </w:rPr>
              <w:t>课程进行调研，对它们的课时设置、问题设计、模块设计等进行调整，使之结合学校的办学特色，体现自主、合作、探究的目标。同时由教科室和教务处牵头，以教研组、备课组为单位，加强校本教研，围绕本学科特点，结合学校实际及自身的优势，推进“</w:t>
            </w:r>
            <w:r>
              <w:rPr>
                <w:rFonts w:ascii="宋体" w:hAnsi="宋体" w:hint="eastAsia"/>
              </w:rPr>
              <w:t>以人为本，以发展为本</w:t>
            </w:r>
            <w:r>
              <w:rPr>
                <w:rFonts w:ascii="宋体" w:hAnsi="宋体" w:hint="eastAsia"/>
                <w:color w:val="000000"/>
                <w:kern w:val="1"/>
                <w:szCs w:val="28"/>
              </w:rPr>
              <w:t>”尚行生态课堂建设，制定出与本学科相关的校本课程研究方向，引导教师积极开发课程，丰富学生的选课内容，把课程的开发和实施计入工作量，将课程实施的结果与职称评定、评先评优挂钩，对开发课程中教师发表的经验总结、教学反思、论文等根据规定实施奖励。</w:t>
            </w:r>
            <w:r>
              <w:rPr>
                <w:rFonts w:ascii="宋体" w:hAnsi="宋体" w:cs="宋体" w:hint="eastAsia"/>
                <w:kern w:val="0"/>
              </w:rPr>
              <w:t>着眼引领学生富有个性地全面发展，学校目前已</w:t>
            </w:r>
            <w:r>
              <w:rPr>
                <w:rFonts w:ascii="宋体" w:hAnsi="宋体" w:cs="宋体" w:hint="eastAsia"/>
              </w:rPr>
              <w:t>开发了“德育教育”“人文教育”“科技教育”“个性活动”等四大类校本课程</w:t>
            </w:r>
            <w:r>
              <w:rPr>
                <w:rFonts w:ascii="宋体" w:hAnsi="宋体" w:cs="宋体"/>
              </w:rPr>
              <w:t>56</w:t>
            </w:r>
            <w:r>
              <w:rPr>
                <w:rFonts w:ascii="宋体" w:hAnsi="宋体" w:cs="宋体" w:hint="eastAsia"/>
              </w:rPr>
              <w:t>门，编写校本教材</w:t>
            </w:r>
            <w:r>
              <w:rPr>
                <w:rFonts w:ascii="宋体" w:hAnsi="宋体" w:cs="宋体"/>
              </w:rPr>
              <w:t>35</w:t>
            </w:r>
            <w:r>
              <w:rPr>
                <w:rFonts w:ascii="宋体" w:hAnsi="宋体" w:cs="宋体" w:hint="eastAsia"/>
              </w:rPr>
              <w:t>本。其中“德育教育”类重在传承历史文化，激励学生树报国之志，培养责任感和使命感，开发有《励志故事汇编》《中华传统美德故事》《道德经选读》《中学生职业生涯规划》等；“人文教育类”着重发展学生志趣和特长，开发有《淮海戏简史与名作赏析》《世界名画赏析》《美文鉴赏》《奥斯卡经典影片赏析》等；“科技教育类”</w:t>
            </w:r>
            <w:r>
              <w:rPr>
                <w:rFonts w:ascii="宋体" w:hAnsi="宋体" w:cs="宋体"/>
              </w:rPr>
              <w:t xml:space="preserve"> </w:t>
            </w:r>
            <w:r>
              <w:rPr>
                <w:rFonts w:ascii="宋体" w:hAnsi="宋体" w:cs="宋体" w:hint="eastAsia"/>
              </w:rPr>
              <w:t>重在培养学生的实践能力和创新精神，使学生的学习主动而富有个性，开发有《阳台农业》《温带水果》《绿色蔬菜栽培》等；“个性活动类”课程有《排球入门》《油画制作》《国画》等。</w:t>
            </w:r>
          </w:p>
          <w:p w:rsidR="00EE3A3B" w:rsidRDefault="00EE3A3B" w:rsidP="00EE3A3B">
            <w:pPr>
              <w:spacing w:line="440" w:lineRule="exact"/>
              <w:ind w:firstLineChars="200" w:firstLine="31680"/>
              <w:rPr>
                <w:rFonts w:ascii="宋体"/>
                <w:color w:val="000000"/>
              </w:rPr>
            </w:pPr>
            <w:r>
              <w:rPr>
                <w:rFonts w:ascii="宋体" w:hAnsi="宋体" w:hint="eastAsia"/>
                <w:b/>
                <w:bCs/>
                <w:color w:val="000000"/>
              </w:rPr>
              <w:t>方法多样</w:t>
            </w:r>
            <w:r>
              <w:rPr>
                <w:rFonts w:ascii="宋体" w:hAnsi="宋体"/>
                <w:b/>
                <w:bCs/>
                <w:color w:val="000000"/>
              </w:rPr>
              <w:t xml:space="preserve">  </w:t>
            </w:r>
            <w:r>
              <w:rPr>
                <w:rFonts w:ascii="宋体" w:hAnsi="宋体" w:hint="eastAsia"/>
                <w:color w:val="000000"/>
              </w:rPr>
              <w:t>在课程评价方法上，我校坚持以学生为中心，以学生的学习为评价对象，把形成性评价与终结性评价相结合，立足评价主体多元化、评价角度全方位，充分发挥评价的诊断、激励和发展功能。通过教师</w:t>
            </w:r>
            <w:r>
              <w:rPr>
                <w:rFonts w:ascii="宋体" w:hAnsi="宋体" w:hint="eastAsia"/>
                <w:color w:val="000000"/>
                <w:lang w:val="zh-CN"/>
              </w:rPr>
              <w:t>座谈会、教育教学论坛、校内听评课、</w:t>
            </w:r>
            <w:r>
              <w:rPr>
                <w:rFonts w:ascii="宋体" w:hAnsi="宋体" w:hint="eastAsia"/>
                <w:color w:val="000000"/>
              </w:rPr>
              <w:t>家长及学生评教、自主检测等方式进行综合评估</w:t>
            </w:r>
            <w:r>
              <w:rPr>
                <w:rFonts w:ascii="宋体" w:hAnsi="宋体" w:hint="eastAsia"/>
                <w:color w:val="000000"/>
                <w:lang w:val="zh-CN"/>
              </w:rPr>
              <w:t>，了解、诊断课程实施过程中存在的问题，为下一步调整提供依据，逐步深入推进新课程实施。</w:t>
            </w:r>
          </w:p>
          <w:p w:rsidR="00EE3A3B" w:rsidRDefault="00EE3A3B" w:rsidP="00EE3A3B">
            <w:pPr>
              <w:spacing w:line="440" w:lineRule="exact"/>
              <w:ind w:firstLineChars="194" w:firstLine="31680"/>
              <w:rPr>
                <w:rFonts w:ascii="宋体"/>
                <w:color w:val="000000"/>
              </w:rPr>
            </w:pPr>
            <w:r>
              <w:rPr>
                <w:rFonts w:ascii="宋体" w:hAnsi="宋体" w:hint="eastAsia"/>
                <w:color w:val="000000"/>
              </w:rPr>
              <w:t>在对校本课程评价过程中，抓好课程目标与计划的评价、课程开设准备与投入评价、课程实施过程评价、课程实施效果评价，注重“三维”评价和形成性、发展性评价。除关注成果外，注重学生积极参与活动的全过程，关注学生面对挫折和与人交往方面的表现以及习惯养成等，并给予多次评价机会。</w:t>
            </w:r>
          </w:p>
          <w:p w:rsidR="00EE3A3B" w:rsidRDefault="00EE3A3B">
            <w:pPr>
              <w:spacing w:line="440" w:lineRule="exact"/>
              <w:ind w:firstLine="525"/>
              <w:rPr>
                <w:rFonts w:ascii="宋体"/>
                <w:kern w:val="1"/>
                <w:szCs w:val="28"/>
              </w:rPr>
            </w:pPr>
            <w:r>
              <w:rPr>
                <w:rFonts w:ascii="宋体" w:hAnsi="宋体" w:hint="eastAsia"/>
                <w:color w:val="000000"/>
                <w:kern w:val="1"/>
                <w:szCs w:val="28"/>
              </w:rPr>
              <w:t>学校修订了《连云港市厉庄高级中学综合实践活动课程评价方案》《连云港市厉庄高级中学校本课程评价方案》《连云港市厉庄高级中学先进教研组评定条例》《连云港市厉庄高级中学优秀备课组评选条例》等，不断探索课程评价的新方法。经过</w:t>
            </w:r>
            <w:r>
              <w:rPr>
                <w:rFonts w:ascii="宋体" w:hAnsi="宋体" w:hint="eastAsia"/>
                <w:color w:val="000000"/>
                <w:szCs w:val="28"/>
              </w:rPr>
              <w:t>课改工作领导小组</w:t>
            </w:r>
            <w:r>
              <w:rPr>
                <w:rFonts w:ascii="宋体" w:hAnsi="宋体" w:hint="eastAsia"/>
                <w:color w:val="000000"/>
                <w:kern w:val="1"/>
                <w:szCs w:val="28"/>
              </w:rPr>
              <w:t>和聘请的校外专家的多方面诊断，我校初步形成部分优质课程</w:t>
            </w:r>
            <w:r>
              <w:rPr>
                <w:rFonts w:ascii="宋体" w:hAnsi="宋体"/>
                <w:color w:val="000000"/>
                <w:kern w:val="1"/>
                <w:szCs w:val="28"/>
              </w:rPr>
              <w:t>:</w:t>
            </w:r>
            <w:r>
              <w:rPr>
                <w:rFonts w:ascii="宋体" w:hAnsi="宋体"/>
                <w:b/>
                <w:bCs/>
              </w:rPr>
              <w:t xml:space="preserve"> </w:t>
            </w:r>
            <w:r>
              <w:rPr>
                <w:rFonts w:ascii="宋体" w:hAnsi="宋体" w:cs="宋体" w:hint="eastAsia"/>
              </w:rPr>
              <w:t>依托地理实践课程基地，学校现已开发了《我的乡土》系列校本教材，并以实践教学、实践课程开发为主题，多次开展市区级教学、教研活动，得到了上级主管部门及同行的高度</w:t>
            </w:r>
            <w:r>
              <w:rPr>
                <w:rFonts w:ascii="宋体" w:hAnsi="宋体" w:hint="eastAsia"/>
              </w:rPr>
              <w:t>认可。《中学生职业生涯规划》《海州湾》《乡土矿石》《郯庐地震带与防震减灾》《故乡的山》《故乡的河》《你应该知道的急救知识》《阳台农业》《温带水果》《绿色生活》等</w:t>
            </w:r>
            <w:r>
              <w:rPr>
                <w:rFonts w:ascii="宋体" w:hAnsi="宋体" w:cs="宋体" w:hint="eastAsia"/>
              </w:rPr>
              <w:t>具有本校特色的校本课程已</w:t>
            </w:r>
            <w:r>
              <w:rPr>
                <w:rFonts w:ascii="宋体" w:hAnsi="宋体" w:hint="eastAsia"/>
              </w:rPr>
              <w:t>进入了区优质课程行列，被区教育局向全区推广。</w:t>
            </w:r>
          </w:p>
          <w:p w:rsidR="00EE3A3B" w:rsidRDefault="00EE3A3B">
            <w:pPr>
              <w:spacing w:line="440" w:lineRule="exact"/>
              <w:ind w:firstLine="420"/>
              <w:rPr>
                <w:rFonts w:ascii="宋体"/>
                <w:color w:val="000000"/>
              </w:rPr>
            </w:pPr>
            <w:r>
              <w:rPr>
                <w:rFonts w:ascii="宋体" w:hAnsi="宋体" w:hint="eastAsia"/>
                <w:color w:val="000000"/>
              </w:rPr>
              <w:t>关于综合实践活动课程中学生的评价，通过建立学生学习过程档案和收集学生学习成果的方法，以“定性为主、量化为辅”、“自我评、小组评和教师评相结合”的多维评价方式，侧重对学生参与合作的态度、发现探索问题的能力、收集处理信息的能力、持之以恒的研究态度和完成成果的态度进行评价。通过日常观察即时评价、成果展示和项目评价与阶段综合评价等方式来注重评价的全程性。</w:t>
            </w:r>
          </w:p>
          <w:p w:rsidR="00EE3A3B" w:rsidRDefault="00EE3A3B">
            <w:pPr>
              <w:spacing w:line="440" w:lineRule="exact"/>
              <w:ind w:firstLine="420"/>
              <w:rPr>
                <w:rFonts w:ascii="宋体"/>
                <w:color w:val="000000"/>
              </w:rPr>
            </w:pPr>
            <w:r>
              <w:rPr>
                <w:rFonts w:ascii="宋体" w:hAnsi="宋体" w:hint="eastAsia"/>
                <w:color w:val="000000"/>
              </w:rPr>
              <w:t>关于综合实践活动课程中指导教师的评价，以自评为主，结合学生评价、教研组评价与学校评价多种方式进行综合评价，提高评价的可信度和客观度。每一个主题活动结束后，由年级组组织学生对指导教师进行评价，再由教师进行自我评价。评价方式主要有学生座谈会、调查问卷和教师评价表等。</w:t>
            </w:r>
          </w:p>
          <w:p w:rsidR="00EE3A3B" w:rsidRDefault="00EE3A3B">
            <w:pPr>
              <w:spacing w:line="440" w:lineRule="exact"/>
              <w:ind w:firstLine="420"/>
              <w:rPr>
                <w:rFonts w:ascii="宋体"/>
                <w:color w:val="000000"/>
              </w:rPr>
            </w:pPr>
            <w:r>
              <w:rPr>
                <w:rFonts w:ascii="宋体" w:hAnsi="宋体" w:hint="eastAsia"/>
                <w:color w:val="000000"/>
              </w:rPr>
              <w:t>关于综合实践活动课程的评价，由学校教务处具体落实，每学期对不同类别的综合实践活动课程进行一次评价。评价内容主要有课程内容、课程的组织实施、对学生学习的评价和课程实施成效等。采取方式有：审阅师生自评材料、与组织活动的教师</w:t>
            </w:r>
            <w:r>
              <w:rPr>
                <w:rFonts w:ascii="宋体" w:hAnsi="宋体"/>
                <w:color w:val="000000"/>
              </w:rPr>
              <w:t>(</w:t>
            </w:r>
            <w:r>
              <w:rPr>
                <w:rFonts w:ascii="宋体" w:hAnsi="宋体" w:hint="eastAsia"/>
                <w:color w:val="000000"/>
              </w:rPr>
              <w:t>或教师小组</w:t>
            </w:r>
            <w:r>
              <w:rPr>
                <w:rFonts w:ascii="宋体" w:hAnsi="宋体"/>
                <w:color w:val="000000"/>
              </w:rPr>
              <w:t>)</w:t>
            </w:r>
            <w:r>
              <w:rPr>
                <w:rFonts w:ascii="宋体" w:hAnsi="宋体" w:hint="eastAsia"/>
                <w:color w:val="000000"/>
              </w:rPr>
              <w:t>共同反思活动过程、交流讨论、召开学生座谈会、召开家长座谈会或书面征求家长意见、走访与活动有关的社区人士等。</w:t>
            </w:r>
          </w:p>
          <w:p w:rsidR="00EE3A3B" w:rsidRDefault="00EE3A3B" w:rsidP="00EE3A3B">
            <w:pPr>
              <w:spacing w:line="440" w:lineRule="exact"/>
              <w:ind w:firstLineChars="200" w:firstLine="31680"/>
              <w:rPr>
                <w:rFonts w:ascii="宋体"/>
                <w:color w:val="000000"/>
              </w:rPr>
            </w:pPr>
            <w:r>
              <w:rPr>
                <w:rFonts w:ascii="宋体" w:hAnsi="宋体" w:hint="eastAsia"/>
                <w:color w:val="000000"/>
              </w:rPr>
              <w:t>以上一些举措使校本课程的开发与学科紧密结合，使学科课程同综合实践活动有机结合。在进一步实施素质教育、完善课程结构、丰富教育教学资源、促进全体学生素质提高等方面产生了重要作用。</w:t>
            </w:r>
          </w:p>
          <w:p w:rsidR="00EE3A3B" w:rsidRDefault="00EE3A3B" w:rsidP="00EE3A3B">
            <w:pPr>
              <w:spacing w:line="440" w:lineRule="exact"/>
              <w:ind w:firstLineChars="200" w:firstLine="31680"/>
              <w:rPr>
                <w:rFonts w:ascii="宋体"/>
              </w:rPr>
            </w:pPr>
            <w:r>
              <w:rPr>
                <w:rFonts w:ascii="宋体" w:hAnsi="宋体"/>
                <w:b/>
                <w:bCs/>
              </w:rPr>
              <w:t>2.</w:t>
            </w:r>
            <w:r>
              <w:rPr>
                <w:rFonts w:ascii="宋体" w:hAnsi="宋体" w:hint="eastAsia"/>
                <w:b/>
                <w:bCs/>
              </w:rPr>
              <w:t>健全评价制度，完善考试机制</w:t>
            </w:r>
          </w:p>
          <w:p w:rsidR="00EE3A3B" w:rsidRDefault="00EE3A3B" w:rsidP="00EE3A3B">
            <w:pPr>
              <w:spacing w:line="440" w:lineRule="exact"/>
              <w:ind w:firstLineChars="200" w:firstLine="31680"/>
              <w:rPr>
                <w:rFonts w:ascii="宋体"/>
              </w:rPr>
            </w:pPr>
            <w:r>
              <w:rPr>
                <w:rFonts w:ascii="宋体" w:hAnsi="宋体" w:hint="eastAsia"/>
              </w:rPr>
              <w:t>在学生的成长发展过程中，学校把发展性学业评价作为学生评价改革的关键。学生发展性学业评价是一种以学生发展为本，关注学生个体的差异和需求，尊重和体现学生个性发展，面向未来，强调合作和自我完善的一种评价方式。为此，学校努力健全学生综合评价制度，完善考试机制。促进学生健康全面发展。</w:t>
            </w:r>
          </w:p>
          <w:p w:rsidR="00EE3A3B" w:rsidRDefault="00EE3A3B" w:rsidP="00EE3A3B">
            <w:pPr>
              <w:spacing w:line="440" w:lineRule="exact"/>
              <w:ind w:firstLineChars="200" w:firstLine="31680"/>
              <w:rPr>
                <w:rFonts w:ascii="宋体"/>
                <w:b/>
                <w:bCs/>
              </w:rPr>
            </w:pPr>
            <w:r>
              <w:rPr>
                <w:rFonts w:ascii="宋体" w:hAnsi="宋体" w:hint="eastAsia"/>
                <w:b/>
                <w:bCs/>
              </w:rPr>
              <w:t>（</w:t>
            </w:r>
            <w:r>
              <w:rPr>
                <w:rFonts w:ascii="宋体" w:hAnsi="宋体"/>
                <w:b/>
                <w:bCs/>
              </w:rPr>
              <w:t>1</w:t>
            </w:r>
            <w:r>
              <w:rPr>
                <w:rFonts w:ascii="宋体" w:hAnsi="宋体" w:hint="eastAsia"/>
                <w:b/>
                <w:bCs/>
              </w:rPr>
              <w:t>）综合素质评价的评定</w:t>
            </w:r>
            <w:r>
              <w:rPr>
                <w:rFonts w:ascii="宋体" w:hAnsi="宋体"/>
                <w:b/>
                <w:bCs/>
              </w:rPr>
              <w:t xml:space="preserve"> </w:t>
            </w:r>
          </w:p>
          <w:p w:rsidR="00EE3A3B" w:rsidRDefault="00EE3A3B" w:rsidP="00EE3A3B">
            <w:pPr>
              <w:spacing w:line="440" w:lineRule="exact"/>
              <w:ind w:firstLineChars="200" w:firstLine="31680"/>
            </w:pPr>
            <w:r>
              <w:rPr>
                <w:rFonts w:hint="eastAsia"/>
              </w:rPr>
              <w:t>学生综合素质的评价是全面反映学生的发展状况，促进学生全面发展的重要举措</w:t>
            </w:r>
            <w:r>
              <w:t>,</w:t>
            </w:r>
            <w:r>
              <w:rPr>
                <w:rFonts w:hint="eastAsia"/>
              </w:rPr>
              <w:t>是基础教育课程改革健康、深入发展的重要政策与制度保障。为全面实施素质教育，学校成立了学生综合素质评价工作领导小组，根据《江苏省普通高中课程改革实施方案</w:t>
            </w:r>
            <w:r>
              <w:t>(</w:t>
            </w:r>
            <w:r>
              <w:rPr>
                <w:rFonts w:hint="eastAsia"/>
              </w:rPr>
              <w:t>试行</w:t>
            </w:r>
            <w:r>
              <w:t>)</w:t>
            </w:r>
            <w:r>
              <w:rPr>
                <w:rFonts w:hint="eastAsia"/>
              </w:rPr>
              <w:t>》《江苏省普通高中学生综合素质评价方案》，结合学校实际，统筹规划，分类指导，探索学生发展性综合素质评价体系，制定了《连云港市厉庄高级中学学生综合素质评价管理机制和保障制度》《连云港市厉庄高级中学学生综合素质评价实施细则》《连云港市厉庄高级中学三好学生、优秀学生干部评选办法》《连云港市厉庄高级中学优秀团员、优秀团干部评比条件及办法》、《连云港市厉庄高级中学学生学分认定与管理方案》等制度，实行学生学业成绩与成长记录相结合的评价方式，评价标准明确，评价程序清晰。</w:t>
            </w:r>
          </w:p>
          <w:p w:rsidR="00EE3A3B" w:rsidRDefault="00EE3A3B" w:rsidP="00EE3A3B">
            <w:pPr>
              <w:spacing w:line="440" w:lineRule="exact"/>
              <w:ind w:firstLineChars="200" w:firstLine="31680"/>
              <w:rPr>
                <w:rFonts w:ascii="宋体"/>
                <w:color w:val="C00000"/>
              </w:rPr>
            </w:pPr>
            <w:r>
              <w:rPr>
                <w:rFonts w:hint="eastAsia"/>
              </w:rPr>
              <w:t>在综合素质评价方面，学校建立健全组织机构，明确评价标准，清晰评价程序，严格评价职责。通过学生自评、同学互评、教师评价相结合的多主体参与的评价方式达到促进共同成长的目的。为了促进学生的成长，学校定期举行各种活动，如演讲比赛、年级篮球赛、排球赛、艺术节、武术表演等，给学生提供展示才华的机会。学校开展了“三好学生”“优秀学生干部”“科技标兵”“演讲标兵”等评比；学校还通过学生会、“白杨”文学社、“白杨树下”志愿者协会、白杨美术社团、啦啦操队、武术队、篮球队等社团组织开展各种文体活动，如学生篮球赛、拔河比赛、摄影比赛、绘画比赛、“十佳歌手”评比、板报设计评比以及每年一度为期一个月的白杨文化艺术节等活动，大大丰富了学生的课余生活，开发了学生个性特长，并且在各级各类活动中取得了令人瞩目的成绩，获得了良好的社会效益。</w:t>
            </w:r>
            <w:r>
              <w:rPr>
                <w:rFonts w:ascii="宋体" w:hAnsi="宋体"/>
                <w:color w:val="C00000"/>
              </w:rPr>
              <w:t xml:space="preserve">  </w:t>
            </w:r>
          </w:p>
          <w:p w:rsidR="00EE3A3B" w:rsidRDefault="00EE3A3B" w:rsidP="00EE3A3B">
            <w:pPr>
              <w:spacing w:line="440" w:lineRule="exact"/>
              <w:ind w:firstLineChars="200" w:firstLine="31680"/>
            </w:pPr>
            <w:r>
              <w:rPr>
                <w:rFonts w:hint="eastAsia"/>
              </w:rPr>
              <w:t>学生使用全省统一格式的《普通高中学生综合素质评价表》。每个学生每学期一张，并在六个学期表的基础上形成高中三年的总表。评价表进入江苏省普通高中学生综合素质评价平台。</w:t>
            </w:r>
            <w:r>
              <w:rPr>
                <w:rFonts w:ascii="宋体" w:hAnsi="宋体" w:hint="eastAsia"/>
                <w:color w:val="000000"/>
              </w:rPr>
              <w:t>学校制定了《厉庄高级中学学生综合素质评价实施方案》，从制度上规范了学生综合素质评价工作。</w:t>
            </w:r>
            <w:r>
              <w:rPr>
                <w:rFonts w:ascii="宋体" w:hAnsi="宋体"/>
                <w:color w:val="000000"/>
              </w:rPr>
              <w:t xml:space="preserve"> </w:t>
            </w:r>
            <w:r>
              <w:rPr>
                <w:rFonts w:ascii="宋体" w:hAnsi="宋体" w:hint="eastAsia"/>
                <w:color w:val="000000"/>
              </w:rPr>
              <w:t>学校为每个学生建立了成长记录袋</w:t>
            </w:r>
            <w:r>
              <w:rPr>
                <w:rFonts w:hint="eastAsia"/>
                <w:color w:val="000000"/>
              </w:rPr>
              <w:t>。</w:t>
            </w:r>
            <w:r>
              <w:rPr>
                <w:rFonts w:hint="eastAsia"/>
              </w:rPr>
              <w:t>成长记录袋中包括每学期的评价表、三年的总表，道德品质、公民素养、学习能力、交流与合作、运动与健康、审美与表现等六个方面突出表现的材料及其他有价值的材料，成长记录袋进入学生档案。具体工作由班主任负责，班主任要把学生成长记录袋作为显示学生这一阶段学习成就或持续进步信息的一连串表现、作品、评价结果以及相关记录和资料的汇集。</w:t>
            </w:r>
          </w:p>
          <w:p w:rsidR="00EE3A3B" w:rsidRDefault="00EE3A3B" w:rsidP="00EE3A3B">
            <w:pPr>
              <w:spacing w:line="440" w:lineRule="exact"/>
              <w:ind w:firstLineChars="200" w:firstLine="31680"/>
              <w:rPr>
                <w:rFonts w:ascii="宋体"/>
              </w:rPr>
            </w:pPr>
            <w:r>
              <w:rPr>
                <w:rFonts w:ascii="宋体" w:hAnsi="宋体" w:hint="eastAsia"/>
              </w:rPr>
              <w:t>学校在学期末和毕业前，以书面形式将评价表通知学生本人及其家长，将各评价内容得</w:t>
            </w:r>
            <w:r>
              <w:rPr>
                <w:rFonts w:ascii="宋体" w:hAnsi="宋体"/>
              </w:rPr>
              <w:t>A</w:t>
            </w:r>
            <w:r>
              <w:rPr>
                <w:rFonts w:ascii="宋体" w:hAnsi="宋体" w:hint="eastAsia"/>
              </w:rPr>
              <w:t>等的学生名单在校内公示。并由校长对每位学生的“普通高中学生综合素质评价表”进行确认。通过对学生多角度、全方位的评价，有效地促进了学生综合素质的全面提高。</w:t>
            </w:r>
          </w:p>
          <w:p w:rsidR="00EE3A3B" w:rsidRDefault="00EE3A3B" w:rsidP="00EE3A3B">
            <w:pPr>
              <w:spacing w:line="440" w:lineRule="exact"/>
              <w:ind w:firstLineChars="200" w:firstLine="31680"/>
              <w:rPr>
                <w:rFonts w:ascii="宋体"/>
                <w:b/>
                <w:bCs/>
              </w:rPr>
            </w:pPr>
            <w:r>
              <w:rPr>
                <w:rFonts w:ascii="宋体" w:hAnsi="宋体" w:hint="eastAsia"/>
                <w:b/>
                <w:bCs/>
              </w:rPr>
              <w:t>（</w:t>
            </w:r>
            <w:r>
              <w:rPr>
                <w:rFonts w:ascii="宋体" w:hAnsi="宋体"/>
                <w:b/>
                <w:bCs/>
              </w:rPr>
              <w:t>2</w:t>
            </w:r>
            <w:r>
              <w:rPr>
                <w:rFonts w:ascii="宋体" w:hAnsi="宋体" w:hint="eastAsia"/>
                <w:b/>
                <w:bCs/>
              </w:rPr>
              <w:t>）考试评价机制的完善</w:t>
            </w:r>
          </w:p>
          <w:p w:rsidR="00EE3A3B" w:rsidRDefault="00EE3A3B" w:rsidP="00EE3A3B">
            <w:pPr>
              <w:spacing w:line="440" w:lineRule="exact"/>
              <w:ind w:firstLineChars="200" w:firstLine="31680"/>
              <w:rPr>
                <w:rFonts w:ascii="宋体"/>
              </w:rPr>
            </w:pPr>
            <w:r>
              <w:rPr>
                <w:rFonts w:ascii="宋体" w:hAnsi="宋体" w:cs="宋体" w:hint="eastAsia"/>
              </w:rPr>
              <w:t>学校对考试评价方式采取多样性原则。在教育教学过程中，根据考试的目的、性质、内容和对象，选择相应的考试形式与方法。综合运用多种考试考核方法，不以书面测验作为惟一手段对学生进行评价。</w:t>
            </w:r>
          </w:p>
          <w:p w:rsidR="00EE3A3B" w:rsidRDefault="00EE3A3B" w:rsidP="00EE3A3B">
            <w:pPr>
              <w:spacing w:line="440" w:lineRule="exact"/>
              <w:ind w:firstLineChars="200" w:firstLine="31680"/>
              <w:rPr>
                <w:rFonts w:ascii="宋体"/>
              </w:rPr>
            </w:pPr>
            <w:r>
              <w:rPr>
                <w:rFonts w:ascii="宋体" w:hAnsi="宋体" w:hint="eastAsia"/>
                <w:b/>
                <w:bCs/>
              </w:rPr>
              <w:t>注重学业成绩的评定</w:t>
            </w:r>
            <w:r>
              <w:rPr>
                <w:rFonts w:ascii="宋体" w:hAnsi="宋体"/>
                <w:b/>
                <w:bCs/>
              </w:rPr>
              <w:t xml:space="preserve">  </w:t>
            </w:r>
            <w:r>
              <w:rPr>
                <w:rFonts w:ascii="宋体" w:hAnsi="宋体" w:hint="eastAsia"/>
              </w:rPr>
              <w:t>学校对学生学业成绩的评定严格按学分制管理。为确保学分认定的科学性、真实性、规范性，学校成立了学分认定领导小组，制定了《厉庄高级中学学分认定方案》。根据不同学科的特点设立学科学分认定小组，由各学科备课组全体老师和本年级班主任组成，备课组长任组长。学分认定领导小组是学生学分认定的最终机构，校长是学分认定的第一责任人。学科学分认定小组是学分认定的执行者，组长是学分认定的直接责任人。学校根据新课程方案的学分要求形成学年学分分配表，遵循客观、公正、透明的原则，严格学分认定的标准、程序，规范操作过程。</w:t>
            </w:r>
          </w:p>
          <w:p w:rsidR="00EE3A3B" w:rsidRDefault="00EE3A3B" w:rsidP="00EE3A3B">
            <w:pPr>
              <w:spacing w:line="440" w:lineRule="exact"/>
              <w:ind w:firstLineChars="200" w:firstLine="31680"/>
              <w:rPr>
                <w:rFonts w:ascii="宋体"/>
              </w:rPr>
            </w:pPr>
            <w:r>
              <w:rPr>
                <w:rFonts w:ascii="宋体" w:hAnsi="宋体" w:hint="eastAsia"/>
                <w:b/>
                <w:bCs/>
              </w:rPr>
              <w:t>推行差异性考试和免试的做法</w:t>
            </w:r>
            <w:r>
              <w:rPr>
                <w:rFonts w:ascii="宋体" w:hAnsi="宋体"/>
                <w:b/>
                <w:bCs/>
              </w:rPr>
              <w:t xml:space="preserve">  </w:t>
            </w:r>
            <w:r>
              <w:rPr>
                <w:rFonts w:ascii="宋体" w:hAnsi="宋体" w:hint="eastAsia"/>
              </w:rPr>
              <w:t>积极尝试差异性的考核评价方式，每次测验按照知识点的难易程度命两套甚至多套试卷，供学生自主选择。针对少数学习特别优秀的同学，尝试实施免试的做法，如学生参加演讲、文学创作比赛、数理化学科竞赛、体育运动会、大型音乐演出等成绩突出、获得市级以上奖励的同学，可以获得免于本学科考试的奖励，以此来鼓励学生进一步挖掘自己的潜能，发展自己的特长。</w:t>
            </w:r>
          </w:p>
          <w:p w:rsidR="00EE3A3B" w:rsidRDefault="00EE3A3B" w:rsidP="00EE3A3B">
            <w:pPr>
              <w:spacing w:line="440" w:lineRule="exact"/>
              <w:ind w:firstLineChars="200" w:firstLine="31680"/>
              <w:rPr>
                <w:rFonts w:ascii="宋体"/>
              </w:rPr>
            </w:pPr>
            <w:r>
              <w:rPr>
                <w:rFonts w:ascii="宋体" w:hAnsi="宋体" w:hint="eastAsia"/>
                <w:b/>
                <w:bCs/>
              </w:rPr>
              <w:t>加强学科开放式考试研究</w:t>
            </w:r>
            <w:r>
              <w:rPr>
                <w:rFonts w:ascii="宋体" w:hAnsi="宋体"/>
                <w:b/>
                <w:bCs/>
              </w:rPr>
              <w:t xml:space="preserve">  </w:t>
            </w:r>
            <w:r>
              <w:rPr>
                <w:rFonts w:ascii="宋体" w:hAnsi="宋体" w:hint="eastAsia"/>
              </w:rPr>
              <w:t>鼓励教师积极探索、大胆实施开放式考试，如语文学科学生学习《</w:t>
            </w:r>
            <w:r>
              <w:rPr>
                <w:rFonts w:ascii="宋体" w:hAnsi="宋体"/>
              </w:rPr>
              <w:t>&lt;</w:t>
            </w:r>
            <w:r>
              <w:rPr>
                <w:rFonts w:ascii="宋体" w:hAnsi="宋体" w:hint="eastAsia"/>
              </w:rPr>
              <w:t>唐诗宋词</w:t>
            </w:r>
            <w:r>
              <w:rPr>
                <w:rFonts w:ascii="宋体" w:hAnsi="宋体"/>
              </w:rPr>
              <w:t>&gt;</w:t>
            </w:r>
            <w:r>
              <w:rPr>
                <w:rFonts w:ascii="宋体" w:hAnsi="宋体" w:hint="eastAsia"/>
              </w:rPr>
              <w:t>选读》模块后，指导学生撰写小论文，并在一定范围内进行交流，根据论文的质量及交流的情况对学生的学习状况作一个综合评价。</w:t>
            </w:r>
          </w:p>
          <w:p w:rsidR="00EE3A3B" w:rsidRDefault="00EE3A3B" w:rsidP="00EE3A3B">
            <w:pPr>
              <w:spacing w:line="440" w:lineRule="exact"/>
              <w:ind w:firstLineChars="200" w:firstLine="31680"/>
              <w:rPr>
                <w:rFonts w:ascii="宋体"/>
              </w:rPr>
            </w:pPr>
            <w:r>
              <w:rPr>
                <w:rFonts w:ascii="宋体" w:hAnsi="宋体" w:hint="eastAsia"/>
                <w:b/>
                <w:bCs/>
              </w:rPr>
              <w:t>重视作业管理与评价</w:t>
            </w:r>
            <w:r>
              <w:rPr>
                <w:rFonts w:ascii="宋体" w:hAnsi="宋体"/>
                <w:b/>
                <w:bCs/>
              </w:rPr>
              <w:t xml:space="preserve">  </w:t>
            </w:r>
            <w:r>
              <w:rPr>
                <w:rFonts w:ascii="宋体" w:hAnsi="宋体" w:hint="eastAsia"/>
              </w:rPr>
              <w:t>重视各科作业设计，各学科教师不得以任何名义要求学生统一订阅任何教辅资料，学生所用材料，包括练习，均由教师根据学生的具体情况自己编制。重视错题订正和作业的二次批阅。要求每位老师都要指导学生建立学科错题本，凡是错题，都要将其抄录到错题本上去，并认真进行订正，教师必须定期收缴学生的错题本，对学生的订正情况进行二次检查和批阅，并根据发现的问题，再次指导学生进行订正。</w:t>
            </w:r>
          </w:p>
          <w:p w:rsidR="00EE3A3B" w:rsidRDefault="00EE3A3B" w:rsidP="00EE3A3B">
            <w:pPr>
              <w:spacing w:line="440" w:lineRule="exact"/>
              <w:ind w:firstLineChars="200" w:firstLine="31680"/>
              <w:rPr>
                <w:rFonts w:ascii="宋体"/>
                <w:b/>
                <w:bCs/>
              </w:rPr>
            </w:pPr>
            <w:r>
              <w:rPr>
                <w:rFonts w:ascii="宋体" w:hAnsi="宋体"/>
                <w:b/>
                <w:bCs/>
              </w:rPr>
              <w:t>3.</w:t>
            </w:r>
            <w:r>
              <w:rPr>
                <w:rFonts w:ascii="宋体" w:hAnsi="宋体" w:hint="eastAsia"/>
                <w:b/>
                <w:bCs/>
              </w:rPr>
              <w:t>评价促进成长，师生共同发展</w:t>
            </w:r>
          </w:p>
          <w:p w:rsidR="00EE3A3B" w:rsidRDefault="00EE3A3B" w:rsidP="00EE3A3B">
            <w:pPr>
              <w:spacing w:line="440" w:lineRule="exact"/>
              <w:ind w:firstLineChars="200" w:firstLine="31680"/>
              <w:rPr>
                <w:rFonts w:ascii="宋体"/>
                <w:b/>
                <w:bCs/>
                <w:color w:val="000000"/>
              </w:rPr>
            </w:pPr>
            <w:r>
              <w:rPr>
                <w:rFonts w:ascii="宋体" w:hAnsi="宋体" w:hint="eastAsia"/>
                <w:shd w:val="clear" w:color="auto" w:fill="FFFFFF"/>
              </w:rPr>
              <w:t>学校努力探索“尚行”评价机制，推行“尚行”生态课堂，实施“尚行”教学模式，淡化评价的甄别与选拔的功能，强调改进与激励的功能；淡化对结果的评价，关注对过程的评价；改变评价内容过于注重学业成绩的倾向，重视综合素质、全面发展的评价；改变只注重量化和传统的纸笔测验这种单一的评价方法，体现评价方式的多样化；改变单一的评价主体，提倡评价主体多元化</w:t>
            </w:r>
            <w:r>
              <w:rPr>
                <w:rFonts w:ascii="宋体"/>
                <w:shd w:val="clear" w:color="auto" w:fill="FFFFFF"/>
              </w:rPr>
              <w:t>,</w:t>
            </w:r>
            <w:r>
              <w:rPr>
                <w:rFonts w:ascii="宋体" w:hAnsi="宋体" w:hint="eastAsia"/>
                <w:shd w:val="clear" w:color="auto" w:fill="FFFFFF"/>
              </w:rPr>
              <w:t>逐步</w:t>
            </w:r>
            <w:r>
              <w:rPr>
                <w:rFonts w:ascii="宋体" w:hAnsi="宋体" w:hint="eastAsia"/>
              </w:rPr>
              <w:t>形成了评价制度改革的常态运行机制。学校广泛听取广大教师、学生以及家长的意见和建议，通过师生座谈、家长访谈、教代会民主评议、社会评议等方式，注重评价内容的多元评价标准的规范化和评价方法的多样化。这些有力的措施，促进了全校教师、学生思想统一，创设了良好的评价改革氛围，初步形成了适应素质教育的切实可行的课程评价、学生评价、教师评价等评价体系。评价的积极作用，助推三项评价改革相互促进，共同提升的良好局面，为学校各项工作的顺利开展发挥了积极作用并取得丰硕的成果。</w:t>
            </w:r>
          </w:p>
          <w:p w:rsidR="00EE3A3B" w:rsidRDefault="00EE3A3B" w:rsidP="00EE3A3B">
            <w:pPr>
              <w:spacing w:line="440" w:lineRule="exact"/>
              <w:ind w:firstLineChars="200" w:firstLine="31680"/>
              <w:rPr>
                <w:rFonts w:ascii="宋体"/>
                <w:b/>
                <w:kern w:val="1"/>
                <w:szCs w:val="28"/>
              </w:rPr>
            </w:pPr>
            <w:r>
              <w:rPr>
                <w:rFonts w:ascii="宋体" w:hAnsi="宋体" w:hint="eastAsia"/>
                <w:b/>
                <w:kern w:val="1"/>
                <w:szCs w:val="28"/>
              </w:rPr>
              <w:t>（</w:t>
            </w:r>
            <w:r>
              <w:rPr>
                <w:rFonts w:ascii="宋体" w:hAnsi="宋体"/>
                <w:b/>
                <w:kern w:val="1"/>
                <w:szCs w:val="28"/>
              </w:rPr>
              <w:t>1</w:t>
            </w:r>
            <w:r>
              <w:rPr>
                <w:rFonts w:ascii="宋体" w:hAnsi="宋体" w:hint="eastAsia"/>
                <w:b/>
                <w:kern w:val="1"/>
                <w:szCs w:val="28"/>
              </w:rPr>
              <w:t>）“尚行”生态课堂的推行，极大地调动了学生学习的自主性和积极性，引领学生终身发展，促进了学生综合素质的全面提高。</w:t>
            </w:r>
          </w:p>
          <w:p w:rsidR="00EE3A3B" w:rsidRDefault="00EE3A3B" w:rsidP="00EE3A3B">
            <w:pPr>
              <w:spacing w:line="440" w:lineRule="exact"/>
              <w:ind w:firstLineChars="200" w:firstLine="31680"/>
              <w:rPr>
                <w:rFonts w:ascii="宋体"/>
                <w:shd w:val="clear" w:color="auto" w:fill="FFFFFF"/>
              </w:rPr>
            </w:pPr>
            <w:r>
              <w:rPr>
                <w:rFonts w:ascii="宋体" w:hAnsi="宋体" w:hint="eastAsia"/>
                <w:shd w:val="clear" w:color="auto" w:fill="FFFFFF"/>
              </w:rPr>
              <w:t>近三年，</w:t>
            </w:r>
            <w:r>
              <w:rPr>
                <w:rFonts w:ascii="宋体" w:hAnsi="宋体"/>
                <w:shd w:val="clear" w:color="auto" w:fill="FFFFFF"/>
              </w:rPr>
              <w:t>900</w:t>
            </w:r>
            <w:r>
              <w:rPr>
                <w:rFonts w:ascii="宋体" w:hAnsi="宋体" w:hint="eastAsia"/>
                <w:shd w:val="clear" w:color="auto" w:fill="FFFFFF"/>
              </w:rPr>
              <w:t>余名学生在国家、省、市、区举办的各类竞赛活动中获奖。</w:t>
            </w:r>
            <w:r>
              <w:rPr>
                <w:rFonts w:ascii="宋体" w:hAnsi="宋体"/>
                <w:shd w:val="clear" w:color="auto" w:fill="FFFFFF"/>
              </w:rPr>
              <w:t>2016-2017</w:t>
            </w:r>
            <w:r>
              <w:rPr>
                <w:rFonts w:ascii="宋体" w:hAnsi="宋体" w:hint="eastAsia"/>
                <w:shd w:val="clear" w:color="auto" w:fill="FFFFFF"/>
              </w:rPr>
              <w:t>学年度</w:t>
            </w:r>
            <w:r>
              <w:rPr>
                <w:rFonts w:ascii="宋体"/>
                <w:shd w:val="clear" w:color="auto" w:fill="FFFFFF"/>
              </w:rPr>
              <w:t>,</w:t>
            </w:r>
            <w:r>
              <w:rPr>
                <w:rFonts w:ascii="宋体" w:hAnsi="宋体" w:hint="eastAsia"/>
                <w:shd w:val="clear" w:color="auto" w:fill="FFFFFF"/>
              </w:rPr>
              <w:t>任美玲、李远、尚玉洁等</w:t>
            </w:r>
            <w:r>
              <w:rPr>
                <w:rFonts w:ascii="宋体" w:hAnsi="宋体"/>
                <w:shd w:val="clear" w:color="auto" w:fill="FFFFFF"/>
              </w:rPr>
              <w:t>31</w:t>
            </w:r>
            <w:r>
              <w:rPr>
                <w:rFonts w:ascii="宋体" w:hAnsi="宋体" w:hint="eastAsia"/>
                <w:shd w:val="clear" w:color="auto" w:fill="FFFFFF"/>
              </w:rPr>
              <w:t>名同学获第十届“地球小博士”全国中学生地理科普知识竞赛一等奖，省“苏教国际杯”作文大赛获得市奖</w:t>
            </w:r>
            <w:r>
              <w:rPr>
                <w:rFonts w:ascii="宋体" w:hAnsi="宋体"/>
                <w:shd w:val="clear" w:color="auto" w:fill="FFFFFF"/>
              </w:rPr>
              <w:t>19</w:t>
            </w:r>
            <w:r>
              <w:rPr>
                <w:rFonts w:ascii="宋体" w:hAnsi="宋体" w:hint="eastAsia"/>
                <w:shd w:val="clear" w:color="auto" w:fill="FFFFFF"/>
              </w:rPr>
              <w:t>人，省“七彩语文杯”作文大赛获得市奖</w:t>
            </w:r>
            <w:r>
              <w:rPr>
                <w:rFonts w:ascii="宋体" w:hAnsi="宋体"/>
                <w:shd w:val="clear" w:color="auto" w:fill="FFFFFF"/>
              </w:rPr>
              <w:t>37</w:t>
            </w:r>
            <w:r>
              <w:rPr>
                <w:rFonts w:ascii="宋体" w:hAnsi="宋体" w:hint="eastAsia"/>
                <w:shd w:val="clear" w:color="auto" w:fill="FFFFFF"/>
              </w:rPr>
              <w:t>人，市高中数学竞赛获得市奖</w:t>
            </w:r>
            <w:r>
              <w:rPr>
                <w:rFonts w:ascii="宋体" w:hAnsi="宋体"/>
                <w:shd w:val="clear" w:color="auto" w:fill="FFFFFF"/>
              </w:rPr>
              <w:t>23</w:t>
            </w:r>
            <w:r>
              <w:rPr>
                <w:rFonts w:ascii="宋体" w:hAnsi="宋体" w:hint="eastAsia"/>
                <w:shd w:val="clear" w:color="auto" w:fill="FFFFFF"/>
              </w:rPr>
              <w:t>人，市高中生音乐、美术比赛获得市奖</w:t>
            </w:r>
            <w:r>
              <w:rPr>
                <w:rFonts w:ascii="宋体" w:hAnsi="宋体"/>
                <w:shd w:val="clear" w:color="auto" w:fill="FFFFFF"/>
              </w:rPr>
              <w:t>45</w:t>
            </w:r>
            <w:r>
              <w:rPr>
                <w:rFonts w:ascii="宋体" w:hAnsi="宋体" w:hint="eastAsia"/>
                <w:shd w:val="clear" w:color="auto" w:fill="FFFFFF"/>
              </w:rPr>
              <w:t>人；</w:t>
            </w:r>
            <w:r>
              <w:rPr>
                <w:rFonts w:ascii="宋体" w:hAnsi="宋体"/>
                <w:shd w:val="clear" w:color="auto" w:fill="FFFFFF"/>
              </w:rPr>
              <w:t>2017-2018</w:t>
            </w:r>
            <w:r>
              <w:rPr>
                <w:rFonts w:ascii="宋体" w:hAnsi="宋体" w:hint="eastAsia"/>
                <w:shd w:val="clear" w:color="auto" w:fill="FFFFFF"/>
              </w:rPr>
              <w:t>学年度，汪辰声、刘恩延、刘梦婷等</w:t>
            </w:r>
            <w:r>
              <w:rPr>
                <w:rFonts w:ascii="宋体" w:hAnsi="宋体"/>
                <w:shd w:val="clear" w:color="auto" w:fill="FFFFFF"/>
              </w:rPr>
              <w:t>6</w:t>
            </w:r>
            <w:r>
              <w:rPr>
                <w:rFonts w:ascii="宋体" w:hAnsi="宋体" w:hint="eastAsia"/>
                <w:shd w:val="clear" w:color="auto" w:fill="FFFFFF"/>
              </w:rPr>
              <w:t>名同学获得江苏省第二十四届青少年科技模型竞赛一等奖，省“七彩语文杯”作文大赛获得市奖</w:t>
            </w:r>
            <w:r>
              <w:rPr>
                <w:rFonts w:ascii="宋体" w:hAnsi="宋体"/>
                <w:shd w:val="clear" w:color="auto" w:fill="FFFFFF"/>
              </w:rPr>
              <w:t>42</w:t>
            </w:r>
            <w:r>
              <w:rPr>
                <w:rFonts w:ascii="宋体" w:hAnsi="宋体" w:hint="eastAsia"/>
                <w:shd w:val="clear" w:color="auto" w:fill="FFFFFF"/>
              </w:rPr>
              <w:t>人</w:t>
            </w:r>
            <w:r>
              <w:rPr>
                <w:rFonts w:ascii="宋体"/>
                <w:shd w:val="clear" w:color="auto" w:fill="FFFFFF"/>
              </w:rPr>
              <w:t>,</w:t>
            </w:r>
            <w:r>
              <w:rPr>
                <w:rFonts w:ascii="宋体" w:hAnsi="宋体" w:hint="eastAsia"/>
                <w:shd w:val="clear" w:color="auto" w:fill="FFFFFF"/>
              </w:rPr>
              <w:t>省“苏教国际杯”作文大赛获得市奖</w:t>
            </w:r>
            <w:r>
              <w:rPr>
                <w:rFonts w:ascii="宋体" w:hAnsi="宋体"/>
                <w:shd w:val="clear" w:color="auto" w:fill="FFFFFF"/>
              </w:rPr>
              <w:t>22</w:t>
            </w:r>
            <w:r>
              <w:rPr>
                <w:rFonts w:ascii="宋体" w:hAnsi="宋体" w:hint="eastAsia"/>
                <w:shd w:val="clear" w:color="auto" w:fill="FFFFFF"/>
              </w:rPr>
              <w:t>人，市高中物理竞赛获得市奖</w:t>
            </w:r>
            <w:r>
              <w:rPr>
                <w:rFonts w:ascii="宋体" w:hAnsi="宋体"/>
                <w:shd w:val="clear" w:color="auto" w:fill="FFFFFF"/>
              </w:rPr>
              <w:t>17</w:t>
            </w:r>
            <w:r>
              <w:rPr>
                <w:rFonts w:ascii="宋体" w:hAnsi="宋体" w:hint="eastAsia"/>
                <w:shd w:val="clear" w:color="auto" w:fill="FFFFFF"/>
              </w:rPr>
              <w:t>人，市高中英语写作大赛</w:t>
            </w:r>
            <w:r>
              <w:rPr>
                <w:rFonts w:ascii="宋体" w:hAnsi="宋体"/>
                <w:shd w:val="clear" w:color="auto" w:fill="FFFFFF"/>
              </w:rPr>
              <w:t>9</w:t>
            </w:r>
            <w:r>
              <w:rPr>
                <w:rFonts w:ascii="宋体" w:hAnsi="宋体" w:hint="eastAsia"/>
                <w:shd w:val="clear" w:color="auto" w:fill="FFFFFF"/>
              </w:rPr>
              <w:t>人获奖，区艺术展演比赛</w:t>
            </w:r>
            <w:r>
              <w:rPr>
                <w:rFonts w:ascii="宋体" w:hAnsi="宋体"/>
                <w:shd w:val="clear" w:color="auto" w:fill="FFFFFF"/>
              </w:rPr>
              <w:t>43</w:t>
            </w:r>
            <w:r>
              <w:rPr>
                <w:rFonts w:ascii="宋体" w:hAnsi="宋体" w:hint="eastAsia"/>
                <w:shd w:val="clear" w:color="auto" w:fill="FFFFFF"/>
              </w:rPr>
              <w:t>人获奖；</w:t>
            </w:r>
            <w:r>
              <w:rPr>
                <w:rFonts w:ascii="宋体" w:hAnsi="宋体"/>
                <w:shd w:val="clear" w:color="auto" w:fill="FFFFFF"/>
              </w:rPr>
              <w:t>2018-2019</w:t>
            </w:r>
            <w:r>
              <w:rPr>
                <w:rFonts w:ascii="宋体" w:hAnsi="宋体" w:hint="eastAsia"/>
                <w:shd w:val="clear" w:color="auto" w:fill="FFFFFF"/>
              </w:rPr>
              <w:t>学年度，仲启硕、宋依诺、张田欣慧等</w:t>
            </w:r>
            <w:r>
              <w:rPr>
                <w:rFonts w:ascii="宋体" w:hAnsi="宋体"/>
                <w:shd w:val="clear" w:color="auto" w:fill="FFFFFF"/>
              </w:rPr>
              <w:t>22</w:t>
            </w:r>
            <w:r>
              <w:rPr>
                <w:rFonts w:ascii="宋体" w:hAnsi="宋体" w:hint="eastAsia"/>
                <w:shd w:val="clear" w:color="auto" w:fill="FFFFFF"/>
              </w:rPr>
              <w:t>名同学获第十二届“地球小博士”全国中学生地理科普知识竞赛一等奖，王琪琪、刘明硕两位同学获得十八届江苏省青少年电子技师认定活动一等奖，王怡凯、孙振豪、张伟等</w:t>
            </w:r>
            <w:r>
              <w:rPr>
                <w:rFonts w:ascii="宋体" w:hAnsi="宋体"/>
                <w:shd w:val="clear" w:color="auto" w:fill="FFFFFF"/>
              </w:rPr>
              <w:t>7</w:t>
            </w:r>
            <w:r>
              <w:rPr>
                <w:rFonts w:ascii="宋体" w:hAnsi="宋体" w:hint="eastAsia"/>
                <w:shd w:val="clear" w:color="auto" w:fill="FFFFFF"/>
              </w:rPr>
              <w:t>名同学获江苏省第二十五届青少年科技模型竞赛一等奖，省“苏教国际杯”作文大赛获得市奖</w:t>
            </w:r>
            <w:r>
              <w:rPr>
                <w:rFonts w:ascii="宋体" w:hAnsi="宋体"/>
                <w:shd w:val="clear" w:color="auto" w:fill="FFFFFF"/>
              </w:rPr>
              <w:t>22</w:t>
            </w:r>
            <w:r>
              <w:rPr>
                <w:rFonts w:ascii="宋体" w:hAnsi="宋体" w:hint="eastAsia"/>
                <w:shd w:val="clear" w:color="auto" w:fill="FFFFFF"/>
              </w:rPr>
              <w:t>人，省“七彩语文杯”作文大赛获得市奖</w:t>
            </w:r>
            <w:r>
              <w:rPr>
                <w:rFonts w:ascii="宋体" w:hAnsi="宋体"/>
                <w:shd w:val="clear" w:color="auto" w:fill="FFFFFF"/>
              </w:rPr>
              <w:t>37</w:t>
            </w:r>
            <w:r>
              <w:rPr>
                <w:rFonts w:ascii="宋体" w:hAnsi="宋体" w:hint="eastAsia"/>
                <w:shd w:val="clear" w:color="auto" w:fill="FFFFFF"/>
              </w:rPr>
              <w:t>人，市中小学田径运动会获得市奖</w:t>
            </w:r>
            <w:r>
              <w:rPr>
                <w:rFonts w:ascii="宋体" w:hAnsi="宋体"/>
                <w:shd w:val="clear" w:color="auto" w:fill="FFFFFF"/>
              </w:rPr>
              <w:t>16</w:t>
            </w:r>
            <w:r>
              <w:rPr>
                <w:rFonts w:ascii="宋体" w:hAnsi="宋体" w:hint="eastAsia"/>
                <w:shd w:val="clear" w:color="auto" w:fill="FFFFFF"/>
              </w:rPr>
              <w:t>人，市高中生音乐、美术比赛获得市奖</w:t>
            </w:r>
            <w:r>
              <w:rPr>
                <w:rFonts w:ascii="宋体" w:hAnsi="宋体"/>
                <w:shd w:val="clear" w:color="auto" w:fill="FFFFFF"/>
              </w:rPr>
              <w:t>39</w:t>
            </w:r>
            <w:r>
              <w:rPr>
                <w:rFonts w:ascii="宋体" w:hAnsi="宋体" w:hint="eastAsia"/>
                <w:shd w:val="clear" w:color="auto" w:fill="FFFFFF"/>
              </w:rPr>
              <w:t>人。团体获奖异彩纷呈：学校啦啦操队获得连云港市集体街舞高中组第一名</w:t>
            </w:r>
            <w:r>
              <w:rPr>
                <w:rFonts w:ascii="宋体"/>
                <w:shd w:val="clear" w:color="auto" w:fill="FFFFFF"/>
              </w:rPr>
              <w:t>,</w:t>
            </w:r>
            <w:r>
              <w:rPr>
                <w:rFonts w:ascii="宋体" w:hAnsi="宋体" w:hint="eastAsia"/>
                <w:shd w:val="clear" w:color="auto" w:fill="FFFFFF"/>
              </w:rPr>
              <w:t>啦啦操比赛高中组团体二等奖；科技之星航模社团获得第十二届江苏省青少年科技模型竞赛团体二等奖等。学校先后获得“全国青少年学生法治知识网络大赛”高级中学组组织奖，第十届“地球小博士”全国地理科技大赛优秀组织奖等荣誉。</w:t>
            </w:r>
          </w:p>
          <w:p w:rsidR="00EE3A3B" w:rsidRDefault="00EE3A3B" w:rsidP="00EE3A3B">
            <w:pPr>
              <w:spacing w:line="440" w:lineRule="exact"/>
              <w:ind w:firstLineChars="200" w:firstLine="31680"/>
              <w:rPr>
                <w:rFonts w:ascii="宋体"/>
                <w:b/>
                <w:kern w:val="1"/>
                <w:szCs w:val="28"/>
              </w:rPr>
            </w:pPr>
            <w:r>
              <w:rPr>
                <w:rFonts w:ascii="宋体" w:hAnsi="宋体" w:hint="eastAsia"/>
                <w:b/>
                <w:kern w:val="1"/>
                <w:szCs w:val="28"/>
              </w:rPr>
              <w:t>（</w:t>
            </w:r>
            <w:r>
              <w:rPr>
                <w:rFonts w:ascii="宋体" w:hAnsi="宋体"/>
                <w:b/>
                <w:kern w:val="1"/>
                <w:szCs w:val="28"/>
              </w:rPr>
              <w:t>2</w:t>
            </w:r>
            <w:r>
              <w:rPr>
                <w:rFonts w:ascii="宋体" w:hAnsi="宋体" w:hint="eastAsia"/>
                <w:b/>
                <w:kern w:val="1"/>
                <w:szCs w:val="28"/>
              </w:rPr>
              <w:t>）“尚行”教学模式的实施，极大地促进了教师专业化发展，教师的道德素质、理论修养、业务水平、科研能力提高快，一支素质高、业务精的教师队伍已经形成。</w:t>
            </w:r>
          </w:p>
          <w:p w:rsidR="00EE3A3B" w:rsidRDefault="00EE3A3B">
            <w:pPr>
              <w:spacing w:line="440" w:lineRule="exact"/>
              <w:rPr>
                <w:rFonts w:ascii="宋体"/>
              </w:rPr>
            </w:pPr>
            <w:r>
              <w:rPr>
                <w:rFonts w:ascii="宋体" w:hAnsi="宋体"/>
              </w:rPr>
              <w:t xml:space="preserve">    </w:t>
            </w:r>
            <w:r>
              <w:rPr>
                <w:rFonts w:ascii="宋体" w:hAnsi="宋体" w:hint="eastAsia"/>
              </w:rPr>
              <w:t>近几年在国家级、省级各类教育教学比赛中获奖的有</w:t>
            </w:r>
            <w:r>
              <w:rPr>
                <w:rFonts w:ascii="宋体" w:hAnsi="宋体"/>
              </w:rPr>
              <w:t>62</w:t>
            </w:r>
            <w:r>
              <w:rPr>
                <w:rFonts w:ascii="宋体" w:hAnsi="宋体" w:hint="eastAsia"/>
              </w:rPr>
              <w:t>人次，其中张建明校长在省展示观摩课，获得好评。孙杰老师在省高中语文优秀课比赛中获得一等奖。董自厚老师在省青年教师基本功大赛中获得一等奖和省赛课特等奖。王常亮、程新燕、姜仁芝、万晓涛老师等在省优秀课大赛中获奖。在连云港市级各类教育教学比赛获奖的有</w:t>
            </w:r>
            <w:r>
              <w:rPr>
                <w:rFonts w:ascii="宋体" w:hAnsi="宋体"/>
              </w:rPr>
              <w:t>100</w:t>
            </w:r>
            <w:r>
              <w:rPr>
                <w:rFonts w:ascii="宋体" w:hAnsi="宋体" w:hint="eastAsia"/>
              </w:rPr>
              <w:t>余人次。教师在省市区一师一优课中</w:t>
            </w:r>
            <w:r>
              <w:rPr>
                <w:rFonts w:ascii="宋体" w:hAnsi="宋体"/>
              </w:rPr>
              <w:t>74</w:t>
            </w:r>
            <w:r>
              <w:rPr>
                <w:rFonts w:ascii="宋体" w:hAnsi="宋体" w:hint="eastAsia"/>
              </w:rPr>
              <w:t>人获奖。在各级教案设计、微课、课件比赛中有</w:t>
            </w:r>
            <w:r>
              <w:rPr>
                <w:rFonts w:ascii="宋体" w:hAnsi="宋体"/>
              </w:rPr>
              <w:t>49</w:t>
            </w:r>
            <w:r>
              <w:rPr>
                <w:rFonts w:ascii="宋体" w:hAnsi="宋体" w:hint="eastAsia"/>
              </w:rPr>
              <w:t>人获奖。近三年来，全校教师在省级以上期刊发表论文</w:t>
            </w:r>
            <w:r>
              <w:rPr>
                <w:rFonts w:ascii="宋体" w:hAnsi="宋体"/>
              </w:rPr>
              <w:t>282</w:t>
            </w:r>
            <w:r>
              <w:rPr>
                <w:rFonts w:ascii="宋体" w:hAnsi="宋体" w:hint="eastAsia"/>
              </w:rPr>
              <w:t>篇，</w:t>
            </w:r>
            <w:r>
              <w:rPr>
                <w:rFonts w:ascii="宋体" w:hAnsi="宋体"/>
              </w:rPr>
              <w:t>2016</w:t>
            </w:r>
            <w:r>
              <w:rPr>
                <w:rFonts w:ascii="宋体" w:hAnsi="宋体" w:hint="eastAsia"/>
              </w:rPr>
              <w:t>年</w:t>
            </w:r>
            <w:r>
              <w:rPr>
                <w:rFonts w:ascii="宋体" w:hAnsi="宋体"/>
              </w:rPr>
              <w:t>82</w:t>
            </w:r>
            <w:r>
              <w:rPr>
                <w:rFonts w:ascii="宋体" w:hAnsi="宋体" w:hint="eastAsia"/>
              </w:rPr>
              <w:t>篇，</w:t>
            </w:r>
            <w:r>
              <w:rPr>
                <w:rFonts w:ascii="宋体" w:hAnsi="宋体"/>
              </w:rPr>
              <w:t>2017</w:t>
            </w:r>
            <w:r>
              <w:rPr>
                <w:rFonts w:ascii="宋体" w:hAnsi="宋体" w:hint="eastAsia"/>
              </w:rPr>
              <w:t>年</w:t>
            </w:r>
            <w:r>
              <w:rPr>
                <w:rFonts w:ascii="宋体" w:hAnsi="宋体"/>
              </w:rPr>
              <w:t>84</w:t>
            </w:r>
            <w:r>
              <w:rPr>
                <w:rFonts w:ascii="宋体" w:hAnsi="宋体" w:hint="eastAsia"/>
              </w:rPr>
              <w:t>篇，</w:t>
            </w:r>
            <w:r>
              <w:rPr>
                <w:rFonts w:ascii="宋体" w:hAnsi="宋体"/>
              </w:rPr>
              <w:t>2018</w:t>
            </w:r>
            <w:r>
              <w:rPr>
                <w:rFonts w:ascii="宋体" w:hAnsi="宋体" w:hint="eastAsia"/>
              </w:rPr>
              <w:t>年至今</w:t>
            </w:r>
            <w:r>
              <w:rPr>
                <w:rFonts w:ascii="宋体" w:hAnsi="宋体"/>
              </w:rPr>
              <w:t>116</w:t>
            </w:r>
            <w:r>
              <w:rPr>
                <w:rFonts w:ascii="宋体" w:hAnsi="宋体" w:hint="eastAsia"/>
              </w:rPr>
              <w:t>篇，发表论文的教师数分别占专任教师数</w:t>
            </w:r>
            <w:r>
              <w:rPr>
                <w:rFonts w:ascii="宋体" w:hAnsi="宋体"/>
              </w:rPr>
              <w:t>32.6%</w:t>
            </w:r>
            <w:r>
              <w:rPr>
                <w:rFonts w:ascii="宋体" w:hAnsi="宋体" w:hint="eastAsia"/>
              </w:rPr>
              <w:t>、</w:t>
            </w:r>
            <w:r>
              <w:rPr>
                <w:rFonts w:ascii="宋体" w:hAnsi="宋体"/>
              </w:rPr>
              <w:t>33.8%</w:t>
            </w:r>
            <w:r>
              <w:rPr>
                <w:rFonts w:ascii="宋体" w:hAnsi="宋体" w:hint="eastAsia"/>
              </w:rPr>
              <w:t>、</w:t>
            </w:r>
            <w:r>
              <w:rPr>
                <w:rFonts w:ascii="宋体" w:hAnsi="宋体"/>
              </w:rPr>
              <w:t>35.5%</w:t>
            </w:r>
            <w:r>
              <w:rPr>
                <w:rFonts w:ascii="宋体" w:hAnsi="宋体" w:hint="eastAsia"/>
              </w:rPr>
              <w:t>，其中核心期刊</w:t>
            </w:r>
            <w:r>
              <w:rPr>
                <w:rFonts w:ascii="宋体" w:hAnsi="宋体"/>
              </w:rPr>
              <w:t>12</w:t>
            </w:r>
            <w:r>
              <w:rPr>
                <w:rFonts w:ascii="宋体" w:hAnsi="宋体" w:hint="eastAsia"/>
              </w:rPr>
              <w:t>篇，公开出版专著、编著</w:t>
            </w:r>
            <w:r>
              <w:rPr>
                <w:rFonts w:ascii="宋体" w:hAnsi="宋体"/>
              </w:rPr>
              <w:t>1</w:t>
            </w:r>
            <w:r>
              <w:rPr>
                <w:rFonts w:ascii="宋体" w:hAnsi="宋体" w:hint="eastAsia"/>
              </w:rPr>
              <w:t>本。省级一、二等奖论文</w:t>
            </w:r>
            <w:r>
              <w:rPr>
                <w:rFonts w:ascii="宋体" w:hAnsi="宋体"/>
              </w:rPr>
              <w:t>56</w:t>
            </w:r>
            <w:r>
              <w:rPr>
                <w:rFonts w:ascii="宋体" w:hAnsi="宋体" w:hint="eastAsia"/>
              </w:rPr>
              <w:t>篇，市级一、二等奖论文</w:t>
            </w:r>
            <w:r>
              <w:rPr>
                <w:rFonts w:ascii="宋体" w:hAnsi="宋体"/>
              </w:rPr>
              <w:t>79</w:t>
            </w:r>
            <w:r>
              <w:rPr>
                <w:rFonts w:ascii="宋体" w:hAnsi="宋体" w:hint="eastAsia"/>
              </w:rPr>
              <w:t>篇。此外，读书笔记、教学随感等文章还有</w:t>
            </w:r>
            <w:r>
              <w:rPr>
                <w:rFonts w:ascii="宋体" w:hAnsi="宋体"/>
              </w:rPr>
              <w:t>186</w:t>
            </w:r>
            <w:r>
              <w:rPr>
                <w:rFonts w:ascii="宋体" w:hAnsi="宋体" w:hint="eastAsia"/>
              </w:rPr>
              <w:t>篇，</w:t>
            </w:r>
            <w:r>
              <w:rPr>
                <w:rFonts w:ascii="宋体" w:hAnsi="宋体"/>
              </w:rPr>
              <w:t>100%</w:t>
            </w:r>
            <w:r>
              <w:rPr>
                <w:rFonts w:ascii="宋体" w:hAnsi="宋体" w:hint="eastAsia"/>
              </w:rPr>
              <w:t>教师每年都有教科研成果。</w:t>
            </w:r>
            <w:r>
              <w:rPr>
                <w:rFonts w:ascii="宋体" w:hAnsi="宋体"/>
              </w:rPr>
              <w:t>2018</w:t>
            </w:r>
            <w:r>
              <w:rPr>
                <w:rFonts w:ascii="宋体" w:hAnsi="宋体" w:hint="eastAsia"/>
              </w:rPr>
              <w:t>年朱江艳老师的《乡野地理实践课程实施促进高中生地理关键能力提升》《校本案例设计</w:t>
            </w:r>
            <w:r>
              <w:rPr>
                <w:rFonts w:ascii="宋体" w:hAnsi="宋体"/>
              </w:rPr>
              <w:t>——</w:t>
            </w:r>
            <w:r>
              <w:rPr>
                <w:rFonts w:ascii="宋体" w:hAnsi="宋体" w:hint="eastAsia"/>
              </w:rPr>
              <w:t>农业与区域可持续发展为例》科研成果论文获国家一等奖，</w:t>
            </w:r>
            <w:r>
              <w:rPr>
                <w:rFonts w:ascii="宋体" w:hAnsi="宋体"/>
              </w:rPr>
              <w:t>2019</w:t>
            </w:r>
            <w:r>
              <w:rPr>
                <w:rFonts w:ascii="宋体" w:hAnsi="宋体" w:hint="eastAsia"/>
              </w:rPr>
              <w:t>年《乡村高中生地理实践力提升的有效途径》一文获国家优秀奖。先后承担了</w:t>
            </w:r>
            <w:r>
              <w:rPr>
                <w:rFonts w:ascii="宋体" w:hAnsi="宋体"/>
              </w:rPr>
              <w:t>5</w:t>
            </w:r>
            <w:r>
              <w:rPr>
                <w:rFonts w:ascii="宋体" w:hAnsi="宋体" w:hint="eastAsia"/>
              </w:rPr>
              <w:t>项省级课题，</w:t>
            </w:r>
            <w:r>
              <w:rPr>
                <w:rFonts w:ascii="宋体" w:hAnsi="宋体"/>
              </w:rPr>
              <w:t>30</w:t>
            </w:r>
            <w:r>
              <w:rPr>
                <w:rFonts w:ascii="宋体" w:hAnsi="宋体" w:hint="eastAsia"/>
              </w:rPr>
              <w:t>项市级课题，</w:t>
            </w:r>
            <w:r>
              <w:rPr>
                <w:rFonts w:ascii="宋体" w:hAnsi="宋体"/>
              </w:rPr>
              <w:t>76</w:t>
            </w:r>
            <w:r>
              <w:rPr>
                <w:rFonts w:ascii="宋体" w:hAnsi="宋体" w:hint="eastAsia"/>
              </w:rPr>
              <w:t>项区市级课题，</w:t>
            </w:r>
            <w:r>
              <w:rPr>
                <w:rFonts w:ascii="宋体" w:hAnsi="宋体"/>
              </w:rPr>
              <w:t>186</w:t>
            </w:r>
            <w:r>
              <w:rPr>
                <w:rFonts w:ascii="宋体" w:hAnsi="宋体" w:hint="eastAsia"/>
              </w:rPr>
              <w:t>个校级课题，教师都积极参与各级课题研究，教科研促进了教师自身素质的提升与教育教学实效的增强。教师在教育教学方面获得奖项总计达到</w:t>
            </w:r>
            <w:r>
              <w:rPr>
                <w:rFonts w:ascii="宋体" w:hAnsi="宋体"/>
              </w:rPr>
              <w:t>300</w:t>
            </w:r>
            <w:r>
              <w:rPr>
                <w:rFonts w:ascii="宋体" w:hAnsi="宋体" w:hint="eastAsia"/>
              </w:rPr>
              <w:t>余人次。</w:t>
            </w:r>
          </w:p>
          <w:p w:rsidR="00EE3A3B" w:rsidRDefault="00EE3A3B" w:rsidP="00EE3A3B">
            <w:pPr>
              <w:spacing w:line="440" w:lineRule="exact"/>
              <w:ind w:firstLineChars="200" w:firstLine="31680"/>
              <w:rPr>
                <w:rFonts w:ascii="宋体"/>
              </w:rPr>
            </w:pPr>
            <w:r>
              <w:rPr>
                <w:rFonts w:hint="eastAsia"/>
              </w:rPr>
              <w:t>（</w:t>
            </w:r>
            <w:r>
              <w:t>3</w:t>
            </w:r>
            <w:r>
              <w:rPr>
                <w:rFonts w:hint="eastAsia"/>
              </w:rPr>
              <w:t>）“尚行”评价制度</w:t>
            </w:r>
            <w:r>
              <w:rPr>
                <w:rFonts w:ascii="宋体" w:hAnsi="宋体" w:hint="eastAsia"/>
              </w:rPr>
              <w:t>推动了学校教育教学改革，</w:t>
            </w:r>
            <w:r>
              <w:rPr>
                <w:rFonts w:hint="eastAsia"/>
              </w:rPr>
              <w:t>，师生面貌焕然一新，学校的社会声誉好评如潮，主管部门嘉奖不断，</w:t>
            </w:r>
            <w:r>
              <w:rPr>
                <w:rFonts w:ascii="宋体" w:hAnsi="宋体" w:hint="eastAsia"/>
              </w:rPr>
              <w:t>学校先后获得了一系列的荣誉。</w:t>
            </w:r>
          </w:p>
          <w:p w:rsidR="00EE3A3B" w:rsidRDefault="00EE3A3B" w:rsidP="00EE3A3B">
            <w:pPr>
              <w:spacing w:line="440" w:lineRule="exact"/>
              <w:ind w:firstLineChars="200" w:firstLine="31680"/>
              <w:rPr>
                <w:rFonts w:ascii="宋体"/>
                <w:color w:val="0D0D0D"/>
                <w:kern w:val="0"/>
              </w:rPr>
            </w:pPr>
            <w:r>
              <w:rPr>
                <w:rFonts w:hint="eastAsia"/>
              </w:rPr>
              <w:t>三年来，学校先后获得了一系列的荣誉：全国地理科技大赛地理科普教育基地、全国地理科技大赛地理优秀组织奖、全国生态文明教育示范学校、全国地理科普教育基地、江苏省绿色学校、江苏省平安校园、江苏省心理学科普先进集体、江苏省青少年科技模型竞赛团体二等奖、江苏省青少年科技竞赛“电子百拼”高中组团体一等奖、江苏省科普教育基地、连云港市优秀教学团队奖、</w:t>
            </w:r>
            <w:r>
              <w:t>2016</w:t>
            </w:r>
            <w:r>
              <w:rPr>
                <w:rFonts w:hint="eastAsia"/>
              </w:rPr>
              <w:t>年市高中教学特色奖、</w:t>
            </w:r>
            <w:r>
              <w:t>2017</w:t>
            </w:r>
            <w:r>
              <w:rPr>
                <w:rFonts w:hint="eastAsia"/>
              </w:rPr>
              <w:t>年市高中教学质量奖、</w:t>
            </w:r>
            <w:r>
              <w:t>2018</w:t>
            </w:r>
            <w:r>
              <w:rPr>
                <w:rFonts w:hint="eastAsia"/>
              </w:rPr>
              <w:t>年市高中教学质量奖、</w:t>
            </w:r>
            <w:r>
              <w:t>2018</w:t>
            </w:r>
            <w:r>
              <w:rPr>
                <w:rFonts w:hint="eastAsia"/>
              </w:rPr>
              <w:t>年市高三教学质量提升奖、连云港市基础教育教学改革与特色项目成果奖一等奖、连云港市书香校园、连云港市优秀家长学校基地学校、连云港市依法治校示范校、连云港市“科技惠民”科普征文活动优秀组织单位等</w:t>
            </w:r>
            <w:r>
              <w:t>55</w:t>
            </w:r>
            <w:r>
              <w:rPr>
                <w:rFonts w:hint="eastAsia"/>
              </w:rPr>
              <w:t>项荣誉或表彰。</w:t>
            </w:r>
            <w:r>
              <w:br/>
              <w:t xml:space="preserve">    </w:t>
            </w:r>
            <w:r>
              <w:rPr>
                <w:rFonts w:ascii="宋体" w:hAnsi="宋体" w:hint="eastAsia"/>
                <w:color w:val="0D0D0D"/>
                <w:kern w:val="0"/>
              </w:rPr>
              <w:t>目前，全校教职员工工作积极性高涨，学校的教育教学工作进入发展的快车道，学校教育教学质量快速攀升，办学特色逐步彰显，办学成果日益显著，尚行教育观念深入人心，学生均能以主体地位加入到学校开展的各种活动中，在活动开展过程中发挥各自的潜能，展示自己的个性发展特长，健康快乐的成长。</w:t>
            </w:r>
          </w:p>
          <w:p w:rsidR="00EE3A3B" w:rsidRDefault="00EE3A3B">
            <w:pPr>
              <w:spacing w:line="440" w:lineRule="exact"/>
              <w:rPr>
                <w:rFonts w:ascii="宋体"/>
                <w:color w:val="0D0D0D"/>
                <w:kern w:val="0"/>
              </w:rPr>
            </w:pPr>
          </w:p>
        </w:tc>
      </w:tr>
      <w:tr w:rsidR="00EE3A3B">
        <w:trPr>
          <w:trHeight w:val="61"/>
          <w:jc w:val="center"/>
        </w:trPr>
        <w:tc>
          <w:tcPr>
            <w:tcW w:w="8968" w:type="dxa"/>
            <w:gridSpan w:val="3"/>
          </w:tcPr>
          <w:p w:rsidR="00EE3A3B" w:rsidRDefault="00EE3A3B">
            <w:pPr>
              <w:rPr>
                <w:rFonts w:ascii="Times New Roman" w:hAnsi="Times New Roman"/>
                <w:color w:val="000000"/>
              </w:rPr>
            </w:pPr>
            <w:r>
              <w:rPr>
                <w:rFonts w:ascii="Times New Roman" w:hAnsi="Times New Roman" w:cs="宋体" w:hint="eastAsia"/>
                <w:color w:val="000000"/>
              </w:rPr>
              <w:t>主要不足和问题</w:t>
            </w:r>
          </w:p>
        </w:tc>
      </w:tr>
      <w:tr w:rsidR="00EE3A3B">
        <w:trPr>
          <w:trHeight w:val="445"/>
          <w:jc w:val="center"/>
        </w:trPr>
        <w:tc>
          <w:tcPr>
            <w:tcW w:w="8968"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r w:rsidR="00EE3A3B">
        <w:trPr>
          <w:trHeight w:val="411"/>
          <w:jc w:val="center"/>
        </w:trPr>
        <w:tc>
          <w:tcPr>
            <w:tcW w:w="8968" w:type="dxa"/>
            <w:gridSpan w:val="3"/>
          </w:tcPr>
          <w:p w:rsidR="00EE3A3B" w:rsidRDefault="00EE3A3B">
            <w:pPr>
              <w:rPr>
                <w:rFonts w:ascii="Times New Roman" w:hAnsi="Times New Roman"/>
                <w:color w:val="000000"/>
              </w:rPr>
            </w:pPr>
            <w:r>
              <w:rPr>
                <w:rFonts w:ascii="Times New Roman" w:hAnsi="Times New Roman" w:cs="宋体" w:hint="eastAsia"/>
                <w:color w:val="000000"/>
              </w:rPr>
              <w:t>改进措施和目标</w:t>
            </w:r>
          </w:p>
        </w:tc>
      </w:tr>
      <w:tr w:rsidR="00EE3A3B">
        <w:trPr>
          <w:trHeight w:val="411"/>
          <w:jc w:val="center"/>
        </w:trPr>
        <w:tc>
          <w:tcPr>
            <w:tcW w:w="8968"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tabs>
          <w:tab w:val="left" w:pos="9135"/>
        </w:tabs>
        <w:rPr>
          <w:rFonts w:ascii="Times New Roman" w:hAnsi="Times New Roman" w:cs="宋体"/>
          <w:b/>
          <w:bCs/>
          <w:color w:val="000000"/>
        </w:rPr>
      </w:pPr>
    </w:p>
    <w:p w:rsidR="00EE3A3B" w:rsidRDefault="00EE3A3B">
      <w:pPr>
        <w:tabs>
          <w:tab w:val="left" w:pos="9135"/>
        </w:tabs>
        <w:rPr>
          <w:rFonts w:ascii="Times New Roman" w:hAnsi="Times New Roman"/>
          <w:b/>
          <w:bCs/>
          <w:color w:val="000000"/>
        </w:rPr>
      </w:pPr>
      <w:r>
        <w:rPr>
          <w:rFonts w:ascii="Times New Roman" w:hAnsi="Times New Roman" w:cs="宋体" w:hint="eastAsia"/>
          <w:b/>
          <w:bCs/>
          <w:color w:val="000000"/>
        </w:rPr>
        <w:t>（</w:t>
      </w:r>
      <w:r>
        <w:rPr>
          <w:rFonts w:ascii="Times New Roman" w:hAnsi="Times New Roman"/>
          <w:b/>
          <w:bCs/>
          <w:color w:val="000000"/>
        </w:rPr>
        <w:t>2</w:t>
      </w:r>
      <w:r>
        <w:rPr>
          <w:rFonts w:ascii="Times New Roman" w:hAnsi="Times New Roman" w:cs="宋体" w:hint="eastAsia"/>
          <w:b/>
          <w:bCs/>
          <w:color w:val="000000"/>
        </w:rPr>
        <w:t>）基础数据</w:t>
      </w:r>
    </w:p>
    <w:p w:rsidR="00EE3A3B" w:rsidRDefault="00EE3A3B">
      <w:pPr>
        <w:tabs>
          <w:tab w:val="left" w:pos="9135"/>
        </w:tabs>
        <w:jc w:val="center"/>
        <w:rPr>
          <w:rFonts w:ascii="Times New Roman" w:hAnsi="Times New Roman"/>
          <w:b/>
          <w:bCs/>
          <w:color w:val="000000"/>
        </w:rPr>
      </w:pPr>
      <w:r>
        <w:rPr>
          <w:rFonts w:ascii="Times New Roman" w:hAnsi="Times New Roman" w:cs="宋体" w:hint="eastAsia"/>
          <w:b/>
          <w:bCs/>
          <w:color w:val="000000"/>
        </w:rPr>
        <w:t>三项评价情况</w:t>
      </w:r>
    </w:p>
    <w:tbl>
      <w:tblPr>
        <w:tblW w:w="8674"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993"/>
        <w:gridCol w:w="1134"/>
        <w:gridCol w:w="1275"/>
        <w:gridCol w:w="1418"/>
        <w:gridCol w:w="1019"/>
      </w:tblGrid>
      <w:tr w:rsidR="00EE3A3B">
        <w:trPr>
          <w:trHeight w:val="453"/>
          <w:jc w:val="center"/>
        </w:trPr>
        <w:tc>
          <w:tcPr>
            <w:tcW w:w="2835"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教师评价制度出台时间</w:t>
            </w:r>
          </w:p>
        </w:tc>
        <w:tc>
          <w:tcPr>
            <w:tcW w:w="993" w:type="dxa"/>
            <w:vAlign w:val="center"/>
          </w:tcPr>
          <w:p w:rsidR="00EE3A3B" w:rsidRDefault="00EE3A3B">
            <w:pPr>
              <w:spacing w:line="360" w:lineRule="exact"/>
              <w:jc w:val="left"/>
              <w:rPr>
                <w:rFonts w:ascii="Times New Roman" w:hAnsi="Times New Roman"/>
                <w:color w:val="000000"/>
              </w:rPr>
            </w:pPr>
            <w:r>
              <w:rPr>
                <w:rFonts w:ascii="Times New Roman" w:hAnsi="Times New Roman"/>
                <w:color w:val="000000"/>
              </w:rPr>
              <w:t>2015.09</w:t>
            </w:r>
          </w:p>
        </w:tc>
        <w:tc>
          <w:tcPr>
            <w:tcW w:w="1134" w:type="dxa"/>
            <w:vAlign w:val="center"/>
          </w:tcPr>
          <w:p w:rsidR="00EE3A3B" w:rsidRDefault="00EE3A3B">
            <w:pPr>
              <w:spacing w:line="360" w:lineRule="exact"/>
              <w:jc w:val="left"/>
              <w:rPr>
                <w:rFonts w:ascii="Times New Roman" w:hAnsi="Times New Roman"/>
                <w:color w:val="000000"/>
              </w:rPr>
            </w:pPr>
            <w:r>
              <w:rPr>
                <w:rFonts w:ascii="Times New Roman" w:hAnsi="Times New Roman" w:cs="宋体" w:hint="eastAsia"/>
                <w:color w:val="000000"/>
              </w:rPr>
              <w:t>评价周期</w:t>
            </w:r>
          </w:p>
        </w:tc>
        <w:tc>
          <w:tcPr>
            <w:tcW w:w="1275" w:type="dxa"/>
            <w:vAlign w:val="center"/>
          </w:tcPr>
          <w:p w:rsidR="00EE3A3B" w:rsidRDefault="00EE3A3B">
            <w:pPr>
              <w:jc w:val="left"/>
              <w:rPr>
                <w:rFonts w:ascii="Times New Roman" w:hAnsi="Times New Roman"/>
                <w:color w:val="000000"/>
              </w:rPr>
            </w:pPr>
            <w:r>
              <w:rPr>
                <w:rFonts w:ascii="Times New Roman" w:hAnsi="Times New Roman" w:hint="eastAsia"/>
                <w:color w:val="000000"/>
              </w:rPr>
              <w:t>一学年</w:t>
            </w:r>
          </w:p>
        </w:tc>
        <w:tc>
          <w:tcPr>
            <w:tcW w:w="1418"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师生满意度</w:t>
            </w:r>
          </w:p>
        </w:tc>
        <w:tc>
          <w:tcPr>
            <w:tcW w:w="1019" w:type="dxa"/>
            <w:vAlign w:val="center"/>
          </w:tcPr>
          <w:p w:rsidR="00EE3A3B" w:rsidRDefault="00EE3A3B">
            <w:pPr>
              <w:jc w:val="left"/>
              <w:rPr>
                <w:rFonts w:ascii="Times New Roman" w:hAnsi="Times New Roman"/>
                <w:color w:val="000000"/>
              </w:rPr>
            </w:pPr>
            <w:r>
              <w:rPr>
                <w:rFonts w:ascii="Times New Roman" w:hAnsi="Times New Roman"/>
                <w:color w:val="000000"/>
              </w:rPr>
              <w:t>98.9%</w:t>
            </w:r>
          </w:p>
        </w:tc>
      </w:tr>
      <w:tr w:rsidR="00EE3A3B">
        <w:trPr>
          <w:trHeight w:val="491"/>
          <w:jc w:val="center"/>
        </w:trPr>
        <w:tc>
          <w:tcPr>
            <w:tcW w:w="2835"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学生评价制度出台时间</w:t>
            </w:r>
          </w:p>
        </w:tc>
        <w:tc>
          <w:tcPr>
            <w:tcW w:w="993" w:type="dxa"/>
            <w:vAlign w:val="center"/>
          </w:tcPr>
          <w:p w:rsidR="00EE3A3B" w:rsidRDefault="00EE3A3B">
            <w:pPr>
              <w:spacing w:line="360" w:lineRule="exact"/>
              <w:jc w:val="left"/>
              <w:rPr>
                <w:rFonts w:ascii="Times New Roman" w:hAnsi="Times New Roman"/>
                <w:color w:val="000000"/>
              </w:rPr>
            </w:pPr>
            <w:r>
              <w:rPr>
                <w:rFonts w:ascii="Times New Roman" w:hAnsi="Times New Roman"/>
                <w:color w:val="000000"/>
              </w:rPr>
              <w:t>2015.09</w:t>
            </w:r>
          </w:p>
        </w:tc>
        <w:tc>
          <w:tcPr>
            <w:tcW w:w="1134" w:type="dxa"/>
            <w:vAlign w:val="center"/>
          </w:tcPr>
          <w:p w:rsidR="00EE3A3B" w:rsidRDefault="00EE3A3B">
            <w:pPr>
              <w:spacing w:line="360" w:lineRule="exact"/>
              <w:jc w:val="left"/>
              <w:rPr>
                <w:rFonts w:ascii="Times New Roman" w:hAnsi="Times New Roman"/>
                <w:color w:val="000000"/>
              </w:rPr>
            </w:pPr>
            <w:r>
              <w:rPr>
                <w:rFonts w:ascii="Times New Roman" w:hAnsi="Times New Roman" w:cs="宋体" w:hint="eastAsia"/>
                <w:color w:val="000000"/>
              </w:rPr>
              <w:t>评价周期</w:t>
            </w:r>
          </w:p>
        </w:tc>
        <w:tc>
          <w:tcPr>
            <w:tcW w:w="1275" w:type="dxa"/>
            <w:vAlign w:val="center"/>
          </w:tcPr>
          <w:p w:rsidR="00EE3A3B" w:rsidRDefault="00EE3A3B">
            <w:pPr>
              <w:jc w:val="left"/>
              <w:rPr>
                <w:rFonts w:ascii="Times New Roman" w:hAnsi="Times New Roman"/>
                <w:color w:val="000000"/>
              </w:rPr>
            </w:pPr>
            <w:r>
              <w:rPr>
                <w:rFonts w:ascii="Times New Roman" w:hAnsi="Times New Roman" w:hint="eastAsia"/>
                <w:color w:val="000000"/>
              </w:rPr>
              <w:t>一学年</w:t>
            </w:r>
          </w:p>
        </w:tc>
        <w:tc>
          <w:tcPr>
            <w:tcW w:w="1418"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师生满意度</w:t>
            </w:r>
          </w:p>
        </w:tc>
        <w:tc>
          <w:tcPr>
            <w:tcW w:w="1019" w:type="dxa"/>
            <w:vAlign w:val="center"/>
          </w:tcPr>
          <w:p w:rsidR="00EE3A3B" w:rsidRDefault="00EE3A3B">
            <w:pPr>
              <w:jc w:val="left"/>
              <w:rPr>
                <w:rFonts w:ascii="Times New Roman" w:hAnsi="Times New Roman"/>
                <w:color w:val="000000"/>
              </w:rPr>
            </w:pPr>
            <w:r>
              <w:rPr>
                <w:rFonts w:ascii="Times New Roman" w:hAnsi="Times New Roman"/>
                <w:color w:val="000000"/>
              </w:rPr>
              <w:t>98.6%</w:t>
            </w:r>
          </w:p>
        </w:tc>
      </w:tr>
      <w:tr w:rsidR="00EE3A3B">
        <w:trPr>
          <w:trHeight w:val="557"/>
          <w:jc w:val="center"/>
        </w:trPr>
        <w:tc>
          <w:tcPr>
            <w:tcW w:w="2835"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课程评价制度出台时间</w:t>
            </w:r>
          </w:p>
        </w:tc>
        <w:tc>
          <w:tcPr>
            <w:tcW w:w="993" w:type="dxa"/>
            <w:vAlign w:val="center"/>
          </w:tcPr>
          <w:p w:rsidR="00EE3A3B" w:rsidRDefault="00EE3A3B">
            <w:pPr>
              <w:spacing w:line="360" w:lineRule="exact"/>
              <w:jc w:val="left"/>
              <w:rPr>
                <w:rFonts w:ascii="Times New Roman" w:hAnsi="Times New Roman"/>
                <w:color w:val="000000"/>
              </w:rPr>
            </w:pPr>
            <w:r>
              <w:rPr>
                <w:rFonts w:ascii="Times New Roman" w:hAnsi="Times New Roman"/>
                <w:color w:val="000000"/>
              </w:rPr>
              <w:t>2015.09</w:t>
            </w:r>
          </w:p>
        </w:tc>
        <w:tc>
          <w:tcPr>
            <w:tcW w:w="1134" w:type="dxa"/>
            <w:vAlign w:val="center"/>
          </w:tcPr>
          <w:p w:rsidR="00EE3A3B" w:rsidRDefault="00EE3A3B">
            <w:pPr>
              <w:spacing w:line="360" w:lineRule="exact"/>
              <w:jc w:val="left"/>
              <w:rPr>
                <w:rFonts w:ascii="Times New Roman" w:hAnsi="Times New Roman"/>
                <w:color w:val="000000"/>
              </w:rPr>
            </w:pPr>
            <w:r>
              <w:rPr>
                <w:rFonts w:ascii="Times New Roman" w:hAnsi="Times New Roman" w:cs="宋体" w:hint="eastAsia"/>
                <w:color w:val="000000"/>
              </w:rPr>
              <w:t>评价周期</w:t>
            </w:r>
          </w:p>
        </w:tc>
        <w:tc>
          <w:tcPr>
            <w:tcW w:w="1275" w:type="dxa"/>
            <w:vAlign w:val="center"/>
          </w:tcPr>
          <w:p w:rsidR="00EE3A3B" w:rsidRDefault="00EE3A3B">
            <w:pPr>
              <w:jc w:val="left"/>
              <w:rPr>
                <w:rFonts w:ascii="Times New Roman" w:hAnsi="Times New Roman"/>
                <w:color w:val="000000"/>
              </w:rPr>
            </w:pPr>
            <w:r>
              <w:rPr>
                <w:rFonts w:ascii="Times New Roman" w:hAnsi="Times New Roman" w:hint="eastAsia"/>
                <w:color w:val="000000"/>
              </w:rPr>
              <w:t>一学年</w:t>
            </w:r>
          </w:p>
        </w:tc>
        <w:tc>
          <w:tcPr>
            <w:tcW w:w="1418" w:type="dxa"/>
            <w:vAlign w:val="center"/>
          </w:tcPr>
          <w:p w:rsidR="00EE3A3B" w:rsidRDefault="00EE3A3B">
            <w:pPr>
              <w:jc w:val="left"/>
              <w:rPr>
                <w:rFonts w:ascii="Times New Roman" w:hAnsi="Times New Roman"/>
                <w:color w:val="000000"/>
              </w:rPr>
            </w:pPr>
            <w:r>
              <w:rPr>
                <w:rFonts w:ascii="Times New Roman" w:hAnsi="Times New Roman" w:cs="宋体" w:hint="eastAsia"/>
                <w:color w:val="000000"/>
              </w:rPr>
              <w:t>师生满意度</w:t>
            </w:r>
          </w:p>
        </w:tc>
        <w:tc>
          <w:tcPr>
            <w:tcW w:w="1019" w:type="dxa"/>
            <w:vAlign w:val="center"/>
          </w:tcPr>
          <w:p w:rsidR="00EE3A3B" w:rsidRDefault="00EE3A3B">
            <w:pPr>
              <w:jc w:val="left"/>
              <w:rPr>
                <w:rFonts w:ascii="Times New Roman" w:hAnsi="Times New Roman"/>
                <w:color w:val="000000"/>
              </w:rPr>
            </w:pPr>
            <w:r>
              <w:rPr>
                <w:rFonts w:ascii="Times New Roman" w:hAnsi="Times New Roman"/>
                <w:color w:val="000000"/>
              </w:rPr>
              <w:t>97.8%</w:t>
            </w:r>
          </w:p>
        </w:tc>
      </w:tr>
    </w:tbl>
    <w:p w:rsidR="00EE3A3B" w:rsidRDefault="00EE3A3B">
      <w:pPr>
        <w:snapToGrid w:val="0"/>
        <w:rPr>
          <w:rFonts w:ascii="Times New Roman" w:hAnsi="Times New Roman" w:cs="宋体"/>
          <w:b/>
          <w:bCs/>
          <w:color w:val="000000"/>
        </w:rPr>
      </w:pPr>
    </w:p>
    <w:p w:rsidR="00EE3A3B" w:rsidRDefault="00EE3A3B">
      <w:pPr>
        <w:snapToGrid w:val="0"/>
        <w:rPr>
          <w:rFonts w:ascii="Times New Roman" w:hAnsi="Times New Roman" w:cs="宋体"/>
          <w:b/>
          <w:bCs/>
          <w:color w:val="000000"/>
        </w:rPr>
      </w:pP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hAnsi="Times New Roman"/>
          <w:b/>
          <w:bCs/>
          <w:color w:val="000000"/>
        </w:rPr>
        <w:t>3</w:t>
      </w:r>
      <w:r>
        <w:rPr>
          <w:rFonts w:ascii="Times New Roman" w:hAnsi="Times New Roman" w:cs="宋体" w:hint="eastAsia"/>
          <w:b/>
          <w:bCs/>
          <w:color w:val="000000"/>
        </w:rPr>
        <w:t>）附件索引</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95"/>
        <w:gridCol w:w="1374"/>
        <w:gridCol w:w="964"/>
        <w:gridCol w:w="1221"/>
        <w:gridCol w:w="1005"/>
      </w:tblGrid>
      <w:tr w:rsidR="00EE3A3B">
        <w:trPr>
          <w:trHeight w:val="249"/>
          <w:jc w:val="center"/>
        </w:trPr>
        <w:tc>
          <w:tcPr>
            <w:tcW w:w="4195" w:type="dxa"/>
          </w:tcPr>
          <w:p w:rsidR="00EE3A3B" w:rsidRDefault="00EE3A3B">
            <w:pPr>
              <w:snapToGrid w:val="0"/>
              <w:jc w:val="center"/>
              <w:rPr>
                <w:rFonts w:ascii="Times New Roman" w:hAnsi="Times New Roman"/>
                <w:b/>
                <w:color w:val="000000"/>
              </w:rPr>
            </w:pPr>
            <w:bookmarkStart w:id="1" w:name="OLE_LINK1" w:colFirst="0" w:colLast="4"/>
            <w:r>
              <w:rPr>
                <w:rFonts w:ascii="Times New Roman" w:hAnsi="Times New Roman" w:cs="宋体" w:hint="eastAsia"/>
                <w:b/>
                <w:color w:val="000000"/>
              </w:rPr>
              <w:t>资料名称</w:t>
            </w:r>
          </w:p>
        </w:tc>
        <w:tc>
          <w:tcPr>
            <w:tcW w:w="1374" w:type="dxa"/>
          </w:tcPr>
          <w:p w:rsidR="00EE3A3B" w:rsidRDefault="00EE3A3B">
            <w:pPr>
              <w:snapToGrid w:val="0"/>
              <w:jc w:val="center"/>
              <w:rPr>
                <w:rFonts w:ascii="Times New Roman" w:hAnsi="Times New Roman"/>
                <w:b/>
                <w:color w:val="000000"/>
              </w:rPr>
            </w:pPr>
            <w:r>
              <w:rPr>
                <w:rFonts w:ascii="Times New Roman" w:hAnsi="Times New Roman" w:cs="宋体" w:hint="eastAsia"/>
                <w:b/>
                <w:color w:val="000000"/>
              </w:rPr>
              <w:t>主题词</w:t>
            </w:r>
          </w:p>
        </w:tc>
        <w:tc>
          <w:tcPr>
            <w:tcW w:w="964" w:type="dxa"/>
          </w:tcPr>
          <w:p w:rsidR="00EE3A3B" w:rsidRDefault="00EE3A3B">
            <w:pPr>
              <w:snapToGrid w:val="0"/>
              <w:jc w:val="center"/>
              <w:rPr>
                <w:rFonts w:ascii="Times New Roman" w:hAnsi="Times New Roman"/>
                <w:b/>
                <w:color w:val="000000"/>
              </w:rPr>
            </w:pPr>
            <w:r>
              <w:rPr>
                <w:rFonts w:ascii="Times New Roman" w:hAnsi="Times New Roman" w:cs="宋体" w:hint="eastAsia"/>
                <w:b/>
                <w:color w:val="000000"/>
              </w:rPr>
              <w:t>成文时间</w:t>
            </w:r>
          </w:p>
        </w:tc>
        <w:tc>
          <w:tcPr>
            <w:tcW w:w="1221" w:type="dxa"/>
          </w:tcPr>
          <w:p w:rsidR="00EE3A3B" w:rsidRDefault="00EE3A3B">
            <w:pPr>
              <w:snapToGrid w:val="0"/>
              <w:jc w:val="center"/>
              <w:rPr>
                <w:rFonts w:ascii="Times New Roman" w:hAnsi="Times New Roman"/>
                <w:b/>
                <w:color w:val="000000"/>
              </w:rPr>
            </w:pPr>
            <w:r>
              <w:rPr>
                <w:rFonts w:ascii="Times New Roman" w:hAnsi="Times New Roman" w:cs="宋体" w:hint="eastAsia"/>
                <w:b/>
                <w:color w:val="000000"/>
              </w:rPr>
              <w:t>档案卷宗编号</w:t>
            </w:r>
          </w:p>
        </w:tc>
        <w:tc>
          <w:tcPr>
            <w:tcW w:w="1005" w:type="dxa"/>
          </w:tcPr>
          <w:p w:rsidR="00EE3A3B" w:rsidRDefault="00EE3A3B">
            <w:pPr>
              <w:snapToGrid w:val="0"/>
              <w:jc w:val="center"/>
              <w:rPr>
                <w:rFonts w:ascii="Times New Roman" w:hAnsi="Times New Roman"/>
                <w:b/>
                <w:color w:val="000000"/>
              </w:rPr>
            </w:pPr>
            <w:r>
              <w:rPr>
                <w:rFonts w:ascii="Times New Roman" w:hAnsi="Times New Roman" w:cs="宋体" w:hint="eastAsia"/>
                <w:b/>
                <w:color w:val="000000"/>
              </w:rPr>
              <w:t>归档部门</w:t>
            </w:r>
          </w:p>
        </w:tc>
      </w:tr>
      <w:tr w:rsidR="00EE3A3B">
        <w:trPr>
          <w:trHeight w:val="249"/>
          <w:jc w:val="center"/>
        </w:trPr>
        <w:tc>
          <w:tcPr>
            <w:tcW w:w="4195" w:type="dxa"/>
            <w:vAlign w:val="center"/>
          </w:tcPr>
          <w:p w:rsidR="00EE3A3B" w:rsidRDefault="00EE3A3B">
            <w:pPr>
              <w:widowControl/>
              <w:jc w:val="left"/>
              <w:textAlignment w:val="center"/>
              <w:rPr>
                <w:rFonts w:ascii="宋体" w:cs="宋体"/>
                <w:b/>
                <w:bCs/>
                <w:color w:val="000000"/>
                <w:kern w:val="0"/>
              </w:rPr>
            </w:pPr>
            <w:r>
              <w:rPr>
                <w:rFonts w:ascii="宋体" w:hAnsi="宋体" w:cs="宋体"/>
                <w:b/>
                <w:bCs/>
                <w:color w:val="000000"/>
                <w:kern w:val="0"/>
              </w:rPr>
              <w:t>1.</w:t>
            </w:r>
            <w:r>
              <w:rPr>
                <w:rFonts w:ascii="宋体" w:hAnsi="宋体" w:cs="宋体" w:hint="eastAsia"/>
                <w:b/>
                <w:bCs/>
                <w:color w:val="000000"/>
                <w:kern w:val="0"/>
              </w:rPr>
              <w:t>课程评价资料：</w:t>
            </w:r>
          </w:p>
        </w:tc>
        <w:tc>
          <w:tcPr>
            <w:tcW w:w="1374" w:type="dxa"/>
            <w:vAlign w:val="center"/>
          </w:tcPr>
          <w:p w:rsidR="00EE3A3B" w:rsidRDefault="00EE3A3B">
            <w:pPr>
              <w:widowControl/>
              <w:jc w:val="left"/>
              <w:textAlignment w:val="center"/>
              <w:rPr>
                <w:rFonts w:ascii="宋体" w:cs="宋体"/>
                <w:color w:val="000000"/>
                <w:kern w:val="0"/>
              </w:rPr>
            </w:pPr>
          </w:p>
        </w:tc>
        <w:tc>
          <w:tcPr>
            <w:tcW w:w="964" w:type="dxa"/>
            <w:vAlign w:val="center"/>
          </w:tcPr>
          <w:p w:rsidR="00EE3A3B" w:rsidRDefault="00EE3A3B">
            <w:pPr>
              <w:widowControl/>
              <w:jc w:val="left"/>
              <w:textAlignment w:val="center"/>
              <w:rPr>
                <w:rFonts w:ascii="宋体" w:cs="宋体"/>
                <w:color w:val="000000"/>
                <w:kern w:val="0"/>
              </w:rPr>
            </w:pPr>
          </w:p>
        </w:tc>
        <w:tc>
          <w:tcPr>
            <w:tcW w:w="1221" w:type="dxa"/>
          </w:tcPr>
          <w:p w:rsidR="00EE3A3B" w:rsidRDefault="00EE3A3B">
            <w:pPr>
              <w:widowControl/>
              <w:jc w:val="left"/>
              <w:textAlignment w:val="top"/>
              <w:rPr>
                <w:rFonts w:ascii="宋体" w:cs="宋体"/>
                <w:color w:val="000000"/>
                <w:kern w:val="0"/>
              </w:rPr>
            </w:pPr>
          </w:p>
        </w:tc>
        <w:tc>
          <w:tcPr>
            <w:tcW w:w="1005" w:type="dxa"/>
            <w:vAlign w:val="center"/>
          </w:tcPr>
          <w:p w:rsidR="00EE3A3B" w:rsidRDefault="00EE3A3B">
            <w:pPr>
              <w:widowControl/>
              <w:jc w:val="left"/>
              <w:textAlignment w:val="center"/>
              <w:rPr>
                <w:rFonts w:ascii="宋体" w:cs="宋体"/>
                <w:color w:val="000000"/>
                <w:kern w:val="0"/>
              </w:rPr>
            </w:pP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olor w:val="000000"/>
              </w:rPr>
            </w:pPr>
            <w:r>
              <w:rPr>
                <w:rFonts w:ascii="宋体" w:hAnsi="宋体" w:cs="宋体" w:hint="eastAsia"/>
                <w:color w:val="000000"/>
                <w:kern w:val="0"/>
              </w:rPr>
              <w:t>（</w:t>
            </w:r>
            <w:r>
              <w:rPr>
                <w:rFonts w:ascii="宋体" w:hAnsi="宋体" w:cs="宋体"/>
                <w:color w:val="000000"/>
                <w:kern w:val="0"/>
              </w:rPr>
              <w:t>1</w:t>
            </w:r>
            <w:r>
              <w:rPr>
                <w:rFonts w:ascii="宋体" w:hAnsi="宋体" w:cs="宋体" w:hint="eastAsia"/>
                <w:color w:val="000000"/>
                <w:kern w:val="0"/>
              </w:rPr>
              <w:t>）厉庄高级中学课程改革评价方案</w:t>
            </w:r>
          </w:p>
        </w:tc>
        <w:tc>
          <w:tcPr>
            <w:tcW w:w="1374" w:type="dxa"/>
            <w:vAlign w:val="center"/>
          </w:tcPr>
          <w:p w:rsidR="00EE3A3B" w:rsidRDefault="00EE3A3B">
            <w:pPr>
              <w:widowControl/>
              <w:jc w:val="left"/>
              <w:textAlignment w:val="center"/>
              <w:rPr>
                <w:rFonts w:ascii="Times New Roman" w:eastAsia="华文中宋" w:hAnsi="Times New Roman"/>
                <w:b/>
                <w:bCs/>
                <w:color w:val="000000"/>
              </w:rPr>
            </w:pPr>
            <w:r>
              <w:rPr>
                <w:rFonts w:ascii="宋体" w:hAnsi="宋体" w:cs="宋体" w:hint="eastAsia"/>
                <w:color w:val="000000"/>
                <w:kern w:val="0"/>
              </w:rPr>
              <w:t>课改方案</w:t>
            </w:r>
          </w:p>
        </w:tc>
        <w:tc>
          <w:tcPr>
            <w:tcW w:w="964" w:type="dxa"/>
            <w:vAlign w:val="center"/>
          </w:tcPr>
          <w:p w:rsidR="00EE3A3B" w:rsidRDefault="00EE3A3B">
            <w:pPr>
              <w:widowControl/>
              <w:jc w:val="left"/>
              <w:textAlignment w:val="center"/>
              <w:rPr>
                <w:rFonts w:ascii="Times New Roman" w:eastAsia="华文中宋" w:hAnsi="Times New Roman"/>
                <w:b/>
                <w:bCs/>
                <w:color w:val="000000"/>
              </w:rPr>
            </w:pPr>
            <w:r>
              <w:rPr>
                <w:rFonts w:ascii="宋体" w:hAnsi="宋体" w:cs="宋体"/>
                <w:color w:val="000000"/>
                <w:kern w:val="0"/>
              </w:rPr>
              <w:t>2016.12</w:t>
            </w:r>
          </w:p>
        </w:tc>
        <w:tc>
          <w:tcPr>
            <w:tcW w:w="1221" w:type="dxa"/>
          </w:tcPr>
          <w:p w:rsidR="00EE3A3B" w:rsidRDefault="00EE3A3B">
            <w:pPr>
              <w:widowControl/>
              <w:jc w:val="left"/>
              <w:textAlignment w:val="top"/>
              <w:rPr>
                <w:rFonts w:ascii="Times New Roman" w:eastAsia="华文中宋" w:hAnsi="Times New Roman"/>
                <w:b/>
                <w:bCs/>
                <w:color w:val="000000"/>
              </w:rPr>
            </w:pPr>
            <w:r>
              <w:rPr>
                <w:rFonts w:ascii="宋体" w:hAnsi="宋体" w:cs="宋体"/>
                <w:color w:val="000000"/>
                <w:kern w:val="0"/>
              </w:rPr>
              <w:t>JK-16-021</w:t>
            </w:r>
          </w:p>
        </w:tc>
        <w:tc>
          <w:tcPr>
            <w:tcW w:w="1005" w:type="dxa"/>
            <w:vAlign w:val="center"/>
          </w:tcPr>
          <w:p w:rsidR="00EE3A3B" w:rsidRDefault="00EE3A3B">
            <w:pPr>
              <w:widowControl/>
              <w:jc w:val="left"/>
              <w:textAlignment w:val="center"/>
              <w:rPr>
                <w:rFonts w:ascii="Times New Roman" w:eastAsia="华文中宋" w:hAnsi="Times New Roman"/>
                <w:b/>
                <w:bCs/>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2</w:t>
            </w:r>
            <w:r>
              <w:rPr>
                <w:rFonts w:ascii="宋体" w:hAnsi="宋体" w:cs="宋体" w:hint="eastAsia"/>
                <w:color w:val="000000"/>
                <w:kern w:val="0"/>
              </w:rPr>
              <w:t>）厉庄高级中学课程评价制度及实施意见《修订》</w:t>
            </w:r>
          </w:p>
        </w:tc>
        <w:tc>
          <w:tcPr>
            <w:tcW w:w="1374" w:type="dxa"/>
            <w:vAlign w:val="center"/>
          </w:tcPr>
          <w:p w:rsidR="00EE3A3B" w:rsidRDefault="00EE3A3B">
            <w:pPr>
              <w:widowControl/>
              <w:jc w:val="left"/>
              <w:textAlignment w:val="center"/>
              <w:rPr>
                <w:rFonts w:ascii="Times New Roman" w:eastAsia="华文中宋" w:hAnsi="Times New Roman"/>
                <w:b/>
                <w:bCs/>
                <w:color w:val="000000"/>
              </w:rPr>
            </w:pPr>
            <w:r>
              <w:rPr>
                <w:rFonts w:ascii="宋体" w:hAnsi="宋体" w:cs="宋体" w:hint="eastAsia"/>
                <w:color w:val="000000"/>
                <w:kern w:val="0"/>
              </w:rPr>
              <w:t>评价方案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JW-16-044</w:t>
            </w:r>
          </w:p>
        </w:tc>
        <w:tc>
          <w:tcPr>
            <w:tcW w:w="1005" w:type="dxa"/>
            <w:vAlign w:val="center"/>
          </w:tcPr>
          <w:p w:rsidR="00EE3A3B" w:rsidRDefault="00EE3A3B">
            <w:pPr>
              <w:widowControl/>
              <w:jc w:val="left"/>
              <w:textAlignment w:val="center"/>
              <w:rPr>
                <w:rFonts w:ascii="Times New Roman" w:eastAsia="华文中宋" w:hAnsi="Times New Roman"/>
                <w:b/>
                <w:bCs/>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3</w:t>
            </w:r>
            <w:r>
              <w:rPr>
                <w:rFonts w:ascii="宋体" w:hAnsi="宋体" w:cs="宋体" w:hint="eastAsia"/>
                <w:color w:val="000000"/>
                <w:kern w:val="0"/>
              </w:rPr>
              <w:t>）厉庄高级中学课程改革实施总结</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评价总结</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2019.08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JW-19-138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4</w:t>
            </w:r>
            <w:r>
              <w:rPr>
                <w:rFonts w:ascii="宋体" w:hAnsi="宋体" w:cs="宋体" w:hint="eastAsia"/>
                <w:color w:val="000000"/>
                <w:kern w:val="0"/>
              </w:rPr>
              <w:t>）厉庄高级中学校本课程建设规划</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建设规划</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JK-16-005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5</w:t>
            </w:r>
            <w:r>
              <w:rPr>
                <w:rFonts w:ascii="宋体" w:hAnsi="宋体" w:cs="宋体" w:hint="eastAsia"/>
                <w:color w:val="000000"/>
                <w:kern w:val="0"/>
              </w:rPr>
              <w:t>）厉庄高级中学校本课程开发和实施方案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课程开发</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JK-16-011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6</w:t>
            </w:r>
            <w:r>
              <w:rPr>
                <w:rFonts w:ascii="宋体" w:hAnsi="宋体" w:cs="宋体" w:hint="eastAsia"/>
                <w:color w:val="000000"/>
                <w:kern w:val="0"/>
              </w:rPr>
              <w:t>）厉庄高级中学研究性学习实施方案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研究性学习方案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JW-16-045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宋体" w:cs="宋体"/>
                <w:b/>
                <w:bCs/>
                <w:color w:val="000000"/>
                <w:kern w:val="0"/>
              </w:rPr>
            </w:pPr>
            <w:r>
              <w:rPr>
                <w:rFonts w:ascii="宋体" w:hAnsi="宋体" w:cs="宋体"/>
                <w:b/>
                <w:bCs/>
                <w:color w:val="000000"/>
                <w:kern w:val="0"/>
              </w:rPr>
              <w:t>2.</w:t>
            </w:r>
            <w:r>
              <w:rPr>
                <w:rFonts w:ascii="宋体" w:hAnsi="宋体" w:cs="宋体" w:hint="eastAsia"/>
                <w:b/>
                <w:bCs/>
                <w:color w:val="000000"/>
                <w:kern w:val="0"/>
              </w:rPr>
              <w:t>学生评价资料：</w:t>
            </w:r>
          </w:p>
        </w:tc>
        <w:tc>
          <w:tcPr>
            <w:tcW w:w="1374" w:type="dxa"/>
            <w:vAlign w:val="center"/>
          </w:tcPr>
          <w:p w:rsidR="00EE3A3B" w:rsidRDefault="00EE3A3B">
            <w:pPr>
              <w:widowControl/>
              <w:jc w:val="left"/>
              <w:textAlignment w:val="center"/>
              <w:rPr>
                <w:rFonts w:ascii="宋体" w:cs="宋体"/>
                <w:color w:val="000000"/>
                <w:kern w:val="0"/>
              </w:rPr>
            </w:pPr>
          </w:p>
        </w:tc>
        <w:tc>
          <w:tcPr>
            <w:tcW w:w="964" w:type="dxa"/>
            <w:vAlign w:val="center"/>
          </w:tcPr>
          <w:p w:rsidR="00EE3A3B" w:rsidRDefault="00EE3A3B">
            <w:pPr>
              <w:widowControl/>
              <w:jc w:val="left"/>
              <w:textAlignment w:val="center"/>
              <w:rPr>
                <w:rFonts w:ascii="宋体" w:cs="宋体"/>
                <w:color w:val="000000"/>
                <w:kern w:val="0"/>
              </w:rPr>
            </w:pPr>
          </w:p>
        </w:tc>
        <w:tc>
          <w:tcPr>
            <w:tcW w:w="1221" w:type="dxa"/>
            <w:vAlign w:val="center"/>
          </w:tcPr>
          <w:p w:rsidR="00EE3A3B" w:rsidRDefault="00EE3A3B">
            <w:pPr>
              <w:widowControl/>
              <w:jc w:val="left"/>
              <w:textAlignment w:val="center"/>
              <w:rPr>
                <w:rFonts w:ascii="宋体" w:cs="宋体"/>
                <w:color w:val="000000"/>
                <w:kern w:val="0"/>
              </w:rPr>
            </w:pPr>
          </w:p>
        </w:tc>
        <w:tc>
          <w:tcPr>
            <w:tcW w:w="1005" w:type="dxa"/>
            <w:vAlign w:val="center"/>
          </w:tcPr>
          <w:p w:rsidR="00EE3A3B" w:rsidRDefault="00EE3A3B">
            <w:pPr>
              <w:widowControl/>
              <w:jc w:val="left"/>
              <w:textAlignment w:val="center"/>
              <w:rPr>
                <w:rFonts w:ascii="宋体" w:cs="宋体"/>
                <w:color w:val="000000"/>
                <w:kern w:val="0"/>
              </w:rPr>
            </w:pP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w:t>
            </w:r>
            <w:r>
              <w:rPr>
                <w:rFonts w:ascii="宋体" w:hAnsi="宋体" w:cs="宋体" w:hint="eastAsia"/>
                <w:color w:val="000000"/>
                <w:kern w:val="0"/>
              </w:rPr>
              <w:t>）厉庄高级中学规范办学行为实施方案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规范办学</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2</w:t>
            </w:r>
            <w:r>
              <w:rPr>
                <w:rFonts w:ascii="宋体" w:hAnsi="宋体" w:cs="宋体" w:hint="eastAsia"/>
                <w:color w:val="000000"/>
                <w:kern w:val="0"/>
              </w:rPr>
              <w:t>）厉庄高级中学学生素质教育规划方案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素质教育</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2016.11</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JW-16-042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w:t>
            </w:r>
            <w:r>
              <w:rPr>
                <w:rFonts w:ascii="宋体" w:hAnsi="宋体" w:cs="宋体"/>
                <w:color w:val="000000"/>
                <w:kern w:val="0"/>
              </w:rPr>
              <w:t>3</w:t>
            </w:r>
            <w:r>
              <w:rPr>
                <w:rFonts w:ascii="宋体" w:hAnsi="宋体" w:cs="宋体" w:hint="eastAsia"/>
                <w:color w:val="000000"/>
                <w:kern w:val="0"/>
              </w:rPr>
              <w:t>）厉庄高级中学综合素质评价实施方案</w:t>
            </w:r>
          </w:p>
        </w:tc>
        <w:tc>
          <w:tcPr>
            <w:tcW w:w="1374"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素质评价</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w:t>
            </w:r>
            <w:r>
              <w:rPr>
                <w:rFonts w:ascii="宋体" w:hAnsi="宋体" w:cs="宋体"/>
                <w:color w:val="000000"/>
                <w:kern w:val="0"/>
              </w:rPr>
              <w:t>4</w:t>
            </w:r>
            <w:r>
              <w:rPr>
                <w:rFonts w:ascii="宋体" w:hAnsi="宋体" w:cs="宋体" w:hint="eastAsia"/>
                <w:color w:val="000000"/>
                <w:kern w:val="0"/>
              </w:rPr>
              <w:t>）厉庄高级中学期末学生综合素质评价细目表</w:t>
            </w:r>
          </w:p>
        </w:tc>
        <w:tc>
          <w:tcPr>
            <w:tcW w:w="1374"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评价细目</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JW-17-009</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w:t>
            </w:r>
            <w:r>
              <w:rPr>
                <w:rFonts w:ascii="宋体" w:hAnsi="宋体" w:cs="宋体"/>
                <w:color w:val="000000"/>
                <w:kern w:val="0"/>
              </w:rPr>
              <w:t>5</w:t>
            </w:r>
            <w:r>
              <w:rPr>
                <w:rFonts w:ascii="宋体" w:hAnsi="宋体" w:cs="宋体" w:hint="eastAsia"/>
                <w:color w:val="000000"/>
                <w:kern w:val="0"/>
              </w:rPr>
              <w:t>）厉庄高级中学综合实践活动课程实施方案</w:t>
            </w:r>
          </w:p>
        </w:tc>
        <w:tc>
          <w:tcPr>
            <w:tcW w:w="1374"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综合实践</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JW-17-010</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6</w:t>
            </w:r>
            <w:r>
              <w:rPr>
                <w:rFonts w:ascii="宋体" w:hAnsi="宋体" w:cs="宋体" w:hint="eastAsia"/>
                <w:color w:val="000000"/>
                <w:kern w:val="0"/>
              </w:rPr>
              <w:t>）厉庄高级中学案学分认定方案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学分认定</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7</w:t>
            </w:r>
            <w:r>
              <w:rPr>
                <w:rFonts w:ascii="宋体" w:hAnsi="宋体" w:cs="宋体" w:hint="eastAsia"/>
                <w:color w:val="000000"/>
                <w:kern w:val="0"/>
              </w:rPr>
              <w:t>）厉庄高级中学阳光体育活动实施方案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阳光体育活动</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8</w:t>
            </w:r>
            <w:r>
              <w:rPr>
                <w:rFonts w:ascii="宋体" w:hAnsi="宋体" w:cs="宋体" w:hint="eastAsia"/>
                <w:color w:val="000000"/>
                <w:kern w:val="0"/>
              </w:rPr>
              <w:t>）厉庄高级中学大课间活动工作总结</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大课间体育</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JW-17-013</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9</w:t>
            </w:r>
            <w:r>
              <w:rPr>
                <w:rFonts w:ascii="宋体" w:hAnsi="宋体" w:cs="宋体" w:hint="eastAsia"/>
                <w:color w:val="000000"/>
                <w:kern w:val="0"/>
              </w:rPr>
              <w:t>）厉庄高级中学学生社会实践活动管理办法</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社会实践活动</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JW-17-014</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10</w:t>
            </w:r>
            <w:r>
              <w:rPr>
                <w:rFonts w:ascii="宋体" w:hAnsi="宋体" w:cs="宋体" w:hint="eastAsia"/>
                <w:color w:val="000000"/>
                <w:kern w:val="0"/>
              </w:rPr>
              <w:t>）厉庄高级中学学生社会实践活动应急预案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应急预案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11</w:t>
            </w:r>
            <w:r>
              <w:rPr>
                <w:rFonts w:ascii="宋体" w:hAnsi="宋体" w:cs="宋体" w:hint="eastAsia"/>
                <w:color w:val="000000"/>
                <w:kern w:val="0"/>
              </w:rPr>
              <w:t>）厉庄高级中学学生社会实践活动材料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实践活动基地</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JW-18-008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12</w:t>
            </w:r>
            <w:r>
              <w:rPr>
                <w:rFonts w:ascii="宋体" w:hAnsi="宋体" w:cs="宋体" w:hint="eastAsia"/>
                <w:color w:val="000000"/>
                <w:kern w:val="0"/>
              </w:rPr>
              <w:t>）厉庄高级中学学生作业量及其批改要求</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作业批改要求</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13</w:t>
            </w:r>
            <w:r>
              <w:rPr>
                <w:rFonts w:ascii="宋体" w:hAnsi="宋体" w:cs="宋体" w:hint="eastAsia"/>
                <w:color w:val="000000"/>
                <w:kern w:val="0"/>
              </w:rPr>
              <w:t>）厉庄高级中学学生选课指导制度</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学生选课制度</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2017.06</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JW-17-017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宋体" w:cs="宋体"/>
                <w:color w:val="000000"/>
                <w:kern w:val="0"/>
              </w:rPr>
            </w:pPr>
            <w:r>
              <w:rPr>
                <w:rFonts w:ascii="宋体" w:hAnsi="宋体" w:cs="宋体"/>
                <w:b/>
                <w:bCs/>
                <w:color w:val="000000"/>
                <w:kern w:val="0"/>
              </w:rPr>
              <w:t>3.</w:t>
            </w:r>
            <w:r>
              <w:rPr>
                <w:rFonts w:ascii="宋体" w:hAnsi="宋体" w:cs="宋体" w:hint="eastAsia"/>
                <w:b/>
                <w:bCs/>
                <w:color w:val="000000"/>
                <w:kern w:val="0"/>
              </w:rPr>
              <w:t>教师评价资料</w:t>
            </w:r>
          </w:p>
        </w:tc>
        <w:tc>
          <w:tcPr>
            <w:tcW w:w="1374" w:type="dxa"/>
            <w:vAlign w:val="center"/>
          </w:tcPr>
          <w:p w:rsidR="00EE3A3B" w:rsidRDefault="00EE3A3B">
            <w:pPr>
              <w:widowControl/>
              <w:jc w:val="left"/>
              <w:textAlignment w:val="center"/>
              <w:rPr>
                <w:rFonts w:ascii="宋体" w:cs="宋体"/>
                <w:color w:val="000000"/>
                <w:kern w:val="0"/>
              </w:rPr>
            </w:pPr>
          </w:p>
        </w:tc>
        <w:tc>
          <w:tcPr>
            <w:tcW w:w="964" w:type="dxa"/>
            <w:vAlign w:val="center"/>
          </w:tcPr>
          <w:p w:rsidR="00EE3A3B" w:rsidRDefault="00EE3A3B">
            <w:pPr>
              <w:widowControl/>
              <w:jc w:val="left"/>
              <w:textAlignment w:val="center"/>
              <w:rPr>
                <w:rFonts w:ascii="宋体" w:cs="宋体"/>
                <w:color w:val="000000"/>
                <w:kern w:val="0"/>
              </w:rPr>
            </w:pPr>
          </w:p>
        </w:tc>
        <w:tc>
          <w:tcPr>
            <w:tcW w:w="1221" w:type="dxa"/>
            <w:vAlign w:val="center"/>
          </w:tcPr>
          <w:p w:rsidR="00EE3A3B" w:rsidRDefault="00EE3A3B">
            <w:pPr>
              <w:widowControl/>
              <w:jc w:val="left"/>
              <w:textAlignment w:val="center"/>
              <w:rPr>
                <w:rFonts w:ascii="宋体" w:cs="宋体"/>
                <w:color w:val="000000"/>
                <w:kern w:val="0"/>
              </w:rPr>
            </w:pPr>
          </w:p>
        </w:tc>
        <w:tc>
          <w:tcPr>
            <w:tcW w:w="1005" w:type="dxa"/>
            <w:vAlign w:val="center"/>
          </w:tcPr>
          <w:p w:rsidR="00EE3A3B" w:rsidRDefault="00EE3A3B">
            <w:pPr>
              <w:widowControl/>
              <w:jc w:val="left"/>
              <w:textAlignment w:val="center"/>
              <w:rPr>
                <w:rFonts w:ascii="宋体" w:cs="宋体"/>
                <w:color w:val="000000"/>
                <w:kern w:val="0"/>
              </w:rPr>
            </w:pP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w:t>
            </w:r>
            <w:r>
              <w:rPr>
                <w:rFonts w:ascii="宋体" w:hAnsi="宋体" w:cs="宋体" w:hint="eastAsia"/>
                <w:color w:val="000000"/>
                <w:kern w:val="0"/>
              </w:rPr>
              <w:t>）厉庄高级中学教师发展性评价方案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竞聘方案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2</w:t>
            </w:r>
            <w:r>
              <w:rPr>
                <w:rFonts w:ascii="宋体" w:hAnsi="宋体" w:cs="宋体" w:hint="eastAsia"/>
                <w:color w:val="000000"/>
                <w:kern w:val="0"/>
              </w:rPr>
              <w:t>）厉庄高级中学奖励性绩效工资分配方案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绩效考核</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2012.12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3</w:t>
            </w:r>
            <w:r>
              <w:rPr>
                <w:rFonts w:ascii="宋体" w:hAnsi="宋体" w:cs="宋体" w:hint="eastAsia"/>
                <w:color w:val="000000"/>
                <w:kern w:val="0"/>
              </w:rPr>
              <w:t>）厉庄高级中学技术职务聘任实施方案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竞聘方案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4</w:t>
            </w:r>
            <w:r>
              <w:rPr>
                <w:rFonts w:ascii="宋体" w:hAnsi="宋体" w:cs="宋体" w:hint="eastAsia"/>
                <w:color w:val="000000"/>
                <w:kern w:val="0"/>
              </w:rPr>
              <w:t>）厉庄高级中学教师全员竞聘实施方案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教师竞聘</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5</w:t>
            </w:r>
            <w:r>
              <w:rPr>
                <w:rFonts w:ascii="宋体" w:hAnsi="宋体" w:cs="宋体" w:hint="eastAsia"/>
                <w:color w:val="000000"/>
                <w:kern w:val="0"/>
              </w:rPr>
              <w:t>）厉庄高级中学教师师德师风考核材料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师德考核</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2019.08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JW-19-137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6</w:t>
            </w:r>
            <w:r>
              <w:rPr>
                <w:rFonts w:ascii="宋体" w:hAnsi="宋体" w:cs="宋体" w:hint="eastAsia"/>
                <w:color w:val="000000"/>
                <w:kern w:val="0"/>
              </w:rPr>
              <w:t>）厉庄高级中学教师业务考核细则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业务考核</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JW-17-041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7</w:t>
            </w:r>
            <w:r>
              <w:rPr>
                <w:rFonts w:ascii="宋体" w:hAnsi="宋体" w:cs="宋体" w:hint="eastAsia"/>
                <w:color w:val="000000"/>
                <w:kern w:val="0"/>
              </w:rPr>
              <w:t>）厉庄高级中学“尚行”生态课堂评价表</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尚行课堂评价</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JW-16-029</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8</w:t>
            </w:r>
            <w:r>
              <w:rPr>
                <w:rFonts w:ascii="宋体" w:hAnsi="宋体" w:cs="宋体" w:hint="eastAsia"/>
                <w:color w:val="000000"/>
                <w:kern w:val="0"/>
              </w:rPr>
              <w:t>）厉庄高级中学集体备课制度</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备课制度</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JW-16-030</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9</w:t>
            </w:r>
            <w:r>
              <w:rPr>
                <w:rFonts w:ascii="宋体" w:hAnsi="宋体" w:cs="宋体" w:hint="eastAsia"/>
                <w:color w:val="000000"/>
                <w:kern w:val="0"/>
              </w:rPr>
              <w:t>）厉庄高级中学教科研先进个人评选材料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教科研先进个人</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10</w:t>
            </w:r>
            <w:r>
              <w:rPr>
                <w:rFonts w:ascii="宋体" w:hAnsi="宋体" w:cs="宋体" w:hint="eastAsia"/>
                <w:color w:val="000000"/>
                <w:kern w:val="0"/>
              </w:rPr>
              <w:t>）厉庄高级中学教学常规检查材料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教学常规检查</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2018.10</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JW-18-014</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11</w:t>
            </w:r>
            <w:r>
              <w:rPr>
                <w:rFonts w:ascii="宋体" w:hAnsi="宋体" w:cs="宋体" w:hint="eastAsia"/>
                <w:color w:val="000000"/>
                <w:kern w:val="0"/>
              </w:rPr>
              <w:t>）厉庄高级中学骨干教师评选材料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骨干评选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2018.10</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JW-18-015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12</w:t>
            </w:r>
            <w:r>
              <w:rPr>
                <w:rFonts w:ascii="宋体" w:hAnsi="宋体" w:cs="宋体" w:hint="eastAsia"/>
                <w:color w:val="000000"/>
                <w:kern w:val="0"/>
              </w:rPr>
              <w:t>）厉庄高级中学教坛新秀评选材料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新秀评选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2018.10</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JW-18-016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13</w:t>
            </w:r>
            <w:r>
              <w:rPr>
                <w:rFonts w:ascii="宋体" w:hAnsi="宋体" w:cs="宋体" w:hint="eastAsia"/>
                <w:color w:val="000000"/>
                <w:kern w:val="0"/>
              </w:rPr>
              <w:t>）厉庄高级中学青蓝工程实施方案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青蓝工程</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14</w:t>
            </w:r>
            <w:r>
              <w:rPr>
                <w:rFonts w:ascii="宋体" w:hAnsi="宋体" w:cs="宋体" w:hint="eastAsia"/>
                <w:color w:val="000000"/>
                <w:kern w:val="0"/>
              </w:rPr>
              <w:t>）厉庄高级中学中层教干竞聘材料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中层竞聘</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JW-16-033</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15</w:t>
            </w:r>
            <w:r>
              <w:rPr>
                <w:rFonts w:ascii="宋体" w:hAnsi="宋体" w:cs="宋体" w:hint="eastAsia"/>
                <w:color w:val="000000"/>
                <w:kern w:val="0"/>
              </w:rPr>
              <w:t>）厉庄高级中学优秀班主任评选方案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班主任评选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JW-16-034</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16</w:t>
            </w:r>
            <w:r>
              <w:rPr>
                <w:rFonts w:ascii="宋体" w:hAnsi="宋体" w:cs="宋体" w:hint="eastAsia"/>
                <w:color w:val="000000"/>
                <w:kern w:val="0"/>
              </w:rPr>
              <w:t>）厉庄高级中学先进教研组、备课组评比条例</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教研备课组评选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JW-17-042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17</w:t>
            </w:r>
            <w:r>
              <w:rPr>
                <w:rFonts w:ascii="宋体" w:hAnsi="宋体" w:cs="宋体" w:hint="eastAsia"/>
                <w:color w:val="000000"/>
                <w:kern w:val="0"/>
              </w:rPr>
              <w:t>）厉庄高级中学常规管理量化积分方案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量化考核</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2019.08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JW-19-086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宋体" w:cs="宋体"/>
                <w:color w:val="000000"/>
                <w:kern w:val="0"/>
              </w:rPr>
            </w:pPr>
            <w:r>
              <w:rPr>
                <w:rFonts w:ascii="宋体" w:hAnsi="宋体" w:cs="宋体"/>
                <w:b/>
                <w:bCs/>
                <w:color w:val="000000"/>
                <w:kern w:val="0"/>
              </w:rPr>
              <w:t>4.</w:t>
            </w:r>
            <w:r>
              <w:rPr>
                <w:rFonts w:ascii="宋体" w:hAnsi="宋体" w:cs="宋体" w:hint="eastAsia"/>
                <w:b/>
                <w:bCs/>
                <w:color w:val="000000"/>
                <w:kern w:val="0"/>
              </w:rPr>
              <w:t>学校评价制度改革经验与成果</w:t>
            </w:r>
          </w:p>
        </w:tc>
        <w:tc>
          <w:tcPr>
            <w:tcW w:w="1374" w:type="dxa"/>
            <w:vAlign w:val="center"/>
          </w:tcPr>
          <w:p w:rsidR="00EE3A3B" w:rsidRDefault="00EE3A3B">
            <w:pPr>
              <w:widowControl/>
              <w:jc w:val="left"/>
              <w:textAlignment w:val="center"/>
              <w:rPr>
                <w:rFonts w:ascii="宋体" w:cs="宋体"/>
                <w:color w:val="000000"/>
                <w:kern w:val="0"/>
              </w:rPr>
            </w:pPr>
          </w:p>
        </w:tc>
        <w:tc>
          <w:tcPr>
            <w:tcW w:w="964" w:type="dxa"/>
            <w:vAlign w:val="center"/>
          </w:tcPr>
          <w:p w:rsidR="00EE3A3B" w:rsidRDefault="00EE3A3B">
            <w:pPr>
              <w:widowControl/>
              <w:jc w:val="left"/>
              <w:textAlignment w:val="center"/>
              <w:rPr>
                <w:rFonts w:ascii="宋体" w:cs="宋体"/>
                <w:color w:val="000000"/>
                <w:kern w:val="0"/>
              </w:rPr>
            </w:pPr>
          </w:p>
        </w:tc>
        <w:tc>
          <w:tcPr>
            <w:tcW w:w="1221" w:type="dxa"/>
            <w:vAlign w:val="center"/>
          </w:tcPr>
          <w:p w:rsidR="00EE3A3B" w:rsidRDefault="00EE3A3B">
            <w:pPr>
              <w:widowControl/>
              <w:jc w:val="left"/>
              <w:textAlignment w:val="center"/>
              <w:rPr>
                <w:rFonts w:ascii="宋体" w:cs="宋体"/>
                <w:color w:val="000000"/>
                <w:kern w:val="0"/>
              </w:rPr>
            </w:pPr>
          </w:p>
        </w:tc>
        <w:tc>
          <w:tcPr>
            <w:tcW w:w="1005" w:type="dxa"/>
            <w:vAlign w:val="center"/>
          </w:tcPr>
          <w:p w:rsidR="00EE3A3B" w:rsidRDefault="00EE3A3B">
            <w:pPr>
              <w:widowControl/>
              <w:jc w:val="left"/>
              <w:textAlignment w:val="center"/>
              <w:rPr>
                <w:rFonts w:ascii="宋体" w:cs="宋体"/>
                <w:color w:val="000000"/>
                <w:kern w:val="0"/>
              </w:rPr>
            </w:pP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1</w:t>
            </w:r>
            <w:r>
              <w:rPr>
                <w:rFonts w:ascii="宋体" w:hAnsi="宋体" w:cs="宋体" w:hint="eastAsia"/>
                <w:color w:val="000000"/>
                <w:kern w:val="0"/>
              </w:rPr>
              <w:t>）厉庄高级中学“尚行”生态课堂实施计划及评价办法</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尚行课堂计划评价</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JW-17-043</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2</w:t>
            </w:r>
            <w:r>
              <w:rPr>
                <w:rFonts w:ascii="宋体" w:hAnsi="宋体" w:cs="宋体" w:hint="eastAsia"/>
                <w:color w:val="000000"/>
                <w:kern w:val="0"/>
              </w:rPr>
              <w:t>）厉庄高级中学校本培训制度</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校本培训制度</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JK-16-006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3</w:t>
            </w:r>
            <w:r>
              <w:rPr>
                <w:rFonts w:ascii="宋体" w:hAnsi="宋体" w:cs="宋体" w:hint="eastAsia"/>
                <w:color w:val="000000"/>
                <w:kern w:val="0"/>
              </w:rPr>
              <w:t>）厉庄高级中学校本培训实施方案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校本培训实施方案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JK-16-007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4</w:t>
            </w:r>
            <w:r>
              <w:rPr>
                <w:rFonts w:ascii="宋体" w:hAnsi="宋体" w:cs="宋体" w:hint="eastAsia"/>
                <w:color w:val="000000"/>
                <w:kern w:val="0"/>
              </w:rPr>
              <w:t>）厉庄高级中学课程建设规划</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建设规划</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JK-16-008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5</w:t>
            </w:r>
            <w:r>
              <w:rPr>
                <w:rFonts w:ascii="宋体" w:hAnsi="宋体" w:cs="宋体" w:hint="eastAsia"/>
                <w:color w:val="000000"/>
                <w:kern w:val="0"/>
              </w:rPr>
              <w:t>）厉庄高级中学课程开发和实施方案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课程开发</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JK-16-009</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6</w:t>
            </w:r>
            <w:r>
              <w:rPr>
                <w:rFonts w:ascii="宋体" w:hAnsi="宋体" w:cs="宋体" w:hint="eastAsia"/>
                <w:color w:val="000000"/>
                <w:kern w:val="0"/>
              </w:rPr>
              <w:t>）厉庄高级中学校本教研实施方案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校本教研</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tcPr>
          <w:p w:rsidR="00EE3A3B" w:rsidRDefault="00EE3A3B">
            <w:pPr>
              <w:widowControl/>
              <w:jc w:val="left"/>
              <w:textAlignment w:val="top"/>
              <w:rPr>
                <w:rFonts w:ascii="Times New Roman" w:hAnsi="Times New Roman" w:cs="宋体"/>
                <w:color w:val="000000"/>
              </w:rPr>
            </w:pPr>
            <w:r>
              <w:rPr>
                <w:rFonts w:ascii="宋体" w:hAnsi="宋体" w:cs="宋体"/>
                <w:color w:val="000000"/>
                <w:kern w:val="0"/>
              </w:rPr>
              <w:t>JK-16-010</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教科室</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7</w:t>
            </w:r>
            <w:r>
              <w:rPr>
                <w:rFonts w:ascii="宋体" w:hAnsi="宋体" w:cs="宋体" w:hint="eastAsia"/>
                <w:color w:val="000000"/>
                <w:kern w:val="0"/>
              </w:rPr>
              <w:t>）近三年厉庄高级中学学校获奖材料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学校获奖</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JW-18-023</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8</w:t>
            </w:r>
            <w:r>
              <w:rPr>
                <w:rFonts w:ascii="宋体" w:hAnsi="宋体" w:cs="宋体" w:hint="eastAsia"/>
                <w:color w:val="000000"/>
                <w:kern w:val="0"/>
              </w:rPr>
              <w:t>）近三年厉庄高级中学教师获奖材料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教师获奖</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JW-18-024</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w:t>
            </w:r>
            <w:r>
              <w:rPr>
                <w:rFonts w:ascii="宋体" w:hAnsi="宋体" w:cs="宋体"/>
                <w:color w:val="000000"/>
                <w:kern w:val="0"/>
              </w:rPr>
              <w:t>9</w:t>
            </w:r>
            <w:r>
              <w:rPr>
                <w:rFonts w:ascii="宋体" w:hAnsi="宋体" w:cs="宋体" w:hint="eastAsia"/>
                <w:color w:val="000000"/>
                <w:kern w:val="0"/>
              </w:rPr>
              <w:t>）近三年厉庄高级中学学生获奖材料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学生获奖</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2018.03</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JW-18-002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5.</w:t>
            </w:r>
            <w:r>
              <w:rPr>
                <w:rFonts w:ascii="宋体" w:hAnsi="宋体" w:cs="宋体" w:hint="eastAsia"/>
                <w:color w:val="000000"/>
                <w:kern w:val="0"/>
              </w:rPr>
              <w:t>厉庄高级中学成长手册</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成长手册</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2019.08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DY-19-030</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德育处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6.</w:t>
            </w:r>
            <w:r>
              <w:rPr>
                <w:rFonts w:ascii="宋体" w:hAnsi="宋体" w:cs="宋体" w:hint="eastAsia"/>
                <w:color w:val="000000"/>
                <w:kern w:val="0"/>
              </w:rPr>
              <w:t>厉庄高级中学三好学生、优秀学生干部评选办法</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三好生评选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DY-16-012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德育处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7.</w:t>
            </w:r>
            <w:r>
              <w:rPr>
                <w:rFonts w:ascii="宋体" w:hAnsi="宋体" w:cs="宋体" w:hint="eastAsia"/>
                <w:color w:val="000000"/>
                <w:kern w:val="0"/>
              </w:rPr>
              <w:t>厉庄高级中学优秀团干、优秀团员评选办法</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团干评选</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TW-16-002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团委</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8.</w:t>
            </w:r>
            <w:r>
              <w:rPr>
                <w:rFonts w:ascii="宋体" w:hAnsi="宋体" w:cs="宋体" w:hint="eastAsia"/>
                <w:color w:val="000000"/>
                <w:kern w:val="0"/>
              </w:rPr>
              <w:t>厉庄高级中学课改名师评选材料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课改名师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2019.08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JW-19-088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9.</w:t>
            </w:r>
            <w:r>
              <w:rPr>
                <w:rFonts w:ascii="宋体" w:hAnsi="宋体" w:cs="宋体" w:hint="eastAsia"/>
                <w:color w:val="000000"/>
                <w:kern w:val="0"/>
              </w:rPr>
              <w:t>厉庄高级中学教师业务考核条例</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教师业务考核</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2017.12</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JW-17-051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10.</w:t>
            </w:r>
            <w:r>
              <w:rPr>
                <w:rFonts w:ascii="宋体" w:hAnsi="宋体" w:cs="宋体" w:hint="eastAsia"/>
                <w:color w:val="000000"/>
                <w:kern w:val="0"/>
              </w:rPr>
              <w:t>厉庄高级中学教师业务档案</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业务档案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JW-16-018</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11.</w:t>
            </w:r>
            <w:r>
              <w:rPr>
                <w:rFonts w:ascii="宋体" w:hAnsi="宋体" w:cs="宋体" w:hint="eastAsia"/>
                <w:color w:val="000000"/>
                <w:kern w:val="0"/>
              </w:rPr>
              <w:t>厉庄高级中学学生评教材料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学生评教</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JW-17-031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12.</w:t>
            </w:r>
            <w:r>
              <w:rPr>
                <w:rFonts w:ascii="宋体" w:hAnsi="宋体" w:cs="宋体" w:hint="eastAsia"/>
                <w:color w:val="000000"/>
                <w:kern w:val="0"/>
              </w:rPr>
              <w:t>厉庄高级中学文明宿舍评比细则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文明宿舍评比</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JW-16-019</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13.</w:t>
            </w:r>
            <w:r>
              <w:rPr>
                <w:rFonts w:ascii="宋体" w:hAnsi="宋体" w:cs="宋体" w:hint="eastAsia"/>
                <w:color w:val="000000"/>
                <w:kern w:val="0"/>
              </w:rPr>
              <w:t>厉庄高级中学文明班级评比材料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文明班级评比</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JW-16-020</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14.</w:t>
            </w:r>
            <w:r>
              <w:rPr>
                <w:rFonts w:ascii="宋体" w:hAnsi="宋体" w:cs="宋体" w:hint="eastAsia"/>
                <w:color w:val="000000"/>
                <w:kern w:val="0"/>
              </w:rPr>
              <w:t>厉庄高级中学演讲比赛活动材料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演讲比赛</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JW-17-045</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15.</w:t>
            </w:r>
            <w:r>
              <w:rPr>
                <w:rFonts w:ascii="宋体" w:hAnsi="宋体" w:cs="宋体" w:hint="eastAsia"/>
                <w:color w:val="000000"/>
                <w:kern w:val="0"/>
              </w:rPr>
              <w:t>厉庄高级中学艺术节活动材料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艺术节方案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TWY-16-006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体卫艺</w:t>
            </w:r>
          </w:p>
        </w:tc>
      </w:tr>
      <w:tr w:rsidR="00EE3A3B">
        <w:trPr>
          <w:trHeight w:val="249"/>
          <w:jc w:val="center"/>
        </w:trPr>
        <w:tc>
          <w:tcPr>
            <w:tcW w:w="4195" w:type="dxa"/>
            <w:vAlign w:val="center"/>
          </w:tcPr>
          <w:p w:rsidR="00EE3A3B" w:rsidRDefault="00EE3A3B">
            <w:pPr>
              <w:widowControl/>
              <w:jc w:val="left"/>
              <w:textAlignment w:val="center"/>
              <w:rPr>
                <w:rFonts w:ascii="宋体" w:cs="宋体"/>
                <w:color w:val="000000"/>
                <w:kern w:val="0"/>
              </w:rPr>
            </w:pPr>
            <w:r>
              <w:rPr>
                <w:rFonts w:ascii="宋体" w:hAnsi="宋体" w:cs="宋体"/>
                <w:color w:val="000000"/>
                <w:kern w:val="0"/>
              </w:rPr>
              <w:t>16.</w:t>
            </w:r>
            <w:r>
              <w:rPr>
                <w:rFonts w:ascii="宋体" w:hAnsi="宋体" w:cs="宋体" w:hint="eastAsia"/>
                <w:color w:val="000000"/>
                <w:kern w:val="0"/>
              </w:rPr>
              <w:t>厉庄高级中学社团活动材料</w:t>
            </w:r>
          </w:p>
        </w:tc>
        <w:tc>
          <w:tcPr>
            <w:tcW w:w="1374" w:type="dxa"/>
            <w:vAlign w:val="center"/>
          </w:tcPr>
          <w:p w:rsidR="00EE3A3B" w:rsidRDefault="00EE3A3B">
            <w:pPr>
              <w:widowControl/>
              <w:jc w:val="left"/>
              <w:textAlignment w:val="center"/>
              <w:rPr>
                <w:rFonts w:ascii="宋体" w:cs="宋体"/>
                <w:color w:val="000000"/>
                <w:kern w:val="0"/>
              </w:rPr>
            </w:pPr>
            <w:r>
              <w:rPr>
                <w:rFonts w:ascii="宋体" w:hAnsi="宋体" w:cs="宋体" w:hint="eastAsia"/>
                <w:color w:val="000000"/>
                <w:kern w:val="0"/>
              </w:rPr>
              <w:t>社团活动方案</w:t>
            </w:r>
          </w:p>
        </w:tc>
        <w:tc>
          <w:tcPr>
            <w:tcW w:w="964" w:type="dxa"/>
            <w:vAlign w:val="center"/>
          </w:tcPr>
          <w:p w:rsidR="00EE3A3B" w:rsidRDefault="00EE3A3B">
            <w:pPr>
              <w:widowControl/>
              <w:jc w:val="left"/>
              <w:textAlignment w:val="center"/>
              <w:rPr>
                <w:rFonts w:ascii="宋体" w:cs="宋体"/>
                <w:color w:val="000000"/>
                <w:kern w:val="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宋体" w:cs="宋体"/>
                <w:color w:val="000000"/>
                <w:kern w:val="0"/>
              </w:rPr>
            </w:pPr>
            <w:r>
              <w:rPr>
                <w:rFonts w:ascii="宋体" w:hAnsi="宋体" w:cs="宋体"/>
                <w:color w:val="000000"/>
                <w:kern w:val="0"/>
              </w:rPr>
              <w:t>JW-16-035</w:t>
            </w:r>
          </w:p>
        </w:tc>
        <w:tc>
          <w:tcPr>
            <w:tcW w:w="1005" w:type="dxa"/>
            <w:vAlign w:val="center"/>
          </w:tcPr>
          <w:p w:rsidR="00EE3A3B" w:rsidRDefault="00EE3A3B">
            <w:pPr>
              <w:widowControl/>
              <w:jc w:val="left"/>
              <w:textAlignment w:val="center"/>
              <w:rPr>
                <w:rFonts w:ascii="宋体" w:cs="宋体"/>
                <w:color w:val="000000"/>
                <w:kern w:val="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color w:val="000000"/>
                <w:kern w:val="0"/>
              </w:rPr>
              <w:t>17.</w:t>
            </w:r>
            <w:r>
              <w:rPr>
                <w:rFonts w:ascii="宋体" w:hAnsi="宋体" w:cs="宋体" w:hint="eastAsia"/>
                <w:color w:val="000000"/>
                <w:kern w:val="0"/>
              </w:rPr>
              <w:t>厉庄高级中学运动会材料</w:t>
            </w:r>
          </w:p>
        </w:tc>
        <w:tc>
          <w:tcPr>
            <w:tcW w:w="1374"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运动会</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TWY-16-007</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体卫艺</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18.</w:t>
            </w:r>
            <w:r>
              <w:rPr>
                <w:rFonts w:ascii="宋体" w:hAnsi="宋体" w:cs="宋体" w:hint="eastAsia"/>
                <w:color w:val="000000"/>
                <w:kern w:val="0"/>
              </w:rPr>
              <w:t>厉庄高级中学学生发展性学业评价材料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发展学业</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2016.09</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JW-16-036</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color w:val="000000"/>
                <w:kern w:val="0"/>
              </w:rPr>
              <w:t>19.</w:t>
            </w:r>
            <w:r>
              <w:rPr>
                <w:rFonts w:ascii="宋体" w:hAnsi="宋体" w:cs="宋体" w:hint="eastAsia"/>
                <w:color w:val="000000"/>
                <w:kern w:val="0"/>
              </w:rPr>
              <w:t>厉庄高级中学教学一体案评价表</w:t>
            </w:r>
          </w:p>
        </w:tc>
        <w:tc>
          <w:tcPr>
            <w:tcW w:w="1374" w:type="dxa"/>
            <w:vAlign w:val="center"/>
          </w:tcPr>
          <w:p w:rsidR="00EE3A3B" w:rsidRDefault="00EE3A3B">
            <w:pPr>
              <w:widowControl/>
              <w:jc w:val="left"/>
              <w:textAlignment w:val="center"/>
              <w:rPr>
                <w:rFonts w:ascii="Times New Roman" w:hAnsi="Times New Roman" w:cs="宋体"/>
                <w:color w:val="FF0000"/>
              </w:rPr>
            </w:pPr>
            <w:r>
              <w:rPr>
                <w:rFonts w:ascii="宋体" w:hAnsi="宋体" w:cs="宋体" w:hint="eastAsia"/>
                <w:color w:val="000000"/>
                <w:kern w:val="0"/>
              </w:rPr>
              <w:t>教学一体案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2016.08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JW-16-021</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tr w:rsidR="00EE3A3B">
        <w:trPr>
          <w:trHeight w:val="249"/>
          <w:jc w:val="center"/>
        </w:trPr>
        <w:tc>
          <w:tcPr>
            <w:tcW w:w="419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w:t>
            </w:r>
            <w:r>
              <w:rPr>
                <w:rFonts w:ascii="宋体" w:hAnsi="宋体" w:cs="宋体" w:hint="eastAsia"/>
                <w:color w:val="000000"/>
                <w:kern w:val="0"/>
              </w:rPr>
              <w:t>厉庄高级中学“最美”教师评选材料</w:t>
            </w:r>
          </w:p>
        </w:tc>
        <w:tc>
          <w:tcPr>
            <w:tcW w:w="137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“最美”教师</w:t>
            </w:r>
          </w:p>
        </w:tc>
        <w:tc>
          <w:tcPr>
            <w:tcW w:w="964"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2017.08</w:t>
            </w:r>
          </w:p>
        </w:tc>
        <w:tc>
          <w:tcPr>
            <w:tcW w:w="1221"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color w:val="000000"/>
                <w:kern w:val="0"/>
              </w:rPr>
              <w:t>JW-17-032</w:t>
            </w:r>
          </w:p>
        </w:tc>
        <w:tc>
          <w:tcPr>
            <w:tcW w:w="1005" w:type="dxa"/>
            <w:vAlign w:val="center"/>
          </w:tcPr>
          <w:p w:rsidR="00EE3A3B" w:rsidRDefault="00EE3A3B">
            <w:pPr>
              <w:widowControl/>
              <w:jc w:val="left"/>
              <w:textAlignment w:val="center"/>
              <w:rPr>
                <w:rFonts w:ascii="Times New Roman" w:hAnsi="Times New Roman" w:cs="宋体"/>
                <w:color w:val="000000"/>
              </w:rPr>
            </w:pPr>
            <w:r>
              <w:rPr>
                <w:rFonts w:ascii="宋体" w:hAnsi="宋体" w:cs="宋体" w:hint="eastAsia"/>
                <w:color w:val="000000"/>
                <w:kern w:val="0"/>
              </w:rPr>
              <w:t>教务处</w:t>
            </w:r>
          </w:p>
        </w:tc>
      </w:tr>
      <w:bookmarkEnd w:id="1"/>
    </w:tbl>
    <w:p w:rsidR="00EE3A3B" w:rsidRDefault="00EE3A3B">
      <w:pPr>
        <w:snapToGrid w:val="0"/>
        <w:rPr>
          <w:rFonts w:ascii="Times New Roman" w:hAnsi="Times New Roman" w:cs="宋体"/>
          <w:color w:val="000000"/>
        </w:rPr>
      </w:pPr>
    </w:p>
    <w:p w:rsidR="00EE3A3B" w:rsidRDefault="00EE3A3B">
      <w:pPr>
        <w:rPr>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b/>
          <w:bCs/>
          <w:color w:val="000000"/>
          <w:sz w:val="24"/>
          <w:szCs w:val="24"/>
        </w:rPr>
      </w:pPr>
      <w:r>
        <w:rPr>
          <w:rFonts w:ascii="Times New Roman" w:hAnsi="Times New Roman" w:cs="宋体" w:hint="eastAsia"/>
          <w:b/>
          <w:bCs/>
          <w:color w:val="000000"/>
          <w:sz w:val="24"/>
          <w:szCs w:val="24"/>
        </w:rPr>
        <w:t>素质教育</w:t>
      </w:r>
      <w:r>
        <w:rPr>
          <w:rFonts w:ascii="Times New Roman" w:eastAsia="仿宋_GB2312" w:hAnsi="Times New Roman"/>
          <w:b/>
          <w:bCs/>
          <w:color w:val="000000"/>
          <w:sz w:val="24"/>
          <w:szCs w:val="24"/>
        </w:rPr>
        <w:t>4</w:t>
      </w:r>
      <w:r>
        <w:rPr>
          <w:rFonts w:ascii="Times New Roman" w:hAnsi="Times New Roman"/>
          <w:b/>
          <w:bCs/>
          <w:color w:val="000000"/>
          <w:sz w:val="24"/>
          <w:szCs w:val="24"/>
        </w:rPr>
        <w:t>-</w:t>
      </w:r>
      <w:r>
        <w:rPr>
          <w:rFonts w:ascii="Times New Roman" w:eastAsia="仿宋_GB2312" w:hAnsi="Times New Roman"/>
          <w:b/>
          <w:bCs/>
          <w:color w:val="000000"/>
          <w:sz w:val="24"/>
          <w:szCs w:val="24"/>
        </w:rPr>
        <w:t>5</w:t>
      </w:r>
    </w:p>
    <w:p w:rsidR="00EE3A3B" w:rsidRDefault="00EE3A3B">
      <w:pPr>
        <w:snapToGrid w:val="0"/>
        <w:rPr>
          <w:rFonts w:ascii="Times New Roman" w:hAnsi="Times New Roman"/>
          <w:b/>
          <w:bCs/>
          <w:color w:val="000000"/>
          <w:szCs w:val="21"/>
        </w:rPr>
      </w:pPr>
      <w:r>
        <w:rPr>
          <w:rFonts w:ascii="Times New Roman" w:hAnsi="Times New Roman" w:cs="宋体" w:hint="eastAsia"/>
          <w:b/>
          <w:bCs/>
          <w:color w:val="000000"/>
          <w:szCs w:val="21"/>
        </w:rPr>
        <w:t>（</w:t>
      </w:r>
      <w:r>
        <w:rPr>
          <w:rFonts w:ascii="Times New Roman" w:eastAsia="仿宋_GB2312" w:hAnsi="Times New Roman"/>
          <w:b/>
          <w:bCs/>
          <w:color w:val="000000"/>
          <w:szCs w:val="21"/>
        </w:rPr>
        <w:t>1</w:t>
      </w:r>
      <w:r>
        <w:rPr>
          <w:rFonts w:ascii="Times New Roman" w:hAnsi="Times New Roman" w:cs="宋体" w:hint="eastAsia"/>
          <w:b/>
          <w:bCs/>
          <w:color w:val="000000"/>
          <w:szCs w:val="21"/>
        </w:rPr>
        <w:t>）自评概述</w:t>
      </w:r>
    </w:p>
    <w:tbl>
      <w:tblPr>
        <w:tblW w:w="8804"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5"/>
        <w:gridCol w:w="6036"/>
        <w:gridCol w:w="1303"/>
      </w:tblGrid>
      <w:tr w:rsidR="00EE3A3B">
        <w:trPr>
          <w:trHeight w:val="540"/>
          <w:jc w:val="center"/>
        </w:trPr>
        <w:tc>
          <w:tcPr>
            <w:tcW w:w="1465"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评估指标</w:t>
            </w:r>
          </w:p>
        </w:tc>
        <w:tc>
          <w:tcPr>
            <w:tcW w:w="6036"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评估内容</w:t>
            </w:r>
          </w:p>
        </w:tc>
        <w:tc>
          <w:tcPr>
            <w:tcW w:w="1303"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自评结果</w:t>
            </w:r>
          </w:p>
        </w:tc>
      </w:tr>
      <w:tr w:rsidR="00EE3A3B">
        <w:trPr>
          <w:trHeight w:val="916"/>
          <w:jc w:val="center"/>
        </w:trPr>
        <w:tc>
          <w:tcPr>
            <w:tcW w:w="1465"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第</w:t>
            </w:r>
            <w:r>
              <w:rPr>
                <w:rFonts w:ascii="Times New Roman" w:eastAsia="仿宋_GB2312" w:hAnsi="Times New Roman"/>
                <w:b/>
                <w:bCs/>
                <w:color w:val="000000"/>
                <w:szCs w:val="21"/>
              </w:rPr>
              <w:t>20</w:t>
            </w:r>
            <w:r>
              <w:rPr>
                <w:rFonts w:ascii="Times New Roman" w:hAnsi="Times New Roman" w:cs="宋体" w:hint="eastAsia"/>
                <w:b/>
                <w:bCs/>
                <w:color w:val="000000"/>
                <w:szCs w:val="21"/>
              </w:rPr>
              <w:t>条</w:t>
            </w:r>
          </w:p>
        </w:tc>
        <w:tc>
          <w:tcPr>
            <w:tcW w:w="6036" w:type="dxa"/>
            <w:vAlign w:val="center"/>
          </w:tcPr>
          <w:p w:rsidR="00EE3A3B" w:rsidRDefault="00EE3A3B">
            <w:pPr>
              <w:spacing w:line="360" w:lineRule="exact"/>
              <w:rPr>
                <w:rFonts w:ascii="宋体"/>
                <w:color w:val="000000"/>
                <w:szCs w:val="21"/>
              </w:rPr>
            </w:pPr>
            <w:r>
              <w:rPr>
                <w:rFonts w:ascii="Times New Roman" w:eastAsia="仿宋_GB2312" w:hAnsi="Times New Roman"/>
                <w:color w:val="000000"/>
                <w:szCs w:val="21"/>
              </w:rPr>
              <w:t>2</w:t>
            </w:r>
            <w:r>
              <w:rPr>
                <w:rFonts w:ascii="宋体" w:hAnsi="宋体"/>
                <w:color w:val="000000"/>
                <w:szCs w:val="21"/>
              </w:rPr>
              <w:t xml:space="preserve">0.1 </w:t>
            </w:r>
            <w:r>
              <w:rPr>
                <w:rFonts w:ascii="宋体" w:hAnsi="宋体" w:hint="eastAsia"/>
                <w:color w:val="000000"/>
                <w:szCs w:val="21"/>
              </w:rPr>
              <w:t>立足提升教师专业能力与育人业绩，注重围绕学科建设结合教育教学实践开展研究。</w:t>
            </w:r>
          </w:p>
          <w:p w:rsidR="00EE3A3B" w:rsidRDefault="00EE3A3B">
            <w:pPr>
              <w:spacing w:line="360" w:lineRule="exact"/>
              <w:rPr>
                <w:rFonts w:ascii="宋体"/>
                <w:color w:val="000000"/>
                <w:szCs w:val="21"/>
              </w:rPr>
            </w:pPr>
            <w:r>
              <w:rPr>
                <w:rFonts w:ascii="宋体" w:hAnsi="宋体"/>
                <w:color w:val="000000"/>
                <w:szCs w:val="21"/>
              </w:rPr>
              <w:t>20.2</w:t>
            </w:r>
            <w:r>
              <w:rPr>
                <w:rFonts w:ascii="宋体" w:hAnsi="宋体" w:hint="eastAsia"/>
                <w:color w:val="000000"/>
                <w:szCs w:val="21"/>
              </w:rPr>
              <w:t>教科研工作有规划、有措施、有保障、有成效。</w:t>
            </w:r>
          </w:p>
          <w:p w:rsidR="00EE3A3B" w:rsidRDefault="00EE3A3B">
            <w:pPr>
              <w:spacing w:line="360" w:lineRule="exact"/>
              <w:rPr>
                <w:rFonts w:ascii="宋体"/>
                <w:color w:val="000000"/>
                <w:szCs w:val="21"/>
              </w:rPr>
            </w:pPr>
            <w:r>
              <w:rPr>
                <w:rFonts w:ascii="宋体" w:hAnsi="宋体"/>
                <w:color w:val="000000"/>
                <w:szCs w:val="21"/>
              </w:rPr>
              <w:t>20.3</w:t>
            </w:r>
            <w:r>
              <w:rPr>
                <w:rFonts w:ascii="宋体" w:hAnsi="宋体" w:hint="eastAsia"/>
                <w:color w:val="000000"/>
                <w:szCs w:val="21"/>
              </w:rPr>
              <w:t>有多项省级及以上研究课题和实验项目。</w:t>
            </w:r>
          </w:p>
          <w:p w:rsidR="00EE3A3B" w:rsidRDefault="00EE3A3B">
            <w:pPr>
              <w:spacing w:line="360" w:lineRule="exact"/>
              <w:rPr>
                <w:rFonts w:ascii="Times New Roman" w:hAnsi="Times New Roman"/>
                <w:color w:val="000000"/>
                <w:szCs w:val="21"/>
              </w:rPr>
            </w:pPr>
            <w:r>
              <w:rPr>
                <w:rFonts w:ascii="宋体" w:hAnsi="宋体"/>
                <w:color w:val="000000"/>
                <w:szCs w:val="21"/>
              </w:rPr>
              <w:t xml:space="preserve">20.4 </w:t>
            </w:r>
            <w:r>
              <w:rPr>
                <w:rFonts w:ascii="宋体" w:hAnsi="宋体" w:hint="eastAsia"/>
                <w:color w:val="000000"/>
                <w:szCs w:val="21"/>
              </w:rPr>
              <w:t>有一批高水平的论文在省级及以上刊物发表。</w:t>
            </w:r>
          </w:p>
        </w:tc>
        <w:tc>
          <w:tcPr>
            <w:tcW w:w="1303" w:type="dxa"/>
            <w:vAlign w:val="center"/>
          </w:tcPr>
          <w:p w:rsidR="00EE3A3B" w:rsidRDefault="00EE3A3B">
            <w:pPr>
              <w:jc w:val="center"/>
              <w:rPr>
                <w:rFonts w:ascii="Times New Roman" w:hAnsi="Times New Roman"/>
                <w:color w:val="000000"/>
                <w:szCs w:val="21"/>
              </w:rPr>
            </w:pPr>
            <w:r>
              <w:rPr>
                <w:rFonts w:ascii="Times New Roman" w:hAnsi="Times New Roman"/>
                <w:color w:val="000000"/>
                <w:szCs w:val="21"/>
              </w:rPr>
              <w:t>A</w:t>
            </w:r>
          </w:p>
        </w:tc>
      </w:tr>
      <w:tr w:rsidR="00EE3A3B">
        <w:trPr>
          <w:trHeight w:val="465"/>
          <w:jc w:val="center"/>
        </w:trPr>
        <w:tc>
          <w:tcPr>
            <w:tcW w:w="8804" w:type="dxa"/>
            <w:gridSpan w:val="3"/>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自评概述</w:t>
            </w:r>
          </w:p>
        </w:tc>
      </w:tr>
      <w:tr w:rsidR="00EE3A3B">
        <w:trPr>
          <w:trHeight w:val="301"/>
          <w:jc w:val="center"/>
        </w:trPr>
        <w:tc>
          <w:tcPr>
            <w:tcW w:w="8804"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主要实践和成效</w:t>
            </w:r>
          </w:p>
        </w:tc>
      </w:tr>
      <w:tr w:rsidR="00EE3A3B">
        <w:trPr>
          <w:trHeight w:val="410"/>
          <w:jc w:val="center"/>
        </w:trPr>
        <w:tc>
          <w:tcPr>
            <w:tcW w:w="8804" w:type="dxa"/>
            <w:gridSpan w:val="3"/>
          </w:tcPr>
          <w:p w:rsidR="00EE3A3B" w:rsidRDefault="00EE3A3B" w:rsidP="00EE3A3B">
            <w:pPr>
              <w:pStyle w:val="a3"/>
              <w:snapToGrid w:val="0"/>
              <w:spacing w:before="0" w:after="0" w:line="440" w:lineRule="exact"/>
              <w:ind w:firstLineChars="200" w:firstLine="31680"/>
              <w:rPr>
                <w:rFonts w:ascii="宋体" w:eastAsia="宋体" w:hAnsi="宋体" w:cs="宋体"/>
                <w:color w:val="auto"/>
                <w:szCs w:val="21"/>
              </w:rPr>
            </w:pPr>
            <w:r>
              <w:rPr>
                <w:rFonts w:ascii="宋体" w:eastAsia="宋体" w:hAnsi="宋体" w:cs="宋体" w:hint="eastAsia"/>
                <w:color w:val="auto"/>
                <w:szCs w:val="21"/>
              </w:rPr>
              <w:t>教育科研是提升学校办学品位、提高教育教学质量的重要保证。长期以来，学校坚定不移地走“科研兴教、科研兴师、科研兴校”的发展道路，把教科研与教育实践相结合，壮大了科研型教师队伍，提高了学校的办学质量，促进了学校优质、特色发展。</w:t>
            </w:r>
          </w:p>
          <w:p w:rsidR="00EE3A3B" w:rsidRDefault="00EE3A3B" w:rsidP="00EE3A3B">
            <w:pPr>
              <w:pStyle w:val="a3"/>
              <w:snapToGrid w:val="0"/>
              <w:spacing w:before="0" w:after="0" w:line="440" w:lineRule="exact"/>
              <w:ind w:firstLineChars="200" w:firstLine="31680"/>
              <w:rPr>
                <w:rFonts w:ascii="宋体" w:eastAsia="宋体" w:hAnsi="宋体" w:cs="宋体"/>
                <w:b/>
                <w:szCs w:val="21"/>
              </w:rPr>
            </w:pPr>
            <w:r>
              <w:rPr>
                <w:rFonts w:ascii="宋体" w:eastAsia="宋体" w:hAnsi="宋体" w:cs="宋体"/>
                <w:b/>
                <w:szCs w:val="21"/>
              </w:rPr>
              <w:t>1</w:t>
            </w:r>
            <w:r>
              <w:rPr>
                <w:rFonts w:ascii="宋体" w:eastAsia="宋体" w:hAnsi="宋体" w:cs="宋体" w:hint="eastAsia"/>
                <w:b/>
                <w:szCs w:val="21"/>
              </w:rPr>
              <w:t>．立足教师专业发展</w:t>
            </w:r>
            <w:r>
              <w:rPr>
                <w:rFonts w:ascii="宋体" w:eastAsia="宋体" w:hAnsi="宋体" w:cs="宋体"/>
                <w:b/>
                <w:szCs w:val="21"/>
              </w:rPr>
              <w:t xml:space="preserve">  </w:t>
            </w:r>
            <w:r>
              <w:rPr>
                <w:rFonts w:ascii="宋体" w:eastAsia="宋体" w:hAnsi="宋体" w:cs="宋体" w:hint="eastAsia"/>
                <w:b/>
                <w:szCs w:val="21"/>
              </w:rPr>
              <w:t>聚焦学校办学绩效提升</w:t>
            </w:r>
          </w:p>
          <w:p w:rsidR="00EE3A3B" w:rsidRDefault="00EE3A3B">
            <w:pPr>
              <w:spacing w:line="440" w:lineRule="exact"/>
              <w:ind w:firstLine="420"/>
              <w:rPr>
                <w:rFonts w:ascii="宋体" w:cs="宋体"/>
                <w:b/>
                <w:color w:val="000000"/>
                <w:szCs w:val="21"/>
              </w:rPr>
            </w:pPr>
            <w:r>
              <w:rPr>
                <w:rFonts w:ascii="宋体" w:hAnsi="宋体" w:cs="宋体" w:hint="eastAsia"/>
                <w:b/>
                <w:color w:val="000000"/>
                <w:szCs w:val="21"/>
              </w:rPr>
              <w:t>（</w:t>
            </w:r>
            <w:r>
              <w:rPr>
                <w:rFonts w:ascii="宋体" w:hAnsi="宋体" w:cs="宋体"/>
                <w:b/>
                <w:color w:val="000000"/>
                <w:szCs w:val="21"/>
              </w:rPr>
              <w:t>1</w:t>
            </w:r>
            <w:r>
              <w:rPr>
                <w:rFonts w:ascii="宋体" w:hAnsi="宋体" w:cs="宋体" w:hint="eastAsia"/>
                <w:b/>
                <w:color w:val="000000"/>
                <w:szCs w:val="21"/>
              </w:rPr>
              <w:t>）围绕学科建设</w:t>
            </w:r>
            <w:r>
              <w:rPr>
                <w:rFonts w:ascii="宋体" w:hAnsi="宋体" w:cs="宋体"/>
                <w:b/>
                <w:color w:val="000000"/>
                <w:szCs w:val="21"/>
              </w:rPr>
              <w:t xml:space="preserve">  </w:t>
            </w:r>
            <w:r>
              <w:rPr>
                <w:rFonts w:ascii="宋体" w:hAnsi="宋体" w:cs="宋体" w:hint="eastAsia"/>
                <w:b/>
                <w:color w:val="000000"/>
                <w:szCs w:val="21"/>
              </w:rPr>
              <w:t>突出问题导向</w:t>
            </w:r>
          </w:p>
          <w:p w:rsidR="00EE3A3B" w:rsidRDefault="00EE3A3B">
            <w:pPr>
              <w:spacing w:line="440" w:lineRule="exact"/>
              <w:ind w:firstLine="420"/>
              <w:rPr>
                <w:rFonts w:ascii="宋体" w:cs="宋体"/>
                <w:b/>
                <w:color w:val="000000"/>
                <w:szCs w:val="21"/>
              </w:rPr>
            </w:pPr>
            <w:r>
              <w:rPr>
                <w:rFonts w:ascii="宋体" w:hAnsi="宋体" w:cs="宋体" w:hint="eastAsia"/>
                <w:bCs/>
                <w:szCs w:val="21"/>
              </w:rPr>
              <w:t>学校以学科建设为中心，以课题研究为抓手，结合学校实际情况，瞄准教育教学实践中存在的具体问题，立足教学常规抓教学，开展多样化的教科研活动，促进了学生的成长、教师的专业发展、学校办学业绩的提升。</w:t>
            </w:r>
          </w:p>
          <w:p w:rsidR="00EE3A3B" w:rsidRDefault="00EE3A3B">
            <w:pPr>
              <w:spacing w:line="440" w:lineRule="exact"/>
              <w:ind w:firstLine="420"/>
              <w:rPr>
                <w:rFonts w:ascii="宋体" w:cs="宋体"/>
                <w:bCs/>
                <w:szCs w:val="21"/>
              </w:rPr>
            </w:pPr>
            <w:r>
              <w:rPr>
                <w:rFonts w:ascii="宋体" w:hAnsi="宋体" w:cs="宋体" w:hint="eastAsia"/>
                <w:bCs/>
                <w:szCs w:val="21"/>
              </w:rPr>
              <w:t>学校着重打造以教研组长、备课组长为龙头的教学队伍，齐抓共管，合力育人。各个教研组、备课组统筹协调，每学期、每学年均有自己的计划和总结，学校每学期期初、期中、期末均召开两组组长会议，统一精神、统一步伐；布置要求，制定计划；过程监督，强化管理；总结反思，考核评价。通过开展各种活动把每一位教师融入到学校教研中去</w:t>
            </w:r>
            <w:r>
              <w:rPr>
                <w:rFonts w:ascii="宋体" w:hAnsi="宋体" w:cs="宋体"/>
                <w:bCs/>
                <w:szCs w:val="21"/>
              </w:rPr>
              <w:t>:</w:t>
            </w:r>
            <w:r>
              <w:rPr>
                <w:rFonts w:ascii="宋体" w:hAnsi="宋体" w:cs="宋体" w:hint="eastAsia"/>
                <w:bCs/>
                <w:szCs w:val="21"/>
              </w:rPr>
              <w:t>每周一次教研课。语数外学科三个年级每年级每周上一节，其它教研组每周一节，上完课进行集体研讨，落实常态教科研。教科研时间，分管领导深入各教研组“蹲点教研”，参与研讨、及时评价、提出改进意见，促进各组教科研过程不断优化；每周一次的备课组活动。统一备课组进度，研讨重难点问题，对下周教学内容进行集体研讨，形成教学案；教师每学期读一本课改专著，撰写一篇教学论文，设计好一篇优秀教案，制作好一个课件，命一份符合新课程标准要求的试卷，参加一些课题研究，分析好一堂课例，做一次学科专题中心发言，写一篇教学心得；每学期举行一次“尚行”课堂优质课大赛，以赛促教，加快青年教师的成长；开展“新老教师结对子”活动，注重发挥老教师“传帮带”作用。实施教师成长帮扶措施，有力促进青年教师全面成长，使许多青年教师快速成长为教育教学的骨干教师、学科带头人。</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加大教师培训力度，努力提高其理论水平和教科研能力，为学校建设一支高素质的教科研队伍。教育教师树立终身学习的理念，采取校本培训等多种形式组织教师学习现代教育教学理论和教科研理论知识，以提高其理论素养和能力水平，夯实其理论根基。引导教师不断反思自己的教育教学实践，把理论与实践、工作与教科研有机结合起来，即在工作中研究、在研究中发现，走“实践一反思一实践一总结”之路。</w:t>
            </w:r>
          </w:p>
          <w:p w:rsidR="00EE3A3B" w:rsidRDefault="00EE3A3B" w:rsidP="00EE3A3B">
            <w:pPr>
              <w:pStyle w:val="a3"/>
              <w:snapToGrid w:val="0"/>
              <w:spacing w:before="0" w:after="0" w:line="440" w:lineRule="exact"/>
              <w:ind w:firstLineChars="200" w:firstLine="31680"/>
              <w:rPr>
                <w:rFonts w:ascii="宋体" w:eastAsia="宋体" w:hAnsi="宋体" w:cs="宋体"/>
                <w:color w:val="auto"/>
                <w:szCs w:val="21"/>
              </w:rPr>
            </w:pPr>
            <w:r>
              <w:rPr>
                <w:rFonts w:ascii="宋体" w:eastAsia="宋体" w:hAnsi="宋体" w:cs="宋体" w:hint="eastAsia"/>
                <w:color w:val="auto"/>
                <w:szCs w:val="21"/>
              </w:rPr>
              <w:t>教师通过实实在在的教科研活动，有效的提高了教育教学水平，专业成长也得到了提高。人人都在“教中研，研中做”，积淀了自身科研素养，提升了学校教学质量和办学品位。</w:t>
            </w:r>
          </w:p>
          <w:p w:rsidR="00EE3A3B" w:rsidRDefault="00EE3A3B" w:rsidP="00EE3A3B">
            <w:pPr>
              <w:pStyle w:val="a3"/>
              <w:snapToGrid w:val="0"/>
              <w:spacing w:before="0" w:after="0" w:line="440" w:lineRule="exact"/>
              <w:ind w:firstLineChars="200" w:firstLine="31680"/>
              <w:rPr>
                <w:rFonts w:ascii="宋体" w:eastAsia="宋体" w:hAnsi="宋体" w:cs="宋体"/>
                <w:b/>
                <w:szCs w:val="21"/>
              </w:rPr>
            </w:pPr>
            <w:r>
              <w:rPr>
                <w:rFonts w:ascii="宋体" w:eastAsia="宋体" w:hAnsi="宋体" w:cs="宋体" w:hint="eastAsia"/>
                <w:b/>
                <w:szCs w:val="21"/>
              </w:rPr>
              <w:t>（</w:t>
            </w:r>
            <w:r>
              <w:rPr>
                <w:rFonts w:ascii="宋体" w:eastAsia="宋体" w:hAnsi="宋体" w:cs="宋体"/>
                <w:b/>
                <w:szCs w:val="21"/>
              </w:rPr>
              <w:t>2</w:t>
            </w:r>
            <w:r>
              <w:rPr>
                <w:rFonts w:ascii="宋体" w:eastAsia="宋体" w:hAnsi="宋体" w:cs="宋体" w:hint="eastAsia"/>
                <w:b/>
                <w:szCs w:val="21"/>
              </w:rPr>
              <w:t>）规划科学严密</w:t>
            </w:r>
            <w:r>
              <w:rPr>
                <w:rFonts w:ascii="宋体" w:eastAsia="宋体" w:hAnsi="宋体" w:cs="宋体"/>
                <w:b/>
                <w:szCs w:val="21"/>
              </w:rPr>
              <w:t xml:space="preserve">  </w:t>
            </w:r>
            <w:r>
              <w:rPr>
                <w:rFonts w:ascii="宋体" w:eastAsia="宋体" w:hAnsi="宋体" w:cs="宋体" w:hint="eastAsia"/>
                <w:b/>
                <w:szCs w:val="21"/>
              </w:rPr>
              <w:t>研究成效显著</w:t>
            </w:r>
          </w:p>
          <w:p w:rsidR="00EE3A3B" w:rsidRDefault="00EE3A3B" w:rsidP="00EE3A3B">
            <w:pPr>
              <w:pStyle w:val="a3"/>
              <w:snapToGrid w:val="0"/>
              <w:spacing w:before="0" w:after="0" w:line="440" w:lineRule="exact"/>
              <w:ind w:firstLineChars="200" w:firstLine="31680"/>
              <w:rPr>
                <w:rFonts w:ascii="宋体" w:eastAsia="宋体" w:hAnsi="宋体" w:cs="宋体"/>
                <w:b/>
                <w:szCs w:val="21"/>
              </w:rPr>
            </w:pPr>
            <w:r>
              <w:rPr>
                <w:rFonts w:ascii="宋体" w:eastAsia="宋体" w:hAnsi="宋体" w:hint="eastAsia"/>
                <w:b/>
              </w:rPr>
              <w:t>科学规划，完善机制</w:t>
            </w:r>
            <w:r>
              <w:rPr>
                <w:rFonts w:ascii="宋体" w:eastAsia="宋体" w:hAnsi="宋体"/>
                <w:b/>
              </w:rPr>
              <w:t xml:space="preserve"> </w:t>
            </w:r>
            <w:r>
              <w:rPr>
                <w:rFonts w:ascii="宋体" w:eastAsia="宋体" w:hAnsi="宋体" w:cs="宋体" w:hint="eastAsia"/>
              </w:rPr>
              <w:t>学校教科研是深化教育改革、推进课程改革的必由之路，是学校可持续发展的必然选择，是教师可持续发展的重要途径。它既是一项复杂而艰巨的工作，又是一个长久而综合的系统工程。为整合研究力量、发挥教科研最大效应，学校创立了一套分工明确、职能健全的组织机构，成立课题课程领导小组，构建了“校务处领导</w:t>
            </w:r>
            <w:r>
              <w:rPr>
                <w:rFonts w:ascii="宋体" w:eastAsia="宋体" w:hAnsi="宋体" w:cs="宋体"/>
              </w:rPr>
              <w:t>--</w:t>
            </w:r>
            <w:r>
              <w:rPr>
                <w:rFonts w:ascii="宋体" w:eastAsia="宋体" w:hAnsi="宋体" w:cs="宋体" w:hint="eastAsia"/>
              </w:rPr>
              <w:t>教科室负责</w:t>
            </w:r>
            <w:r>
              <w:rPr>
                <w:rFonts w:ascii="宋体" w:eastAsia="宋体" w:hAnsi="宋体" w:cs="宋体"/>
              </w:rPr>
              <w:t>--</w:t>
            </w:r>
            <w:r>
              <w:rPr>
                <w:rFonts w:ascii="宋体" w:eastAsia="宋体" w:hAnsi="宋体" w:cs="宋体" w:hint="eastAsia"/>
              </w:rPr>
              <w:t>教研组协调</w:t>
            </w:r>
            <w:r>
              <w:rPr>
                <w:rFonts w:ascii="宋体" w:eastAsia="宋体" w:hAnsi="宋体" w:cs="宋体"/>
              </w:rPr>
              <w:t>--</w:t>
            </w:r>
            <w:r>
              <w:rPr>
                <w:rFonts w:ascii="宋体" w:eastAsia="宋体" w:hAnsi="宋体" w:cs="宋体" w:hint="eastAsia"/>
              </w:rPr>
              <w:t>备课组落实”为主线的四级教育科研管理网络，逐步形成了“教研促教、教研强师、教研兴校”的厉庄高级中学教科研工作特色。</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学校的教科研工作由副校长王晓同志总负责，教务处、教科室分别负责监督管理教研组、年级组、课题研究组、学校教科研骨干队伍、教科研群众研究队伍的日常工作和活动。通过层层落实，责任到人的组织原则，学校的教科研工作得以有条不紊的进行。</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在学校总体部署下，学校三个年级组和各教研组都结合实际制订了三年工作规划，对工作目标和重点、教学质量、教研成果、教师的专业发展等方面作出了具体要求。教研组侧重学科课程实施的研究，年级组侧重德育课程、班集体管理、学生个性特长发展的研究。</w:t>
            </w:r>
          </w:p>
          <w:p w:rsidR="00EE3A3B" w:rsidRDefault="00EE3A3B" w:rsidP="00EE3A3B">
            <w:pPr>
              <w:spacing w:line="440" w:lineRule="exact"/>
              <w:ind w:firstLineChars="200" w:firstLine="31680"/>
              <w:rPr>
                <w:rFonts w:ascii="宋体"/>
                <w:color w:val="000000"/>
                <w:szCs w:val="21"/>
              </w:rPr>
            </w:pPr>
            <w:r>
              <w:rPr>
                <w:rFonts w:ascii="宋体" w:hAnsi="宋体" w:cs="宋体" w:hint="eastAsia"/>
                <w:szCs w:val="21"/>
              </w:rPr>
              <w:t>为确保学校教科研工作正常有序的开展，学校通过建章立制，先后制定了《厉庄高级中学教科室工作条例》《厉庄高级中学校本教研制度》《厉庄高级中学教科室主任岗位职责》《厉庄高级中学课题鉴定办法》《厉庄高级中学课题管理制度》《厉庄高级中学校本培训制度》</w:t>
            </w:r>
            <w:r>
              <w:rPr>
                <w:rFonts w:ascii="宋体" w:hAnsi="宋体" w:hint="eastAsia"/>
                <w:color w:val="000000"/>
                <w:szCs w:val="21"/>
              </w:rPr>
              <w:t>《</w:t>
            </w:r>
            <w:r>
              <w:rPr>
                <w:rFonts w:ascii="宋体" w:hAnsi="宋体" w:cs="宋体" w:hint="eastAsia"/>
                <w:szCs w:val="21"/>
              </w:rPr>
              <w:t>厉庄高级中学</w:t>
            </w:r>
            <w:r>
              <w:rPr>
                <w:rFonts w:ascii="宋体" w:hAnsi="宋体" w:hint="eastAsia"/>
                <w:color w:val="000000"/>
                <w:szCs w:val="21"/>
              </w:rPr>
              <w:t>教科研考核奖励办法》《</w:t>
            </w:r>
            <w:r>
              <w:rPr>
                <w:rFonts w:ascii="宋体" w:hAnsi="宋体" w:cs="宋体" w:hint="eastAsia"/>
                <w:szCs w:val="21"/>
              </w:rPr>
              <w:t>厉庄高级中学</w:t>
            </w:r>
            <w:r>
              <w:rPr>
                <w:rFonts w:ascii="宋体" w:hAnsi="宋体" w:hint="eastAsia"/>
                <w:color w:val="000000"/>
                <w:szCs w:val="21"/>
              </w:rPr>
              <w:t>教科研先进个人评选条例》</w:t>
            </w:r>
            <w:r>
              <w:rPr>
                <w:rFonts w:ascii="宋体" w:hAnsi="宋体" w:cs="宋体" w:hint="eastAsia"/>
                <w:szCs w:val="21"/>
              </w:rPr>
              <w:t>等。这些制度条例不仅给学校教育教学研究活动提供了强有力的保障，更加促进了广大教师间的相互切磋和交流，从而让整个校园充满了浓厚的教科研氛围。同时，</w:t>
            </w:r>
            <w:r>
              <w:rPr>
                <w:rFonts w:ascii="宋体" w:hAnsi="宋体" w:hint="eastAsia"/>
                <w:color w:val="000000"/>
                <w:szCs w:val="21"/>
              </w:rPr>
              <w:t>将教师的教科研实绩作为教师学年综合考评的重要依据</w:t>
            </w:r>
            <w:r>
              <w:rPr>
                <w:rFonts w:ascii="宋体" w:hAnsi="宋体" w:hint="eastAsia"/>
                <w:bCs/>
                <w:color w:val="000000"/>
                <w:szCs w:val="21"/>
              </w:rPr>
              <w:t>，</w:t>
            </w:r>
            <w:r>
              <w:rPr>
                <w:rFonts w:ascii="宋体" w:hAnsi="宋体" w:hint="eastAsia"/>
                <w:color w:val="000000"/>
                <w:szCs w:val="21"/>
              </w:rPr>
              <w:t>把教科研作为评选教坛新秀、教学能手、学科带头人的重要条件，以</w:t>
            </w:r>
            <w:r>
              <w:rPr>
                <w:rFonts w:ascii="宋体" w:hAnsi="宋体" w:hint="eastAsia"/>
                <w:bCs/>
                <w:color w:val="000000"/>
                <w:szCs w:val="21"/>
              </w:rPr>
              <w:t>激励教师围绕教育教学实践开展研究</w:t>
            </w:r>
            <w:r>
              <w:rPr>
                <w:rFonts w:ascii="宋体" w:hAnsi="宋体" w:hint="eastAsia"/>
                <w:color w:val="000000"/>
                <w:szCs w:val="21"/>
              </w:rPr>
              <w:t>，提高教科研能力。</w:t>
            </w:r>
          </w:p>
          <w:p w:rsidR="00EE3A3B" w:rsidRDefault="00EE3A3B" w:rsidP="00EE3A3B">
            <w:pPr>
              <w:spacing w:line="440" w:lineRule="exact"/>
              <w:ind w:firstLineChars="200" w:firstLine="31680"/>
              <w:rPr>
                <w:rFonts w:ascii="宋体"/>
                <w:color w:val="000000"/>
                <w:szCs w:val="21"/>
              </w:rPr>
            </w:pPr>
            <w:r>
              <w:rPr>
                <w:rFonts w:ascii="宋体" w:hAnsi="宋体" w:hint="eastAsia"/>
                <w:color w:val="000000"/>
                <w:szCs w:val="21"/>
              </w:rPr>
              <w:t>学校教科研气氛浓厚，教师主动参与教研工作的热情高涨。为方便教师们的沟通与交流，有利于彼此间教育教学技艺的探讨和切磋，学校积极搭建各级各类平台，要求各备课组每周必须至少安排一位老师上一节先行课；各学科组每月至少安排一次学科内的研讨交流活动；每个学期，每位教师至少对内或对外开设一次研究课。通过合理规划，建章立制的保障，学校的教科研工作得以扎实有效推进，参与面广。</w:t>
            </w:r>
          </w:p>
          <w:p w:rsidR="00EE3A3B" w:rsidRDefault="00EE3A3B" w:rsidP="00EE3A3B">
            <w:pPr>
              <w:spacing w:line="440" w:lineRule="exact"/>
              <w:ind w:firstLineChars="200" w:firstLine="31680"/>
              <w:rPr>
                <w:rFonts w:ascii="宋体" w:cs="宋体"/>
                <w:szCs w:val="21"/>
              </w:rPr>
            </w:pPr>
            <w:r>
              <w:rPr>
                <w:rFonts w:ascii="宋体" w:hAnsi="宋体" w:cs="宋体" w:hint="eastAsia"/>
                <w:b/>
                <w:color w:val="000000"/>
                <w:szCs w:val="21"/>
              </w:rPr>
              <w:t>措施得力，成效显著</w:t>
            </w:r>
            <w:r>
              <w:rPr>
                <w:rFonts w:ascii="宋体" w:hAnsi="宋体" w:cs="宋体"/>
                <w:b/>
                <w:color w:val="000000"/>
                <w:szCs w:val="21"/>
              </w:rPr>
              <w:t xml:space="preserve">  </w:t>
            </w:r>
            <w:r>
              <w:rPr>
                <w:rFonts w:ascii="宋体" w:hAnsi="宋体" w:cs="宋体" w:hint="eastAsia"/>
                <w:szCs w:val="21"/>
              </w:rPr>
              <w:t>在扎实推进教科研工作的过程中，学校积极丰富教师专业成长所需的养料，注重培养方式、培训方法的灵活多样：学校定期举办专家学者讲座，不断汲取先进教育教学思想养料；定期举办教育论坛，让各种思想在碰撞中迸发出火花，使每个教师都能够得到思想的启迪；定期组织课题研讨活动，普遍提高广大教师的教育教学的研究能力；定期举办读书沙龙活动，让读书成为广大师生的一种生活习惯和生活方式。在提升教师专业素养方面，学校积极拓宽渠道，多种举措齐头并进，引导学校的每一位老师努力实现“超越自我，超越极限”的职业追求。</w:t>
            </w:r>
          </w:p>
          <w:p w:rsidR="00EE3A3B" w:rsidRDefault="00EE3A3B" w:rsidP="00EE3A3B">
            <w:pPr>
              <w:spacing w:line="440" w:lineRule="exact"/>
              <w:ind w:firstLineChars="200" w:firstLine="31680"/>
              <w:rPr>
                <w:rFonts w:ascii="宋体" w:cs="宋体"/>
                <w:color w:val="000000"/>
                <w:szCs w:val="21"/>
              </w:rPr>
            </w:pPr>
            <w:r>
              <w:rPr>
                <w:rFonts w:ascii="宋体" w:hAnsi="宋体" w:cs="宋体" w:hint="eastAsia"/>
                <w:color w:val="000000"/>
                <w:szCs w:val="21"/>
              </w:rPr>
              <w:t>各年级组围绕不同阶段年级工作要点，适时开展教科研活动。年级组长综合一段时间以来工作中发现的问题，开设研讨会议，每位班主任都要做研讨发言。年级组及时总结，以便及时解决年级工作中出现的问题，形成各年级不同的研究课题。高一年级研究课题是《学生入学教育与行为习惯养成的实践研究》，高二年级研究课题是《高二学生选科指导策略研究》，高三年级研究课题是《高三学生“毕业季”心路历程与心理健康研究》。课题研究带动了年级部工作质量的提升。各教研组围绕研究主题开展教科研活动，每位组员轮流做主持人，将教研组研究推向纵深。</w:t>
            </w:r>
            <w:r>
              <w:rPr>
                <w:rFonts w:ascii="宋体" w:hAnsi="宋体" w:cs="宋体" w:hint="eastAsia"/>
                <w:szCs w:val="21"/>
              </w:rPr>
              <w:t>教研组方面课题研究比较突出的有：生物组的《农村高中生物课堂释放学生自主学习潜能策略研究》、化学组的《高中化学事实性知识学习指导的策略研究》、物理组的《利用费米思维优化高中物理教学设计的实践研究》等。</w:t>
            </w:r>
            <w:r>
              <w:rPr>
                <w:rFonts w:ascii="宋体" w:hAnsi="宋体" w:cs="宋体" w:hint="eastAsia"/>
                <w:color w:val="000000"/>
                <w:szCs w:val="21"/>
              </w:rPr>
              <w:t>各备课组成员每周开设研讨课，商讨解决教学中遇到的新问题。这样全校教师以问题研究为抓手，认真进行教研探讨，参与率达到了</w:t>
            </w:r>
            <w:r>
              <w:rPr>
                <w:rFonts w:ascii="宋体" w:hAnsi="宋体" w:cs="宋体"/>
                <w:color w:val="000000"/>
                <w:szCs w:val="21"/>
              </w:rPr>
              <w:t>100%</w:t>
            </w:r>
            <w:r>
              <w:rPr>
                <w:rFonts w:ascii="宋体" w:hAnsi="宋体" w:cs="宋体" w:hint="eastAsia"/>
                <w:color w:val="000000"/>
                <w:szCs w:val="21"/>
              </w:rPr>
              <w:t>。</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为了提高教师教科研工作水平，学校先后邀请了陕西师范大学段养民等</w:t>
            </w:r>
            <w:r>
              <w:rPr>
                <w:rFonts w:ascii="宋体" w:hAnsi="宋体" w:cs="宋体"/>
                <w:szCs w:val="21"/>
              </w:rPr>
              <w:t>7</w:t>
            </w:r>
            <w:r>
              <w:rPr>
                <w:rFonts w:ascii="宋体" w:hAnsi="宋体" w:cs="宋体" w:hint="eastAsia"/>
                <w:szCs w:val="21"/>
              </w:rPr>
              <w:t>位教授，连云港市教育局副局长、特级教师臧雷，省政府督学、三级教授、特级教师李震，连云港市教科所所长、三级教授、特级教师孙朝仁，连云港市地理教研员李水主任等省内外专家、名师来校做了</w:t>
            </w:r>
            <w:r>
              <w:rPr>
                <w:rFonts w:ascii="宋体" w:hAnsi="宋体" w:cs="宋体"/>
                <w:szCs w:val="21"/>
              </w:rPr>
              <w:t>20</w:t>
            </w:r>
            <w:r>
              <w:rPr>
                <w:rFonts w:ascii="宋体" w:hAnsi="宋体" w:cs="宋体" w:hint="eastAsia"/>
                <w:szCs w:val="21"/>
              </w:rPr>
              <w:t>余场有关“教师的专业化成长”、“学校特色文化建设”、“课题研究”等方面的专题讲座。每一位教师都参与有关教学课改、教学实践的小课题研究，骨干教师至少参加一个市级以上的科研课题。重大问题研究，有所突破，真正做到了教科研工作有规划、有措施、有保障、有成效。</w:t>
            </w:r>
          </w:p>
          <w:p w:rsidR="00EE3A3B" w:rsidRDefault="00EE3A3B" w:rsidP="00EE3A3B">
            <w:pPr>
              <w:spacing w:line="440" w:lineRule="exact"/>
              <w:ind w:firstLineChars="200" w:firstLine="31680"/>
              <w:rPr>
                <w:rFonts w:ascii="宋体"/>
                <w:b/>
                <w:color w:val="000000"/>
                <w:szCs w:val="21"/>
              </w:rPr>
            </w:pPr>
            <w:r>
              <w:rPr>
                <w:rFonts w:ascii="宋体" w:hAnsi="宋体"/>
                <w:b/>
                <w:color w:val="000000"/>
                <w:szCs w:val="21"/>
              </w:rPr>
              <w:t>2.</w:t>
            </w:r>
            <w:r>
              <w:t xml:space="preserve"> </w:t>
            </w:r>
            <w:r>
              <w:rPr>
                <w:rFonts w:ascii="宋体" w:hAnsi="宋体" w:hint="eastAsia"/>
                <w:b/>
                <w:color w:val="000000"/>
                <w:szCs w:val="21"/>
              </w:rPr>
              <w:t>立足课堂教学实践</w:t>
            </w:r>
            <w:r>
              <w:rPr>
                <w:rFonts w:ascii="宋体" w:hAnsi="宋体"/>
                <w:b/>
                <w:color w:val="000000"/>
                <w:szCs w:val="21"/>
              </w:rPr>
              <w:t xml:space="preserve">  </w:t>
            </w:r>
            <w:r>
              <w:rPr>
                <w:rFonts w:ascii="宋体" w:hAnsi="宋体" w:hint="eastAsia"/>
                <w:b/>
                <w:color w:val="000000"/>
                <w:szCs w:val="21"/>
              </w:rPr>
              <w:t>聚焦课堂教学效益提高</w:t>
            </w:r>
          </w:p>
          <w:p w:rsidR="00EE3A3B" w:rsidRDefault="00EE3A3B" w:rsidP="00EE3A3B">
            <w:pPr>
              <w:spacing w:line="440" w:lineRule="exact"/>
              <w:ind w:firstLineChars="200" w:firstLine="31680"/>
              <w:rPr>
                <w:rFonts w:ascii="宋体"/>
                <w:b/>
                <w:color w:val="000000"/>
                <w:szCs w:val="21"/>
              </w:rPr>
            </w:pPr>
            <w:r>
              <w:rPr>
                <w:rFonts w:ascii="宋体" w:hAnsi="宋体" w:cs="宋体" w:hint="eastAsia"/>
                <w:b/>
                <w:color w:val="000000"/>
                <w:szCs w:val="21"/>
              </w:rPr>
              <w:t>（</w:t>
            </w:r>
            <w:r>
              <w:rPr>
                <w:rFonts w:ascii="宋体" w:hAnsi="宋体" w:cs="宋体"/>
                <w:b/>
                <w:color w:val="000000"/>
                <w:szCs w:val="21"/>
              </w:rPr>
              <w:t>1</w:t>
            </w:r>
            <w:r>
              <w:rPr>
                <w:rFonts w:ascii="宋体" w:hAnsi="宋体" w:cs="宋体" w:hint="eastAsia"/>
                <w:b/>
                <w:color w:val="000000"/>
                <w:szCs w:val="21"/>
              </w:rPr>
              <w:t>）构建课题网络</w:t>
            </w:r>
            <w:r>
              <w:rPr>
                <w:rFonts w:ascii="宋体" w:hAnsi="宋体" w:cs="宋体"/>
                <w:b/>
                <w:color w:val="000000"/>
                <w:szCs w:val="21"/>
              </w:rPr>
              <w:t xml:space="preserve">  </w:t>
            </w:r>
            <w:r>
              <w:rPr>
                <w:rFonts w:ascii="宋体" w:hAnsi="宋体" w:cs="宋体" w:hint="eastAsia"/>
                <w:b/>
                <w:color w:val="000000"/>
                <w:szCs w:val="21"/>
              </w:rPr>
              <w:t>规范课题管理</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教科研是一种实践活动，通过教科研促进教师的成长和学校的发展，是教科研的着眼点与落脚点。为了提升教师教科研的针对性和实践性，学校坚持“专业引领、全员互动”的校本研究思路，倡导“教学即研究、问题即课题、经验即成果”的务实研究理念。</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围绕新课程的实施，学校积极开展课题研究工作，构建了“学校中心（骨干）课题――教研组（备课组）专项课题――教师个人研究课题”的三级课题研究网络。鼓励教师结合学校校情、学科特点和个人专长，申报教科研课题，形成有层次、有梯度的课题群。为推进课题研究，课题核心组定期召集老师开会研讨，探索在各个学科和各个年级进行课题研究的可行办法，把大课题化解成若干子课题，使得这些子课题的研究与平时的教学紧密结合，增强了课题研究的生命力。</w:t>
            </w:r>
          </w:p>
          <w:p w:rsidR="00EE3A3B" w:rsidRDefault="00EE3A3B" w:rsidP="00EE3A3B">
            <w:pPr>
              <w:spacing w:line="440" w:lineRule="exact"/>
              <w:ind w:firstLineChars="200" w:firstLine="31680"/>
              <w:rPr>
                <w:rFonts w:ascii="宋体" w:cs="宋体"/>
                <w:szCs w:val="21"/>
              </w:rPr>
            </w:pPr>
            <w:r>
              <w:rPr>
                <w:rFonts w:ascii="宋体" w:cs="宋体" w:hint="eastAsia"/>
                <w:szCs w:val="21"/>
              </w:rPr>
              <w:t>学校为了抓实课题研究过程，一是抓培训。学校每年举办一次教科研知识培训，以提高教师的科研能力。二是健全制度。学校制定和完善了《厉庄高级中学课题管理制度》，对课题研究提出具体要求，让教师明确课题研究做什么、怎么做。三是抓实抓细研究过程。学校加强课题研究的过程管理：把好立项关，教师申报的校级研究专题和省市区级课题，由学校教科室组织专人负责评审，评审通过，方可在学校立项或上报；每个立项课题均抓好论证、中期检查、成果鉴定三个环节的检查。由学校教科室负责，学期初，检查课题组学期研究工作计划制定情况；学期中，检查是否按计划扎实开展研究活动；学期末，检查研究工作总结、专题总结以及研究活动记录、案例等资料收集、归档情况。规范和抓实课题管理，保证课题研究出实效、出成果。</w:t>
            </w:r>
          </w:p>
          <w:p w:rsidR="00EE3A3B" w:rsidRDefault="00EE3A3B" w:rsidP="00EE3A3B">
            <w:pPr>
              <w:spacing w:line="440" w:lineRule="exact"/>
              <w:ind w:firstLineChars="200" w:firstLine="31680"/>
              <w:rPr>
                <w:rFonts w:ascii="宋体" w:cs="宋体"/>
                <w:b/>
                <w:color w:val="000000"/>
                <w:szCs w:val="21"/>
              </w:rPr>
            </w:pPr>
            <w:r>
              <w:rPr>
                <w:rFonts w:ascii="宋体" w:cs="宋体" w:hint="eastAsia"/>
                <w:b/>
                <w:color w:val="000000"/>
                <w:szCs w:val="21"/>
              </w:rPr>
              <w:t>（</w:t>
            </w:r>
            <w:r>
              <w:rPr>
                <w:rFonts w:ascii="宋体" w:cs="宋体"/>
                <w:b/>
                <w:color w:val="000000"/>
                <w:szCs w:val="21"/>
              </w:rPr>
              <w:t>2</w:t>
            </w:r>
            <w:r>
              <w:rPr>
                <w:rFonts w:ascii="宋体" w:cs="宋体" w:hint="eastAsia"/>
                <w:b/>
                <w:color w:val="000000"/>
                <w:szCs w:val="21"/>
              </w:rPr>
              <w:t>）教师全员参与</w:t>
            </w:r>
            <w:r>
              <w:rPr>
                <w:rFonts w:ascii="宋体" w:cs="宋体"/>
                <w:b/>
                <w:color w:val="000000"/>
                <w:szCs w:val="21"/>
              </w:rPr>
              <w:t xml:space="preserve">  </w:t>
            </w:r>
            <w:r>
              <w:rPr>
                <w:rFonts w:ascii="宋体" w:cs="宋体" w:hint="eastAsia"/>
                <w:b/>
                <w:color w:val="000000"/>
                <w:szCs w:val="21"/>
              </w:rPr>
              <w:t>课题丰富多样</w:t>
            </w:r>
          </w:p>
          <w:p w:rsidR="00EE3A3B" w:rsidRDefault="00EE3A3B" w:rsidP="00EE3A3B">
            <w:pPr>
              <w:spacing w:line="440" w:lineRule="exact"/>
              <w:ind w:firstLineChars="200" w:firstLine="31680"/>
              <w:rPr>
                <w:rFonts w:ascii="宋体" w:cs="宋体"/>
                <w:color w:val="000000"/>
                <w:kern w:val="0"/>
                <w:szCs w:val="21"/>
              </w:rPr>
            </w:pPr>
            <w:r>
              <w:rPr>
                <w:rFonts w:ascii="宋体" w:hAnsi="宋体" w:cs="宋体" w:hint="eastAsia"/>
                <w:szCs w:val="21"/>
              </w:rPr>
              <w:t>近年来，学校先后承担了</w:t>
            </w:r>
            <w:r>
              <w:rPr>
                <w:rFonts w:ascii="宋体" w:hAnsi="宋体" w:cs="宋体"/>
                <w:szCs w:val="21"/>
              </w:rPr>
              <w:t>5</w:t>
            </w:r>
            <w:r>
              <w:rPr>
                <w:rFonts w:ascii="宋体" w:hAnsi="宋体" w:cs="宋体" w:hint="eastAsia"/>
                <w:szCs w:val="21"/>
              </w:rPr>
              <w:t>项省级课题，</w:t>
            </w:r>
            <w:r>
              <w:rPr>
                <w:rFonts w:ascii="宋体" w:hAnsi="宋体" w:cs="宋体"/>
                <w:szCs w:val="21"/>
              </w:rPr>
              <w:t>30</w:t>
            </w:r>
            <w:r>
              <w:rPr>
                <w:rFonts w:ascii="宋体" w:hAnsi="宋体" w:cs="宋体" w:hint="eastAsia"/>
                <w:szCs w:val="21"/>
              </w:rPr>
              <w:t>项市级课题，</w:t>
            </w:r>
            <w:r>
              <w:rPr>
                <w:rFonts w:ascii="宋体" w:hAnsi="宋体" w:cs="宋体"/>
                <w:szCs w:val="21"/>
              </w:rPr>
              <w:t>76</w:t>
            </w:r>
            <w:r>
              <w:rPr>
                <w:rFonts w:ascii="宋体" w:hAnsi="宋体" w:cs="宋体" w:hint="eastAsia"/>
                <w:szCs w:val="21"/>
              </w:rPr>
              <w:t>项区级课题的研究与实验工作。正在研究中的省级课题《农村普通高中尚行生态课堂教学实践研究》</w:t>
            </w:r>
            <w:r>
              <w:rPr>
                <w:rFonts w:ascii="宋体" w:hAnsi="宋体" w:cs="宋体"/>
                <w:szCs w:val="21"/>
              </w:rPr>
              <w:t>1</w:t>
            </w:r>
            <w:r>
              <w:rPr>
                <w:rFonts w:ascii="宋体" w:hAnsi="宋体" w:cs="宋体" w:hint="eastAsia"/>
                <w:szCs w:val="21"/>
              </w:rPr>
              <w:t>项，市级课题</w:t>
            </w:r>
            <w:r>
              <w:rPr>
                <w:rFonts w:ascii="宋体" w:hAnsi="宋体" w:cs="宋体"/>
                <w:szCs w:val="21"/>
              </w:rPr>
              <w:t>6</w:t>
            </w:r>
            <w:r>
              <w:rPr>
                <w:rFonts w:ascii="宋体" w:hAnsi="宋体" w:cs="宋体" w:hint="eastAsia"/>
                <w:szCs w:val="21"/>
              </w:rPr>
              <w:t>项，区级课题</w:t>
            </w:r>
            <w:r>
              <w:rPr>
                <w:rFonts w:ascii="宋体" w:hAnsi="宋体" w:cs="宋体"/>
                <w:szCs w:val="21"/>
              </w:rPr>
              <w:t>11</w:t>
            </w:r>
            <w:r>
              <w:rPr>
                <w:rFonts w:ascii="宋体" w:hAnsi="宋体" w:cs="宋体" w:hint="eastAsia"/>
                <w:szCs w:val="21"/>
              </w:rPr>
              <w:t>项。我校参加区级以上课题研究的教师多达</w:t>
            </w:r>
            <w:r>
              <w:rPr>
                <w:rFonts w:ascii="宋体" w:hAnsi="宋体" w:cs="宋体"/>
                <w:szCs w:val="21"/>
              </w:rPr>
              <w:t>126</w:t>
            </w:r>
            <w:r>
              <w:rPr>
                <w:rFonts w:ascii="宋体" w:hAnsi="宋体" w:cs="宋体" w:hint="eastAsia"/>
                <w:szCs w:val="21"/>
              </w:rPr>
              <w:t>人（不计重复），占现有专任教师总数（</w:t>
            </w:r>
            <w:r>
              <w:rPr>
                <w:rFonts w:ascii="宋体" w:hAnsi="宋体" w:cs="宋体"/>
                <w:szCs w:val="21"/>
              </w:rPr>
              <w:t>186</w:t>
            </w:r>
            <w:r>
              <w:rPr>
                <w:rFonts w:ascii="宋体" w:hAnsi="宋体" w:cs="宋体" w:hint="eastAsia"/>
                <w:szCs w:val="21"/>
              </w:rPr>
              <w:t>人）</w:t>
            </w:r>
            <w:r>
              <w:rPr>
                <w:rFonts w:ascii="宋体" w:hAnsi="宋体" w:cs="宋体"/>
                <w:szCs w:val="21"/>
              </w:rPr>
              <w:t>67.7%</w:t>
            </w:r>
            <w:r>
              <w:rPr>
                <w:rFonts w:ascii="宋体" w:hAnsi="宋体" w:cs="宋体" w:hint="eastAsia"/>
                <w:szCs w:val="21"/>
              </w:rPr>
              <w:t>；参加校级以上课题研究的教师占现有教师总数</w:t>
            </w:r>
            <w:r>
              <w:rPr>
                <w:rFonts w:ascii="宋体" w:hAnsi="宋体" w:cs="宋体"/>
                <w:szCs w:val="21"/>
              </w:rPr>
              <w:t>100%</w:t>
            </w:r>
            <w:r>
              <w:rPr>
                <w:rFonts w:ascii="宋体" w:hAnsi="宋体" w:cs="宋体" w:hint="eastAsia"/>
                <w:szCs w:val="21"/>
              </w:rPr>
              <w:t>。省级课题有张建明校长主持的江苏省教研室课题《农村普通高中乡野地理实践课程实施研究》，韦庆英老师主持的江苏省教育科学规划课题《农村高中校园非主流文化对青少年身心发展的影响》，王新军老师主持的江苏省教育科学规划课题《高中数学教师学科教学知识的课例研究》，王晓副校长主持的江苏省教育科学规划课题《新常态下教学心理冲突的管控与调适研究》，王晓、庄丽霞主持的《农村普通高中尚行生态课堂教学实践研究》。市级课题有王晓主持的连云港市重大调研课题《农村高中学分制运行现状调查研究</w:t>
            </w:r>
            <w:r>
              <w:rPr>
                <w:rFonts w:ascii="宋体" w:hAnsi="宋体" w:cs="宋体"/>
                <w:szCs w:val="21"/>
              </w:rPr>
              <w:t>——</w:t>
            </w:r>
            <w:r>
              <w:rPr>
                <w:rFonts w:ascii="宋体" w:hAnsi="宋体" w:cs="宋体" w:hint="eastAsia"/>
                <w:szCs w:val="21"/>
              </w:rPr>
              <w:t>以赣榆区为例》等</w:t>
            </w:r>
            <w:r>
              <w:rPr>
                <w:rFonts w:ascii="宋体" w:hAnsi="宋体" w:cs="宋体"/>
                <w:szCs w:val="21"/>
              </w:rPr>
              <w:t>30</w:t>
            </w:r>
            <w:r>
              <w:rPr>
                <w:rFonts w:ascii="宋体" w:hAnsi="宋体" w:cs="宋体" w:hint="eastAsia"/>
                <w:szCs w:val="21"/>
              </w:rPr>
              <w:t>项。以上课题研究成果解决了新课程实施中一些重要问题。其中张建明校长的省教研室课题《农村普通高中乡野地理实践课程实施研究》作为我校特色学科建设研究的首要问题于</w:t>
            </w:r>
            <w:r>
              <w:rPr>
                <w:rFonts w:ascii="宋体" w:hAnsi="宋体" w:cs="宋体"/>
                <w:szCs w:val="21"/>
              </w:rPr>
              <w:t>2016</w:t>
            </w:r>
            <w:r>
              <w:rPr>
                <w:rFonts w:ascii="宋体" w:hAnsi="宋体" w:cs="宋体" w:hint="eastAsia"/>
                <w:szCs w:val="21"/>
              </w:rPr>
              <w:t>年</w:t>
            </w:r>
            <w:r>
              <w:rPr>
                <w:rFonts w:ascii="宋体" w:hAnsi="宋体" w:cs="宋体"/>
                <w:szCs w:val="21"/>
              </w:rPr>
              <w:t>6</w:t>
            </w:r>
            <w:r>
              <w:rPr>
                <w:rFonts w:ascii="宋体" w:hAnsi="宋体" w:cs="宋体" w:hint="eastAsia"/>
                <w:szCs w:val="21"/>
              </w:rPr>
              <w:t>月顺利结题，对于学校的特色文化建设的研究有一定的推广、借鉴意义。以此为依托，我校于</w:t>
            </w:r>
            <w:r>
              <w:rPr>
                <w:rFonts w:ascii="宋体" w:hAnsi="宋体" w:cs="宋体"/>
                <w:szCs w:val="21"/>
              </w:rPr>
              <w:t>2016</w:t>
            </w:r>
            <w:r>
              <w:rPr>
                <w:rFonts w:ascii="宋体" w:hAnsi="宋体" w:cs="宋体" w:hint="eastAsia"/>
                <w:szCs w:val="21"/>
              </w:rPr>
              <w:t>年</w:t>
            </w:r>
            <w:r>
              <w:rPr>
                <w:rFonts w:ascii="宋体" w:hAnsi="宋体" w:cs="宋体"/>
                <w:szCs w:val="21"/>
              </w:rPr>
              <w:t>4</w:t>
            </w:r>
            <w:r>
              <w:rPr>
                <w:rFonts w:ascii="宋体" w:hAnsi="宋体" w:cs="宋体" w:hint="eastAsia"/>
                <w:szCs w:val="21"/>
              </w:rPr>
              <w:t>月顺利通过《江苏省地理实践课程基地》省级立项答辩。围绕这一特色学科文化建设，每位地理老师都参与了该课题的研究，研究成果多：市级课题《乡村高中学生地理实践能力提升的实践研究》正在研究中，发表的论文有</w:t>
            </w:r>
            <w:r>
              <w:rPr>
                <w:rFonts w:ascii="宋体" w:hAnsi="宋体" w:cs="宋体"/>
                <w:szCs w:val="21"/>
              </w:rPr>
              <w:t>10</w:t>
            </w:r>
            <w:r>
              <w:rPr>
                <w:rFonts w:ascii="宋体" w:hAnsi="宋体" w:cs="宋体" w:hint="eastAsia"/>
                <w:szCs w:val="21"/>
              </w:rPr>
              <w:t>多篇。每位</w:t>
            </w:r>
            <w:r>
              <w:rPr>
                <w:rFonts w:ascii="宋体" w:hAnsi="宋体" w:cs="宋体" w:hint="eastAsia"/>
                <w:color w:val="000000"/>
                <w:kern w:val="0"/>
                <w:szCs w:val="21"/>
              </w:rPr>
              <w:t>研究人员从不同角度重新思考、梳理我校特色文化建设思路与实践构建，对全区的学校特色文化建设起到了建模引领的作用。</w:t>
            </w:r>
          </w:p>
          <w:p w:rsidR="00EE3A3B" w:rsidRDefault="00EE3A3B" w:rsidP="00EE3A3B">
            <w:pPr>
              <w:spacing w:line="440" w:lineRule="exact"/>
              <w:ind w:firstLineChars="200" w:firstLine="31680"/>
              <w:rPr>
                <w:rFonts w:ascii="宋体" w:cs="宋体"/>
                <w:b/>
                <w:color w:val="000000"/>
                <w:kern w:val="0"/>
                <w:szCs w:val="21"/>
              </w:rPr>
            </w:pPr>
            <w:r>
              <w:rPr>
                <w:rFonts w:ascii="宋体" w:hAnsi="宋体" w:cs="宋体"/>
                <w:b/>
                <w:color w:val="000000"/>
                <w:kern w:val="0"/>
                <w:szCs w:val="21"/>
              </w:rPr>
              <w:t>3.</w:t>
            </w:r>
            <w:r>
              <w:t xml:space="preserve"> </w:t>
            </w:r>
            <w:r>
              <w:rPr>
                <w:rFonts w:ascii="宋体" w:hAnsi="宋体" w:cs="宋体" w:hint="eastAsia"/>
                <w:b/>
                <w:color w:val="000000"/>
                <w:kern w:val="0"/>
                <w:szCs w:val="21"/>
              </w:rPr>
              <w:t>个人研究成果丰硕</w:t>
            </w:r>
            <w:r>
              <w:rPr>
                <w:rFonts w:ascii="宋体" w:hAnsi="宋体" w:cs="宋体"/>
                <w:b/>
                <w:color w:val="000000"/>
                <w:kern w:val="0"/>
                <w:szCs w:val="21"/>
              </w:rPr>
              <w:t xml:space="preserve">  </w:t>
            </w:r>
            <w:r>
              <w:rPr>
                <w:rFonts w:ascii="宋体" w:hAnsi="宋体" w:cs="宋体" w:hint="eastAsia"/>
                <w:b/>
                <w:color w:val="000000"/>
                <w:kern w:val="0"/>
                <w:szCs w:val="21"/>
              </w:rPr>
              <w:t>论文质高量足</w:t>
            </w:r>
          </w:p>
          <w:p w:rsidR="00EE3A3B" w:rsidRDefault="00EE3A3B" w:rsidP="00EE3A3B">
            <w:pPr>
              <w:spacing w:line="440" w:lineRule="exact"/>
              <w:ind w:firstLineChars="200" w:firstLine="31680"/>
              <w:rPr>
                <w:rFonts w:ascii="Times New Roman" w:hAnsi="Times New Roman"/>
                <w:color w:val="000000"/>
                <w:szCs w:val="21"/>
              </w:rPr>
            </w:pPr>
            <w:r>
              <w:rPr>
                <w:rFonts w:ascii="Times New Roman" w:hAnsi="Times New Roman" w:hint="eastAsia"/>
                <w:color w:val="000000"/>
                <w:szCs w:val="21"/>
              </w:rPr>
              <w:t>强化科研意识，关注校情学情，立足课堂教学，聚焦真实问题，动态设计过程，抓好省市课题，提升核心素养，物化教改成果是我们学校科研规划的指导思想。在这一指导思想下，我校教师围绕课改，积极反思，及时研讨，以论文、讲座、教学案例、课件、读书心得等形式总结研究成果，教科研方面每年都有所收获，教师业务水平有明显提高，并有多篇论文公开发表、获奖。近三年来，全校教师在省级以上期刊发表论文</w:t>
            </w:r>
            <w:r>
              <w:rPr>
                <w:rFonts w:ascii="Times New Roman" w:hAnsi="Times New Roman"/>
                <w:color w:val="000000"/>
                <w:szCs w:val="21"/>
              </w:rPr>
              <w:t>282</w:t>
            </w:r>
            <w:r>
              <w:rPr>
                <w:rFonts w:ascii="Times New Roman" w:hAnsi="Times New Roman" w:hint="eastAsia"/>
                <w:color w:val="000000"/>
                <w:szCs w:val="21"/>
              </w:rPr>
              <w:t>篇，</w:t>
            </w:r>
            <w:r>
              <w:rPr>
                <w:rFonts w:ascii="Times New Roman" w:hAnsi="Times New Roman"/>
                <w:color w:val="000000"/>
                <w:szCs w:val="21"/>
              </w:rPr>
              <w:t>2016</w:t>
            </w:r>
            <w:r>
              <w:rPr>
                <w:rFonts w:ascii="Times New Roman" w:hAnsi="Times New Roman" w:hint="eastAsia"/>
                <w:color w:val="000000"/>
                <w:szCs w:val="21"/>
              </w:rPr>
              <w:t>年</w:t>
            </w:r>
            <w:r>
              <w:rPr>
                <w:rFonts w:ascii="Times New Roman" w:hAnsi="Times New Roman"/>
                <w:color w:val="000000"/>
                <w:szCs w:val="21"/>
              </w:rPr>
              <w:t>82</w:t>
            </w:r>
            <w:r>
              <w:rPr>
                <w:rFonts w:ascii="Times New Roman" w:hAnsi="Times New Roman" w:hint="eastAsia"/>
                <w:color w:val="000000"/>
                <w:szCs w:val="21"/>
              </w:rPr>
              <w:t>篇，</w:t>
            </w:r>
            <w:r>
              <w:rPr>
                <w:rFonts w:ascii="Times New Roman" w:hAnsi="Times New Roman"/>
                <w:color w:val="000000"/>
                <w:szCs w:val="21"/>
              </w:rPr>
              <w:t>2017</w:t>
            </w:r>
            <w:r>
              <w:rPr>
                <w:rFonts w:ascii="Times New Roman" w:hAnsi="Times New Roman" w:hint="eastAsia"/>
                <w:color w:val="000000"/>
                <w:szCs w:val="21"/>
              </w:rPr>
              <w:t>年</w:t>
            </w:r>
            <w:r>
              <w:rPr>
                <w:rFonts w:ascii="Times New Roman" w:hAnsi="Times New Roman"/>
                <w:color w:val="000000"/>
                <w:szCs w:val="21"/>
              </w:rPr>
              <w:t>84</w:t>
            </w:r>
            <w:r>
              <w:rPr>
                <w:rFonts w:ascii="Times New Roman" w:hAnsi="Times New Roman" w:hint="eastAsia"/>
                <w:color w:val="000000"/>
                <w:szCs w:val="21"/>
              </w:rPr>
              <w:t>篇，</w:t>
            </w:r>
            <w:r>
              <w:rPr>
                <w:rFonts w:ascii="Times New Roman" w:hAnsi="Times New Roman"/>
                <w:color w:val="000000"/>
                <w:szCs w:val="21"/>
              </w:rPr>
              <w:t>2018</w:t>
            </w:r>
            <w:r>
              <w:rPr>
                <w:rFonts w:ascii="Times New Roman" w:hAnsi="Times New Roman" w:hint="eastAsia"/>
                <w:color w:val="000000"/>
                <w:szCs w:val="21"/>
              </w:rPr>
              <w:t>年至今</w:t>
            </w:r>
            <w:r>
              <w:rPr>
                <w:rFonts w:ascii="Times New Roman" w:hAnsi="Times New Roman"/>
                <w:color w:val="000000"/>
                <w:szCs w:val="21"/>
              </w:rPr>
              <w:t>116</w:t>
            </w:r>
            <w:r>
              <w:rPr>
                <w:rFonts w:ascii="Times New Roman" w:hAnsi="Times New Roman" w:hint="eastAsia"/>
                <w:color w:val="000000"/>
                <w:szCs w:val="21"/>
              </w:rPr>
              <w:t>篇，三年发表论文的教师数占专任教师数分别为</w:t>
            </w:r>
            <w:r>
              <w:rPr>
                <w:rFonts w:ascii="Times New Roman" w:hAnsi="Times New Roman"/>
                <w:color w:val="000000"/>
                <w:szCs w:val="21"/>
              </w:rPr>
              <w:t>32.6%</w:t>
            </w:r>
            <w:r>
              <w:rPr>
                <w:rFonts w:ascii="Times New Roman" w:hAnsi="Times New Roman" w:hint="eastAsia"/>
                <w:color w:val="000000"/>
                <w:szCs w:val="21"/>
              </w:rPr>
              <w:t>、</w:t>
            </w:r>
            <w:r>
              <w:rPr>
                <w:rFonts w:ascii="Times New Roman" w:hAnsi="Times New Roman"/>
                <w:color w:val="000000"/>
                <w:szCs w:val="21"/>
              </w:rPr>
              <w:t>33.8%</w:t>
            </w:r>
            <w:r>
              <w:rPr>
                <w:rFonts w:ascii="Times New Roman" w:hAnsi="Times New Roman" w:hint="eastAsia"/>
                <w:color w:val="000000"/>
                <w:szCs w:val="21"/>
              </w:rPr>
              <w:t>、</w:t>
            </w:r>
            <w:r>
              <w:rPr>
                <w:rFonts w:ascii="Times New Roman" w:hAnsi="Times New Roman"/>
                <w:color w:val="000000"/>
                <w:szCs w:val="21"/>
              </w:rPr>
              <w:t>35.5%</w:t>
            </w:r>
            <w:r>
              <w:rPr>
                <w:rFonts w:ascii="Times New Roman" w:hAnsi="Times New Roman" w:hint="eastAsia"/>
                <w:color w:val="000000"/>
                <w:szCs w:val="21"/>
              </w:rPr>
              <w:t>。其中核心期刊</w:t>
            </w:r>
            <w:r>
              <w:rPr>
                <w:rFonts w:ascii="Times New Roman" w:hAnsi="Times New Roman"/>
                <w:color w:val="000000"/>
                <w:szCs w:val="21"/>
              </w:rPr>
              <w:t>12</w:t>
            </w:r>
            <w:r>
              <w:rPr>
                <w:rFonts w:ascii="Times New Roman" w:hAnsi="Times New Roman" w:hint="eastAsia"/>
                <w:color w:val="000000"/>
                <w:szCs w:val="21"/>
              </w:rPr>
              <w:t>篇，公开出版专著、编著</w:t>
            </w:r>
            <w:r>
              <w:rPr>
                <w:rFonts w:ascii="Times New Roman" w:hAnsi="Times New Roman"/>
                <w:color w:val="000000"/>
                <w:szCs w:val="21"/>
              </w:rPr>
              <w:t>1</w:t>
            </w:r>
            <w:r>
              <w:rPr>
                <w:rFonts w:ascii="Times New Roman" w:hAnsi="Times New Roman" w:hint="eastAsia"/>
                <w:color w:val="000000"/>
                <w:szCs w:val="21"/>
              </w:rPr>
              <w:t>本。省级一、二等奖论文</w:t>
            </w:r>
            <w:r>
              <w:rPr>
                <w:rFonts w:ascii="Times New Roman" w:hAnsi="Times New Roman"/>
                <w:color w:val="000000"/>
                <w:szCs w:val="21"/>
              </w:rPr>
              <w:t>56</w:t>
            </w:r>
            <w:r>
              <w:rPr>
                <w:rFonts w:ascii="Times New Roman" w:hAnsi="Times New Roman" w:hint="eastAsia"/>
                <w:color w:val="000000"/>
                <w:szCs w:val="21"/>
              </w:rPr>
              <w:t>篇，市级一、二等奖论文</w:t>
            </w:r>
            <w:r>
              <w:rPr>
                <w:rFonts w:ascii="Times New Roman" w:hAnsi="Times New Roman"/>
                <w:color w:val="000000"/>
                <w:szCs w:val="21"/>
              </w:rPr>
              <w:t>79</w:t>
            </w:r>
            <w:r>
              <w:rPr>
                <w:rFonts w:ascii="Times New Roman" w:hAnsi="Times New Roman" w:hint="eastAsia"/>
                <w:color w:val="000000"/>
                <w:szCs w:val="21"/>
              </w:rPr>
              <w:t>篇。此外，读书笔记、教学随感等文章还有</w:t>
            </w:r>
            <w:r>
              <w:rPr>
                <w:rFonts w:ascii="Times New Roman" w:hAnsi="Times New Roman"/>
                <w:color w:val="000000"/>
                <w:szCs w:val="21"/>
              </w:rPr>
              <w:t>186</w:t>
            </w:r>
            <w:r>
              <w:rPr>
                <w:rFonts w:ascii="Times New Roman" w:hAnsi="Times New Roman" w:hint="eastAsia"/>
                <w:color w:val="000000"/>
                <w:szCs w:val="21"/>
              </w:rPr>
              <w:t>篇，</w:t>
            </w:r>
            <w:r>
              <w:rPr>
                <w:rFonts w:ascii="Times New Roman" w:hAnsi="Times New Roman"/>
                <w:color w:val="000000"/>
                <w:szCs w:val="21"/>
              </w:rPr>
              <w:t>100%</w:t>
            </w:r>
            <w:r>
              <w:rPr>
                <w:rFonts w:ascii="Times New Roman" w:hAnsi="Times New Roman" w:hint="eastAsia"/>
                <w:color w:val="000000"/>
                <w:szCs w:val="21"/>
              </w:rPr>
              <w:t>教师每年都有教科研成果。</w:t>
            </w:r>
          </w:p>
          <w:p w:rsidR="00EE3A3B" w:rsidRDefault="00EE3A3B" w:rsidP="00EE3A3B">
            <w:pPr>
              <w:spacing w:line="440" w:lineRule="exact"/>
              <w:ind w:firstLineChars="200" w:firstLine="31680"/>
              <w:rPr>
                <w:rFonts w:ascii="宋体" w:cs="宋体"/>
                <w:b/>
                <w:color w:val="000000"/>
                <w:kern w:val="0"/>
                <w:szCs w:val="21"/>
              </w:rPr>
            </w:pPr>
            <w:r>
              <w:rPr>
                <w:rFonts w:ascii="宋体" w:cs="宋体"/>
                <w:b/>
                <w:color w:val="000000"/>
                <w:kern w:val="0"/>
                <w:szCs w:val="21"/>
              </w:rPr>
              <w:t xml:space="preserve">4. </w:t>
            </w:r>
            <w:r>
              <w:rPr>
                <w:rFonts w:ascii="宋体" w:cs="宋体" w:hint="eastAsia"/>
                <w:b/>
                <w:color w:val="000000"/>
                <w:kern w:val="0"/>
                <w:szCs w:val="21"/>
              </w:rPr>
              <w:t>积极进行教改实验</w:t>
            </w:r>
            <w:r>
              <w:rPr>
                <w:rFonts w:ascii="宋体" w:cs="宋体"/>
                <w:b/>
                <w:color w:val="000000"/>
                <w:kern w:val="0"/>
                <w:szCs w:val="21"/>
              </w:rPr>
              <w:t xml:space="preserve">  </w:t>
            </w:r>
            <w:r>
              <w:rPr>
                <w:rFonts w:ascii="宋体" w:cs="宋体" w:hint="eastAsia"/>
                <w:b/>
                <w:color w:val="000000"/>
                <w:kern w:val="0"/>
                <w:szCs w:val="21"/>
              </w:rPr>
              <w:t>项目成效显著</w:t>
            </w:r>
          </w:p>
          <w:p w:rsidR="00EE3A3B" w:rsidRDefault="00EE3A3B" w:rsidP="00EE3A3B">
            <w:pPr>
              <w:spacing w:line="440" w:lineRule="exact"/>
              <w:ind w:firstLineChars="200" w:firstLine="31680"/>
              <w:rPr>
                <w:rFonts w:ascii="宋体" w:cs="宋体"/>
                <w:color w:val="000000"/>
                <w:kern w:val="0"/>
                <w:szCs w:val="21"/>
              </w:rPr>
            </w:pPr>
            <w:r>
              <w:rPr>
                <w:rFonts w:ascii="宋体" w:hAnsi="宋体" w:cs="宋体" w:hint="eastAsia"/>
                <w:color w:val="000000"/>
                <w:kern w:val="0"/>
                <w:szCs w:val="21"/>
              </w:rPr>
              <w:t>学校在扎实推进教科研工作的基础上，积极推进教改实验，取得了显著成效。近三年有三项实验项目取得重要进展，阶段性成果在市内外起到示范作用，辐射到省辖市以上范围。</w:t>
            </w:r>
          </w:p>
          <w:p w:rsidR="00EE3A3B" w:rsidRDefault="00EE3A3B" w:rsidP="00EE3A3B">
            <w:pPr>
              <w:spacing w:line="440" w:lineRule="exact"/>
              <w:ind w:firstLineChars="200" w:firstLine="31680"/>
              <w:rPr>
                <w:rFonts w:ascii="宋体" w:cs="宋体"/>
                <w:szCs w:val="21"/>
              </w:rPr>
            </w:pPr>
            <w:r>
              <w:rPr>
                <w:rFonts w:ascii="宋体" w:hAnsi="宋体" w:cs="宋体" w:hint="eastAsia"/>
                <w:b/>
                <w:bCs/>
                <w:color w:val="000000"/>
                <w:kern w:val="0"/>
                <w:szCs w:val="21"/>
              </w:rPr>
              <w:t>教改实验</w:t>
            </w:r>
            <w:r>
              <w:rPr>
                <w:rFonts w:ascii="宋体" w:hAnsi="宋体" w:cs="宋体"/>
                <w:b/>
                <w:bCs/>
                <w:color w:val="000000"/>
                <w:kern w:val="0"/>
                <w:szCs w:val="21"/>
              </w:rPr>
              <w:t>1</w:t>
            </w:r>
            <w:r>
              <w:rPr>
                <w:rFonts w:ascii="宋体" w:hAnsi="宋体" w:cs="宋体" w:hint="eastAsia"/>
                <w:color w:val="000000"/>
                <w:kern w:val="0"/>
                <w:szCs w:val="21"/>
              </w:rPr>
              <w:t>：“</w:t>
            </w:r>
            <w:r>
              <w:rPr>
                <w:rFonts w:ascii="宋体" w:hAnsi="宋体" w:cs="宋体" w:hint="eastAsia"/>
                <w:szCs w:val="21"/>
              </w:rPr>
              <w:t>农村普通高中乡野地理实践课程</w:t>
            </w:r>
            <w:r>
              <w:rPr>
                <w:rFonts w:ascii="宋体" w:hAnsi="宋体" w:cs="宋体" w:hint="eastAsia"/>
                <w:color w:val="000000"/>
                <w:kern w:val="0"/>
                <w:szCs w:val="21"/>
              </w:rPr>
              <w:t>”</w:t>
            </w:r>
            <w:r>
              <w:rPr>
                <w:rFonts w:ascii="宋体" w:hAnsi="宋体" w:cs="宋体" w:hint="eastAsia"/>
                <w:szCs w:val="21"/>
              </w:rPr>
              <w:t>实施研究。</w:t>
            </w:r>
            <w:r>
              <w:rPr>
                <w:rFonts w:ascii="宋体" w:hAnsi="宋体" w:cs="宋体"/>
                <w:szCs w:val="21"/>
              </w:rPr>
              <w:t>2013</w:t>
            </w:r>
            <w:r>
              <w:rPr>
                <w:rFonts w:ascii="宋体" w:hAnsi="宋体" w:cs="宋体" w:hint="eastAsia"/>
                <w:szCs w:val="21"/>
              </w:rPr>
              <w:t>年</w:t>
            </w:r>
            <w:r>
              <w:rPr>
                <w:rFonts w:ascii="宋体" w:hAnsi="宋体" w:cs="宋体"/>
                <w:szCs w:val="21"/>
              </w:rPr>
              <w:t>9</w:t>
            </w:r>
            <w:r>
              <w:rPr>
                <w:rFonts w:ascii="宋体" w:hAnsi="宋体" w:cs="宋体" w:hint="eastAsia"/>
                <w:szCs w:val="21"/>
              </w:rPr>
              <w:t>月，我校“乡野地理实践课程”基地被市教育局批准为连云港市基础教育课程基地。</w:t>
            </w:r>
            <w:r>
              <w:rPr>
                <w:rFonts w:ascii="宋体" w:hAnsi="宋体" w:cs="宋体"/>
                <w:szCs w:val="21"/>
              </w:rPr>
              <w:t>2016</w:t>
            </w:r>
            <w:r>
              <w:rPr>
                <w:rFonts w:ascii="宋体" w:hAnsi="宋体" w:cs="宋体" w:hint="eastAsia"/>
                <w:szCs w:val="21"/>
              </w:rPr>
              <w:t>年</w:t>
            </w:r>
            <w:r>
              <w:rPr>
                <w:rFonts w:ascii="宋体" w:hAnsi="宋体" w:cs="宋体"/>
                <w:szCs w:val="21"/>
              </w:rPr>
              <w:t>4</w:t>
            </w:r>
            <w:r>
              <w:rPr>
                <w:rFonts w:ascii="宋体" w:hAnsi="宋体" w:cs="宋体" w:hint="eastAsia"/>
                <w:szCs w:val="21"/>
              </w:rPr>
              <w:t>月顺利通过《江苏省地理实践课程基地》省级立项答辩。几年来，我们对学校周边的小塔山水库、二龙山、大吴山、海州湾、谢湖农业生态基地等优势地理教学资源进行了实地调查，多次组织地理社团，结合课本的国标要求有目的的进行野外实践活动。依据国家地理课程遴选出关系密切的乡土地理资源，作为地理实践课程的基本素材，已编写厉庄高级中学乡野地理特色校本系列教材，包括《野外实践指导》《故乡的山》《海州湾》《故乡的湖》《乡土矿石》《郯庐地震带与防震减灾》等，该系列校本课程在实施过程中，已初见成效，且在市、区青蓝课程活动中，也得到了同行的普遍认可。</w:t>
            </w:r>
          </w:p>
          <w:p w:rsidR="00EE3A3B" w:rsidRDefault="00EE3A3B" w:rsidP="00EE3A3B">
            <w:pPr>
              <w:spacing w:line="440" w:lineRule="exact"/>
              <w:ind w:firstLineChars="200" w:firstLine="31680"/>
              <w:rPr>
                <w:rFonts w:ascii="宋体" w:cs="宋体"/>
                <w:szCs w:val="21"/>
              </w:rPr>
            </w:pPr>
            <w:r>
              <w:rPr>
                <w:rFonts w:ascii="宋体" w:hAnsi="宋体" w:cs="宋体" w:hint="eastAsia"/>
                <w:b/>
                <w:bCs/>
                <w:szCs w:val="21"/>
              </w:rPr>
              <w:t>教改实验</w:t>
            </w:r>
            <w:r>
              <w:rPr>
                <w:rFonts w:ascii="宋体" w:hAnsi="宋体" w:cs="宋体"/>
                <w:b/>
                <w:bCs/>
                <w:szCs w:val="21"/>
              </w:rPr>
              <w:t>2</w:t>
            </w:r>
            <w:r>
              <w:rPr>
                <w:rFonts w:ascii="宋体" w:hAnsi="宋体" w:cs="宋体" w:hint="eastAsia"/>
                <w:szCs w:val="21"/>
              </w:rPr>
              <w:t>：“励志班”探索贫困生成材路教改实验。</w:t>
            </w:r>
            <w:r>
              <w:rPr>
                <w:rFonts w:ascii="宋体" w:hAnsi="宋体" w:cs="宋体"/>
                <w:szCs w:val="21"/>
              </w:rPr>
              <w:t>2015</w:t>
            </w:r>
            <w:r>
              <w:rPr>
                <w:rFonts w:ascii="宋体" w:hAnsi="宋体" w:cs="宋体" w:hint="eastAsia"/>
                <w:szCs w:val="21"/>
              </w:rPr>
              <w:t>年学校开办“励志班”，招收家庭经济特别困难、品学兼优的应届初中毕业生。至今有近</w:t>
            </w:r>
            <w:r>
              <w:rPr>
                <w:rFonts w:ascii="宋体" w:hAnsi="宋体" w:cs="宋体"/>
                <w:szCs w:val="21"/>
              </w:rPr>
              <w:t>200</w:t>
            </w:r>
            <w:r>
              <w:rPr>
                <w:rFonts w:ascii="宋体" w:hAnsi="宋体" w:cs="宋体" w:hint="eastAsia"/>
                <w:szCs w:val="21"/>
              </w:rPr>
              <w:t>名同学先后成为“励志班”的一员。为扎实办好“励志班”，我们采取了一系列强有力的配套措施：免、助、奖三管齐下，确保学生不为经济困难发愁。学校免收高中三年学杂费、军训费、住宿费，给每人每月发放生活补助金，品学兼优的同学可享受学校助学金；为“励志班”重点配备师德修养好、业务能力强的班主任及任课教师，确保学生全面健康发展；组织学生勤工俭学，培养艰苦奋斗的精神；大力宣传，争取社会各界支持。“励志班”有多名同学受省市级表彰，并在全国、省、市学科竞赛中获奖。多年来，“励志班”学生高考本科达线率均达</w:t>
            </w:r>
            <w:r>
              <w:rPr>
                <w:rFonts w:ascii="宋体" w:hAnsi="宋体" w:cs="宋体"/>
                <w:szCs w:val="21"/>
              </w:rPr>
              <w:t>88%</w:t>
            </w:r>
            <w:r>
              <w:rPr>
                <w:rFonts w:ascii="宋体" w:hAnsi="宋体" w:cs="宋体" w:hint="eastAsia"/>
                <w:szCs w:val="21"/>
              </w:rPr>
              <w:t>以上，高考录取率为</w:t>
            </w:r>
            <w:r>
              <w:rPr>
                <w:rFonts w:ascii="宋体" w:hAnsi="宋体" w:cs="宋体"/>
                <w:szCs w:val="21"/>
              </w:rPr>
              <w:t>100%</w:t>
            </w:r>
            <w:r>
              <w:rPr>
                <w:rFonts w:ascii="宋体" w:hAnsi="宋体" w:cs="宋体" w:hint="eastAsia"/>
                <w:szCs w:val="21"/>
              </w:rPr>
              <w:t>。“励志班”已成为学校办学的亮点，办学效应迅速辐射到赣榆其他三星级学校，成为我市教育战线上一道亮丽的风景。</w:t>
            </w:r>
          </w:p>
          <w:p w:rsidR="00EE3A3B" w:rsidRDefault="00EE3A3B" w:rsidP="00EE3A3B">
            <w:pPr>
              <w:spacing w:line="440" w:lineRule="exact"/>
              <w:ind w:firstLineChars="200" w:firstLine="31680"/>
              <w:rPr>
                <w:rFonts w:ascii="宋体" w:cs="宋体"/>
                <w:szCs w:val="21"/>
              </w:rPr>
            </w:pPr>
            <w:r>
              <w:rPr>
                <w:rFonts w:ascii="宋体" w:hAnsi="宋体" w:cs="宋体" w:hint="eastAsia"/>
                <w:b/>
                <w:bCs/>
                <w:szCs w:val="21"/>
              </w:rPr>
              <w:t>教改实验</w:t>
            </w:r>
            <w:r>
              <w:rPr>
                <w:rFonts w:ascii="宋体" w:hAnsi="宋体" w:cs="宋体"/>
                <w:b/>
                <w:bCs/>
                <w:szCs w:val="21"/>
              </w:rPr>
              <w:t>3</w:t>
            </w:r>
            <w:r>
              <w:rPr>
                <w:rFonts w:ascii="宋体" w:hAnsi="宋体" w:cs="宋体" w:hint="eastAsia"/>
                <w:szCs w:val="21"/>
              </w:rPr>
              <w:t>：“尚行生态课堂”教育实验。尚行生态课堂的核心是以生为本，关键是问题驱动，策略是先学后教、方法是生态循环，目标是追求完美。基本操作环节是一学二展三测。一学即自学，是尚行生态课堂的基础。预习课上学生根据教师精心设计的学案和相应的学法提示，通过自主学习、合作学习，对本节学习内容进行自学，在掌握学习内容的同时，更注重学习策略的形成。教师通过对学案的精批，在了解学生的知识掌握情况后，生成课堂点拨的重难点。二展即展示，是尚行生态课堂的核心。学生分小组进行多样化展示，辅之以教师适当的评价、点拨，或针对疑难问题，引导学生进行探究后再展示。展示中有教师的精讲，精讲中有学生的展示，相互启发、相互促成。三测即检测，是尚行生态课堂的延伸。每个学案都配有当堂检测，课堂检测实现了当堂训练、当堂反馈。学生在训练中发现不足，反馈中有了提高，在反思中有了生成，学生的学习得到延续，教学的环节得以完善。尚行生态课堂，把学案与问题、预习与上课、自学与导学有机结合起来，既有生态的氛围，又有循环的结构，更有完美的课堂效果。在尚行生态课堂上，学生自主先学、同伴互学、成果展示的过程中，培养了自信，懂得了分享，增强了勇气，收获到情谊，体验到幸福，并将逐渐内化为厉庄高中学子的坚韧不拔的精神特质。</w:t>
            </w:r>
          </w:p>
          <w:p w:rsidR="00EE3A3B" w:rsidRDefault="00EE3A3B" w:rsidP="00EE3A3B">
            <w:pPr>
              <w:spacing w:line="440" w:lineRule="exact"/>
              <w:ind w:firstLineChars="200" w:firstLine="31680"/>
              <w:rPr>
                <w:rFonts w:ascii="宋体" w:cs="宋体"/>
                <w:szCs w:val="21"/>
              </w:rPr>
            </w:pPr>
            <w:r>
              <w:rPr>
                <w:rFonts w:ascii="宋体" w:hAnsi="宋体" w:cs="宋体" w:hint="eastAsia"/>
                <w:szCs w:val="21"/>
              </w:rPr>
              <w:t>近年来，学校扎实的教科研工作，有力促进了学校管理水平的提升，推进了课程改革，提升了教师的专业发展，促进了学生素质培养，各方面成效显著。</w:t>
            </w:r>
            <w:r>
              <w:rPr>
                <w:rFonts w:ascii="宋体" w:hAnsi="宋体" w:hint="eastAsia"/>
                <w:szCs w:val="21"/>
              </w:rPr>
              <w:t>连续多年被上级教育主管部门表彰</w:t>
            </w:r>
            <w:r>
              <w:rPr>
                <w:rFonts w:ascii="宋体" w:hAnsi="宋体" w:hint="eastAsia"/>
                <w:b/>
                <w:szCs w:val="21"/>
              </w:rPr>
              <w:t>，</w:t>
            </w:r>
            <w:r>
              <w:rPr>
                <w:rFonts w:ascii="Times New Roman" w:hAnsi="Times New Roman" w:hint="eastAsia"/>
                <w:color w:val="000000"/>
                <w:szCs w:val="21"/>
              </w:rPr>
              <w:t>被上级评为教科研工作先进集体；被中学地理教学参考编辑部授予“优秀稿源基地”。</w:t>
            </w:r>
            <w:r>
              <w:rPr>
                <w:rFonts w:ascii="宋体" w:cs="宋体"/>
                <w:szCs w:val="21"/>
              </w:rPr>
              <w:t xml:space="preserve"> </w:t>
            </w:r>
          </w:p>
          <w:p w:rsidR="00EE3A3B" w:rsidRDefault="00EE3A3B" w:rsidP="00EE3A3B">
            <w:pPr>
              <w:spacing w:line="440" w:lineRule="exact"/>
              <w:ind w:firstLineChars="200" w:firstLine="31680"/>
              <w:rPr>
                <w:rFonts w:ascii="宋体" w:cs="宋体"/>
                <w:szCs w:val="21"/>
              </w:rPr>
            </w:pPr>
          </w:p>
          <w:p w:rsidR="00EE3A3B" w:rsidRDefault="00EE3A3B">
            <w:pPr>
              <w:spacing w:line="440" w:lineRule="exact"/>
              <w:rPr>
                <w:rFonts w:ascii="宋体" w:cs="宋体"/>
                <w:szCs w:val="21"/>
              </w:rPr>
            </w:pPr>
          </w:p>
          <w:p w:rsidR="00EE3A3B" w:rsidRDefault="00EE3A3B">
            <w:pPr>
              <w:spacing w:line="440" w:lineRule="exact"/>
              <w:rPr>
                <w:rFonts w:ascii="宋体" w:cs="宋体"/>
                <w:szCs w:val="21"/>
              </w:rPr>
            </w:pPr>
          </w:p>
        </w:tc>
      </w:tr>
      <w:tr w:rsidR="00EE3A3B">
        <w:trPr>
          <w:trHeight w:val="61"/>
          <w:jc w:val="center"/>
        </w:trPr>
        <w:tc>
          <w:tcPr>
            <w:tcW w:w="8804"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主要不足和问题</w:t>
            </w:r>
          </w:p>
        </w:tc>
      </w:tr>
      <w:tr w:rsidR="00EE3A3B">
        <w:trPr>
          <w:trHeight w:val="381"/>
          <w:jc w:val="center"/>
        </w:trPr>
        <w:tc>
          <w:tcPr>
            <w:tcW w:w="8804" w:type="dxa"/>
            <w:gridSpan w:val="3"/>
          </w:tcPr>
          <w:p w:rsidR="00EE3A3B" w:rsidRDefault="00EE3A3B">
            <w:pPr>
              <w:rPr>
                <w:rFonts w:ascii="Times New Roman" w:hAnsi="Times New Roman"/>
                <w:color w:val="000000"/>
                <w:szCs w:val="21"/>
              </w:rPr>
            </w:pPr>
          </w:p>
        </w:tc>
      </w:tr>
      <w:tr w:rsidR="00EE3A3B">
        <w:trPr>
          <w:trHeight w:val="411"/>
          <w:jc w:val="center"/>
        </w:trPr>
        <w:tc>
          <w:tcPr>
            <w:tcW w:w="8804"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改进措施和目标</w:t>
            </w:r>
          </w:p>
        </w:tc>
      </w:tr>
      <w:tr w:rsidR="00EE3A3B">
        <w:trPr>
          <w:trHeight w:val="411"/>
          <w:jc w:val="center"/>
        </w:trPr>
        <w:tc>
          <w:tcPr>
            <w:tcW w:w="8804" w:type="dxa"/>
            <w:gridSpan w:val="3"/>
          </w:tcPr>
          <w:p w:rsidR="00EE3A3B" w:rsidRDefault="00EE3A3B">
            <w:pPr>
              <w:rPr>
                <w:rFonts w:ascii="Times New Roman" w:hAnsi="Times New Roman"/>
                <w:color w:val="000000"/>
                <w:szCs w:val="21"/>
              </w:rPr>
            </w:pPr>
          </w:p>
        </w:tc>
      </w:tr>
    </w:tbl>
    <w:p w:rsidR="00EE3A3B" w:rsidRDefault="00EE3A3B">
      <w:pPr>
        <w:tabs>
          <w:tab w:val="left" w:pos="9135"/>
        </w:tabs>
        <w:rPr>
          <w:rFonts w:ascii="Times New Roman" w:hAnsi="Times New Roman" w:cs="宋体"/>
          <w:b/>
          <w:bCs/>
          <w:color w:val="000000"/>
          <w:szCs w:val="21"/>
        </w:rPr>
      </w:pPr>
    </w:p>
    <w:p w:rsidR="00EE3A3B" w:rsidRDefault="00EE3A3B">
      <w:pPr>
        <w:tabs>
          <w:tab w:val="left" w:pos="9135"/>
        </w:tabs>
        <w:rPr>
          <w:rFonts w:ascii="Times New Roman" w:hAnsi="Times New Roman"/>
          <w:b/>
          <w:bCs/>
          <w:color w:val="000000"/>
          <w:szCs w:val="21"/>
        </w:rPr>
      </w:pPr>
      <w:r>
        <w:rPr>
          <w:rFonts w:ascii="Times New Roman" w:hAnsi="Times New Roman" w:cs="宋体" w:hint="eastAsia"/>
          <w:b/>
          <w:bCs/>
          <w:color w:val="000000"/>
          <w:szCs w:val="21"/>
        </w:rPr>
        <w:t>（</w:t>
      </w:r>
      <w:r>
        <w:rPr>
          <w:rFonts w:ascii="Times New Roman" w:eastAsia="仿宋_GB2312" w:hAnsi="Times New Roman"/>
          <w:b/>
          <w:bCs/>
          <w:color w:val="000000"/>
          <w:szCs w:val="21"/>
        </w:rPr>
        <w:t>2</w:t>
      </w:r>
      <w:r>
        <w:rPr>
          <w:rFonts w:ascii="Times New Roman" w:hAnsi="Times New Roman" w:cs="宋体" w:hint="eastAsia"/>
          <w:b/>
          <w:bCs/>
          <w:color w:val="000000"/>
          <w:szCs w:val="21"/>
        </w:rPr>
        <w:t>）基础数据</w:t>
      </w:r>
    </w:p>
    <w:p w:rsidR="00EE3A3B" w:rsidRDefault="00EE3A3B">
      <w:pPr>
        <w:tabs>
          <w:tab w:val="left" w:pos="9135"/>
        </w:tabs>
        <w:jc w:val="center"/>
        <w:rPr>
          <w:rFonts w:ascii="Times New Roman" w:hAnsi="Times New Roman"/>
          <w:b/>
          <w:bCs/>
          <w:color w:val="000000"/>
          <w:szCs w:val="21"/>
        </w:rPr>
      </w:pPr>
      <w:r>
        <w:rPr>
          <w:rFonts w:ascii="Times New Roman" w:eastAsia="仿宋_GB2312" w:hAnsi="Times New Roman"/>
          <w:b/>
          <w:bCs/>
          <w:color w:val="000000"/>
          <w:szCs w:val="21"/>
        </w:rPr>
        <w:t>4</w:t>
      </w:r>
      <w:r>
        <w:rPr>
          <w:rFonts w:ascii="Times New Roman" w:hAnsi="Times New Roman"/>
          <w:b/>
          <w:bCs/>
          <w:color w:val="000000"/>
          <w:szCs w:val="21"/>
        </w:rPr>
        <w:t>-</w:t>
      </w:r>
      <w:r>
        <w:rPr>
          <w:rFonts w:ascii="Times New Roman" w:eastAsia="仿宋_GB2312" w:hAnsi="Times New Roman"/>
          <w:b/>
          <w:bCs/>
          <w:color w:val="000000"/>
          <w:szCs w:val="21"/>
        </w:rPr>
        <w:t>5</w:t>
      </w:r>
      <w:r>
        <w:rPr>
          <w:rFonts w:ascii="Times New Roman" w:hAnsi="Times New Roman"/>
          <w:b/>
          <w:bCs/>
          <w:color w:val="000000"/>
          <w:szCs w:val="21"/>
        </w:rPr>
        <w:t>-</w:t>
      </w:r>
      <w:r>
        <w:rPr>
          <w:rFonts w:ascii="Times New Roman" w:eastAsia="仿宋_GB2312" w:hAnsi="Times New Roman"/>
          <w:b/>
          <w:bCs/>
          <w:color w:val="000000"/>
          <w:szCs w:val="21"/>
        </w:rPr>
        <w:t>1</w:t>
      </w:r>
      <w:r>
        <w:rPr>
          <w:rFonts w:ascii="Times New Roman" w:hAnsi="Times New Roman" w:cs="宋体" w:hint="eastAsia"/>
          <w:b/>
          <w:bCs/>
          <w:color w:val="000000"/>
          <w:szCs w:val="21"/>
        </w:rPr>
        <w:t>教科研论文成果一览表</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
        <w:gridCol w:w="858"/>
        <w:gridCol w:w="838"/>
        <w:gridCol w:w="682"/>
        <w:gridCol w:w="682"/>
        <w:gridCol w:w="14"/>
        <w:gridCol w:w="668"/>
        <w:gridCol w:w="1006"/>
        <w:gridCol w:w="230"/>
        <w:gridCol w:w="834"/>
        <w:gridCol w:w="593"/>
        <w:gridCol w:w="1069"/>
        <w:gridCol w:w="795"/>
      </w:tblGrid>
      <w:tr w:rsidR="00EE3A3B">
        <w:trPr>
          <w:jc w:val="center"/>
        </w:trPr>
        <w:tc>
          <w:tcPr>
            <w:tcW w:w="1478"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学年度</w:t>
            </w:r>
          </w:p>
        </w:tc>
        <w:tc>
          <w:tcPr>
            <w:tcW w:w="838"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高中</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专任</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教师</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数</w:t>
            </w:r>
          </w:p>
        </w:tc>
        <w:tc>
          <w:tcPr>
            <w:tcW w:w="682" w:type="dxa"/>
            <w:vAlign w:val="center"/>
          </w:tcPr>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出版</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专著</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人数</w:t>
            </w:r>
          </w:p>
        </w:tc>
        <w:tc>
          <w:tcPr>
            <w:tcW w:w="682" w:type="dxa"/>
            <w:vAlign w:val="center"/>
          </w:tcPr>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发表</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论文</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人数</w:t>
            </w:r>
          </w:p>
        </w:tc>
        <w:tc>
          <w:tcPr>
            <w:tcW w:w="682" w:type="dxa"/>
            <w:gridSpan w:val="2"/>
            <w:vAlign w:val="center"/>
          </w:tcPr>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发表</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论文</w:t>
            </w:r>
          </w:p>
          <w:p w:rsidR="00EE3A3B" w:rsidRDefault="00EE3A3B">
            <w:pPr>
              <w:snapToGrid w:val="0"/>
              <w:rPr>
                <w:rFonts w:ascii="Times New Roman" w:hAnsi="Times New Roman"/>
                <w:b/>
                <w:color w:val="000000"/>
                <w:szCs w:val="21"/>
              </w:rPr>
            </w:pPr>
            <w:r>
              <w:rPr>
                <w:rFonts w:ascii="Times New Roman" w:hAnsi="Times New Roman" w:cs="宋体" w:hint="eastAsia"/>
                <w:b/>
                <w:color w:val="000000"/>
                <w:szCs w:val="21"/>
              </w:rPr>
              <w:t>篇数</w:t>
            </w:r>
          </w:p>
        </w:tc>
        <w:tc>
          <w:tcPr>
            <w:tcW w:w="1236"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教师发表</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论文年均</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（人数）</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比例</w:t>
            </w:r>
          </w:p>
        </w:tc>
        <w:tc>
          <w:tcPr>
            <w:tcW w:w="1427"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省级获</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一、二</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等奖论文篇数</w:t>
            </w:r>
          </w:p>
        </w:tc>
        <w:tc>
          <w:tcPr>
            <w:tcW w:w="1069"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设区市获一、二等奖论文篇数</w:t>
            </w:r>
          </w:p>
        </w:tc>
        <w:tc>
          <w:tcPr>
            <w:tcW w:w="795"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教师获奖论文年均（人数）比例</w:t>
            </w:r>
          </w:p>
        </w:tc>
      </w:tr>
      <w:tr w:rsidR="00EE3A3B">
        <w:trPr>
          <w:trHeight w:val="340"/>
          <w:jc w:val="center"/>
        </w:trPr>
        <w:tc>
          <w:tcPr>
            <w:tcW w:w="1478"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2016-2017</w:t>
            </w:r>
          </w:p>
        </w:tc>
        <w:tc>
          <w:tcPr>
            <w:tcW w:w="83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193</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0</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63</w:t>
            </w:r>
          </w:p>
        </w:tc>
        <w:tc>
          <w:tcPr>
            <w:tcW w:w="682"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82</w:t>
            </w:r>
          </w:p>
        </w:tc>
        <w:tc>
          <w:tcPr>
            <w:tcW w:w="1236"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32.6%</w:t>
            </w:r>
          </w:p>
        </w:tc>
        <w:tc>
          <w:tcPr>
            <w:tcW w:w="1427"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31</w:t>
            </w:r>
          </w:p>
        </w:tc>
        <w:tc>
          <w:tcPr>
            <w:tcW w:w="1069"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32</w:t>
            </w:r>
          </w:p>
        </w:tc>
        <w:tc>
          <w:tcPr>
            <w:tcW w:w="795"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32.1%</w:t>
            </w:r>
          </w:p>
        </w:tc>
      </w:tr>
      <w:tr w:rsidR="00EE3A3B">
        <w:trPr>
          <w:trHeight w:val="340"/>
          <w:jc w:val="center"/>
        </w:trPr>
        <w:tc>
          <w:tcPr>
            <w:tcW w:w="1478"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2017-2018</w:t>
            </w:r>
          </w:p>
        </w:tc>
        <w:tc>
          <w:tcPr>
            <w:tcW w:w="83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192</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65</w:t>
            </w:r>
          </w:p>
        </w:tc>
        <w:tc>
          <w:tcPr>
            <w:tcW w:w="682"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84</w:t>
            </w:r>
          </w:p>
        </w:tc>
        <w:tc>
          <w:tcPr>
            <w:tcW w:w="1236"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33.8%</w:t>
            </w:r>
          </w:p>
        </w:tc>
        <w:tc>
          <w:tcPr>
            <w:tcW w:w="1427"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10</w:t>
            </w:r>
          </w:p>
        </w:tc>
        <w:tc>
          <w:tcPr>
            <w:tcW w:w="1069"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24</w:t>
            </w:r>
          </w:p>
        </w:tc>
        <w:tc>
          <w:tcPr>
            <w:tcW w:w="795"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17.7%</w:t>
            </w:r>
          </w:p>
        </w:tc>
      </w:tr>
      <w:tr w:rsidR="00EE3A3B">
        <w:trPr>
          <w:trHeight w:val="340"/>
          <w:jc w:val="center"/>
        </w:trPr>
        <w:tc>
          <w:tcPr>
            <w:tcW w:w="1478"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2018-2019</w:t>
            </w:r>
          </w:p>
        </w:tc>
        <w:tc>
          <w:tcPr>
            <w:tcW w:w="83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186</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0</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66</w:t>
            </w:r>
          </w:p>
        </w:tc>
        <w:tc>
          <w:tcPr>
            <w:tcW w:w="682"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116</w:t>
            </w:r>
          </w:p>
        </w:tc>
        <w:tc>
          <w:tcPr>
            <w:tcW w:w="1236"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35.5%</w:t>
            </w:r>
          </w:p>
        </w:tc>
        <w:tc>
          <w:tcPr>
            <w:tcW w:w="1427"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15</w:t>
            </w:r>
          </w:p>
        </w:tc>
        <w:tc>
          <w:tcPr>
            <w:tcW w:w="1069"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23</w:t>
            </w:r>
          </w:p>
        </w:tc>
        <w:tc>
          <w:tcPr>
            <w:tcW w:w="795"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20.4%</w:t>
            </w:r>
          </w:p>
        </w:tc>
      </w:tr>
      <w:tr w:rsidR="00EE3A3B">
        <w:trPr>
          <w:trHeight w:val="340"/>
          <w:jc w:val="center"/>
        </w:trPr>
        <w:tc>
          <w:tcPr>
            <w:tcW w:w="1478" w:type="dxa"/>
            <w:gridSpan w:val="2"/>
            <w:vAlign w:val="center"/>
          </w:tcPr>
          <w:p w:rsidR="00EE3A3B" w:rsidRDefault="00EE3A3B">
            <w:pPr>
              <w:snapToGrid w:val="0"/>
              <w:rPr>
                <w:rFonts w:ascii="Times New Roman" w:hAnsi="Times New Roman"/>
                <w:color w:val="000000"/>
                <w:szCs w:val="21"/>
              </w:rPr>
            </w:pPr>
            <w:r>
              <w:rPr>
                <w:rFonts w:ascii="Times New Roman" w:hAnsi="Times New Roman" w:cs="宋体" w:hint="eastAsia"/>
                <w:color w:val="000000"/>
                <w:szCs w:val="21"/>
              </w:rPr>
              <w:t>三年平均</w:t>
            </w:r>
          </w:p>
        </w:tc>
        <w:tc>
          <w:tcPr>
            <w:tcW w:w="83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190.3</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0.3</w:t>
            </w:r>
          </w:p>
        </w:tc>
        <w:tc>
          <w:tcPr>
            <w:tcW w:w="682"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64</w:t>
            </w:r>
          </w:p>
        </w:tc>
        <w:tc>
          <w:tcPr>
            <w:tcW w:w="682"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94</w:t>
            </w:r>
          </w:p>
        </w:tc>
        <w:tc>
          <w:tcPr>
            <w:tcW w:w="1236"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33.9%</w:t>
            </w:r>
          </w:p>
        </w:tc>
        <w:tc>
          <w:tcPr>
            <w:tcW w:w="1427" w:type="dxa"/>
            <w:gridSpan w:val="2"/>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18.3</w:t>
            </w:r>
          </w:p>
        </w:tc>
        <w:tc>
          <w:tcPr>
            <w:tcW w:w="1069"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26</w:t>
            </w:r>
          </w:p>
        </w:tc>
        <w:tc>
          <w:tcPr>
            <w:tcW w:w="795" w:type="dxa"/>
            <w:vAlign w:val="center"/>
          </w:tcPr>
          <w:p w:rsidR="00EE3A3B" w:rsidRDefault="00EE3A3B">
            <w:pPr>
              <w:snapToGrid w:val="0"/>
              <w:rPr>
                <w:rFonts w:ascii="Times New Roman" w:hAnsi="Times New Roman"/>
                <w:color w:val="000000"/>
                <w:szCs w:val="21"/>
              </w:rPr>
            </w:pPr>
            <w:r>
              <w:rPr>
                <w:rFonts w:ascii="Times New Roman" w:hAnsi="Times New Roman"/>
                <w:color w:val="000000"/>
                <w:szCs w:val="21"/>
              </w:rPr>
              <w:t>23.4%</w:t>
            </w:r>
          </w:p>
        </w:tc>
      </w:tr>
      <w:tr w:rsidR="00EE3A3B">
        <w:trPr>
          <w:jc w:val="center"/>
        </w:trPr>
        <w:tc>
          <w:tcPr>
            <w:tcW w:w="620"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序号</w:t>
            </w:r>
          </w:p>
        </w:tc>
        <w:tc>
          <w:tcPr>
            <w:tcW w:w="858"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作者</w:t>
            </w:r>
          </w:p>
        </w:tc>
        <w:tc>
          <w:tcPr>
            <w:tcW w:w="2216" w:type="dxa"/>
            <w:gridSpan w:val="4"/>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论著名称</w:t>
            </w:r>
          </w:p>
        </w:tc>
        <w:tc>
          <w:tcPr>
            <w:tcW w:w="1674"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出版社名称</w:t>
            </w:r>
          </w:p>
        </w:tc>
        <w:tc>
          <w:tcPr>
            <w:tcW w:w="1064"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书号</w:t>
            </w:r>
          </w:p>
        </w:tc>
        <w:tc>
          <w:tcPr>
            <w:tcW w:w="2457" w:type="dxa"/>
            <w:gridSpan w:val="3"/>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出版时间</w:t>
            </w:r>
          </w:p>
        </w:tc>
      </w:tr>
      <w:tr w:rsidR="00EE3A3B">
        <w:trPr>
          <w:jc w:val="center"/>
        </w:trPr>
        <w:tc>
          <w:tcPr>
            <w:tcW w:w="620" w:type="dxa"/>
            <w:vAlign w:val="center"/>
          </w:tcPr>
          <w:p w:rsidR="00EE3A3B" w:rsidRDefault="00EE3A3B">
            <w:pPr>
              <w:snapToGrid w:val="0"/>
              <w:jc w:val="center"/>
              <w:rPr>
                <w:rFonts w:ascii="宋体"/>
                <w:szCs w:val="21"/>
              </w:rPr>
            </w:pPr>
            <w:r>
              <w:rPr>
                <w:rFonts w:ascii="宋体" w:hAnsi="宋体"/>
                <w:szCs w:val="21"/>
              </w:rPr>
              <w:t>1</w:t>
            </w:r>
          </w:p>
        </w:tc>
        <w:tc>
          <w:tcPr>
            <w:tcW w:w="858" w:type="dxa"/>
            <w:vAlign w:val="center"/>
          </w:tcPr>
          <w:p w:rsidR="00EE3A3B" w:rsidRDefault="00EE3A3B">
            <w:pPr>
              <w:snapToGrid w:val="0"/>
              <w:jc w:val="center"/>
              <w:rPr>
                <w:rFonts w:ascii="宋体"/>
                <w:szCs w:val="21"/>
              </w:rPr>
            </w:pPr>
            <w:r>
              <w:rPr>
                <w:rFonts w:hint="eastAsia"/>
                <w:color w:val="000000"/>
                <w:szCs w:val="21"/>
              </w:rPr>
              <w:t>王常亮</w:t>
            </w:r>
          </w:p>
        </w:tc>
        <w:tc>
          <w:tcPr>
            <w:tcW w:w="2216" w:type="dxa"/>
            <w:gridSpan w:val="4"/>
            <w:vAlign w:val="center"/>
          </w:tcPr>
          <w:p w:rsidR="00EE3A3B" w:rsidRDefault="00EE3A3B">
            <w:pPr>
              <w:snapToGrid w:val="0"/>
              <w:jc w:val="center"/>
              <w:rPr>
                <w:rFonts w:ascii="宋体"/>
                <w:szCs w:val="21"/>
              </w:rPr>
            </w:pPr>
            <w:r>
              <w:rPr>
                <w:rFonts w:hint="eastAsia"/>
                <w:color w:val="000000"/>
                <w:szCs w:val="21"/>
              </w:rPr>
              <w:t>我向学生要掌声</w:t>
            </w:r>
          </w:p>
        </w:tc>
        <w:tc>
          <w:tcPr>
            <w:tcW w:w="1674" w:type="dxa"/>
            <w:gridSpan w:val="2"/>
            <w:vAlign w:val="center"/>
          </w:tcPr>
          <w:p w:rsidR="00EE3A3B" w:rsidRDefault="00EE3A3B">
            <w:pPr>
              <w:snapToGrid w:val="0"/>
              <w:jc w:val="center"/>
              <w:rPr>
                <w:rFonts w:ascii="宋体"/>
                <w:szCs w:val="21"/>
              </w:rPr>
            </w:pPr>
            <w:r>
              <w:rPr>
                <w:rFonts w:hint="eastAsia"/>
                <w:color w:val="000000"/>
                <w:szCs w:val="21"/>
              </w:rPr>
              <w:t>江苏人民出版社</w:t>
            </w:r>
          </w:p>
        </w:tc>
        <w:tc>
          <w:tcPr>
            <w:tcW w:w="1064" w:type="dxa"/>
            <w:gridSpan w:val="2"/>
            <w:vAlign w:val="center"/>
          </w:tcPr>
          <w:p w:rsidR="00EE3A3B" w:rsidRDefault="00EE3A3B">
            <w:pPr>
              <w:snapToGrid w:val="0"/>
              <w:jc w:val="center"/>
              <w:rPr>
                <w:rFonts w:ascii="宋体" w:cs="宋体"/>
                <w:szCs w:val="21"/>
              </w:rPr>
            </w:pPr>
            <w:r>
              <w:rPr>
                <w:rFonts w:ascii="宋体" w:hAnsi="宋体" w:cs="宋体"/>
                <w:color w:val="000000"/>
                <w:szCs w:val="21"/>
              </w:rPr>
              <w:t>ISBN978-7-214-21196-5</w:t>
            </w:r>
          </w:p>
        </w:tc>
        <w:tc>
          <w:tcPr>
            <w:tcW w:w="2457" w:type="dxa"/>
            <w:gridSpan w:val="3"/>
            <w:vAlign w:val="center"/>
          </w:tcPr>
          <w:p w:rsidR="00EE3A3B" w:rsidRDefault="00EE3A3B">
            <w:pPr>
              <w:snapToGrid w:val="0"/>
              <w:jc w:val="center"/>
              <w:rPr>
                <w:rFonts w:ascii="宋体"/>
                <w:szCs w:val="21"/>
              </w:rPr>
            </w:pPr>
            <w:r>
              <w:rPr>
                <w:rFonts w:ascii="宋体" w:hAnsi="宋体" w:cs="宋体"/>
                <w:color w:val="000000"/>
                <w:szCs w:val="21"/>
              </w:rPr>
              <w:t>2017.08</w:t>
            </w:r>
          </w:p>
        </w:tc>
      </w:tr>
      <w:tr w:rsidR="00EE3A3B">
        <w:trPr>
          <w:jc w:val="center"/>
        </w:trPr>
        <w:tc>
          <w:tcPr>
            <w:tcW w:w="620" w:type="dxa"/>
            <w:vAlign w:val="center"/>
          </w:tcPr>
          <w:p w:rsidR="00EE3A3B" w:rsidRDefault="00EE3A3B">
            <w:pPr>
              <w:snapToGrid w:val="0"/>
              <w:jc w:val="center"/>
              <w:rPr>
                <w:rFonts w:ascii="宋体"/>
                <w:szCs w:val="21"/>
              </w:rPr>
            </w:pPr>
            <w:r>
              <w:rPr>
                <w:rFonts w:ascii="宋体" w:hAnsi="宋体"/>
                <w:szCs w:val="21"/>
              </w:rPr>
              <w:t>2</w:t>
            </w:r>
          </w:p>
        </w:tc>
        <w:tc>
          <w:tcPr>
            <w:tcW w:w="858" w:type="dxa"/>
            <w:vAlign w:val="center"/>
          </w:tcPr>
          <w:p w:rsidR="00EE3A3B" w:rsidRDefault="00EE3A3B">
            <w:pPr>
              <w:snapToGrid w:val="0"/>
              <w:jc w:val="center"/>
              <w:rPr>
                <w:rFonts w:ascii="宋体"/>
                <w:szCs w:val="21"/>
              </w:rPr>
            </w:pPr>
            <w:r>
              <w:rPr>
                <w:rFonts w:hint="eastAsia"/>
                <w:color w:val="000000"/>
                <w:szCs w:val="21"/>
              </w:rPr>
              <w:t>韦庆英</w:t>
            </w:r>
          </w:p>
        </w:tc>
        <w:tc>
          <w:tcPr>
            <w:tcW w:w="2216" w:type="dxa"/>
            <w:gridSpan w:val="4"/>
            <w:vAlign w:val="center"/>
          </w:tcPr>
          <w:p w:rsidR="00EE3A3B" w:rsidRDefault="00EE3A3B">
            <w:pPr>
              <w:snapToGrid w:val="0"/>
              <w:jc w:val="center"/>
              <w:rPr>
                <w:rFonts w:ascii="宋体"/>
                <w:szCs w:val="21"/>
              </w:rPr>
            </w:pPr>
            <w:r>
              <w:rPr>
                <w:rFonts w:hint="eastAsia"/>
                <w:color w:val="000000"/>
                <w:szCs w:val="21"/>
              </w:rPr>
              <w:t>掌纹</w:t>
            </w:r>
          </w:p>
        </w:tc>
        <w:tc>
          <w:tcPr>
            <w:tcW w:w="1674" w:type="dxa"/>
            <w:gridSpan w:val="2"/>
            <w:vAlign w:val="center"/>
          </w:tcPr>
          <w:p w:rsidR="00EE3A3B" w:rsidRDefault="00EE3A3B">
            <w:pPr>
              <w:snapToGrid w:val="0"/>
              <w:rPr>
                <w:rFonts w:ascii="宋体"/>
                <w:szCs w:val="21"/>
              </w:rPr>
            </w:pPr>
            <w:r>
              <w:rPr>
                <w:rFonts w:hint="eastAsia"/>
                <w:color w:val="000000"/>
                <w:szCs w:val="21"/>
              </w:rPr>
              <w:t>中国出版集体现代出版社</w:t>
            </w:r>
          </w:p>
        </w:tc>
        <w:tc>
          <w:tcPr>
            <w:tcW w:w="1064" w:type="dxa"/>
            <w:gridSpan w:val="2"/>
            <w:vAlign w:val="center"/>
          </w:tcPr>
          <w:p w:rsidR="00EE3A3B" w:rsidRDefault="00EE3A3B">
            <w:pPr>
              <w:snapToGrid w:val="0"/>
              <w:jc w:val="center"/>
              <w:rPr>
                <w:rFonts w:ascii="宋体"/>
                <w:szCs w:val="21"/>
              </w:rPr>
            </w:pPr>
            <w:r>
              <w:rPr>
                <w:rFonts w:ascii="宋体" w:hAnsi="宋体"/>
                <w:szCs w:val="21"/>
              </w:rPr>
              <w:t>ISBN978-7-5143-2764-9</w:t>
            </w:r>
          </w:p>
        </w:tc>
        <w:tc>
          <w:tcPr>
            <w:tcW w:w="2457" w:type="dxa"/>
            <w:gridSpan w:val="3"/>
            <w:vAlign w:val="center"/>
          </w:tcPr>
          <w:p w:rsidR="00EE3A3B" w:rsidRDefault="00EE3A3B">
            <w:pPr>
              <w:snapToGrid w:val="0"/>
              <w:jc w:val="center"/>
              <w:rPr>
                <w:rFonts w:ascii="宋体"/>
                <w:szCs w:val="21"/>
              </w:rPr>
            </w:pPr>
            <w:r>
              <w:rPr>
                <w:rFonts w:ascii="宋体" w:hAnsi="宋体" w:cs="宋体"/>
                <w:color w:val="000000"/>
                <w:szCs w:val="21"/>
              </w:rPr>
              <w:t>2014.06</w:t>
            </w:r>
          </w:p>
        </w:tc>
      </w:tr>
    </w:tbl>
    <w:p w:rsidR="00EE3A3B" w:rsidRDefault="00EE3A3B">
      <w:pPr>
        <w:tabs>
          <w:tab w:val="left" w:pos="9135"/>
        </w:tabs>
        <w:rPr>
          <w:rFonts w:ascii="Times New Roman" w:hAnsi="Times New Roman"/>
          <w:b/>
          <w:bCs/>
          <w:color w:val="000000"/>
          <w:szCs w:val="21"/>
        </w:rPr>
      </w:pPr>
      <w:r>
        <w:rPr>
          <w:rFonts w:ascii="Times New Roman" w:hAnsi="Times New Roman" w:cs="宋体" w:hint="eastAsia"/>
          <w:color w:val="000000"/>
          <w:szCs w:val="21"/>
        </w:rPr>
        <w:t>注：</w:t>
      </w:r>
      <w:r>
        <w:rPr>
          <w:rFonts w:ascii="宋体" w:hAnsi="宋体" w:cs="宋体" w:hint="eastAsia"/>
          <w:color w:val="000000"/>
          <w:szCs w:val="21"/>
        </w:rPr>
        <w:t>①“发表论文”是指在市级</w:t>
      </w:r>
      <w:r>
        <w:rPr>
          <w:rFonts w:ascii="Times New Roman" w:hAnsi="Times New Roman" w:cs="宋体" w:hint="eastAsia"/>
          <w:color w:val="000000"/>
          <w:szCs w:val="21"/>
        </w:rPr>
        <w:t>及以上公开出版的书报刊物上发表的教育教学论文。其中，在报纸上发表的文章字数不少于</w:t>
      </w:r>
      <w:r>
        <w:rPr>
          <w:rFonts w:ascii="Times New Roman" w:eastAsia="仿宋_GB2312" w:hAnsi="Times New Roman"/>
          <w:color w:val="000000"/>
          <w:szCs w:val="21"/>
        </w:rPr>
        <w:t>800</w:t>
      </w:r>
      <w:r>
        <w:rPr>
          <w:rFonts w:ascii="Times New Roman" w:hAnsi="Times New Roman" w:cs="宋体" w:hint="eastAsia"/>
          <w:color w:val="000000"/>
          <w:szCs w:val="21"/>
        </w:rPr>
        <w:t>字，刊物上发表的文章字数不少于</w:t>
      </w:r>
      <w:r>
        <w:rPr>
          <w:rFonts w:ascii="Times New Roman" w:eastAsia="仿宋_GB2312" w:hAnsi="Times New Roman"/>
          <w:color w:val="000000"/>
          <w:szCs w:val="21"/>
        </w:rPr>
        <w:t>1200</w:t>
      </w:r>
      <w:r>
        <w:rPr>
          <w:rFonts w:ascii="Times New Roman" w:hAnsi="Times New Roman" w:cs="宋体" w:hint="eastAsia"/>
          <w:color w:val="000000"/>
          <w:szCs w:val="21"/>
        </w:rPr>
        <w:t>字。</w:t>
      </w:r>
      <w:r>
        <w:rPr>
          <w:rFonts w:ascii="宋体" w:hAnsi="宋体" w:cs="宋体" w:hint="eastAsia"/>
          <w:color w:val="000000"/>
          <w:szCs w:val="21"/>
        </w:rPr>
        <w:t>②“教师发表论文年均（人数）比例”是</w:t>
      </w:r>
      <w:r>
        <w:rPr>
          <w:rFonts w:ascii="Times New Roman" w:hAnsi="Times New Roman" w:cs="宋体" w:hint="eastAsia"/>
          <w:color w:val="000000"/>
          <w:szCs w:val="21"/>
        </w:rPr>
        <w:t>指每年在省级及以上正式书报刊物上发表论文的教师人数占当年专任教师总人数的比例。“教师获奖论文年均人数比例”的计算方法与之类同</w:t>
      </w:r>
    </w:p>
    <w:p w:rsidR="00EE3A3B" w:rsidRDefault="00EE3A3B">
      <w:pPr>
        <w:tabs>
          <w:tab w:val="left" w:pos="9135"/>
        </w:tabs>
        <w:jc w:val="center"/>
        <w:rPr>
          <w:rFonts w:ascii="Times New Roman" w:eastAsia="仿宋_GB2312" w:hAnsi="Times New Roman"/>
          <w:b/>
          <w:bCs/>
          <w:color w:val="000000"/>
          <w:szCs w:val="21"/>
        </w:rPr>
      </w:pPr>
    </w:p>
    <w:p w:rsidR="00EE3A3B" w:rsidRDefault="00EE3A3B">
      <w:pPr>
        <w:tabs>
          <w:tab w:val="left" w:pos="9135"/>
        </w:tabs>
        <w:jc w:val="center"/>
        <w:rPr>
          <w:rFonts w:ascii="Times New Roman" w:hAnsi="Times New Roman"/>
          <w:b/>
          <w:bCs/>
          <w:color w:val="000000"/>
          <w:szCs w:val="21"/>
        </w:rPr>
      </w:pPr>
      <w:r>
        <w:rPr>
          <w:rFonts w:ascii="Times New Roman" w:eastAsia="仿宋_GB2312" w:hAnsi="Times New Roman"/>
          <w:b/>
          <w:bCs/>
          <w:color w:val="000000"/>
          <w:szCs w:val="21"/>
        </w:rPr>
        <w:t>4</w:t>
      </w:r>
      <w:r>
        <w:rPr>
          <w:rFonts w:ascii="Times New Roman" w:hAnsi="Times New Roman"/>
          <w:b/>
          <w:bCs/>
          <w:color w:val="000000"/>
          <w:szCs w:val="21"/>
        </w:rPr>
        <w:t>-</w:t>
      </w:r>
      <w:r>
        <w:rPr>
          <w:rFonts w:ascii="Times New Roman" w:eastAsia="仿宋_GB2312" w:hAnsi="Times New Roman"/>
          <w:b/>
          <w:bCs/>
          <w:color w:val="000000"/>
          <w:szCs w:val="21"/>
        </w:rPr>
        <w:t>5</w:t>
      </w:r>
      <w:r>
        <w:rPr>
          <w:rFonts w:ascii="Times New Roman" w:hAnsi="Times New Roman"/>
          <w:b/>
          <w:bCs/>
          <w:color w:val="000000"/>
          <w:szCs w:val="21"/>
        </w:rPr>
        <w:t>-</w:t>
      </w:r>
      <w:r>
        <w:rPr>
          <w:rFonts w:ascii="Times New Roman" w:eastAsia="仿宋_GB2312" w:hAnsi="Times New Roman"/>
          <w:b/>
          <w:bCs/>
          <w:color w:val="000000"/>
          <w:szCs w:val="21"/>
        </w:rPr>
        <w:t>2</w:t>
      </w:r>
      <w:r>
        <w:rPr>
          <w:rFonts w:ascii="Times New Roman" w:hAnsi="Times New Roman" w:cs="宋体" w:hint="eastAsia"/>
          <w:b/>
          <w:bCs/>
          <w:color w:val="000000"/>
          <w:szCs w:val="21"/>
        </w:rPr>
        <w:t>高中专任教师发表（获奖）论文情况统计表</w:t>
      </w: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
        <w:gridCol w:w="61"/>
        <w:gridCol w:w="583"/>
        <w:gridCol w:w="61"/>
        <w:gridCol w:w="795"/>
        <w:gridCol w:w="1415"/>
        <w:gridCol w:w="474"/>
        <w:gridCol w:w="606"/>
        <w:gridCol w:w="916"/>
        <w:gridCol w:w="883"/>
        <w:gridCol w:w="235"/>
        <w:gridCol w:w="668"/>
        <w:gridCol w:w="718"/>
        <w:gridCol w:w="673"/>
      </w:tblGrid>
      <w:tr w:rsidR="00EE3A3B" w:rsidTr="006B0B85">
        <w:trPr>
          <w:jc w:val="center"/>
        </w:trPr>
        <w:tc>
          <w:tcPr>
            <w:tcW w:w="8835" w:type="dxa"/>
            <w:gridSpan w:val="14"/>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省级及以上报刊发表论文情况</w:t>
            </w:r>
          </w:p>
        </w:tc>
      </w:tr>
      <w:tr w:rsidR="00EE3A3B" w:rsidTr="006B0B85">
        <w:trPr>
          <w:cantSplit/>
          <w:trHeight w:val="484"/>
          <w:jc w:val="center"/>
        </w:trPr>
        <w:tc>
          <w:tcPr>
            <w:tcW w:w="747"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学年度</w:t>
            </w:r>
          </w:p>
        </w:tc>
        <w:tc>
          <w:tcPr>
            <w:tcW w:w="644" w:type="dxa"/>
            <w:gridSpan w:val="2"/>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序号</w:t>
            </w:r>
          </w:p>
        </w:tc>
        <w:tc>
          <w:tcPr>
            <w:tcW w:w="856" w:type="dxa"/>
            <w:gridSpan w:val="2"/>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作者</w:t>
            </w:r>
          </w:p>
        </w:tc>
        <w:tc>
          <w:tcPr>
            <w:tcW w:w="1415"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论文题目</w:t>
            </w:r>
          </w:p>
        </w:tc>
        <w:tc>
          <w:tcPr>
            <w:tcW w:w="1080" w:type="dxa"/>
            <w:gridSpan w:val="2"/>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报刊</w:t>
            </w:r>
          </w:p>
          <w:p w:rsidR="00EE3A3B" w:rsidRDefault="00EE3A3B">
            <w:pPr>
              <w:widowControl/>
              <w:jc w:val="center"/>
              <w:rPr>
                <w:rFonts w:ascii="宋体" w:cs="宋体"/>
                <w:b/>
                <w:bCs/>
                <w:kern w:val="0"/>
                <w:szCs w:val="21"/>
              </w:rPr>
            </w:pPr>
            <w:r>
              <w:rPr>
                <w:rFonts w:ascii="宋体" w:hAnsi="宋体" w:cs="宋体" w:hint="eastAsia"/>
                <w:b/>
                <w:bCs/>
                <w:kern w:val="0"/>
                <w:szCs w:val="21"/>
              </w:rPr>
              <w:t>名称</w:t>
            </w:r>
          </w:p>
        </w:tc>
        <w:tc>
          <w:tcPr>
            <w:tcW w:w="916"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时间</w:t>
            </w:r>
          </w:p>
        </w:tc>
        <w:tc>
          <w:tcPr>
            <w:tcW w:w="883"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期号</w:t>
            </w:r>
          </w:p>
        </w:tc>
        <w:tc>
          <w:tcPr>
            <w:tcW w:w="903" w:type="dxa"/>
            <w:gridSpan w:val="2"/>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刊号</w:t>
            </w:r>
          </w:p>
        </w:tc>
        <w:tc>
          <w:tcPr>
            <w:tcW w:w="718"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论文字数</w:t>
            </w:r>
          </w:p>
        </w:tc>
        <w:tc>
          <w:tcPr>
            <w:tcW w:w="673" w:type="dxa"/>
            <w:vAlign w:val="center"/>
          </w:tcPr>
          <w:p w:rsidR="00EE3A3B" w:rsidRDefault="00EE3A3B">
            <w:pPr>
              <w:widowControl/>
              <w:jc w:val="center"/>
              <w:rPr>
                <w:rFonts w:ascii="宋体" w:cs="宋体"/>
                <w:b/>
                <w:bCs/>
                <w:kern w:val="0"/>
                <w:szCs w:val="21"/>
              </w:rPr>
            </w:pPr>
            <w:r>
              <w:rPr>
                <w:rFonts w:ascii="宋体" w:hAnsi="宋体" w:cs="宋体" w:hint="eastAsia"/>
                <w:b/>
                <w:bCs/>
                <w:kern w:val="0"/>
                <w:szCs w:val="21"/>
              </w:rPr>
              <w:t>署名次序</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任小强</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驱动教学法在“学测物理”复习中的作用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中学物理</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201608</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CN23-1189/O4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3062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陈卫光</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例谈“设而不求”在解析几何中的运用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中学数学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201607</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515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CN42-1167/O1</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2821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陈卫光</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数学思想在高中数学函数教学中的渗透策略探究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数理化解题研究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201608</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CN23-1413/G4</w:t>
            </w:r>
          </w:p>
        </w:tc>
        <w:tc>
          <w:tcPr>
            <w:tcW w:w="718"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2026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好课应具备的几个特征</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中小学数学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497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CN10-1085/O1</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3275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好的提问与有效的解答</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中国数学教育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201603</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CN21-1548/G4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2726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相吉昌</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记一节别开生面的乡野地理实践课</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中学政史地</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CN41-1380/G4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2146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谭真之</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提高高中政治课堂教学有效性的探索</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CN45-1372/G4</w:t>
            </w:r>
          </w:p>
        </w:tc>
        <w:tc>
          <w:tcPr>
            <w:tcW w:w="718"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2680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张友善</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优化课前导学问题</w:t>
            </w:r>
            <w:r>
              <w:rPr>
                <w:rFonts w:ascii="宋体" w:hAnsi="宋体" w:cs="宋体"/>
                <w:kern w:val="0"/>
                <w:szCs w:val="21"/>
              </w:rPr>
              <w:t xml:space="preserve"> </w:t>
            </w:r>
            <w:r>
              <w:rPr>
                <w:rFonts w:ascii="宋体" w:hAnsi="宋体" w:cs="宋体" w:hint="eastAsia"/>
                <w:kern w:val="0"/>
                <w:szCs w:val="21"/>
              </w:rPr>
              <w:t>提高自主学习效益</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2257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王丽</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生活化与时代性</w:t>
            </w:r>
            <w:r>
              <w:rPr>
                <w:rFonts w:ascii="宋体" w:cs="宋体"/>
                <w:kern w:val="0"/>
                <w:szCs w:val="21"/>
              </w:rPr>
              <w:t>-</w:t>
            </w:r>
            <w:r>
              <w:rPr>
                <w:rFonts w:ascii="宋体" w:hAnsi="宋体" w:cs="宋体" w:hint="eastAsia"/>
                <w:kern w:val="0"/>
                <w:szCs w:val="21"/>
              </w:rPr>
              <w:t>对高中美术课鉴赏内容的思考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美术教育研究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CN34-1313/J</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2058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单侠</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高中地理园实践活动教学初探</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科学大众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CN32-1427/N</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2078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称赞的力量高中班级管理中的促进研究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经典教学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287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1968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窦明磊</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高中历史选修模块创新性教学研究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读天下</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CN22-1401/G2</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2135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盛斌</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刍议高中化学教师备课的常见误区及备课的基本要求</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经典教学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2658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姜仁芝</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浅谈高中化学事实性知识的学习策略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数理化学习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2017</w:t>
            </w:r>
            <w:r>
              <w:rPr>
                <w:rFonts w:ascii="宋体" w:hAnsi="宋体" w:cs="宋体" w:hint="eastAsia"/>
                <w:kern w:val="0"/>
                <w:szCs w:val="21"/>
              </w:rPr>
              <w:t>年第</w:t>
            </w:r>
            <w:r>
              <w:rPr>
                <w:rFonts w:ascii="宋体" w:hAnsi="宋体" w:cs="宋体"/>
                <w:kern w:val="0"/>
                <w:szCs w:val="21"/>
              </w:rPr>
              <w:t>6</w:t>
            </w:r>
            <w:r>
              <w:rPr>
                <w:rFonts w:ascii="宋体" w:hAnsi="宋体" w:cs="宋体" w:hint="eastAsia"/>
                <w:kern w:val="0"/>
                <w:szCs w:val="21"/>
              </w:rPr>
              <w:t>期</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CN23-1575/G4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1208"/>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鲁兵</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心理素质教育在高中政治教学中的渗透</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292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CN45-1372/G4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90"/>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高亮</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古文教学与学生传统到的思想的培育</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中学语文</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2017</w:t>
            </w:r>
            <w:r>
              <w:rPr>
                <w:rFonts w:ascii="宋体" w:hAnsi="宋体" w:cs="宋体" w:hint="eastAsia"/>
                <w:kern w:val="0"/>
                <w:szCs w:val="21"/>
              </w:rPr>
              <w:t>年第</w:t>
            </w:r>
            <w:r>
              <w:rPr>
                <w:rFonts w:ascii="宋体" w:hAnsi="宋体" w:cs="宋体"/>
                <w:kern w:val="0"/>
                <w:szCs w:val="21"/>
              </w:rPr>
              <w:t>3</w:t>
            </w:r>
            <w:r>
              <w:rPr>
                <w:rFonts w:ascii="宋体" w:hAnsi="宋体" w:cs="宋体" w:hint="eastAsia"/>
                <w:kern w:val="0"/>
                <w:szCs w:val="21"/>
              </w:rPr>
              <w:t>期</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CN42-1021/G4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2102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高亮</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高中语文探究性阅读教学研究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语文天地</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2017</w:t>
            </w:r>
            <w:r>
              <w:rPr>
                <w:rFonts w:ascii="宋体" w:hAnsi="宋体" w:cs="宋体" w:hint="eastAsia"/>
                <w:kern w:val="0"/>
                <w:szCs w:val="21"/>
              </w:rPr>
              <w:t>年</w:t>
            </w:r>
            <w:r>
              <w:rPr>
                <w:rFonts w:ascii="宋体" w:hAnsi="宋体" w:cs="宋体"/>
                <w:kern w:val="0"/>
                <w:szCs w:val="21"/>
              </w:rPr>
              <w:t>5</w:t>
            </w:r>
            <w:r>
              <w:rPr>
                <w:rFonts w:ascii="宋体" w:hAnsi="宋体" w:cs="宋体" w:hint="eastAsia"/>
                <w:kern w:val="0"/>
                <w:szCs w:val="21"/>
              </w:rPr>
              <w:t>月</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CN23-1367/G4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2235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赵彬</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提高学生随文练笔质量的措施</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语文天地</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CN23-1367/G4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2032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朱磊</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浅谈新课改下高中体育教学</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青年时代</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2017.2</w:t>
            </w:r>
            <w:r>
              <w:rPr>
                <w:rFonts w:ascii="宋体" w:hAnsi="宋体" w:cs="宋体" w:hint="eastAsia"/>
                <w:kern w:val="0"/>
                <w:szCs w:val="21"/>
              </w:rPr>
              <w:t>（中）</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CN52-1032/G0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熟练了应用时才能“信手拈来”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数学通讯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753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CN42-1152/O1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4810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王延江</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高中化学教学中实施学案教学模式的探索与研究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科教导刊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CN42-1795/N</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2536</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90"/>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王云</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高中生物教学中翻转课堂模式的构建及实践尝试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1856</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吴荣</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高中数学</w:t>
            </w:r>
            <w:r>
              <w:rPr>
                <w:rFonts w:ascii="宋体" w:hAnsi="宋体" w:cs="宋体"/>
                <w:color w:val="000000"/>
                <w:kern w:val="0"/>
                <w:sz w:val="22"/>
              </w:rPr>
              <w:t xml:space="preserve"> </w:t>
            </w:r>
            <w:r>
              <w:rPr>
                <w:rFonts w:ascii="宋体" w:hAnsi="宋体" w:cs="宋体" w:hint="eastAsia"/>
                <w:color w:val="000000"/>
                <w:kern w:val="0"/>
                <w:sz w:val="22"/>
              </w:rPr>
              <w:t>“一题多解”的学习心得</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中国校外教育</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CN11-3173/G4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2006</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王从霞</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高中数学函数教学数学思想的实践渗透分析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教育现代化</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CN11-9354/G4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2877</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罗广志</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高中数学课堂利用“微课”辅助教学的应用效果调查研究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2116</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任小强</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高中物理“贴近生活、联系实际”教学策略的研究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物理教师</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CN32-1216/O4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3625</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程新燕</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关于高中物理教学中解题策略的训练方法分析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2632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陈卫光</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例谈高中数学核心素养的培养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数学通报</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55</w:t>
            </w:r>
            <w:r>
              <w:rPr>
                <w:rFonts w:ascii="宋体" w:hAnsi="宋体" w:cs="宋体" w:hint="eastAsia"/>
                <w:kern w:val="0"/>
                <w:szCs w:val="21"/>
              </w:rPr>
              <w:t>卷</w:t>
            </w:r>
            <w:r>
              <w:rPr>
                <w:rFonts w:ascii="宋体" w:hAnsi="宋体" w:cs="宋体"/>
                <w:kern w:val="0"/>
                <w:szCs w:val="21"/>
              </w:rPr>
              <w:t>8</w:t>
            </w:r>
            <w:r>
              <w:rPr>
                <w:rFonts w:ascii="宋体" w:hAnsi="宋体" w:cs="宋体" w:hint="eastAsia"/>
                <w:kern w:val="0"/>
                <w:szCs w:val="21"/>
              </w:rPr>
              <w:t>期</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CN11-2254/O1</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3387</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桑翠章</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论信息化教学在高中化学课堂中的应用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基础教育</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CN31-1914/G4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1520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林志刚</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浅谈在高中语文教学中渗透传统文化的策略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3110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庄丽霞</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浅析高中化学实验教学的现状及改进对策</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2668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万晓涛</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探究式教学在高中生物教学中的应用实践</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2652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徐维维</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浅谈批判性阅读对高中英语阅读教学的影响</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英语教师</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CN12-1319/G</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3321</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于艳</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情境教学法在高中英语教学中的应用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教育现代化</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CN11-9354/G4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3562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仲崇明</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图式理论在高中英语阅读教学中的应用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2326</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鲁兵</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高中政治教师治教师课堂教学价值取向的偏差及矫正向的偏差及矫正</w:t>
            </w:r>
            <w:r>
              <w:rPr>
                <w:rFonts w:ascii="宋体" w:hAnsi="宋体" w:cs="宋体"/>
                <w:color w:val="000000"/>
                <w:kern w:val="0"/>
                <w:sz w:val="22"/>
              </w:rPr>
              <w:t xml:space="preserve"> </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江苏教育研究</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CN32-1777/G4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4212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徐修连</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高中政治教学中案例教学法的应用探究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1622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王小波</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时事政治在高中政治课堂中的意义及应用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西部素质教育</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CN63-1080/G4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1560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39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樊继佩</w:t>
            </w:r>
          </w:p>
        </w:tc>
        <w:tc>
          <w:tcPr>
            <w:tcW w:w="1415" w:type="dxa"/>
            <w:vAlign w:val="center"/>
          </w:tcPr>
          <w:p w:rsidR="00EE3A3B" w:rsidRDefault="00EE3A3B">
            <w:pPr>
              <w:widowControl/>
              <w:jc w:val="left"/>
              <w:textAlignment w:val="center"/>
              <w:rPr>
                <w:rFonts w:ascii="宋体" w:cs="宋体"/>
                <w:kern w:val="0"/>
                <w:szCs w:val="21"/>
              </w:rPr>
            </w:pPr>
            <w:r>
              <w:rPr>
                <w:rFonts w:ascii="宋体" w:hAnsi="宋体" w:cs="宋体" w:hint="eastAsia"/>
                <w:color w:val="000000"/>
                <w:kern w:val="0"/>
                <w:sz w:val="22"/>
              </w:rPr>
              <w:t>当高中数学教学遇到核心素养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数学教学通讯</w:t>
            </w:r>
          </w:p>
        </w:tc>
        <w:tc>
          <w:tcPr>
            <w:tcW w:w="916" w:type="dxa"/>
            <w:vAlign w:val="center"/>
          </w:tcPr>
          <w:p w:rsidR="00EE3A3B" w:rsidRDefault="00EE3A3B">
            <w:pPr>
              <w:widowControl/>
              <w:jc w:val="right"/>
              <w:textAlignment w:val="center"/>
              <w:rPr>
                <w:rFonts w:ascii="宋体" w:cs="宋体"/>
                <w:kern w:val="0"/>
                <w:szCs w:val="21"/>
              </w:rPr>
            </w:pPr>
            <w:r>
              <w:rPr>
                <w:rFonts w:ascii="宋体" w:hAnsi="宋体" w:cs="宋体"/>
                <w:color w:val="000000"/>
                <w:kern w:val="0"/>
                <w:sz w:val="22"/>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CN50-1064/G4</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2325</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B050"/>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40</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肖蕾</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物理教学中情境的创设</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中学生数理化</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CN41-1099/0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3067</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41</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王晓</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浅谈激活政治课堂的有效途径</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教育教学研究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CN14-1274/G</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2579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42</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许云玲</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信息技术与学科教学整合的实践与研究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电脑知识与技术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CN34-1205/TP</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43</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许云玲</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浅谈网络环境下的自主学习</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都市家教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CN36-1276/G4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3084</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44</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张其凤</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六模块建构式下的多媒体物理教学</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数理化解题研究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CN23-1413/G4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3958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45</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邵永芝</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数学综合体的魅力</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数学大世界</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CN22-1253/01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46</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鲁兵</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浅谈在政治教学中多媒体的运用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3549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47</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林菲菲</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中学化学实验教学的十优化</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江苏教师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2091</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48</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庄丽霞</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多媒体在高中化学教学中应用的优越性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中学生数理化</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CN41-1099/0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2213</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49</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杨广文</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鄙人史话</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新语文</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CN32-1746/G4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2014</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50</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王颢</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孩子，这次老师没放弃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江苏教育研究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CN32-1777/G4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3972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51</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王修艳</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高中历史课堂教学效率的提高</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读写算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CN42-1078/G4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2592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52</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李燕</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浅谈多媒体技术在历史教学中的作用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中小学教育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CN11-4299/G4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2454</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53</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李燕</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情境教学法在历史教学中的运用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都市家教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CN36-1276/G4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2091</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54</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张欣</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关于省美术统考内容的几点不同看法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CN14-1324/G4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3255</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55</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熊苏玲</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对新课标下教师角色的思考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7000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56</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孙杰</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《莲》诗四误</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中学语文教学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CN11-1277/H</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6400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57</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王文辉</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雄州雾列，俊采星驰如何理解？</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中学语文</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CN42-1021/G4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58</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吴碧云</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此“博”非搏斗</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咬文嚼字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CN31-1801/H</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59</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王小波</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全面认识罗斯福新政</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CN14-1353/01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3999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60</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王升刚</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浅谈高中历史课堂教学中的情感教育</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CN14-1324/G4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3411</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61</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王晓</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浅谈高中政治简析题解题技巧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CN14-1324/G4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2559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62</w:t>
            </w:r>
          </w:p>
        </w:tc>
        <w:tc>
          <w:tcPr>
            <w:tcW w:w="856" w:type="dxa"/>
            <w:gridSpan w:val="2"/>
            <w:vAlign w:val="center"/>
          </w:tcPr>
          <w:p w:rsidR="00EE3A3B" w:rsidRDefault="00EE3A3B">
            <w:pPr>
              <w:widowControl/>
              <w:spacing w:line="260" w:lineRule="exact"/>
              <w:jc w:val="center"/>
              <w:rPr>
                <w:rFonts w:ascii="宋体" w:cs="宋体"/>
                <w:kern w:val="0"/>
                <w:szCs w:val="21"/>
              </w:rPr>
            </w:pPr>
            <w:r>
              <w:rPr>
                <w:rFonts w:ascii="宋体" w:hAnsi="宋体" w:cs="宋体" w:hint="eastAsia"/>
                <w:bCs/>
                <w:kern w:val="0"/>
                <w:szCs w:val="21"/>
              </w:rPr>
              <w:t>张素云</w:t>
            </w:r>
          </w:p>
        </w:tc>
        <w:tc>
          <w:tcPr>
            <w:tcW w:w="1415" w:type="dxa"/>
            <w:vAlign w:val="center"/>
          </w:tcPr>
          <w:p w:rsidR="00EE3A3B" w:rsidRDefault="00EE3A3B">
            <w:pPr>
              <w:widowControl/>
              <w:spacing w:line="260" w:lineRule="exact"/>
              <w:rPr>
                <w:rFonts w:ascii="宋体" w:cs="宋体"/>
                <w:kern w:val="0"/>
                <w:szCs w:val="21"/>
              </w:rPr>
            </w:pPr>
            <w:r>
              <w:rPr>
                <w:rFonts w:ascii="宋体" w:hAnsi="宋体" w:cs="宋体" w:hint="eastAsia"/>
                <w:bCs/>
                <w:kern w:val="0"/>
                <w:szCs w:val="21"/>
              </w:rPr>
              <w:t>集合的含义与表示方法要点透析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教育教学研究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CN14-1274/G4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3084</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63</w:t>
            </w:r>
          </w:p>
        </w:tc>
        <w:tc>
          <w:tcPr>
            <w:tcW w:w="856" w:type="dxa"/>
            <w:gridSpan w:val="2"/>
            <w:vAlign w:val="center"/>
          </w:tcPr>
          <w:p w:rsidR="00EE3A3B" w:rsidRDefault="00EE3A3B">
            <w:pPr>
              <w:widowControl/>
              <w:spacing w:line="260" w:lineRule="exact"/>
              <w:jc w:val="center"/>
              <w:rPr>
                <w:rFonts w:ascii="宋体" w:cs="宋体"/>
                <w:bCs/>
                <w:kern w:val="0"/>
                <w:szCs w:val="21"/>
              </w:rPr>
            </w:pPr>
            <w:r>
              <w:rPr>
                <w:rFonts w:ascii="宋体" w:hAnsi="宋体" w:cs="宋体" w:hint="eastAsia"/>
                <w:bCs/>
                <w:kern w:val="0"/>
                <w:szCs w:val="21"/>
              </w:rPr>
              <w:t>丁敏</w:t>
            </w:r>
          </w:p>
        </w:tc>
        <w:tc>
          <w:tcPr>
            <w:tcW w:w="1415" w:type="dxa"/>
            <w:vAlign w:val="center"/>
          </w:tcPr>
          <w:p w:rsidR="00EE3A3B" w:rsidRDefault="00EE3A3B">
            <w:pPr>
              <w:widowControl/>
              <w:spacing w:line="260" w:lineRule="exact"/>
              <w:rPr>
                <w:rFonts w:ascii="宋体" w:cs="宋体"/>
                <w:bCs/>
                <w:kern w:val="0"/>
                <w:szCs w:val="21"/>
              </w:rPr>
            </w:pPr>
            <w:r>
              <w:rPr>
                <w:rFonts w:ascii="宋体" w:hAnsi="宋体" w:cs="宋体" w:hint="eastAsia"/>
                <w:bCs/>
                <w:kern w:val="0"/>
                <w:szCs w:val="21"/>
              </w:rPr>
              <w:t>一题多解，妙不可言</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bCs/>
                <w:kern w:val="0"/>
                <w:szCs w:val="21"/>
              </w:rPr>
            </w:pPr>
            <w:r>
              <w:rPr>
                <w:rFonts w:ascii="宋体" w:hAnsi="宋体" w:cs="宋体"/>
                <w:bCs/>
                <w:kern w:val="0"/>
                <w:szCs w:val="21"/>
              </w:rPr>
              <w:t>201612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3822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64</w:t>
            </w:r>
          </w:p>
        </w:tc>
        <w:tc>
          <w:tcPr>
            <w:tcW w:w="856" w:type="dxa"/>
            <w:gridSpan w:val="2"/>
            <w:vAlign w:val="center"/>
          </w:tcPr>
          <w:p w:rsidR="00EE3A3B" w:rsidRDefault="00EE3A3B">
            <w:pPr>
              <w:jc w:val="center"/>
              <w:rPr>
                <w:rFonts w:ascii="宋体" w:cs="宋体"/>
                <w:kern w:val="0"/>
                <w:szCs w:val="21"/>
              </w:rPr>
            </w:pPr>
            <w:r>
              <w:rPr>
                <w:rFonts w:ascii="宋体" w:hAnsi="宋体" w:cs="宋体" w:hint="eastAsia"/>
                <w:kern w:val="0"/>
                <w:szCs w:val="21"/>
              </w:rPr>
              <w:t>李道朵</w:t>
            </w:r>
          </w:p>
        </w:tc>
        <w:tc>
          <w:tcPr>
            <w:tcW w:w="1415" w:type="dxa"/>
            <w:vAlign w:val="center"/>
          </w:tcPr>
          <w:p w:rsidR="00EE3A3B" w:rsidRDefault="00EE3A3B">
            <w:pPr>
              <w:widowControl/>
              <w:spacing w:line="260" w:lineRule="exact"/>
              <w:rPr>
                <w:rFonts w:ascii="宋体" w:cs="宋体"/>
                <w:bCs/>
                <w:kern w:val="0"/>
                <w:szCs w:val="21"/>
              </w:rPr>
            </w:pPr>
            <w:r>
              <w:rPr>
                <w:rFonts w:ascii="宋体" w:hAnsi="宋体" w:cs="宋体" w:hint="eastAsia"/>
                <w:bCs/>
                <w:kern w:val="0"/>
                <w:szCs w:val="21"/>
              </w:rPr>
              <w:t>发挥集体备课作用</w:t>
            </w:r>
            <w:r>
              <w:rPr>
                <w:rFonts w:ascii="宋体" w:hAnsi="宋体" w:cs="宋体"/>
                <w:bCs/>
                <w:kern w:val="0"/>
                <w:szCs w:val="21"/>
              </w:rPr>
              <w:t xml:space="preserve"> </w:t>
            </w:r>
            <w:r>
              <w:rPr>
                <w:rFonts w:ascii="宋体" w:hAnsi="宋体" w:cs="宋体" w:hint="eastAsia"/>
                <w:bCs/>
                <w:kern w:val="0"/>
                <w:szCs w:val="21"/>
              </w:rPr>
              <w:t>提高语文教学效果</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CN44-0088</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2488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65</w:t>
            </w:r>
          </w:p>
        </w:tc>
        <w:tc>
          <w:tcPr>
            <w:tcW w:w="856" w:type="dxa"/>
            <w:gridSpan w:val="2"/>
            <w:vAlign w:val="center"/>
          </w:tcPr>
          <w:p w:rsidR="00EE3A3B" w:rsidRDefault="00EE3A3B">
            <w:pPr>
              <w:jc w:val="center"/>
              <w:rPr>
                <w:rFonts w:ascii="宋体" w:cs="宋体"/>
                <w:kern w:val="0"/>
                <w:szCs w:val="21"/>
              </w:rPr>
            </w:pPr>
            <w:r>
              <w:rPr>
                <w:rFonts w:hint="eastAsia"/>
                <w:szCs w:val="21"/>
              </w:rPr>
              <w:t>刘永芹</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论新课改下的古诗文教学</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科学导报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CN14-0015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2949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66</w:t>
            </w:r>
          </w:p>
        </w:tc>
        <w:tc>
          <w:tcPr>
            <w:tcW w:w="856" w:type="dxa"/>
            <w:gridSpan w:val="2"/>
            <w:vAlign w:val="center"/>
          </w:tcPr>
          <w:p w:rsidR="00EE3A3B" w:rsidRDefault="00EE3A3B">
            <w:pPr>
              <w:jc w:val="center"/>
              <w:rPr>
                <w:rFonts w:ascii="宋体" w:cs="宋体"/>
                <w:kern w:val="0"/>
                <w:szCs w:val="21"/>
              </w:rPr>
            </w:pPr>
            <w:r>
              <w:rPr>
                <w:rFonts w:hint="eastAsia"/>
                <w:szCs w:val="21"/>
              </w:rPr>
              <w:t>高亮</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丹心热血沃新花</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CN14-0708(F)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3832</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67</w:t>
            </w:r>
          </w:p>
        </w:tc>
        <w:tc>
          <w:tcPr>
            <w:tcW w:w="856" w:type="dxa"/>
            <w:gridSpan w:val="2"/>
            <w:vAlign w:val="center"/>
          </w:tcPr>
          <w:p w:rsidR="00EE3A3B" w:rsidRDefault="00EE3A3B">
            <w:pPr>
              <w:jc w:val="center"/>
              <w:rPr>
                <w:rFonts w:ascii="宋体" w:cs="宋体"/>
                <w:kern w:val="0"/>
                <w:szCs w:val="21"/>
              </w:rPr>
            </w:pPr>
            <w:r>
              <w:rPr>
                <w:rFonts w:hint="eastAsia"/>
                <w:szCs w:val="21"/>
              </w:rPr>
              <w:t>高亮</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论谦卑</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新课程报语文导刊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CN61-0023</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2828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68</w:t>
            </w:r>
          </w:p>
        </w:tc>
        <w:tc>
          <w:tcPr>
            <w:tcW w:w="856" w:type="dxa"/>
            <w:gridSpan w:val="2"/>
            <w:vAlign w:val="center"/>
          </w:tcPr>
          <w:p w:rsidR="00EE3A3B" w:rsidRDefault="00EE3A3B">
            <w:pPr>
              <w:jc w:val="center"/>
              <w:rPr>
                <w:rFonts w:ascii="宋体" w:cs="宋体"/>
                <w:kern w:val="0"/>
                <w:szCs w:val="21"/>
              </w:rPr>
            </w:pPr>
            <w:r>
              <w:rPr>
                <w:rFonts w:hint="eastAsia"/>
                <w:szCs w:val="21"/>
              </w:rPr>
              <w:t>钟昌伟</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请客</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新课程报语文导刊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CN61-0023</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3725</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69</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李彬</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作文时事素材运用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3570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70</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梁金刚</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明确类型</w:t>
            </w:r>
            <w:r>
              <w:rPr>
                <w:rFonts w:ascii="宋体" w:hAnsi="宋体" w:cs="宋体"/>
                <w:bCs/>
                <w:kern w:val="0"/>
                <w:szCs w:val="21"/>
              </w:rPr>
              <w:t xml:space="preserve">  </w:t>
            </w:r>
            <w:r>
              <w:rPr>
                <w:rFonts w:ascii="宋体" w:hAnsi="宋体" w:cs="宋体" w:hint="eastAsia"/>
                <w:bCs/>
                <w:kern w:val="0"/>
                <w:szCs w:val="21"/>
              </w:rPr>
              <w:t>巧辩病句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2730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71</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鲁君</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作文素材运用三则</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3924</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72</w:t>
            </w:r>
          </w:p>
        </w:tc>
        <w:tc>
          <w:tcPr>
            <w:tcW w:w="856" w:type="dxa"/>
            <w:gridSpan w:val="2"/>
            <w:vAlign w:val="center"/>
          </w:tcPr>
          <w:p w:rsidR="00EE3A3B" w:rsidRDefault="00EE3A3B">
            <w:pPr>
              <w:jc w:val="center"/>
              <w:rPr>
                <w:rFonts w:ascii="宋体" w:cs="宋体"/>
                <w:kern w:val="0"/>
                <w:szCs w:val="21"/>
              </w:rPr>
            </w:pPr>
            <w:r>
              <w:rPr>
                <w:rFonts w:hint="eastAsia"/>
                <w:szCs w:val="21"/>
              </w:rPr>
              <w:t>孙杰</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一份特别</w:t>
            </w:r>
            <w:r>
              <w:rPr>
                <w:rFonts w:ascii="宋体" w:hAnsi="宋体" w:cs="宋体"/>
                <w:bCs/>
                <w:kern w:val="0"/>
                <w:szCs w:val="21"/>
              </w:rPr>
              <w:t xml:space="preserve"> </w:t>
            </w:r>
            <w:r>
              <w:rPr>
                <w:rFonts w:ascii="宋体" w:hAnsi="宋体" w:cs="宋体" w:hint="eastAsia"/>
                <w:bCs/>
                <w:kern w:val="0"/>
                <w:szCs w:val="21"/>
              </w:rPr>
              <w:t>生日礼物</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3005</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73</w:t>
            </w:r>
          </w:p>
        </w:tc>
        <w:tc>
          <w:tcPr>
            <w:tcW w:w="856" w:type="dxa"/>
            <w:gridSpan w:val="2"/>
            <w:vAlign w:val="center"/>
          </w:tcPr>
          <w:p w:rsidR="00EE3A3B" w:rsidRDefault="00EE3A3B">
            <w:pPr>
              <w:jc w:val="center"/>
              <w:rPr>
                <w:rFonts w:ascii="宋体" w:cs="宋体"/>
                <w:kern w:val="0"/>
                <w:szCs w:val="21"/>
              </w:rPr>
            </w:pPr>
            <w:r>
              <w:rPr>
                <w:rFonts w:hint="eastAsia"/>
                <w:szCs w:val="21"/>
              </w:rPr>
              <w:t>吴碧云</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志存高远赋新词</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3263</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74</w:t>
            </w:r>
          </w:p>
        </w:tc>
        <w:tc>
          <w:tcPr>
            <w:tcW w:w="856" w:type="dxa"/>
            <w:gridSpan w:val="2"/>
            <w:vAlign w:val="center"/>
          </w:tcPr>
          <w:p w:rsidR="00EE3A3B" w:rsidRDefault="00EE3A3B">
            <w:pPr>
              <w:jc w:val="center"/>
              <w:rPr>
                <w:rFonts w:ascii="宋体" w:cs="宋体"/>
                <w:kern w:val="0"/>
                <w:szCs w:val="21"/>
              </w:rPr>
            </w:pPr>
            <w:r>
              <w:rPr>
                <w:rFonts w:hint="eastAsia"/>
                <w:szCs w:val="21"/>
              </w:rPr>
              <w:t>谢任善</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离恨无尽的蝶恋花</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3649</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75</w:t>
            </w:r>
          </w:p>
        </w:tc>
        <w:tc>
          <w:tcPr>
            <w:tcW w:w="856" w:type="dxa"/>
            <w:gridSpan w:val="2"/>
            <w:vAlign w:val="center"/>
          </w:tcPr>
          <w:p w:rsidR="00EE3A3B" w:rsidRDefault="00EE3A3B">
            <w:pPr>
              <w:jc w:val="center"/>
              <w:rPr>
                <w:rFonts w:ascii="宋体" w:cs="宋体"/>
                <w:kern w:val="0"/>
                <w:szCs w:val="21"/>
              </w:rPr>
            </w:pPr>
            <w:r>
              <w:rPr>
                <w:rFonts w:hint="eastAsia"/>
                <w:szCs w:val="21"/>
              </w:rPr>
              <w:t>杨广文</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鄙人的由来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CN14-0703(F)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3178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76</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李艳春</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也说唐太宗与臣</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2038</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77</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谢任善</w:t>
            </w:r>
          </w:p>
        </w:tc>
        <w:tc>
          <w:tcPr>
            <w:tcW w:w="1415" w:type="dxa"/>
            <w:vAlign w:val="center"/>
          </w:tcPr>
          <w:p w:rsidR="00EE3A3B" w:rsidRDefault="00EE3A3B">
            <w:pPr>
              <w:widowControl/>
              <w:spacing w:line="260" w:lineRule="exact"/>
              <w:jc w:val="left"/>
              <w:rPr>
                <w:rFonts w:ascii="宋体" w:cs="宋体"/>
                <w:bCs/>
                <w:kern w:val="0"/>
                <w:szCs w:val="21"/>
              </w:rPr>
            </w:pPr>
            <w:r>
              <w:rPr>
                <w:rFonts w:ascii="宋体" w:hAnsi="宋体" w:cs="宋体" w:hint="eastAsia"/>
                <w:bCs/>
                <w:kern w:val="0"/>
                <w:szCs w:val="21"/>
              </w:rPr>
              <w:t>文言文阅读之分析综合</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2100</w:t>
            </w:r>
          </w:p>
        </w:tc>
        <w:tc>
          <w:tcPr>
            <w:tcW w:w="673" w:type="dxa"/>
            <w:vAlign w:val="center"/>
          </w:tcPr>
          <w:p w:rsidR="00EE3A3B" w:rsidRDefault="00EE3A3B">
            <w:pPr>
              <w:widowControl/>
              <w:jc w:val="center"/>
              <w:rPr>
                <w:rFonts w:ascii="宋体" w:cs="宋体"/>
                <w:kern w:val="0"/>
                <w:szCs w:val="21"/>
              </w:rPr>
            </w:pPr>
            <w:r>
              <w:rPr>
                <w:rFonts w:hint="eastAsia"/>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单侠</w:t>
            </w:r>
          </w:p>
        </w:tc>
        <w:tc>
          <w:tcPr>
            <w:tcW w:w="1415" w:type="dxa"/>
            <w:vAlign w:val="center"/>
          </w:tcPr>
          <w:p w:rsidR="00EE3A3B" w:rsidRDefault="00EE3A3B">
            <w:pPr>
              <w:widowControl/>
              <w:rPr>
                <w:rFonts w:ascii="宋体" w:cs="宋体"/>
                <w:kern w:val="0"/>
                <w:szCs w:val="21"/>
              </w:rPr>
            </w:pPr>
            <w:r>
              <w:rPr>
                <w:rFonts w:ascii="宋体" w:hAnsi="宋体" w:cs="宋体" w:hint="eastAsia"/>
                <w:kern w:val="0"/>
                <w:szCs w:val="21"/>
              </w:rPr>
              <w:t>浅议多媒体优化高中地理课堂的教学研究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时代教育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CN12-9206/G4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2014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合著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79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张曼</w:t>
            </w:r>
          </w:p>
        </w:tc>
        <w:tc>
          <w:tcPr>
            <w:tcW w:w="1415" w:type="dxa"/>
            <w:vAlign w:val="center"/>
          </w:tcPr>
          <w:p w:rsidR="00EE3A3B" w:rsidRDefault="00EE3A3B">
            <w:pPr>
              <w:widowControl/>
              <w:rPr>
                <w:rFonts w:ascii="宋体" w:cs="宋体"/>
                <w:kern w:val="0"/>
                <w:szCs w:val="21"/>
              </w:rPr>
            </w:pPr>
            <w:r>
              <w:rPr>
                <w:rFonts w:ascii="宋体" w:hAnsi="宋体" w:cs="宋体" w:hint="eastAsia"/>
                <w:kern w:val="0"/>
                <w:szCs w:val="21"/>
              </w:rPr>
              <w:t>浅谈高中英语阅读理解题的答题策略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读与写</w:t>
            </w:r>
            <w:r>
              <w:rPr>
                <w:rFonts w:ascii="宋体" w:hAnsi="宋体" w:cs="宋体"/>
                <w:kern w:val="0"/>
                <w:szCs w:val="21"/>
              </w:rPr>
              <w:t>(</w:t>
            </w:r>
            <w:r>
              <w:rPr>
                <w:rFonts w:ascii="宋体" w:hAnsi="宋体" w:cs="宋体" w:hint="eastAsia"/>
                <w:kern w:val="0"/>
                <w:szCs w:val="21"/>
              </w:rPr>
              <w:t>教育教学刊</w:t>
            </w:r>
            <w:r>
              <w:rPr>
                <w:rFonts w:ascii="宋体" w:hAnsi="宋体" w:cs="宋体"/>
                <w:kern w:val="0"/>
                <w:szCs w:val="21"/>
              </w:rPr>
              <w:t>)</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51-1650/G4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2528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李雪</w:t>
            </w:r>
          </w:p>
        </w:tc>
        <w:tc>
          <w:tcPr>
            <w:tcW w:w="1415" w:type="dxa"/>
            <w:vAlign w:val="center"/>
          </w:tcPr>
          <w:p w:rsidR="00EE3A3B" w:rsidRDefault="00EE3A3B">
            <w:pPr>
              <w:widowControl/>
              <w:rPr>
                <w:rFonts w:ascii="宋体" w:cs="宋体"/>
                <w:kern w:val="0"/>
                <w:szCs w:val="21"/>
              </w:rPr>
            </w:pPr>
            <w:r>
              <w:rPr>
                <w:rFonts w:ascii="宋体" w:hAnsi="宋体" w:cs="宋体" w:hint="eastAsia"/>
                <w:kern w:val="0"/>
                <w:szCs w:val="21"/>
              </w:rPr>
              <w:t>浅谈数学教学中创新思维培养途径</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科学大众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CN32-1427/N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2604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周明玲</w:t>
            </w:r>
          </w:p>
        </w:tc>
        <w:tc>
          <w:tcPr>
            <w:tcW w:w="1415" w:type="dxa"/>
            <w:vAlign w:val="center"/>
          </w:tcPr>
          <w:p w:rsidR="00EE3A3B" w:rsidRDefault="00EE3A3B">
            <w:pPr>
              <w:widowControl/>
              <w:rPr>
                <w:rFonts w:ascii="宋体" w:cs="宋体"/>
                <w:kern w:val="0"/>
                <w:szCs w:val="21"/>
              </w:rPr>
            </w:pPr>
            <w:r>
              <w:rPr>
                <w:rFonts w:ascii="宋体" w:hAnsi="宋体" w:cs="宋体" w:hint="eastAsia"/>
                <w:kern w:val="0"/>
                <w:szCs w:val="21"/>
              </w:rPr>
              <w:t>高中英语互动教学的有效尝试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w:t>
            </w:r>
            <w:r>
              <w:rPr>
                <w:rFonts w:ascii="宋体" w:hAnsi="宋体" w:cs="宋体"/>
                <w:kern w:val="0"/>
                <w:szCs w:val="21"/>
              </w:rPr>
              <w:t>(</w:t>
            </w:r>
            <w:r>
              <w:rPr>
                <w:rFonts w:ascii="宋体" w:hAnsi="宋体" w:cs="宋体" w:hint="eastAsia"/>
                <w:kern w:val="0"/>
                <w:szCs w:val="21"/>
              </w:rPr>
              <w:t>中学版</w:t>
            </w:r>
            <w:r>
              <w:rPr>
                <w:rFonts w:ascii="宋体" w:hAnsi="宋体" w:cs="宋体"/>
                <w:kern w:val="0"/>
                <w:szCs w:val="21"/>
              </w:rPr>
              <w:t>)</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CN14-1324/G4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3832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范秀艳</w:t>
            </w:r>
          </w:p>
        </w:tc>
        <w:tc>
          <w:tcPr>
            <w:tcW w:w="1415" w:type="dxa"/>
            <w:vAlign w:val="center"/>
          </w:tcPr>
          <w:p w:rsidR="00EE3A3B" w:rsidRDefault="00EE3A3B">
            <w:pPr>
              <w:widowControl/>
              <w:rPr>
                <w:rFonts w:ascii="宋体" w:cs="宋体"/>
                <w:kern w:val="0"/>
                <w:szCs w:val="21"/>
              </w:rPr>
            </w:pPr>
            <w:r>
              <w:rPr>
                <w:rFonts w:ascii="宋体" w:hAnsi="宋体" w:cs="宋体" w:hint="eastAsia"/>
                <w:kern w:val="0"/>
                <w:szCs w:val="21"/>
              </w:rPr>
              <w:t>浅议数学课堂节奏的调控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w:t>
            </w:r>
            <w:r>
              <w:rPr>
                <w:rFonts w:ascii="宋体" w:hAnsi="宋体" w:cs="宋体"/>
                <w:kern w:val="0"/>
                <w:szCs w:val="21"/>
              </w:rPr>
              <w:t>(</w:t>
            </w:r>
            <w:r>
              <w:rPr>
                <w:rFonts w:ascii="宋体" w:hAnsi="宋体" w:cs="宋体" w:hint="eastAsia"/>
                <w:kern w:val="0"/>
                <w:szCs w:val="21"/>
              </w:rPr>
              <w:t>中学版</w:t>
            </w:r>
            <w:r>
              <w:rPr>
                <w:rFonts w:ascii="宋体" w:hAnsi="宋体" w:cs="宋体"/>
                <w:kern w:val="0"/>
                <w:szCs w:val="21"/>
              </w:rPr>
              <w:t>)</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201611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CN14-1324/G4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3972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万晓涛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人本主义教学观下释放学生自主学习潜能的教学尝试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中学生物教学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CN61-1256/G4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3228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以“直线与平面垂直”的教学为例谈问题设计的有效性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数学通讯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771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CN42-1152/O1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4122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成晓</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塑就华彩的乐章</w:t>
            </w:r>
            <w:r>
              <w:rPr>
                <w:rFonts w:ascii="宋体" w:hAnsi="宋体" w:cs="宋体"/>
                <w:kern w:val="0"/>
                <w:szCs w:val="21"/>
              </w:rPr>
              <w:t>——</w:t>
            </w:r>
            <w:r>
              <w:rPr>
                <w:rFonts w:ascii="宋体" w:hAnsi="宋体" w:cs="宋体" w:hint="eastAsia"/>
                <w:kern w:val="0"/>
                <w:szCs w:val="21"/>
              </w:rPr>
              <w:t>将影视融入高中音乐鉴赏课堂</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当代音乐</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606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CN22-1414/J</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梁金刚</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浅析高中议论文写作中批判性思维培育策略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丝路视野</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CN64-1702/G0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高中班级管理中教师称赞的作用研究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8417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1887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罗广志</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数学微专题融入艺术生复习教学的实践思考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中学数学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557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CN42-1167/O1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3612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89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任小强</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以高二物理“固体”为例谈费米思维理论的教学设计</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数理化学习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CN23-1575/G4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2800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张欣</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浅谈头骨及肌肉在素描头像教学中的重要性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美术教育研究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174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CN34-1313/J</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3102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王曼</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高中生物教学渗透生物科学史存在问题及优化策略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高中生学习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CN42-1784/G4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1587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“绿色化学理念”在高中化学教学中的渗透探析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课程教育研究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CN15-1362/G4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2136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盛春玲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高中化学教学中如何积极开展探究式教学</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2633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刘永琳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高中数学函数最值问题求解方法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科学大众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CN32-1427/N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1896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李瑞雪</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高中物理探究式教学方法探讨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中国校外教育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CN11-3173/G4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盛艳华</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高中英语教学以读促写的探索与实践</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2578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徐维维</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高中英语教学中培养学生自主学习意识的方法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英语广场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CN42-1617/G4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3562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赵彬</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高中语文阅读教学的现状及对策思考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1982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99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于</w:t>
            </w:r>
            <w:r>
              <w:rPr>
                <w:rFonts w:ascii="宋体" w:hAnsi="宋体" w:cs="宋体"/>
                <w:kern w:val="0"/>
                <w:szCs w:val="21"/>
              </w:rPr>
              <w:t xml:space="preserve"> </w:t>
            </w:r>
            <w:r>
              <w:rPr>
                <w:rFonts w:ascii="宋体" w:hAnsi="宋体" w:cs="宋体" w:hint="eastAsia"/>
                <w:kern w:val="0"/>
                <w:szCs w:val="21"/>
              </w:rPr>
              <w:t>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关于微课在高中英语教学中的运用研究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科学大众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CN32-1427/N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2243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吴茂英</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基于学生学习路径的高中物理教学模式</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物理教师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CN32-1216/O4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4431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情感教育在高中语文教学中的应用探索</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2265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尹艳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高中生物教学中启发式教学方法的巧用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2876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万晓涛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高中生物生活化教学策略研究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科教导刊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CN42-1795/N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3265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王曼</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浅谈新课改下高中生物实验教学的困难与对策</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2684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顾光仁</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高中英语学生写作水平提升方法探究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现代交际</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CN22-1010/C</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3721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高中英语语法教学的改进策略分析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现代交际</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CN22-1010/C</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3386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李岩</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浅谈高中英语教学中学生人文素养的培养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英语广场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CN42-1617/G4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2961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徐修连</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浅议问题引领式教学在高中政治教学中的运用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中国校外教育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201806</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CN11-3173/G4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2623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109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张友善</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多元智能理论在高中历史教学中的应用研究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科教导刊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CN42-1795/N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3124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刘娜</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高中美术生活化教学研究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2638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李萍</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“互联网＋”高中地理教学</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高中地理</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CN41-1380/G4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3210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粱益梅</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“飞仙”“长终”“骤得”补商</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语文学习</w:t>
            </w:r>
            <w:r>
              <w:rPr>
                <w:rFonts w:ascii="宋体" w:hAnsi="宋体" w:cs="宋体"/>
                <w:kern w:val="0"/>
                <w:szCs w:val="21"/>
              </w:rPr>
              <w:t xml:space="preserve"> </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CN31-1070/H</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2758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李庆彦</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高中文言文助学手册</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矿大出版社</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912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ISBN978-7-5646</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3000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高亮</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小说阅读演练一则</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高考中学课程辅导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2747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115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孙杰</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促进小组合作学习</w:t>
            </w:r>
            <w:r>
              <w:rPr>
                <w:rFonts w:ascii="宋体" w:hAnsi="宋体" w:cs="宋体"/>
                <w:kern w:val="0"/>
                <w:szCs w:val="21"/>
              </w:rPr>
              <w:t xml:space="preserve"> </w:t>
            </w:r>
            <w:r>
              <w:rPr>
                <w:rFonts w:ascii="宋体" w:hAnsi="宋体" w:cs="宋体" w:hint="eastAsia"/>
                <w:kern w:val="0"/>
                <w:szCs w:val="21"/>
              </w:rPr>
              <w:t>提高语文教学效率</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中学课程辅导教学研究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4500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赵彬</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文学类文本（散文）阅读演练一则</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高考中学课程辅导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3839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鲁君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教师，要宽容你的学生</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教书育人教师新概念</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 xml:space="preserve"> CN23-1439/G4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2515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杨广文</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寻声暗问弹者谁“中“暗问”当是“闇问”</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语文学习</w:t>
            </w:r>
            <w:r>
              <w:rPr>
                <w:rFonts w:ascii="宋体" w:hAnsi="宋体" w:cs="宋体"/>
                <w:kern w:val="0"/>
                <w:szCs w:val="21"/>
              </w:rPr>
              <w:t xml:space="preserve"> </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CN31-1070/H</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3258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杨广文</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“惜”不能释为“叹息”</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咬文嚼字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CN31-1801/H</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3629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于艳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学海导航</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接力出版社</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1008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JSBN978-7-5448</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4100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对作品进行个性化阅读和有创意的解读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高考中学课程辅导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3581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胸有菩提树</w:t>
            </w:r>
            <w:r>
              <w:rPr>
                <w:rFonts w:ascii="宋体" w:hAnsi="宋体" w:cs="宋体"/>
                <w:kern w:val="0"/>
                <w:szCs w:val="21"/>
              </w:rPr>
              <w:t xml:space="preserve">  </w:t>
            </w:r>
            <w:r>
              <w:rPr>
                <w:rFonts w:ascii="宋体" w:hAnsi="宋体" w:cs="宋体" w:hint="eastAsia"/>
                <w:kern w:val="0"/>
                <w:szCs w:val="21"/>
              </w:rPr>
              <w:t>陛下自清真</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高考中学课程辅导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3150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李道朵</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让文言文课堂“活”起来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1009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3389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124</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顾光仁</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浅谈提高高中学生英语听力的有效途径</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1009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2515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125</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霍西交</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管窥书面表达能力的培养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1010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2949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钟昌伟</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浅谈唐诗情景交融的类型及艺术效果</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CN42-1778/G4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2131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王贝贝</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浅谈学生创新能力的培养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CN42-1778/G4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3067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128</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葛文勇</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新课改下的物理教学反思</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才智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CN22-1357/C</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2579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程新燕</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简谈情境教学利用的几个方面</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中小学教育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CN11-4299/G4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3000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130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李瑞雪</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例说新课程理念下高中物理教学设计</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201808</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3084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131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周明玲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探究高一英语衔接教学问题</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中国教育学刊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CN11-2606/G4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3958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132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李彬</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新课标下的高中作文教学探究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学习方法报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CN-140706/</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1865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133</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梁金刚</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试论“</w:t>
            </w:r>
            <w:r>
              <w:rPr>
                <w:rFonts w:ascii="宋体" w:hAnsi="宋体" w:cs="宋体"/>
                <w:kern w:val="0"/>
                <w:szCs w:val="21"/>
              </w:rPr>
              <w:t>80</w:t>
            </w:r>
            <w:r>
              <w:rPr>
                <w:rFonts w:ascii="宋体" w:hAnsi="宋体" w:cs="宋体" w:hint="eastAsia"/>
                <w:kern w:val="0"/>
                <w:szCs w:val="21"/>
              </w:rPr>
              <w:t>后”教师的优势与不足</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CN44-0088</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2541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博观约取</w:t>
            </w:r>
            <w:r>
              <w:rPr>
                <w:rFonts w:ascii="宋体" w:hAnsi="宋体" w:cs="宋体"/>
                <w:kern w:val="0"/>
                <w:szCs w:val="21"/>
              </w:rPr>
              <w:t xml:space="preserve"> </w:t>
            </w:r>
            <w:r>
              <w:rPr>
                <w:rFonts w:ascii="宋体" w:hAnsi="宋体" w:cs="宋体" w:hint="eastAsia"/>
                <w:kern w:val="0"/>
                <w:szCs w:val="21"/>
              </w:rPr>
              <w:t>厚积薄发</w:t>
            </w:r>
            <w:r>
              <w:rPr>
                <w:rFonts w:ascii="宋体" w:hAnsi="宋体" w:cs="宋体"/>
                <w:kern w:val="0"/>
                <w:szCs w:val="21"/>
              </w:rPr>
              <w:t>—</w:t>
            </w:r>
            <w:r>
              <w:rPr>
                <w:rFonts w:ascii="宋体" w:hAnsi="宋体" w:cs="宋体" w:hint="eastAsia"/>
                <w:kern w:val="0"/>
                <w:szCs w:val="21"/>
              </w:rPr>
              <w:t>如何才能写好作文</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新课程报·语文导刊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CN61-0023</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1623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熊苏玲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谈实施书法教育的必要性</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语文周报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2232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136</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刘永芹</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对学生作文评价的思考</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学习方法报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CN14-0706/(F)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1653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李艳春</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如何鉴赏山水田园诗</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新课程报·语文导刊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CN61-0023</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1922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刘树梅</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情中景</w:t>
            </w:r>
            <w:r>
              <w:rPr>
                <w:rFonts w:ascii="宋体" w:hAnsi="宋体" w:cs="宋体"/>
                <w:kern w:val="0"/>
                <w:szCs w:val="21"/>
              </w:rPr>
              <w:t xml:space="preserve"> </w:t>
            </w:r>
            <w:r>
              <w:rPr>
                <w:rFonts w:ascii="宋体" w:hAnsi="宋体" w:cs="宋体" w:hint="eastAsia"/>
                <w:kern w:val="0"/>
                <w:szCs w:val="21"/>
              </w:rPr>
              <w:t>景中情</w:t>
            </w:r>
            <w:r>
              <w:rPr>
                <w:rFonts w:ascii="宋体" w:hAnsi="宋体" w:cs="宋体"/>
                <w:kern w:val="0"/>
                <w:szCs w:val="21"/>
              </w:rPr>
              <w:t xml:space="preserve"> —</w:t>
            </w:r>
            <w:r>
              <w:rPr>
                <w:rFonts w:ascii="宋体" w:hAnsi="宋体" w:cs="宋体" w:hint="eastAsia"/>
                <w:kern w:val="0"/>
                <w:szCs w:val="21"/>
              </w:rPr>
              <w:t>浅谈诗词鉴赏</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考试报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552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CN46-008</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139</w:t>
            </w:r>
          </w:p>
        </w:tc>
        <w:tc>
          <w:tcPr>
            <w:tcW w:w="856" w:type="dxa"/>
            <w:gridSpan w:val="2"/>
            <w:vAlign w:val="center"/>
          </w:tcPr>
          <w:p w:rsidR="00EE3A3B" w:rsidRDefault="00EE3A3B">
            <w:pPr>
              <w:widowControl/>
              <w:jc w:val="center"/>
              <w:rPr>
                <w:rFonts w:ascii="宋体" w:cs="宋体"/>
                <w:kern w:val="0"/>
                <w:szCs w:val="21"/>
              </w:rPr>
            </w:pPr>
            <w:r>
              <w:rPr>
                <w:rFonts w:hint="eastAsia"/>
                <w:szCs w:val="21"/>
              </w:rPr>
              <w:t>谢任善</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“如”“且”补注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CN44-0088</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2362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林志刚</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即时评价</w:t>
            </w:r>
            <w:r>
              <w:rPr>
                <w:rFonts w:ascii="宋体" w:hAnsi="宋体" w:cs="宋体"/>
                <w:kern w:val="0"/>
                <w:szCs w:val="21"/>
              </w:rPr>
              <w:t xml:space="preserve">  </w:t>
            </w:r>
            <w:r>
              <w:rPr>
                <w:rFonts w:ascii="宋体" w:hAnsi="宋体" w:cs="宋体" w:hint="eastAsia"/>
                <w:kern w:val="0"/>
                <w:szCs w:val="21"/>
              </w:rPr>
              <w:t>激发学习兴趣</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2451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王文辉</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有的放矢，细处见真功</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1723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熊苏玲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扩展语句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求知报·高考版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CN12-0702/(F)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1854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孙杰</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父爱为青春导航</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语文报·高一版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CN14-0703/</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1876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孙杰</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现代散文选读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作文周刊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CN14-0701/</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2245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宇宙的未来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新课程报·语文导刊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CN61-0023</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2461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吴碧云</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妙用修辞</w:t>
            </w:r>
            <w:r>
              <w:rPr>
                <w:rFonts w:ascii="宋体" w:hAnsi="宋体" w:cs="宋体"/>
                <w:kern w:val="0"/>
                <w:szCs w:val="21"/>
              </w:rPr>
              <w:t xml:space="preserve"> </w:t>
            </w:r>
            <w:r>
              <w:rPr>
                <w:rFonts w:ascii="宋体" w:hAnsi="宋体" w:cs="宋体" w:hint="eastAsia"/>
                <w:kern w:val="0"/>
                <w:szCs w:val="21"/>
              </w:rPr>
              <w:t>以理服人</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语文报·高一版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CN14-0703/</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147</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鲁君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浅论《劝学》中两个“而”的用法</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语文报·高一版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CN14-0703/</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1956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148</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谢任善</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浅谈文本解读</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语文周报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CN13-0720/(F)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2145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149</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李道朵</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如何培养学生的创新能力</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语文周报</w:t>
            </w:r>
            <w:r>
              <w:rPr>
                <w:rFonts w:ascii="宋体" w:hAnsi="宋体" w:cs="宋体"/>
                <w:kern w:val="0"/>
                <w:szCs w:val="21"/>
              </w:rPr>
              <w:t xml:space="preserve"> </w:t>
            </w:r>
            <w:r>
              <w:rPr>
                <w:rFonts w:ascii="宋体" w:hAnsi="宋体" w:cs="宋体" w:hint="eastAsia"/>
                <w:kern w:val="0"/>
                <w:szCs w:val="21"/>
              </w:rPr>
              <w:t>教师版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CN13-0721/(F)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1964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盛斌</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弱电解质相关知识问与答</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201805</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CN22-0040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2103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林菲菲</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用碰撞理论理解影响化学反应速率的因素</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CN22-0040</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2251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杨广文</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“鼓枻而去”中的“鼓”是敲打之意吗</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中学语文报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CN33-0701/</w:t>
            </w:r>
            <w:r>
              <w:rPr>
                <w:rFonts w:ascii="宋体" w:hAnsi="宋体" w:cs="宋体" w:hint="eastAsia"/>
                <w:kern w:val="0"/>
                <w:szCs w:val="21"/>
              </w:rPr>
              <w:t>（</w:t>
            </w:r>
            <w:r>
              <w:rPr>
                <w:rFonts w:ascii="宋体" w:hAnsi="宋体" w:cs="宋体"/>
                <w:kern w:val="0"/>
                <w:szCs w:val="21"/>
              </w:rPr>
              <w:t>F</w:t>
            </w:r>
            <w:r>
              <w:rPr>
                <w:rFonts w:ascii="宋体" w:hAnsi="宋体" w:cs="宋体" w:hint="eastAsia"/>
                <w:kern w:val="0"/>
                <w:szCs w:val="21"/>
              </w:rPr>
              <w:t>）</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2314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主题式情境教学法的构建和应用</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152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CN54-0014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1897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朱磊</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体育教学中的探究</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185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CN54-0014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1642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袁军</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探究书本上的一道习题</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考试指南报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CN42-0094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2241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吴荣</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辨析频率与概率</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2624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王小云</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一元二次不等式高考扫描</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201807</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1873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刘永琳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等差数列求和中的最值问题</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CN21-0099</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159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张云</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浅谈“分段函数问题”的求解策略</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160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韦余铃</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《概率》复习指导</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r>
              <w:rPr>
                <w:rFonts w:ascii="宋体" w:hAnsi="宋体" w:cs="宋体"/>
                <w:kern w:val="0"/>
                <w:szCs w:val="21"/>
              </w:rPr>
              <w:t xml:space="preserve"> </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2163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161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李雪</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高考中的统计问题例析</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数学周报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CN21-0099</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1968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162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范秀艳</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论据得当</w:t>
            </w:r>
            <w:r>
              <w:rPr>
                <w:rFonts w:ascii="宋体" w:hAnsi="宋体" w:cs="宋体"/>
                <w:kern w:val="0"/>
                <w:szCs w:val="21"/>
              </w:rPr>
              <w:t xml:space="preserve"> </w:t>
            </w:r>
            <w:r>
              <w:rPr>
                <w:rFonts w:ascii="宋体" w:hAnsi="宋体" w:cs="宋体" w:hint="eastAsia"/>
                <w:kern w:val="0"/>
                <w:szCs w:val="21"/>
              </w:rPr>
              <w:t>支撑有力</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201804</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2324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FF0000"/>
                <w:kern w:val="0"/>
                <w:szCs w:val="21"/>
              </w:rPr>
            </w:pPr>
            <w:r>
              <w:rPr>
                <w:rFonts w:ascii="宋体" w:hAnsi="宋体" w:cs="宋体"/>
                <w:color w:val="000000"/>
                <w:kern w:val="0"/>
                <w:szCs w:val="21"/>
              </w:rPr>
              <w:t>163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丁敏</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思维的艺术</w:t>
            </w:r>
            <w:r>
              <w:rPr>
                <w:rFonts w:ascii="宋体" w:hAnsi="宋体" w:cs="宋体"/>
                <w:kern w:val="0"/>
                <w:szCs w:val="21"/>
              </w:rPr>
              <w:t xml:space="preserve">  </w:t>
            </w:r>
            <w:r>
              <w:rPr>
                <w:rFonts w:ascii="宋体" w:hAnsi="宋体" w:cs="宋体" w:hint="eastAsia"/>
                <w:kern w:val="0"/>
                <w:szCs w:val="21"/>
              </w:rPr>
              <w:t>艺术的思维</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201803</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1756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164</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李庆彦</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让真情萦绕笔尖</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CN41-0701/(F)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2451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165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王延江</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净化与提纯</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CN54-0014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2213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kern w:val="0"/>
                <w:szCs w:val="21"/>
              </w:rPr>
            </w:pPr>
            <w:r>
              <w:rPr>
                <w:rFonts w:ascii="宋体" w:hAnsi="宋体" w:cs="宋体"/>
                <w:kern w:val="0"/>
                <w:szCs w:val="21"/>
              </w:rPr>
              <w:t>2017-2018</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166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刘金凤</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生物化学结合点</w:t>
            </w:r>
          </w:p>
        </w:tc>
        <w:tc>
          <w:tcPr>
            <w:tcW w:w="1080"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学习周报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201709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CN54-0014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2456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FF"/>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167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王升刚</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基于“互联网</w:t>
            </w:r>
            <w:r>
              <w:rPr>
                <w:rFonts w:ascii="宋体" w:hAnsi="宋体" w:cs="宋体"/>
                <w:kern w:val="0"/>
                <w:szCs w:val="21"/>
              </w:rPr>
              <w:t>+</w:t>
            </w:r>
            <w:r>
              <w:rPr>
                <w:rFonts w:ascii="宋体" w:hAnsi="宋体" w:cs="宋体" w:hint="eastAsia"/>
                <w:kern w:val="0"/>
                <w:szCs w:val="21"/>
              </w:rPr>
              <w:t>”高中历史教学资源整合的研究</w:t>
            </w:r>
          </w:p>
        </w:tc>
        <w:tc>
          <w:tcPr>
            <w:tcW w:w="1080"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中学政史地</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CN41-1380/G4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168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王升刚</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以生为本理念下的高中班级建设</w:t>
            </w:r>
          </w:p>
        </w:tc>
        <w:tc>
          <w:tcPr>
            <w:tcW w:w="1080"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教书育人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CN23-1439/G4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1658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169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王小波</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高中政治教学渗透立德树人理念的实践探索</w:t>
            </w:r>
          </w:p>
        </w:tc>
        <w:tc>
          <w:tcPr>
            <w:tcW w:w="1080"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文理导航</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319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CN15-1355/G4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1756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170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仲红明</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生本理念下高中体育游戏教学思考</w:t>
            </w:r>
          </w:p>
        </w:tc>
        <w:tc>
          <w:tcPr>
            <w:tcW w:w="1080"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科学咨询</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CN50-1143/N</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1672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171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韩冬霞</w:t>
            </w:r>
          </w:p>
        </w:tc>
        <w:tc>
          <w:tcPr>
            <w:tcW w:w="1415" w:type="dxa"/>
            <w:vAlign w:val="center"/>
          </w:tcPr>
          <w:p w:rsidR="00EE3A3B" w:rsidRDefault="00EE3A3B">
            <w:pPr>
              <w:widowControl/>
              <w:jc w:val="left"/>
              <w:rPr>
                <w:rFonts w:ascii="宋体" w:cs="宋体"/>
                <w:kern w:val="0"/>
                <w:szCs w:val="21"/>
              </w:rPr>
            </w:pPr>
            <w:r>
              <w:rPr>
                <w:rFonts w:ascii="宋体" w:hAnsi="宋体" w:cs="宋体" w:hint="eastAsia"/>
                <w:kern w:val="0"/>
                <w:szCs w:val="21"/>
              </w:rPr>
              <w:t>对新课程背景下高中地理课堂有效教学的思考</w:t>
            </w:r>
          </w:p>
        </w:tc>
        <w:tc>
          <w:tcPr>
            <w:tcW w:w="1080"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考试周刊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92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CN22-1381/G4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1657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172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王强</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常用思维方法在高中物理解题中的应用浅析</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才智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CN22-1357/C</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1864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173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李涛</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高中化学教学中应用分层教学策略探究</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华夏教师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CN10-1045/G4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2210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174</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程新燕</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高中物理翻转课堂教学设计</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物理教学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CN31-1033/G4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3215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175</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葛文勇</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高中物理学科关键能力培养的思考</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物理教学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CN31-1033/G4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4235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176</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吴碧云</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高中语文教学中传统文化传承的困境与突破</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科学大众</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CN32-1427/N</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3326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177</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申文富</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探究高中物理实验教学中学生自主探究能力的培养策略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201811</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30</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1963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178</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盛艳华</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浅谈高中英语教学与信息技术的深度融合</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英语教师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CN12-1319/G</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4652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179</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王贝贝</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浅谈课堂互动教学模式在高中英语教学中的运用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2613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180</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李娟</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高中英语词汇教学存在的主要问题与改进策略探析</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2016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181</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万晓涛</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浅谈高中生物遗传题的解题方法</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2245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182</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姜仁芝</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新课程理念下高中化学教师教学反思</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中国校外教育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CN11-3173/G4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1872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183</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林菲菲</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学科核心素养视角下高中化学教学策略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华夏教师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CN10-1045/G4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2269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184</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孙跟春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运用小组合作学习模式提升高中数学教学实效</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华夏教师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CN10-1045/G4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2130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185</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李艳春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对高中语文微课教学高质生成的探讨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2512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186</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吴茂英</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巧用微课提高高中物理教学的有效性</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中学理科园地</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201904</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83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CN35-1282/O4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3126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187</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窦明磊</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问题教学法在高中历史教学中的运用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中国校外教育</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CN11-3173/G4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2662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188</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姜仁芝</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谈高中化学教学中素质教育的渗透</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1766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189</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仲崇明</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情境教学法在高中英语教学中的应用浅析</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35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190</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王维健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新课程背景下高中体育课堂教学有效性策略研究</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201810</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CN13-1379/G4</w:t>
            </w:r>
          </w:p>
        </w:tc>
        <w:tc>
          <w:tcPr>
            <w:tcW w:w="718"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1923</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191</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张建明</w:t>
            </w:r>
          </w:p>
        </w:tc>
        <w:tc>
          <w:tcPr>
            <w:tcW w:w="1415" w:type="dxa"/>
          </w:tcPr>
          <w:p w:rsidR="00EE3A3B" w:rsidRDefault="00EE3A3B">
            <w:r>
              <w:rPr>
                <w:rFonts w:hint="eastAsia"/>
              </w:rPr>
              <w:t>乡村中学地理野外实践教学探究</w:t>
            </w:r>
          </w:p>
        </w:tc>
        <w:tc>
          <w:tcPr>
            <w:tcW w:w="1080" w:type="dxa"/>
            <w:gridSpan w:val="2"/>
            <w:vAlign w:val="center"/>
          </w:tcPr>
          <w:p w:rsidR="00EE3A3B" w:rsidRDefault="00EE3A3B">
            <w:pPr>
              <w:jc w:val="center"/>
            </w:pPr>
            <w:r>
              <w:rPr>
                <w:rFonts w:hint="eastAsia"/>
              </w:rPr>
              <w:t>中学地理教学参考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jc w:val="center"/>
              <w:rPr>
                <w:rFonts w:ascii="宋体"/>
              </w:rPr>
            </w:pPr>
            <w:r>
              <w:rPr>
                <w:rFonts w:ascii="宋体" w:hAnsi="宋体"/>
              </w:rPr>
              <w:t>CN61-1035/G4</w:t>
            </w:r>
          </w:p>
        </w:tc>
        <w:tc>
          <w:tcPr>
            <w:tcW w:w="718" w:type="dxa"/>
            <w:vAlign w:val="center"/>
          </w:tcPr>
          <w:p w:rsidR="00EE3A3B" w:rsidRDefault="00EE3A3B">
            <w:pPr>
              <w:jc w:val="center"/>
              <w:rPr>
                <w:rFonts w:ascii="宋体"/>
              </w:rPr>
            </w:pPr>
            <w:r>
              <w:rPr>
                <w:rFonts w:ascii="宋体" w:hAnsi="宋体"/>
              </w:rPr>
              <w:t>3216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192</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刘永芹</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从《氓》看春秋时期的婚恋文化</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中学语文教学参考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bottom"/>
          </w:tcPr>
          <w:p w:rsidR="00EE3A3B" w:rsidRDefault="00EE3A3B">
            <w:pPr>
              <w:widowControl/>
              <w:jc w:val="center"/>
              <w:rPr>
                <w:rFonts w:ascii="宋体" w:cs="宋体"/>
                <w:kern w:val="0"/>
                <w:szCs w:val="21"/>
              </w:rPr>
            </w:pPr>
            <w:r>
              <w:rPr>
                <w:rFonts w:ascii="宋体" w:hAnsi="宋体" w:cs="宋体"/>
                <w:kern w:val="0"/>
                <w:szCs w:val="21"/>
              </w:rPr>
              <w:t>ISSN1002-2155</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3822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鲁兵</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学案教学愚见</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中学政治教学参考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10</w:t>
            </w:r>
          </w:p>
        </w:tc>
        <w:tc>
          <w:tcPr>
            <w:tcW w:w="903" w:type="dxa"/>
            <w:gridSpan w:val="2"/>
            <w:vAlign w:val="bottom"/>
          </w:tcPr>
          <w:p w:rsidR="00EE3A3B" w:rsidRDefault="00EE3A3B">
            <w:pPr>
              <w:widowControl/>
              <w:jc w:val="center"/>
              <w:rPr>
                <w:rFonts w:ascii="宋体" w:cs="宋体"/>
                <w:kern w:val="0"/>
                <w:szCs w:val="21"/>
              </w:rPr>
            </w:pPr>
            <w:r>
              <w:rPr>
                <w:rFonts w:ascii="宋体" w:hAnsi="宋体" w:cs="宋体"/>
                <w:kern w:val="0"/>
                <w:szCs w:val="21"/>
              </w:rPr>
              <w:t>CN61-1030/G4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3389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李燕</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浅谈多媒体技术在历史教学中的作用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中小学教育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w:t>
            </w:r>
            <w:r>
              <w:rPr>
                <w:rFonts w:ascii="宋体" w:cs="宋体"/>
                <w:kern w:val="0"/>
                <w:szCs w:val="21"/>
              </w:rPr>
              <w:t>0</w:t>
            </w:r>
            <w:r>
              <w:rPr>
                <w:rFonts w:ascii="宋体" w:hAnsi="宋体" w:cs="宋体"/>
                <w:kern w:val="0"/>
                <w:szCs w:val="21"/>
              </w:rPr>
              <w:t>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CN11-4299/G4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2421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李江东</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不得不谈得农村高中美术教育现状</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中小学教育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CN11-4299/G4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2256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196</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徐维维</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对农村高中学生英语学习方法的五点建议</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江苏教师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2256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庄丽霞</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网络环境下农村高中生德育和心理健康教育的问题及对策</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江苏教师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3296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庄丽霞</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浅议化学教学中非智力因素的培养</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江苏教师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3067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199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李道朵</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正确区分诗歌鉴赏中的对比和衬托</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快乐阅读</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2861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杨广文</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学习《项脊轩志》时不应回避的几个问题</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高考语数外</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2528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杨广文</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借他人酒杯，浇心中块垒</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高考进行时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CN42-1784/G4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2000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梁金刚</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钿头云篦击节碎注译商榷</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快乐阅读</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2215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刘永芹</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浅谈襟三江而带五湖，控蛮荆而引瓯越的理解</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快乐阅读</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3074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刘永芹</w:t>
            </w:r>
          </w:p>
        </w:tc>
        <w:tc>
          <w:tcPr>
            <w:tcW w:w="1415"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渡</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阅读与作文</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201808</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CN22-1372/G4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3185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205</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邵慧</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丰富教学手段</w:t>
            </w:r>
            <w:r>
              <w:rPr>
                <w:rFonts w:ascii="宋体" w:hAnsi="宋体" w:cs="宋体"/>
                <w:color w:val="000000"/>
                <w:kern w:val="0"/>
                <w:szCs w:val="21"/>
              </w:rPr>
              <w:t xml:space="preserve"> </w:t>
            </w:r>
            <w:r>
              <w:rPr>
                <w:rFonts w:ascii="宋体" w:hAnsi="宋体" w:cs="宋体" w:hint="eastAsia"/>
                <w:color w:val="000000"/>
                <w:kern w:val="0"/>
                <w:szCs w:val="21"/>
              </w:rPr>
              <w:t>让学生热爱政治课堂</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都市家教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CN36-1276/G4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2038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张其凤</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浅谈物理实验教学中培养创新能力的策略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数理化解题研究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CN23-1413/G4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2148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张华</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浅谈网络环境下的自主性学习</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都市家教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CN36-1276/G4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2539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张友善</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高中历史教学中学生创新能力的培养</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文科爱好者</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ISSN1671-1270</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3999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209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王小云</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浅析整体方法在代数中的运用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试题与研究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201901</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ISSN1673-1301</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3534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210</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王涛</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在新课标背景下如何实施高中数学课堂教学</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201902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color w:val="000000"/>
                <w:kern w:val="0"/>
                <w:szCs w:val="21"/>
              </w:rPr>
              <w:t>2</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CN13-1379/G4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color w:val="000000"/>
                <w:kern w:val="0"/>
                <w:szCs w:val="21"/>
              </w:rPr>
              <w:t>2372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211</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王涛</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新课改下高中生物课堂教学的“四问”</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中学生数理化</w:t>
            </w:r>
            <w:r>
              <w:rPr>
                <w:rFonts w:ascii="宋体" w:hAnsi="宋体" w:cs="宋体"/>
                <w:color w:val="000000"/>
                <w:kern w:val="0"/>
                <w:szCs w:val="21"/>
              </w:rPr>
              <w:t>(</w:t>
            </w:r>
            <w:r>
              <w:rPr>
                <w:rFonts w:ascii="宋体" w:hAnsi="宋体" w:cs="宋体" w:hint="eastAsia"/>
                <w:color w:val="000000"/>
                <w:kern w:val="0"/>
                <w:szCs w:val="21"/>
              </w:rPr>
              <w:t>学研版</w:t>
            </w:r>
            <w:r>
              <w:rPr>
                <w:rFonts w:ascii="宋体" w:hAnsi="宋体" w:cs="宋体"/>
                <w:color w:val="000000"/>
                <w:kern w:val="0"/>
                <w:szCs w:val="21"/>
              </w:rPr>
              <w:t>)</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CN41-1098/O</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color w:val="000000"/>
                <w:kern w:val="0"/>
                <w:szCs w:val="21"/>
              </w:rPr>
              <w:t>2421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陈敬东</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英国之行见闻</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神州</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CN11-4461/1</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3811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张统省</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如何掌握细胞的结构和功能之我见</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教学考试</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201901</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ISSN2095-2627</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2528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朱江艳</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kern w:val="0"/>
                <w:szCs w:val="21"/>
              </w:rPr>
              <w:t>如何在高中地理课中推行素质教育</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kern w:val="0"/>
                <w:szCs w:val="21"/>
              </w:rPr>
              <w:t>学苑教育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w:t>
            </w:r>
            <w:r>
              <w:rPr>
                <w:rFonts w:ascii="宋体" w:cs="宋体"/>
                <w:kern w:val="0"/>
                <w:szCs w:val="21"/>
              </w:rPr>
              <w:t>0</w:t>
            </w:r>
            <w:r>
              <w:rPr>
                <w:rFonts w:ascii="宋体" w:hAnsi="宋体" w:cs="宋体"/>
                <w:kern w:val="0"/>
                <w:szCs w:val="21"/>
              </w:rPr>
              <w:t>9</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CN13-1386/G4</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3296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高三英语写作训练中的合作学习</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中国</w:t>
            </w:r>
            <w:r>
              <w:rPr>
                <w:rFonts w:ascii="宋体" w:cs="宋体"/>
                <w:color w:val="000000"/>
                <w:kern w:val="0"/>
                <w:szCs w:val="21"/>
              </w:rPr>
              <w:t>-</w:t>
            </w:r>
            <w:r>
              <w:rPr>
                <w:rFonts w:ascii="宋体" w:hAnsi="宋体" w:cs="宋体" w:hint="eastAsia"/>
                <w:color w:val="000000"/>
                <w:kern w:val="0"/>
                <w:szCs w:val="21"/>
              </w:rPr>
              <w:t>东盟博览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201901</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CN45-1335/F</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3827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优化高中文言文预习指导及学法</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中国</w:t>
            </w:r>
            <w:r>
              <w:rPr>
                <w:rFonts w:ascii="宋体" w:cs="宋体"/>
                <w:color w:val="000000"/>
                <w:kern w:val="0"/>
                <w:szCs w:val="21"/>
              </w:rPr>
              <w:t>-</w:t>
            </w:r>
            <w:r>
              <w:rPr>
                <w:rFonts w:ascii="宋体" w:hAnsi="宋体" w:cs="宋体" w:hint="eastAsia"/>
                <w:color w:val="000000"/>
                <w:kern w:val="0"/>
                <w:szCs w:val="21"/>
              </w:rPr>
              <w:t>东盟博览</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CN45-1335/F</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3266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李洁</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提前预支未知条件</w:t>
            </w:r>
            <w:r>
              <w:rPr>
                <w:rFonts w:ascii="宋体" w:hAnsi="宋体" w:cs="宋体"/>
                <w:color w:val="000000"/>
                <w:kern w:val="0"/>
                <w:szCs w:val="21"/>
              </w:rPr>
              <w:t xml:space="preserve">  </w:t>
            </w:r>
            <w:r>
              <w:rPr>
                <w:rFonts w:ascii="宋体" w:hAnsi="宋体" w:cs="宋体" w:hint="eastAsia"/>
                <w:color w:val="000000"/>
                <w:kern w:val="0"/>
                <w:szCs w:val="21"/>
              </w:rPr>
              <w:t>轻松破解思维难题</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教学考试</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ISSN2095-2627</w:t>
            </w:r>
          </w:p>
        </w:tc>
        <w:tc>
          <w:tcPr>
            <w:tcW w:w="718" w:type="dxa"/>
            <w:vAlign w:val="center"/>
          </w:tcPr>
          <w:p w:rsidR="00EE3A3B" w:rsidRDefault="00EE3A3B">
            <w:pPr>
              <w:widowControl/>
              <w:jc w:val="center"/>
              <w:rPr>
                <w:rFonts w:ascii="宋体" w:cs="宋体"/>
                <w:color w:val="000000"/>
                <w:kern w:val="0"/>
                <w:sz w:val="22"/>
                <w:szCs w:val="21"/>
              </w:rPr>
            </w:pPr>
            <w:r>
              <w:rPr>
                <w:rFonts w:ascii="宋体" w:hAnsi="宋体" w:cs="宋体"/>
                <w:kern w:val="0"/>
                <w:szCs w:val="21"/>
              </w:rPr>
              <w:t>2652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李道朵</w:t>
            </w:r>
          </w:p>
        </w:tc>
        <w:tc>
          <w:tcPr>
            <w:tcW w:w="1415" w:type="dxa"/>
            <w:vAlign w:val="bottom"/>
          </w:tcPr>
          <w:p w:rsidR="00EE3A3B" w:rsidRDefault="00EE3A3B">
            <w:pPr>
              <w:widowControl/>
              <w:jc w:val="center"/>
              <w:rPr>
                <w:rFonts w:ascii="宋体" w:cs="宋体"/>
                <w:kern w:val="0"/>
                <w:szCs w:val="21"/>
              </w:rPr>
            </w:pPr>
            <w:r>
              <w:rPr>
                <w:rFonts w:ascii="宋体" w:hAnsi="宋体" w:cs="宋体" w:hint="eastAsia"/>
                <w:kern w:val="0"/>
                <w:szCs w:val="21"/>
              </w:rPr>
              <w:t>提高心理素质</w:t>
            </w:r>
            <w:r>
              <w:rPr>
                <w:rFonts w:ascii="宋体" w:hAnsi="宋体" w:cs="宋体"/>
                <w:kern w:val="0"/>
                <w:szCs w:val="21"/>
              </w:rPr>
              <w:t xml:space="preserve"> </w:t>
            </w:r>
            <w:r>
              <w:rPr>
                <w:rFonts w:ascii="宋体" w:hAnsi="宋体" w:cs="宋体" w:hint="eastAsia"/>
                <w:kern w:val="0"/>
                <w:szCs w:val="21"/>
              </w:rPr>
              <w:t>缓解高考压力</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2231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219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居术培</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刍议政治教学中自学质疑的实践与应用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2114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徐亮田</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高中政治学案编制的常见误区探析</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中学生时事政治报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CN41-0705/(F)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2625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王修艳</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高中历史课堂教学的探究学习模式初步研讨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1642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张友善</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浅谈赏识教育</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德育报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CN14-0055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kern w:val="0"/>
                <w:szCs w:val="21"/>
              </w:rPr>
              <w:t>223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秦莹</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整合乡土历史资源，开发历史校本教材</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2652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陈敬东</w:t>
            </w:r>
          </w:p>
        </w:tc>
        <w:tc>
          <w:tcPr>
            <w:tcW w:w="1415" w:type="dxa"/>
            <w:vAlign w:val="bottom"/>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浅谈试唱教学的策略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2510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FF"/>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FF"/>
                <w:kern w:val="0"/>
                <w:szCs w:val="21"/>
              </w:rPr>
            </w:pPr>
            <w:r>
              <w:rPr>
                <w:rFonts w:ascii="宋体" w:hAnsi="宋体" w:cs="宋体"/>
                <w:color w:val="000000"/>
                <w:kern w:val="0"/>
                <w:szCs w:val="21"/>
              </w:rPr>
              <w:t>225</w:t>
            </w:r>
          </w:p>
        </w:tc>
        <w:tc>
          <w:tcPr>
            <w:tcW w:w="856" w:type="dxa"/>
            <w:gridSpan w:val="2"/>
            <w:vAlign w:val="center"/>
          </w:tcPr>
          <w:p w:rsidR="00EE3A3B" w:rsidRDefault="00EE3A3B">
            <w:pPr>
              <w:widowControl/>
              <w:jc w:val="center"/>
              <w:rPr>
                <w:rFonts w:ascii="宋体" w:cs="宋体"/>
                <w:color w:val="0000FF"/>
                <w:kern w:val="0"/>
                <w:szCs w:val="21"/>
              </w:rPr>
            </w:pPr>
            <w:r>
              <w:rPr>
                <w:rFonts w:ascii="宋体" w:hAnsi="宋体" w:cs="宋体" w:hint="eastAsia"/>
                <w:kern w:val="0"/>
                <w:szCs w:val="21"/>
              </w:rPr>
              <w:t>徐修连</w:t>
            </w:r>
          </w:p>
        </w:tc>
        <w:tc>
          <w:tcPr>
            <w:tcW w:w="1415" w:type="dxa"/>
            <w:vAlign w:val="center"/>
          </w:tcPr>
          <w:p w:rsidR="00EE3A3B" w:rsidRDefault="00EE3A3B">
            <w:pPr>
              <w:widowControl/>
              <w:jc w:val="left"/>
              <w:textAlignment w:val="center"/>
              <w:rPr>
                <w:rFonts w:ascii="宋体" w:cs="宋体"/>
                <w:color w:val="0000FF"/>
                <w:kern w:val="0"/>
                <w:szCs w:val="21"/>
              </w:rPr>
            </w:pPr>
            <w:r>
              <w:rPr>
                <w:rFonts w:ascii="宋体" w:hAnsi="宋体" w:cs="宋体"/>
                <w:color w:val="000000"/>
                <w:kern w:val="0"/>
                <w:szCs w:val="21"/>
              </w:rPr>
              <w:t>C919</w:t>
            </w:r>
            <w:r>
              <w:rPr>
                <w:rFonts w:ascii="宋体" w:hAnsi="宋体" w:cs="宋体" w:hint="eastAsia"/>
                <w:color w:val="000000"/>
                <w:kern w:val="0"/>
                <w:szCs w:val="21"/>
              </w:rPr>
              <w:t>总装下线：中国大飞机梦照亮现实</w:t>
            </w:r>
          </w:p>
        </w:tc>
        <w:tc>
          <w:tcPr>
            <w:tcW w:w="1080" w:type="dxa"/>
            <w:gridSpan w:val="2"/>
            <w:vAlign w:val="center"/>
          </w:tcPr>
          <w:p w:rsidR="00EE3A3B" w:rsidRDefault="00EE3A3B">
            <w:pPr>
              <w:widowControl/>
              <w:jc w:val="center"/>
              <w:textAlignment w:val="center"/>
              <w:rPr>
                <w:rFonts w:ascii="宋体" w:cs="宋体"/>
                <w:color w:val="0000FF"/>
                <w:kern w:val="0"/>
                <w:szCs w:val="21"/>
              </w:rPr>
            </w:pPr>
            <w:r>
              <w:rPr>
                <w:rFonts w:ascii="宋体" w:hAnsi="宋体" w:cs="宋体" w:hint="eastAsia"/>
                <w:color w:val="000000"/>
                <w:kern w:val="0"/>
                <w:szCs w:val="21"/>
              </w:rPr>
              <w:t>中学生时事政治报</w:t>
            </w:r>
          </w:p>
        </w:tc>
        <w:tc>
          <w:tcPr>
            <w:tcW w:w="916" w:type="dxa"/>
            <w:vAlign w:val="center"/>
          </w:tcPr>
          <w:p w:rsidR="00EE3A3B" w:rsidRDefault="00EE3A3B">
            <w:pPr>
              <w:widowControl/>
              <w:jc w:val="center"/>
              <w:rPr>
                <w:rFonts w:ascii="宋体" w:cs="宋体"/>
                <w:color w:val="0000FF"/>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color w:val="0000FF"/>
                <w:kern w:val="0"/>
                <w:sz w:val="22"/>
                <w:szCs w:val="21"/>
              </w:rPr>
            </w:pPr>
            <w:r>
              <w:rPr>
                <w:rFonts w:ascii="宋体" w:hAnsi="宋体" w:cs="宋体"/>
                <w:kern w:val="0"/>
                <w:szCs w:val="21"/>
              </w:rPr>
              <w:t>22</w:t>
            </w:r>
          </w:p>
        </w:tc>
        <w:tc>
          <w:tcPr>
            <w:tcW w:w="903" w:type="dxa"/>
            <w:gridSpan w:val="2"/>
            <w:vAlign w:val="center"/>
          </w:tcPr>
          <w:p w:rsidR="00EE3A3B" w:rsidRDefault="00EE3A3B">
            <w:pPr>
              <w:widowControl/>
              <w:jc w:val="center"/>
              <w:rPr>
                <w:rFonts w:ascii="宋体" w:cs="宋体"/>
                <w:color w:val="0000FF"/>
                <w:kern w:val="0"/>
                <w:szCs w:val="21"/>
              </w:rPr>
            </w:pPr>
            <w:r>
              <w:rPr>
                <w:rFonts w:ascii="宋体" w:hAnsi="宋体" w:cs="宋体"/>
                <w:kern w:val="0"/>
                <w:szCs w:val="21"/>
              </w:rPr>
              <w:t>CN41-0705/(F)</w:t>
            </w:r>
          </w:p>
        </w:tc>
        <w:tc>
          <w:tcPr>
            <w:tcW w:w="718" w:type="dxa"/>
            <w:vAlign w:val="center"/>
          </w:tcPr>
          <w:p w:rsidR="00EE3A3B" w:rsidRDefault="00EE3A3B">
            <w:pPr>
              <w:widowControl/>
              <w:jc w:val="center"/>
              <w:rPr>
                <w:rFonts w:ascii="宋体" w:cs="宋体"/>
                <w:color w:val="0000FF"/>
                <w:kern w:val="0"/>
                <w:szCs w:val="21"/>
              </w:rPr>
            </w:pPr>
            <w:r>
              <w:rPr>
                <w:rFonts w:ascii="宋体" w:hAnsi="宋体" w:cs="宋体"/>
                <w:kern w:val="0"/>
                <w:szCs w:val="21"/>
              </w:rPr>
              <w:t>2635</w:t>
            </w:r>
          </w:p>
        </w:tc>
        <w:tc>
          <w:tcPr>
            <w:tcW w:w="673" w:type="dxa"/>
            <w:vAlign w:val="center"/>
          </w:tcPr>
          <w:p w:rsidR="00EE3A3B" w:rsidRDefault="00EE3A3B">
            <w:pPr>
              <w:widowControl/>
              <w:jc w:val="center"/>
              <w:rPr>
                <w:rFonts w:ascii="宋体" w:cs="宋体"/>
                <w:color w:val="0000FF"/>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张统省</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从教学实践再谈插图教学的现状和作用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中学生物教学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CN61-1256/G4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曹延纲</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一题多解</w:t>
            </w:r>
            <w:r>
              <w:rPr>
                <w:rFonts w:ascii="宋体" w:hAnsi="宋体" w:cs="宋体"/>
                <w:color w:val="000000"/>
                <w:kern w:val="0"/>
                <w:szCs w:val="21"/>
              </w:rPr>
              <w:t>——</w:t>
            </w:r>
            <w:r>
              <w:rPr>
                <w:rFonts w:ascii="宋体" w:hAnsi="宋体" w:cs="宋体" w:hint="eastAsia"/>
                <w:color w:val="000000"/>
                <w:kern w:val="0"/>
                <w:szCs w:val="21"/>
              </w:rPr>
              <w:t>激发复习兴趣的法宝</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CN22-1372/G4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228</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曹延纲</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高考数学开放题的题型分析与解题策略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新课程学习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169</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CN14-1353/01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229</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曹延纲</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抽象函数问题的原型解法</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新课程学习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171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CN14-1353/01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2354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鲁兵</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高中政治教学与现代信息技术教育的整合思考与探索</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143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CN22-1372/G4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2563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kern w:val="0"/>
                <w:szCs w:val="21"/>
              </w:rPr>
              <w:t>231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张云</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基于多元智能理论下的高中数学课外练习设计</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高中数学教与学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201905</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CN32-1398/G4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2217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居术培</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积极贯彻四要，提高政治生态课堂的实效</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37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233</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张华</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信息技术教学的几点思考</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快乐阅读</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234</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张华</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对高中信息技术课堂教学的探索及思考</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试题与研究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28</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吴碧云</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羞答答的“内容”静悄悄地开</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学苑新报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CN13-0037</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2245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李艳春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点燃文学的火种</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中学语文教学参考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CN61-1031/G4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237</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钟昌伟</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尊重孩子从倾听开始</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江苏教育报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CN32-1410/G4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1700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1208"/>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浅谈促进高三语文早读课效率的几点心得</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新课程学习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162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CN14-1353/O1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1878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239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新课程背景下高中语文阅读教学问题与对策</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快乐阅读</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王修艳</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多媒体课件在生物教学中的有效运用点</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试题与研究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2695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以学生为主体过程教学法对高三英语作文的帮助</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少年素质教育报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52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CN13-0065</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2867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细化合作学习</w:t>
            </w:r>
            <w:r>
              <w:rPr>
                <w:rFonts w:ascii="宋体" w:hAnsi="宋体" w:cs="宋体"/>
                <w:color w:val="000000"/>
                <w:kern w:val="0"/>
                <w:szCs w:val="21"/>
              </w:rPr>
              <w:t xml:space="preserve"> </w:t>
            </w:r>
            <w:r>
              <w:rPr>
                <w:rFonts w:ascii="宋体" w:hAnsi="宋体" w:cs="宋体" w:hint="eastAsia"/>
                <w:color w:val="000000"/>
                <w:kern w:val="0"/>
                <w:szCs w:val="21"/>
              </w:rPr>
              <w:t>提升英语作文效率</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英语学习辅导报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CN46-0006</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2238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王苏波</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浅谈作业批改对促进高中英语学习的重要性</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新课程学习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162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CN14-1353/O1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2568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王昭云</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情境教学在高中数学课堂中的应用实践</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数学教学通讯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34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CN50-1064/G4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3212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李燕</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历史课堂教学中探究问题设置的有效性</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试题与研究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33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3278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李道朵</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消得春风多少力，带将儿辈上青天</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中学课程辅导</w:t>
            </w:r>
            <w:r>
              <w:rPr>
                <w:rFonts w:ascii="宋体" w:hAnsi="宋体" w:cs="宋体"/>
                <w:color w:val="000000"/>
                <w:kern w:val="0"/>
                <w:szCs w:val="21"/>
              </w:rPr>
              <w:t xml:space="preserve"> </w:t>
            </w:r>
            <w:r>
              <w:rPr>
                <w:rFonts w:ascii="宋体" w:hAnsi="宋体" w:cs="宋体" w:hint="eastAsia"/>
                <w:color w:val="000000"/>
                <w:kern w:val="0"/>
                <w:szCs w:val="21"/>
              </w:rPr>
              <w:t>高考</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44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2567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《二项式定理》学习指导</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43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2956</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《计数原理》导学</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中学生学习报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42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CN41-0702/(F)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3542</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249</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袁军</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向量线性运算的应用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数学周报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43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CN21-0099</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2678</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250</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袁军</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灵活巧用三角函数的图像与性质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数学周报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41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CN21-0099</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2369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251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王贝贝</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浅谈如何提高高中英语写作水平</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英语学习辅导报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6</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CN46-0006</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2589</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韦勤</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新课标下高中语文作文原生态教学探索</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语数外学习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CN42-1356/G4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3811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253</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让学生少记点“结论”，多知道些“为什么”</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中小学数学</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CN10-1085/O1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3390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254</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邵永芝</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几个求参数范围问题的通解通法</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高考语数外</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3960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255</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樊继佩</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一个最值问题的“七十二变”</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高考语数外</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201903</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2091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董自厚</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打造高中信息技术高效课堂之我见</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中小学电教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CN22-1044/G4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2107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王世红</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浅谈“微课”在高中信息技术教学中的辅助作用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中小学电教</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10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CN22-1044/G4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3293</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相吉昌</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让地理课堂“活”起来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22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259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申文富</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高中物理“多样化”实验教学模式的探讨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201811</w:t>
            </w:r>
          </w:p>
        </w:tc>
        <w:tc>
          <w:tcPr>
            <w:tcW w:w="883" w:type="dxa"/>
            <w:vAlign w:val="center"/>
          </w:tcPr>
          <w:p w:rsidR="00EE3A3B" w:rsidRDefault="00EE3A3B">
            <w:pPr>
              <w:widowControl/>
              <w:jc w:val="center"/>
              <w:textAlignment w:val="center"/>
              <w:rPr>
                <w:rFonts w:ascii="宋体" w:cs="宋体"/>
                <w:color w:val="000000"/>
                <w:kern w:val="0"/>
                <w:sz w:val="22"/>
                <w:szCs w:val="21"/>
              </w:rPr>
            </w:pPr>
            <w:r>
              <w:rPr>
                <w:rFonts w:ascii="宋体" w:hAnsi="宋体" w:cs="宋体"/>
                <w:color w:val="000000"/>
                <w:kern w:val="0"/>
                <w:sz w:val="22"/>
              </w:rPr>
              <w:t>33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3660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260</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申文富</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后进生转化的有效性对策新探</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现代教育科学</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2018</w:t>
            </w:r>
            <w:r>
              <w:rPr>
                <w:rFonts w:ascii="宋体" w:cs="宋体"/>
                <w:kern w:val="0"/>
                <w:szCs w:val="21"/>
              </w:rPr>
              <w:t>0</w:t>
            </w:r>
            <w:r>
              <w:rPr>
                <w:rFonts w:ascii="宋体" w:hAnsi="宋体" w:cs="宋体"/>
                <w:kern w:val="0"/>
                <w:szCs w:val="21"/>
              </w:rPr>
              <w:t>9</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22-1339/G4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3390</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261</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葛文勇</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《电阻定律》教学设计</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物理教学探讨</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201902</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2</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CN 50-1061/G4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3960</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262</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万晓涛</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生物实验在教学中的作用</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考试周刊</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CN22-1381/G4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2091</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263</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窦明磊</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如何提高历史选择题选择的准确性</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考试周刊</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9</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CN22-1381/G4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2559</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264</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李娟</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搭好舞台</w:t>
            </w:r>
            <w:r>
              <w:rPr>
                <w:rFonts w:ascii="宋体" w:cs="宋体"/>
                <w:kern w:val="0"/>
                <w:szCs w:val="21"/>
              </w:rPr>
              <w:t>,</w:t>
            </w:r>
            <w:r>
              <w:rPr>
                <w:rFonts w:ascii="宋体" w:hAnsi="宋体" w:cs="宋体" w:hint="eastAsia"/>
                <w:kern w:val="0"/>
                <w:szCs w:val="21"/>
              </w:rPr>
              <w:t>放手让学生做英语课堂的主演</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考试周刊</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201811</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11</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CN22-1381/G4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2488</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265</w:t>
            </w:r>
          </w:p>
        </w:tc>
        <w:tc>
          <w:tcPr>
            <w:tcW w:w="856"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王昭云</w:t>
            </w:r>
          </w:p>
        </w:tc>
        <w:tc>
          <w:tcPr>
            <w:tcW w:w="1415" w:type="dxa"/>
            <w:vAlign w:val="center"/>
          </w:tcPr>
          <w:p w:rsidR="00EE3A3B" w:rsidRDefault="00EE3A3B">
            <w:pPr>
              <w:widowControl/>
              <w:rPr>
                <w:rFonts w:ascii="宋体" w:cs="宋体"/>
                <w:color w:val="FF0000"/>
                <w:kern w:val="0"/>
                <w:szCs w:val="21"/>
              </w:rPr>
            </w:pPr>
            <w:r>
              <w:rPr>
                <w:rFonts w:ascii="宋体" w:hAnsi="宋体" w:cs="宋体" w:hint="eastAsia"/>
                <w:kern w:val="0"/>
                <w:szCs w:val="21"/>
              </w:rPr>
              <w:t>如何激发学生的数学学习动机</w:t>
            </w:r>
          </w:p>
        </w:tc>
        <w:tc>
          <w:tcPr>
            <w:tcW w:w="1080" w:type="dxa"/>
            <w:gridSpan w:val="2"/>
            <w:vAlign w:val="center"/>
          </w:tcPr>
          <w:p w:rsidR="00EE3A3B" w:rsidRDefault="00EE3A3B">
            <w:pPr>
              <w:widowControl/>
              <w:jc w:val="center"/>
              <w:rPr>
                <w:rFonts w:ascii="宋体" w:cs="宋体"/>
                <w:color w:val="FF0000"/>
                <w:kern w:val="0"/>
                <w:szCs w:val="21"/>
              </w:rPr>
            </w:pPr>
            <w:r>
              <w:rPr>
                <w:rFonts w:ascii="宋体" w:hAnsi="宋体" w:cs="宋体" w:hint="eastAsia"/>
                <w:kern w:val="0"/>
                <w:szCs w:val="21"/>
              </w:rPr>
              <w:t>考试周刊</w:t>
            </w:r>
          </w:p>
        </w:tc>
        <w:tc>
          <w:tcPr>
            <w:tcW w:w="916"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color w:val="FF0000"/>
                <w:kern w:val="0"/>
                <w:sz w:val="22"/>
                <w:szCs w:val="21"/>
              </w:rPr>
            </w:pPr>
            <w:r>
              <w:rPr>
                <w:rFonts w:ascii="宋体" w:hAnsi="宋体" w:cs="宋体"/>
                <w:kern w:val="0"/>
                <w:szCs w:val="21"/>
              </w:rPr>
              <w:t>10</w:t>
            </w:r>
          </w:p>
        </w:tc>
        <w:tc>
          <w:tcPr>
            <w:tcW w:w="903" w:type="dxa"/>
            <w:gridSpan w:val="2"/>
            <w:vAlign w:val="center"/>
          </w:tcPr>
          <w:p w:rsidR="00EE3A3B" w:rsidRDefault="00EE3A3B">
            <w:pPr>
              <w:widowControl/>
              <w:jc w:val="center"/>
              <w:rPr>
                <w:rFonts w:ascii="宋体" w:cs="宋体"/>
                <w:color w:val="FF0000"/>
                <w:kern w:val="0"/>
                <w:szCs w:val="21"/>
              </w:rPr>
            </w:pPr>
            <w:r>
              <w:rPr>
                <w:rFonts w:ascii="宋体" w:hAnsi="宋体" w:cs="宋体"/>
                <w:kern w:val="0"/>
                <w:szCs w:val="21"/>
              </w:rPr>
              <w:t>CN22-1381/G4</w:t>
            </w:r>
          </w:p>
        </w:tc>
        <w:tc>
          <w:tcPr>
            <w:tcW w:w="718" w:type="dxa"/>
            <w:vAlign w:val="center"/>
          </w:tcPr>
          <w:p w:rsidR="00EE3A3B" w:rsidRDefault="00EE3A3B">
            <w:pPr>
              <w:widowControl/>
              <w:jc w:val="center"/>
              <w:rPr>
                <w:rFonts w:ascii="宋体" w:cs="宋体"/>
                <w:color w:val="FF0000"/>
                <w:kern w:val="0"/>
                <w:szCs w:val="21"/>
              </w:rPr>
            </w:pPr>
            <w:r>
              <w:rPr>
                <w:rFonts w:ascii="宋体" w:hAnsi="宋体" w:cs="宋体"/>
                <w:kern w:val="0"/>
                <w:szCs w:val="21"/>
              </w:rPr>
              <w:t>2454</w:t>
            </w:r>
          </w:p>
        </w:tc>
        <w:tc>
          <w:tcPr>
            <w:tcW w:w="673" w:type="dxa"/>
            <w:vAlign w:val="center"/>
          </w:tcPr>
          <w:p w:rsidR="00EE3A3B" w:rsidRDefault="00EE3A3B">
            <w:pPr>
              <w:widowControl/>
              <w:jc w:val="center"/>
              <w:rPr>
                <w:rFonts w:ascii="宋体" w:cs="宋体"/>
                <w:color w:val="FF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266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王强</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论多媒体技术在高中物理实验教学中的作用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数理化学习</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CN23-1575/G4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3441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267</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徐维维</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谈高三英语复习策略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英语周报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CN14-0705/(F)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2091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Cs w:val="21"/>
              </w:rPr>
              <w:t>268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李岩</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任务型语言教学在高中英语教学中的运用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英语周报</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45</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CN14-0705/(F)</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3924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269</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李燕</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减少遗忘</w:t>
            </w:r>
            <w:r>
              <w:rPr>
                <w:rFonts w:ascii="宋体" w:cs="宋体"/>
                <w:color w:val="000000"/>
                <w:kern w:val="0"/>
                <w:szCs w:val="21"/>
              </w:rPr>
              <w:t>,</w:t>
            </w:r>
            <w:r>
              <w:rPr>
                <w:rFonts w:ascii="宋体" w:hAnsi="宋体" w:cs="宋体" w:hint="eastAsia"/>
                <w:color w:val="000000"/>
                <w:kern w:val="0"/>
                <w:szCs w:val="21"/>
              </w:rPr>
              <w:t>让记忆持久</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考试周刊</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w:t>
            </w:r>
            <w:r>
              <w:rPr>
                <w:rFonts w:ascii="宋体" w:cs="宋体"/>
                <w:color w:val="000000"/>
                <w:kern w:val="0"/>
                <w:szCs w:val="21"/>
              </w:rPr>
              <w:t>0</w:t>
            </w:r>
            <w:r>
              <w:rPr>
                <w:rFonts w:ascii="宋体" w:hAnsi="宋体" w:cs="宋体"/>
                <w:color w:val="000000"/>
                <w:kern w:val="0"/>
                <w:szCs w:val="21"/>
              </w:rPr>
              <w:t>9</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9</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CN22-1381/G4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2781</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270</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林菲菲</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以问题为中心的高中化学教学设计</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数理化学习</w:t>
            </w:r>
            <w:r>
              <w:rPr>
                <w:rFonts w:ascii="宋体" w:hAnsi="宋体" w:cs="宋体"/>
                <w:color w:val="000000"/>
                <w:kern w:val="0"/>
                <w:szCs w:val="21"/>
              </w:rPr>
              <w:t>(</w:t>
            </w:r>
            <w:r>
              <w:rPr>
                <w:rFonts w:ascii="宋体" w:hAnsi="宋体" w:cs="宋体" w:hint="eastAsia"/>
                <w:color w:val="000000"/>
                <w:kern w:val="0"/>
                <w:szCs w:val="21"/>
              </w:rPr>
              <w:t>高中版</w:t>
            </w:r>
            <w:r>
              <w:rPr>
                <w:rFonts w:ascii="宋体" w:hAnsi="宋体" w:cs="宋体"/>
                <w:color w:val="000000"/>
                <w:kern w:val="0"/>
                <w:szCs w:val="21"/>
              </w:rPr>
              <w:t>)</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201809</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9</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kern w:val="0"/>
                <w:szCs w:val="21"/>
              </w:rPr>
              <w:t>CN23-1575/G4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3960</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271</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刘娜</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高中美术鉴赏课教学模式创新分析</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美术教育研究</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201812</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12</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CN34-1313/J</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3067</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272</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朱江艳</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分析高中地理新课改背景下的高师人文地理教学改革</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学苑教育</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201609</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9</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CN13-1386/G4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2937</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273</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王维健</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高中女子</w:t>
            </w:r>
            <w:r>
              <w:rPr>
                <w:rFonts w:ascii="宋体" w:hAnsi="宋体" w:cs="宋体"/>
                <w:color w:val="000000"/>
                <w:kern w:val="0"/>
                <w:szCs w:val="21"/>
              </w:rPr>
              <w:t>100</w:t>
            </w:r>
            <w:r>
              <w:rPr>
                <w:rFonts w:ascii="宋体" w:hAnsi="宋体" w:cs="宋体" w:hint="eastAsia"/>
                <w:color w:val="000000"/>
                <w:kern w:val="0"/>
                <w:szCs w:val="21"/>
              </w:rPr>
              <w:t>米栏的训练方法与思考</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田径</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201811</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11</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CN23-1413/G4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2579</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274</w:t>
            </w:r>
          </w:p>
        </w:tc>
        <w:tc>
          <w:tcPr>
            <w:tcW w:w="856"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鲁兵</w:t>
            </w:r>
          </w:p>
        </w:tc>
        <w:tc>
          <w:tcPr>
            <w:tcW w:w="1415" w:type="dxa"/>
            <w:vAlign w:val="center"/>
          </w:tcPr>
          <w:p w:rsidR="00EE3A3B" w:rsidRDefault="00EE3A3B">
            <w:pPr>
              <w:widowControl/>
              <w:rPr>
                <w:rFonts w:ascii="宋体" w:cs="宋体"/>
                <w:color w:val="000000"/>
                <w:kern w:val="0"/>
                <w:szCs w:val="21"/>
              </w:rPr>
            </w:pPr>
            <w:r>
              <w:rPr>
                <w:rFonts w:ascii="宋体" w:hAnsi="宋体" w:cs="宋体" w:hint="eastAsia"/>
                <w:color w:val="000000"/>
                <w:kern w:val="0"/>
                <w:szCs w:val="21"/>
              </w:rPr>
              <w:t>新课程下高中政治教学的思考</w:t>
            </w:r>
          </w:p>
        </w:tc>
        <w:tc>
          <w:tcPr>
            <w:tcW w:w="1080" w:type="dxa"/>
            <w:gridSpan w:val="2"/>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学周刊</w:t>
            </w:r>
          </w:p>
        </w:tc>
        <w:tc>
          <w:tcPr>
            <w:tcW w:w="916"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201810</w:t>
            </w:r>
          </w:p>
        </w:tc>
        <w:tc>
          <w:tcPr>
            <w:tcW w:w="883"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10</w:t>
            </w:r>
          </w:p>
        </w:tc>
        <w:tc>
          <w:tcPr>
            <w:tcW w:w="903" w:type="dxa"/>
            <w:gridSpan w:val="2"/>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CN13-1379/G4</w:t>
            </w:r>
          </w:p>
        </w:tc>
        <w:tc>
          <w:tcPr>
            <w:tcW w:w="718"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2122</w:t>
            </w:r>
          </w:p>
        </w:tc>
        <w:tc>
          <w:tcPr>
            <w:tcW w:w="673" w:type="dxa"/>
            <w:vAlign w:val="center"/>
          </w:tcPr>
          <w:p w:rsidR="00EE3A3B" w:rsidRDefault="00EE3A3B">
            <w:pPr>
              <w:widowControl/>
              <w:jc w:val="center"/>
              <w:rPr>
                <w:rFonts w:ascii="宋体" w:cs="宋体"/>
                <w:color w:val="000000"/>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275</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王常亮</w:t>
            </w:r>
          </w:p>
        </w:tc>
        <w:tc>
          <w:tcPr>
            <w:tcW w:w="1415" w:type="dxa"/>
            <w:vAlign w:val="center"/>
          </w:tcPr>
          <w:p w:rsidR="00EE3A3B" w:rsidRDefault="00EE3A3B">
            <w:pPr>
              <w:spacing w:line="300" w:lineRule="exact"/>
              <w:jc w:val="center"/>
              <w:rPr>
                <w:rFonts w:ascii="宋体" w:cs="宋体"/>
                <w:color w:val="000000"/>
                <w:kern w:val="0"/>
                <w:szCs w:val="21"/>
              </w:rPr>
            </w:pPr>
            <w:r>
              <w:rPr>
                <w:rFonts w:ascii="宋体" w:hAnsi="宋体" w:hint="eastAsia"/>
                <w:bCs/>
                <w:szCs w:val="21"/>
              </w:rPr>
              <w:t>在道德与法治课堂上必须高擎核心价值观这面旗帜</w:t>
            </w:r>
          </w:p>
        </w:tc>
        <w:tc>
          <w:tcPr>
            <w:tcW w:w="1080" w:type="dxa"/>
            <w:gridSpan w:val="2"/>
            <w:vAlign w:val="center"/>
          </w:tcPr>
          <w:p w:rsidR="00EE3A3B" w:rsidRDefault="00EE3A3B">
            <w:pPr>
              <w:spacing w:line="300" w:lineRule="exact"/>
              <w:rPr>
                <w:rFonts w:ascii="宋体" w:cs="宋体"/>
                <w:color w:val="000000"/>
                <w:kern w:val="0"/>
                <w:szCs w:val="21"/>
              </w:rPr>
            </w:pPr>
            <w:r>
              <w:rPr>
                <w:rFonts w:ascii="宋体" w:hAnsi="宋体" w:hint="eastAsia"/>
                <w:bCs/>
                <w:szCs w:val="21"/>
              </w:rPr>
              <w:t>中学德育</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233</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color w:val="000000"/>
                <w:kern w:val="0"/>
                <w:szCs w:val="21"/>
              </w:rPr>
              <w:t>ISSN1673-3010</w:t>
            </w:r>
          </w:p>
        </w:tc>
        <w:tc>
          <w:tcPr>
            <w:tcW w:w="718" w:type="dxa"/>
            <w:vAlign w:val="center"/>
          </w:tcPr>
          <w:p w:rsidR="00EE3A3B" w:rsidRDefault="00EE3A3B">
            <w:pPr>
              <w:widowControl/>
              <w:jc w:val="center"/>
              <w:textAlignment w:val="center"/>
              <w:rPr>
                <w:rFonts w:ascii="宋体" w:cs="宋体"/>
                <w:kern w:val="0"/>
                <w:szCs w:val="21"/>
              </w:rPr>
            </w:pPr>
            <w:r>
              <w:rPr>
                <w:rFonts w:ascii="宋体" w:hAnsi="宋体" w:cs="宋体"/>
                <w:color w:val="000000"/>
                <w:kern w:val="0"/>
                <w:sz w:val="22"/>
              </w:rPr>
              <w:t>6000</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276</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张统省</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“生物的进化”核心内容浅探</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教学考试</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CN54-1058/G4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3121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277</w:t>
            </w:r>
          </w:p>
        </w:tc>
        <w:tc>
          <w:tcPr>
            <w:tcW w:w="856" w:type="dxa"/>
            <w:gridSpan w:val="2"/>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董自珍</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精心设计导学问题</w:t>
            </w:r>
            <w:r>
              <w:rPr>
                <w:rFonts w:ascii="宋体" w:hAnsi="宋体" w:cs="宋体"/>
                <w:color w:val="000000"/>
                <w:kern w:val="0"/>
                <w:szCs w:val="21"/>
              </w:rPr>
              <w:t xml:space="preserve">  </w:t>
            </w:r>
            <w:r>
              <w:rPr>
                <w:rFonts w:ascii="宋体" w:hAnsi="宋体" w:cs="宋体" w:hint="eastAsia"/>
                <w:color w:val="000000"/>
                <w:kern w:val="0"/>
                <w:szCs w:val="21"/>
              </w:rPr>
              <w:t>提高课堂学习效益</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新课程研究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367</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CN42-1778/G4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2387</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278</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孙跟春</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数学练习的设计与对学生解题能力的培养</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数学通讯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201809</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711</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CN42-1152/O1</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2245</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279</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相吉昌</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让地理课堂“活”起来</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试题研究</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201810</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290</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CN41-1368/G4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2654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280</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张欣</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新课改背景下关于高中美术色彩教学方法探讨</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中学课程辅导</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CN14-1307/G4</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2931</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281</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张欣</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在美术教学中如何加强学生的速写能力</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大众文艺</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24</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CN13-1129/I</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3124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cantSplit/>
          <w:trHeight w:val="484"/>
          <w:jc w:val="center"/>
        </w:trPr>
        <w:tc>
          <w:tcPr>
            <w:tcW w:w="747" w:type="dxa"/>
            <w:vAlign w:val="center"/>
          </w:tcPr>
          <w:p w:rsidR="00EE3A3B" w:rsidRDefault="00EE3A3B">
            <w:pPr>
              <w:widowControl/>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color w:val="000000"/>
                <w:kern w:val="0"/>
                <w:szCs w:val="21"/>
              </w:rPr>
              <w:t>282</w:t>
            </w:r>
          </w:p>
        </w:tc>
        <w:tc>
          <w:tcPr>
            <w:tcW w:w="856" w:type="dxa"/>
            <w:gridSpan w:val="2"/>
            <w:vAlign w:val="center"/>
          </w:tcPr>
          <w:p w:rsidR="00EE3A3B" w:rsidRDefault="00EE3A3B">
            <w:pPr>
              <w:widowControl/>
              <w:jc w:val="center"/>
              <w:rPr>
                <w:rFonts w:ascii="宋体" w:cs="宋体"/>
                <w:kern w:val="0"/>
                <w:szCs w:val="21"/>
              </w:rPr>
            </w:pPr>
            <w:r>
              <w:rPr>
                <w:rFonts w:ascii="宋体" w:hAnsi="宋体" w:cs="宋体" w:hint="eastAsia"/>
                <w:kern w:val="0"/>
                <w:szCs w:val="21"/>
              </w:rPr>
              <w:t>张欣</w:t>
            </w:r>
          </w:p>
        </w:tc>
        <w:tc>
          <w:tcPr>
            <w:tcW w:w="1415"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提高高中人物头像素描教学质量的若干对策</w:t>
            </w:r>
          </w:p>
        </w:tc>
        <w:tc>
          <w:tcPr>
            <w:tcW w:w="1080" w:type="dxa"/>
            <w:gridSpan w:val="2"/>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决策与信息</w:t>
            </w:r>
          </w:p>
        </w:tc>
        <w:tc>
          <w:tcPr>
            <w:tcW w:w="916" w:type="dxa"/>
            <w:vAlign w:val="center"/>
          </w:tcPr>
          <w:p w:rsidR="00EE3A3B" w:rsidRDefault="00EE3A3B">
            <w:pPr>
              <w:widowControl/>
              <w:jc w:val="center"/>
              <w:rPr>
                <w:rFonts w:ascii="宋体" w:cs="宋体"/>
                <w:kern w:val="0"/>
                <w:szCs w:val="21"/>
              </w:rPr>
            </w:pPr>
            <w:r>
              <w:rPr>
                <w:rFonts w:ascii="宋体" w:hAnsi="宋体" w:cs="宋体"/>
                <w:kern w:val="0"/>
                <w:szCs w:val="21"/>
              </w:rPr>
              <w:t>201812</w:t>
            </w:r>
          </w:p>
        </w:tc>
        <w:tc>
          <w:tcPr>
            <w:tcW w:w="883" w:type="dxa"/>
            <w:vAlign w:val="center"/>
          </w:tcPr>
          <w:p w:rsidR="00EE3A3B" w:rsidRDefault="00EE3A3B">
            <w:pPr>
              <w:widowControl/>
              <w:jc w:val="center"/>
              <w:rPr>
                <w:rFonts w:ascii="宋体" w:cs="宋体"/>
                <w:kern w:val="0"/>
                <w:szCs w:val="21"/>
              </w:rPr>
            </w:pPr>
            <w:r>
              <w:rPr>
                <w:rFonts w:ascii="宋体" w:hAnsi="宋体" w:cs="宋体"/>
                <w:kern w:val="0"/>
                <w:szCs w:val="21"/>
              </w:rPr>
              <w:t>12</w:t>
            </w:r>
          </w:p>
        </w:tc>
        <w:tc>
          <w:tcPr>
            <w:tcW w:w="903" w:type="dxa"/>
            <w:gridSpan w:val="2"/>
            <w:vAlign w:val="center"/>
          </w:tcPr>
          <w:p w:rsidR="00EE3A3B" w:rsidRDefault="00EE3A3B">
            <w:pPr>
              <w:widowControl/>
              <w:jc w:val="center"/>
              <w:rPr>
                <w:rFonts w:ascii="宋体" w:cs="宋体"/>
                <w:kern w:val="0"/>
                <w:szCs w:val="21"/>
              </w:rPr>
            </w:pPr>
            <w:r>
              <w:rPr>
                <w:rFonts w:ascii="宋体" w:hAnsi="宋体" w:cs="宋体"/>
                <w:kern w:val="0"/>
                <w:szCs w:val="21"/>
              </w:rPr>
              <w:t>CN42-1128/C</w:t>
            </w:r>
          </w:p>
        </w:tc>
        <w:tc>
          <w:tcPr>
            <w:tcW w:w="718" w:type="dxa"/>
            <w:vAlign w:val="center"/>
          </w:tcPr>
          <w:p w:rsidR="00EE3A3B" w:rsidRDefault="00EE3A3B">
            <w:pPr>
              <w:widowControl/>
              <w:jc w:val="center"/>
              <w:rPr>
                <w:rFonts w:ascii="宋体" w:cs="宋体"/>
                <w:kern w:val="0"/>
                <w:szCs w:val="21"/>
              </w:rPr>
            </w:pPr>
            <w:r>
              <w:rPr>
                <w:rFonts w:ascii="宋体" w:hAnsi="宋体" w:cs="宋体"/>
                <w:kern w:val="0"/>
                <w:szCs w:val="21"/>
              </w:rPr>
              <w:t>2154</w:t>
            </w:r>
          </w:p>
        </w:tc>
        <w:tc>
          <w:tcPr>
            <w:tcW w:w="673" w:type="dxa"/>
            <w:vAlign w:val="center"/>
          </w:tcPr>
          <w:p w:rsidR="00EE3A3B" w:rsidRDefault="00EE3A3B">
            <w:pPr>
              <w:widowControl/>
              <w:jc w:val="center"/>
              <w:rPr>
                <w:rFonts w:ascii="宋体" w:cs="宋体"/>
                <w:kern w:val="0"/>
                <w:szCs w:val="21"/>
              </w:rPr>
            </w:pPr>
            <w:r>
              <w:rPr>
                <w:rFonts w:ascii="宋体" w:hAnsi="宋体" w:cs="宋体" w:hint="eastAsia"/>
                <w:color w:val="000000"/>
                <w:kern w:val="0"/>
                <w:szCs w:val="21"/>
              </w:rPr>
              <w:t>独著</w:t>
            </w:r>
          </w:p>
        </w:tc>
      </w:tr>
      <w:tr w:rsidR="00EE3A3B" w:rsidTr="006B0B85">
        <w:trPr>
          <w:trHeight w:val="208"/>
          <w:jc w:val="center"/>
        </w:trPr>
        <w:tc>
          <w:tcPr>
            <w:tcW w:w="8835" w:type="dxa"/>
            <w:gridSpan w:val="14"/>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省级及以上获奖论文情况</w:t>
            </w:r>
          </w:p>
        </w:tc>
      </w:tr>
      <w:tr w:rsidR="00EE3A3B" w:rsidTr="006B0B85">
        <w:trPr>
          <w:jc w:val="center"/>
        </w:trPr>
        <w:tc>
          <w:tcPr>
            <w:tcW w:w="808"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学年</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度</w:t>
            </w:r>
          </w:p>
        </w:tc>
        <w:tc>
          <w:tcPr>
            <w:tcW w:w="644"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序</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号</w:t>
            </w:r>
          </w:p>
        </w:tc>
        <w:tc>
          <w:tcPr>
            <w:tcW w:w="795"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作者</w:t>
            </w:r>
          </w:p>
        </w:tc>
        <w:tc>
          <w:tcPr>
            <w:tcW w:w="1889"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论文题目</w:t>
            </w:r>
          </w:p>
        </w:tc>
        <w:tc>
          <w:tcPr>
            <w:tcW w:w="1522"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授奖部门</w:t>
            </w:r>
          </w:p>
        </w:tc>
        <w:tc>
          <w:tcPr>
            <w:tcW w:w="1118"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获奖</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等级</w:t>
            </w:r>
          </w:p>
        </w:tc>
        <w:tc>
          <w:tcPr>
            <w:tcW w:w="668"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论文</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字数</w:t>
            </w:r>
          </w:p>
        </w:tc>
        <w:tc>
          <w:tcPr>
            <w:tcW w:w="1391" w:type="dxa"/>
            <w:gridSpan w:val="2"/>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获奖</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时间</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赵彬</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浅析师生沟通中渗透人文关怀的重要性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3462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李艳春</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高中语文课堂生成问题的分类与处理策略初探</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3423</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李道朵</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抓住学生心理，有效布置语文课后作业</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3762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浅谈高三语文早读课提高效率策略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2845</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2017.05</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韦凡方</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高中语文教学中感恩教育的层次性研究方案设计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3210</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赵彬</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语文短期行为必须叫停</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3342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高亮</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在高中语文教学中由浅入深地实施感恩教育</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中国教育论坛</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省级一等奖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2342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李艳春</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由果树死拼命说开去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2854</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林志刚</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感恩教育决不可一蹴而就</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2431</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刘树梅</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节奏艺术在语文生态课堂中的体现</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3660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鲁君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《听听那冷雨》教学设计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2730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谢任善</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《像山那样思考》教学设计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3568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李道朵</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分层次问题导学之小组合作探究学习</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省级一等奖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3839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孙杰</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大相宜与大不易</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3598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让思维之花尽情绽放</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2523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王文辉</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对“建构式语文生态课堂”的几点思考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3263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吴碧云</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《劝学》教学设计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3255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钟昌伟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星光大道变奏曲，文学大道“星”闪烁</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3084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古典诗歌鉴赏方法管窥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2215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梁金刚</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让学生的心飞翔在文言课堂之上</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3178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鲁君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课堂提问低效病因及对策</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2857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2016.12</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鲁君</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教学中设置问题串培养的学生思维</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2370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刘树梅</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点击教育短期行为</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省级一等奖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3760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谢任善</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情因景美，景以情长</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3278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王颢</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博观约取，厚积薄发</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3927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李庆彦</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为诗词的情感解码</w:t>
            </w:r>
            <w:r>
              <w:rPr>
                <w:rFonts w:ascii="宋体" w:hAnsi="宋体" w:cs="宋体"/>
                <w:kern w:val="0"/>
                <w:szCs w:val="21"/>
              </w:rPr>
              <w:t>——</w:t>
            </w:r>
            <w:r>
              <w:rPr>
                <w:rFonts w:ascii="宋体" w:hAnsi="宋体" w:cs="宋体" w:hint="eastAsia"/>
                <w:kern w:val="0"/>
                <w:szCs w:val="21"/>
              </w:rPr>
              <w:t>谈诗词中的景语</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3631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王玲</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花袭人出嫁的若干探索</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2423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单建强</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拉开语文的生命张力，积淀学生的人文内涵</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3153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王颢</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人人参与，个个精彩</w:t>
            </w:r>
            <w:r>
              <w:rPr>
                <w:rFonts w:ascii="宋体" w:hAnsi="宋体" w:cs="宋体"/>
                <w:kern w:val="0"/>
                <w:szCs w:val="21"/>
              </w:rPr>
              <w:t>——</w:t>
            </w:r>
            <w:r>
              <w:rPr>
                <w:rFonts w:ascii="宋体" w:hAnsi="宋体" w:cs="宋体" w:hint="eastAsia"/>
                <w:kern w:val="0"/>
                <w:szCs w:val="21"/>
              </w:rPr>
              <w:t>循环大课堂教学心得</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3428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钟昌伟</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唯有源头活水来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3084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李彬</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新课改背景下中学生课外阅读对策</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2215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梁金刚</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农村中学名著阅读教学的现状与对策</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3178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鲁君</w:t>
            </w:r>
          </w:p>
        </w:tc>
        <w:tc>
          <w:tcPr>
            <w:tcW w:w="1889" w:type="dxa"/>
            <w:gridSpan w:val="2"/>
            <w:vAlign w:val="center"/>
          </w:tcPr>
          <w:p w:rsidR="00EE3A3B" w:rsidRDefault="00EE3A3B">
            <w:pPr>
              <w:widowControl/>
              <w:jc w:val="left"/>
              <w:textAlignment w:val="center"/>
              <w:rPr>
                <w:rFonts w:ascii="宋体" w:cs="宋体"/>
                <w:kern w:val="0"/>
                <w:szCs w:val="21"/>
              </w:rPr>
            </w:pPr>
            <w:r>
              <w:rPr>
                <w:rFonts w:ascii="宋体" w:hAnsi="宋体" w:cs="宋体" w:hint="eastAsia"/>
                <w:kern w:val="0"/>
                <w:szCs w:val="21"/>
              </w:rPr>
              <w:t>高中语文教学应加强文学教育</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2857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2016.12</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34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鲁君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捧着一颗心来，不带半根草去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省校园廉洁文化活动周大赛组委会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2763</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2017.05</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35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郭其光</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浅析人本主义心理学的学习理论对新课程改革的启示</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3724</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2017.05</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36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张云</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高中教学中几何直观能力培养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3412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曹延纲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直线的斜率教学设计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2803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邵永芝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数系的扩充和复数的概念教学设计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3822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孙根春</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几何概型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3877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袁军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情感教育对高中数学的影响</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3972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张素云</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一情，一动，一展，一总结</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2557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陈卫光</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研究性学习在数学教学中的应用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2321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樊继佩</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建构式生态课堂下教案要革命</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3570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范秀艳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农村高中数学教师专业化发展障碍的研究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2313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刘永琳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数学生态课堂中如何实施趣味性教学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3067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罗广志</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让每一个学生“适性发展”</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3960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王新军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对高中数学课堂中情境设计的探究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3012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丁敏</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用对话触动学生思维，借提问提升思维品质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3088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2016.12</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张朔</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浅谈高三英语复习的有效策略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3561</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50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浅谈如何规范高中英语作业的布置与批改</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adjustRightInd w:val="0"/>
              <w:snapToGrid w:val="0"/>
              <w:spacing w:line="320" w:lineRule="exact"/>
              <w:jc w:val="center"/>
              <w:textAlignment w:val="bottom"/>
              <w:rPr>
                <w:rFonts w:ascii="宋体" w:cs="宋体"/>
                <w:color w:val="000000"/>
                <w:szCs w:val="21"/>
              </w:rPr>
            </w:pPr>
            <w:r>
              <w:rPr>
                <w:rFonts w:ascii="宋体" w:hAnsi="宋体" w:cs="宋体"/>
                <w:color w:val="000000"/>
                <w:szCs w:val="21"/>
              </w:rPr>
              <w:t>2675</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2017.06</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51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周娟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浅谈在高中英语写作教学中关注写作的个性化</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adjustRightInd w:val="0"/>
              <w:snapToGrid w:val="0"/>
              <w:spacing w:line="320" w:lineRule="exact"/>
              <w:jc w:val="center"/>
              <w:textAlignment w:val="bottom"/>
              <w:rPr>
                <w:rFonts w:ascii="宋体" w:cs="宋体"/>
                <w:color w:val="000000"/>
                <w:szCs w:val="21"/>
              </w:rPr>
            </w:pPr>
            <w:r>
              <w:rPr>
                <w:rFonts w:ascii="宋体" w:hAnsi="宋体" w:cs="宋体"/>
                <w:color w:val="000000"/>
                <w:szCs w:val="21"/>
              </w:rPr>
              <w:t>2698</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培养高中生英语学习的自信心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2028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启发式教学，让英语词汇活起来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4210</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顾光仁</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浅谈英语学困生转化策略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3534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霍西交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影响英语学习的心理因素及对策</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2937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高三英语书面表达写作案例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2579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李岩</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浅谈如何培养高中生的英语翻译能力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3581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王其生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构建和谐高效课堂促进课程标准实施</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3266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59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徐维维</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课堂导入让高中英语阅读课生动出彩</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2916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仲崇明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营造富有活动力的高三英语复习课</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3122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盛艳华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特别的爱给特别的你</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3005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2016-2017</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62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王贝贝</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color w:val="000000"/>
                <w:kern w:val="0"/>
                <w:szCs w:val="21"/>
              </w:rPr>
              <w:t>A New Method to Research Goldbach`s Conjecture</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color w:val="000000"/>
                <w:kern w:val="0"/>
                <w:szCs w:val="21"/>
              </w:rPr>
              <w:t>省级</w:t>
            </w:r>
            <w:r>
              <w:rPr>
                <w:rFonts w:ascii="宋体" w:hAnsi="宋体" w:cs="宋体" w:hint="eastAsia"/>
                <w:kern w:val="0"/>
                <w:szCs w:val="21"/>
              </w:rPr>
              <w:t>三</w:t>
            </w:r>
            <w:r>
              <w:rPr>
                <w:rFonts w:ascii="宋体" w:hAnsi="宋体" w:cs="宋体" w:hint="eastAsia"/>
                <w:color w:val="000000"/>
                <w:kern w:val="0"/>
                <w:szCs w:val="21"/>
              </w:rPr>
              <w:t>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 xml:space="preserve">3411 </w:t>
            </w:r>
          </w:p>
        </w:tc>
        <w:tc>
          <w:tcPr>
            <w:tcW w:w="1391"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2017.05</w:t>
            </w:r>
          </w:p>
        </w:tc>
      </w:tr>
      <w:tr w:rsidR="00EE3A3B" w:rsidTr="006B0B85">
        <w:trPr>
          <w:cantSplit/>
          <w:trHeight w:val="144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王贝贝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kern w:val="0"/>
                <w:szCs w:val="21"/>
              </w:rPr>
              <w:t xml:space="preserve">reading HELPING PEOPLE AROUND THE WORLD </w:t>
            </w:r>
            <w:r>
              <w:rPr>
                <w:rFonts w:ascii="宋体" w:hAnsi="宋体" w:cs="宋体" w:hint="eastAsia"/>
                <w:kern w:val="0"/>
                <w:szCs w:val="21"/>
              </w:rPr>
              <w:t>教学案例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3027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于艳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让英语书面表达神采飞扬的五大要素</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3159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2016.10</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周明玲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让语言艺术激活英语课堂教学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2256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2017.07</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仲崇明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浅谈农村高中学生英语写作存在的问题与策略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3960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2017.01</w:t>
            </w:r>
          </w:p>
        </w:tc>
      </w:tr>
      <w:tr w:rsidR="00EE3A3B" w:rsidTr="006B0B85">
        <w:trPr>
          <w:cantSplit/>
          <w:trHeight w:val="9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张曼</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学生学习素质构成与培养研究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2803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2016.10</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匡立良</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改进教学行为，提高听力效果</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3534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2017.07</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69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周明玲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体态语在英语教学中的应用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2107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周明玲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让高三英语复习课绽放活力之花</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2196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徐维维</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中学学科课程资源整合与运用的适应性研究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8000</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color w:val="000000"/>
                <w:kern w:val="0"/>
                <w:szCs w:val="21"/>
              </w:rPr>
              <w:t>2016-2017</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72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任小强</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小课题研究，实施研究性学习的有效途径</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color w:val="000000"/>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3385</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color w:val="000000"/>
                <w:kern w:val="0"/>
                <w:szCs w:val="21"/>
              </w:rPr>
              <w:t>2016.11</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申文富</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高中物理教学中如何培养学生的创造性思维</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3521</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程新燕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静电现象的应用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3999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李瑞雪</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楞次定律教学设计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3352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刘家全</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磁现象和磁场</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2747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王强</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关于“摩擦力”的课堂教学策略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2031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樊汉声</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《物质的聚集状态》教学设计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2820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79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李娜</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酚类的性质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3087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盛斌</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提高化学课堂中的教学效率</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3293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谢修波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化学教学中的化学实验</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2826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姜仁芝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浅谈化学教学内容与教学方法的呼应</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2488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刘金凤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有机化合物的命名的教学设计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3958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桑翠章</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物质的分离与提纯教学设计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2122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盛春玲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生成性教学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2781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王延江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浅谈提高化学班学生化学实验动手能力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3655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离子键教学设计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2164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88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庄丽霞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《从铝土矿到铝合金》教学案例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2091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89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谭梅芝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高中生物课堂教学的笑与效</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4412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2017.05</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90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王曼</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浅议生物教师人格魅力的塑造方法</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adjustRightInd w:val="0"/>
              <w:snapToGrid w:val="0"/>
              <w:spacing w:line="320" w:lineRule="exact"/>
              <w:jc w:val="center"/>
              <w:textAlignment w:val="bottom"/>
              <w:rPr>
                <w:rFonts w:ascii="宋体" w:cs="宋体"/>
                <w:color w:val="000000"/>
                <w:szCs w:val="21"/>
              </w:rPr>
            </w:pPr>
            <w:r>
              <w:rPr>
                <w:rFonts w:ascii="宋体" w:hAnsi="宋体" w:cs="宋体"/>
                <w:color w:val="000000"/>
                <w:szCs w:val="21"/>
              </w:rPr>
              <w:t>3142</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2017.06</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91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尹艳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改变教学策略，提高实验教学有效性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adjustRightInd w:val="0"/>
              <w:snapToGrid w:val="0"/>
              <w:spacing w:line="320" w:lineRule="exact"/>
              <w:jc w:val="center"/>
              <w:textAlignment w:val="bottom"/>
              <w:rPr>
                <w:rFonts w:ascii="宋体" w:cs="宋体"/>
                <w:color w:val="000000"/>
                <w:szCs w:val="21"/>
              </w:rPr>
            </w:pPr>
            <w:r>
              <w:rPr>
                <w:rFonts w:ascii="宋体" w:hAnsi="宋体" w:cs="宋体"/>
                <w:color w:val="000000"/>
                <w:szCs w:val="21"/>
              </w:rPr>
              <w:t>3745</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2016.09</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尹艳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在生物课堂加强生命健康教育指导学生培养健全人格</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2206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2017.04</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万晓涛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论生态循环教学模式下的导学案在小组合作中的应用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2326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王云</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《减数分裂》教学案例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2949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韦有瑜</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瞧多媒体在高中生物教学中多风光</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2515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张统省</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生物总复习教学中学生不良心理的矫正</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3258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widowControl/>
              <w:spacing w:line="360" w:lineRule="atLeast"/>
              <w:jc w:val="center"/>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97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创设有效情境，优化政治课堂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3621</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2016.11</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98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杨绪九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谈高中历史教学运用多媒体的高效性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snapToGrid w:val="0"/>
              <w:rPr>
                <w:rFonts w:ascii="宋体" w:cs="宋体"/>
                <w:color w:val="000000"/>
                <w:szCs w:val="21"/>
              </w:rPr>
            </w:pPr>
            <w:r>
              <w:rPr>
                <w:rFonts w:ascii="宋体" w:hAnsi="宋体" w:cs="宋体"/>
                <w:color w:val="000000"/>
                <w:szCs w:val="21"/>
              </w:rPr>
              <w:t>4120</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2017.05</w:t>
            </w:r>
          </w:p>
        </w:tc>
      </w:tr>
      <w:tr w:rsidR="00EE3A3B" w:rsidTr="006B0B85">
        <w:trPr>
          <w:jc w:val="center"/>
        </w:trPr>
        <w:tc>
          <w:tcPr>
            <w:tcW w:w="808" w:type="dxa"/>
            <w:gridSpan w:val="2"/>
            <w:vAlign w:val="center"/>
          </w:tcPr>
          <w:p w:rsidR="00EE3A3B" w:rsidRDefault="00EE3A3B">
            <w:pPr>
              <w:snapToGrid w:val="0"/>
              <w:rPr>
                <w:rFonts w:ascii="Times New Roman" w:hAnsi="Times New Roman"/>
                <w:color w:val="000000"/>
                <w:szCs w:val="21"/>
              </w:rPr>
            </w:pPr>
            <w:r>
              <w:rPr>
                <w:rFonts w:ascii="宋体" w:hAnsi="宋体" w:cs="宋体"/>
                <w:kern w:val="0"/>
                <w:szCs w:val="21"/>
              </w:rPr>
              <w:t>2016-2017</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99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盛红梅</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准确把握教材特点</w:t>
            </w:r>
            <w:r>
              <w:rPr>
                <w:rFonts w:ascii="宋体" w:hAnsi="宋体" w:cs="宋体"/>
                <w:kern w:val="0"/>
                <w:szCs w:val="21"/>
              </w:rPr>
              <w:t xml:space="preserve"> </w:t>
            </w:r>
            <w:r>
              <w:rPr>
                <w:rFonts w:ascii="宋体" w:hAnsi="宋体" w:cs="宋体" w:hint="eastAsia"/>
                <w:kern w:val="0"/>
                <w:szCs w:val="21"/>
              </w:rPr>
              <w:t>引导学生学好哲学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adjustRightInd w:val="0"/>
              <w:snapToGrid w:val="0"/>
              <w:spacing w:line="320" w:lineRule="exact"/>
              <w:jc w:val="center"/>
              <w:textAlignment w:val="bottom"/>
              <w:rPr>
                <w:rFonts w:ascii="宋体" w:cs="宋体"/>
                <w:color w:val="000000"/>
                <w:szCs w:val="21"/>
              </w:rPr>
            </w:pPr>
            <w:r>
              <w:rPr>
                <w:rFonts w:ascii="宋体" w:hAnsi="宋体" w:cs="宋体"/>
                <w:color w:val="000000"/>
                <w:szCs w:val="21"/>
              </w:rPr>
              <w:t>3251</w:t>
            </w:r>
          </w:p>
        </w:tc>
        <w:tc>
          <w:tcPr>
            <w:tcW w:w="1391" w:type="dxa"/>
            <w:gridSpan w:val="2"/>
            <w:vAlign w:val="center"/>
          </w:tcPr>
          <w:p w:rsidR="00EE3A3B" w:rsidRDefault="00EE3A3B">
            <w:pPr>
              <w:widowControl/>
              <w:adjustRightInd w:val="0"/>
              <w:snapToGrid w:val="0"/>
              <w:spacing w:line="320" w:lineRule="exact"/>
              <w:jc w:val="center"/>
              <w:textAlignment w:val="bottom"/>
              <w:rPr>
                <w:rFonts w:ascii="Times New Roman" w:hAnsi="Times New Roman"/>
                <w:color w:val="00000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韦庆红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农业生产与地理环境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3832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徐进芬</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城市空间结构</w:t>
            </w:r>
            <w:r>
              <w:rPr>
                <w:rFonts w:ascii="宋体" w:hAnsi="宋体" w:cs="宋体"/>
                <w:kern w:val="0"/>
                <w:szCs w:val="21"/>
              </w:rPr>
              <w:t>1</w:t>
            </w:r>
            <w:r>
              <w:rPr>
                <w:rFonts w:ascii="宋体" w:hAnsi="宋体" w:cs="宋体" w:hint="eastAsia"/>
                <w:kern w:val="0"/>
                <w:szCs w:val="21"/>
              </w:rPr>
              <w:t>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2604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李苏北</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让智慧羽化课堂生命</w:t>
            </w:r>
            <w:r>
              <w:rPr>
                <w:rFonts w:ascii="宋体" w:hAnsi="宋体" w:cs="宋体"/>
                <w:kern w:val="0"/>
                <w:szCs w:val="21"/>
              </w:rPr>
              <w:t>——</w:t>
            </w:r>
            <w:r>
              <w:rPr>
                <w:rFonts w:ascii="宋体" w:hAnsi="宋体" w:cs="宋体" w:hint="eastAsia"/>
                <w:kern w:val="0"/>
                <w:szCs w:val="21"/>
              </w:rPr>
              <w:t>浅谈高中音乐教学的有效性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3425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陈月环</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有效的音乐教学，源于智慧与课堂交汇</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2652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景鑫</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舌尖上的地方戏</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江苏省教海探航征文竞赛组委会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3743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王维建</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浅谈中学体育课中女生自信心的培养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新课标教育研究杂志社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2000</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仲红明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《空间定位与时间判定在技术训练中的作用》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2112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储中波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弯道跑</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3000</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傅飞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采取多种方法</w:t>
            </w:r>
            <w:r>
              <w:rPr>
                <w:rFonts w:ascii="宋体" w:hAnsi="宋体" w:cs="宋体"/>
                <w:kern w:val="0"/>
                <w:szCs w:val="21"/>
              </w:rPr>
              <w:t xml:space="preserve"> </w:t>
            </w:r>
            <w:r>
              <w:rPr>
                <w:rFonts w:ascii="宋体" w:hAnsi="宋体" w:cs="宋体" w:hint="eastAsia"/>
                <w:kern w:val="0"/>
                <w:szCs w:val="21"/>
              </w:rPr>
              <w:t>提高广播操兴趣</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2781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109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张欣</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浅谈农村高中如何组织版画社团活动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3309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110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认识动态网页</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中国教育学会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2372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111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建构式生态课堂下农村高中信息技术课教学方法浅谈</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3167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2017.06</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FF0000"/>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112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鲁兵</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多激励抓落实提升学生早读课学习效率</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color w:val="000000"/>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 xml:space="preserve">3924 </w:t>
            </w:r>
          </w:p>
        </w:tc>
        <w:tc>
          <w:tcPr>
            <w:tcW w:w="1391"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2017.05</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2016-2017</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113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徐修连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农村教育之我见</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2213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2017.05</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114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吴碧云</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对高中语文阅读“教”与“学”的思考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color w:val="000000"/>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color w:val="000000"/>
                <w:kern w:val="0"/>
                <w:szCs w:val="21"/>
              </w:rPr>
              <w:t>省级二等奖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3000</w:t>
            </w:r>
          </w:p>
        </w:tc>
        <w:tc>
          <w:tcPr>
            <w:tcW w:w="1391"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2017.11</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115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刘永芹</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忽悠名篇何时了，错误知多少</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textAlignment w:val="bottom"/>
              <w:rPr>
                <w:rFonts w:ascii="宋体" w:cs="宋体"/>
                <w:kern w:val="0"/>
                <w:szCs w:val="21"/>
              </w:rPr>
            </w:pPr>
            <w:r>
              <w:rPr>
                <w:rFonts w:ascii="宋体" w:hAnsi="宋体" w:cs="宋体"/>
                <w:kern w:val="0"/>
                <w:szCs w:val="21"/>
              </w:rPr>
              <w:t>116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钟昌伟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把课堂话语权还给学生</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kern w:val="0"/>
                <w:szCs w:val="21"/>
              </w:rPr>
              <w:t>3320</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117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韦余玲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激发学习愿望</w:t>
            </w:r>
            <w:r>
              <w:rPr>
                <w:rFonts w:ascii="宋体" w:hAnsi="宋体" w:cs="宋体"/>
                <w:kern w:val="0"/>
                <w:szCs w:val="21"/>
              </w:rPr>
              <w:t xml:space="preserve"> </w:t>
            </w:r>
            <w:r>
              <w:rPr>
                <w:rFonts w:ascii="宋体" w:hAnsi="宋体" w:cs="宋体" w:hint="eastAsia"/>
                <w:kern w:val="0"/>
                <w:szCs w:val="21"/>
              </w:rPr>
              <w:t>滋生学习动力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2984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118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刘洪师</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建构主义课堂教学的几点思考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2875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119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范秀艳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擦亮学生的双眼</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3265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120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丁敏</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例谈数学课堂教学的有效生成策略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3725 </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尹德勇</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浅谈陶行知教育思想对高中数学教学的影响</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3387</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罗广志</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用数学文化</w:t>
            </w:r>
            <w:r>
              <w:rPr>
                <w:rFonts w:ascii="宋体" w:hAnsi="宋体" w:cs="宋体"/>
                <w:kern w:val="0"/>
                <w:szCs w:val="21"/>
              </w:rPr>
              <w:t xml:space="preserve"> </w:t>
            </w:r>
            <w:r>
              <w:rPr>
                <w:rFonts w:ascii="宋体" w:hAnsi="宋体" w:cs="宋体" w:hint="eastAsia"/>
                <w:kern w:val="0"/>
                <w:szCs w:val="21"/>
              </w:rPr>
              <w:t>点亮数学课堂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3421</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匡立良</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英文电影赏析与高中英语教学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3262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124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徐维维</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巧用评价语，演绎英语精彩课堂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2728 </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周明玲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切实提高高中学生的英语阅读能力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2687</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王贝贝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如何构建和谐高效的英语课堂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2546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于艳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浅谈高三英语复习的有效策略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2956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张其凤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浅谈高中物理实验教学有效性的研究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2845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129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邱俊德</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中学物理方法教学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3542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程新燕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研究性学习培养学生创造性思维的平台</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王延江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浅谈高中化学教学中如何培养学生自主学习能力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3872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刘金凤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化学新教师使用多媒体技术的利弊分析</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盛春玲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浅谈新课程下高中化学教师备课的常见误区及备课的基本要求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3625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王曼</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利用思维导图提高高中生物学习有效性的策略研究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3423</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尹艳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微课的春天</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2984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高中历史课堂教学中有效提问的反思与策略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董自珍</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浅谈中学历史课上的史料教学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2879</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姜妍妍</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赏识，给学生撑起一片蓝天</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2961</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139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范圣奇</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浅谈学案导学在历史教学中的运用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2845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秦莹</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史料教学要进入与跳出历史</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3124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徐亮田</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浅析如何培养高中学生的历史自主学习能力</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3658</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潘世兵</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高三冲刺阶段复习策略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3467</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许云玲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建构式生态课堂在高中信息技术中运用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3102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王世红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苏北农村高中信息技术教学现状调查极应对策略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3542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董自厚</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打造高中信息技术高效课堂之我见</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2956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景鑫</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试论音乐在心理健康教育中的作用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2875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王维建</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高中体育之情感教学的探讨与研究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2964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朱磊</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对跳远助跑技术的探讨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2856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2017-2018</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149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林志刚</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读《陶行知教育名篇》有感</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江苏省陶研会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kern w:val="0"/>
                <w:szCs w:val="21"/>
              </w:rPr>
              <w:t>3756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2017.09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color w:val="000000"/>
                <w:kern w:val="0"/>
                <w:szCs w:val="21"/>
              </w:rPr>
            </w:pPr>
            <w:r>
              <w:rPr>
                <w:rFonts w:ascii="宋体" w:hAnsi="宋体" w:cs="宋体"/>
                <w:color w:val="000000"/>
                <w:kern w:val="0"/>
                <w:szCs w:val="21"/>
              </w:rPr>
              <w:t>150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韦余玲</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高中数学课外实践性作业的探索</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color w:val="000000"/>
                <w:kern w:val="0"/>
                <w:szCs w:val="21"/>
              </w:rPr>
              <w:t>省级</w:t>
            </w:r>
            <w:r>
              <w:rPr>
                <w:rFonts w:ascii="宋体" w:hAnsi="宋体" w:cs="宋体" w:hint="eastAsia"/>
                <w:kern w:val="0"/>
                <w:szCs w:val="21"/>
              </w:rPr>
              <w:t>三</w:t>
            </w:r>
            <w:r>
              <w:rPr>
                <w:rFonts w:ascii="宋体" w:hAnsi="宋体" w:cs="宋体" w:hint="eastAsia"/>
                <w:color w:val="000000"/>
                <w:kern w:val="0"/>
                <w:szCs w:val="21"/>
              </w:rPr>
              <w:t>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3545</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color w:val="FF0000"/>
                <w:kern w:val="0"/>
                <w:szCs w:val="21"/>
              </w:rPr>
            </w:pPr>
            <w:r>
              <w:rPr>
                <w:rFonts w:ascii="宋体" w:hAnsi="宋体" w:cs="宋体"/>
                <w:kern w:val="0"/>
                <w:szCs w:val="21"/>
              </w:rPr>
              <w:t>2018.12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151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韦勤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《新课标下高中语文作文原生态教学研究》研究报告</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3216</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152</w:t>
            </w:r>
          </w:p>
        </w:tc>
        <w:tc>
          <w:tcPr>
            <w:tcW w:w="795" w:type="dxa"/>
            <w:vAlign w:val="center"/>
          </w:tcPr>
          <w:p w:rsidR="00EE3A3B" w:rsidRDefault="00EE3A3B">
            <w:pPr>
              <w:widowControl/>
              <w:jc w:val="center"/>
              <w:textAlignment w:val="center"/>
              <w:rPr>
                <w:rFonts w:ascii="宋体" w:cs="宋体"/>
                <w:kern w:val="0"/>
                <w:szCs w:val="21"/>
              </w:rPr>
            </w:pPr>
            <w:r>
              <w:rPr>
                <w:rFonts w:ascii="宋体" w:hAnsi="宋体" w:cs="宋体" w:hint="eastAsia"/>
                <w:color w:val="000000"/>
                <w:kern w:val="0"/>
                <w:szCs w:val="21"/>
              </w:rPr>
              <w:t>吴荣</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例谈数学课堂教学的有效生成策略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3581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153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《高三艺术生英语备考方法指导研究》研究报告</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3321</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154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仲崇明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文化菜单：构建充满人文意蕴的英语课堂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2559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9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155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盛艳华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高考非谓语动词解题的金钥匙</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2937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156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王贝贝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优化英语阅读教学模式，构建高效课堂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2596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2019.03</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rPr>
                <w:rFonts w:ascii="宋体" w:cs="宋体"/>
                <w:kern w:val="0"/>
                <w:szCs w:val="21"/>
              </w:rPr>
            </w:pPr>
            <w:r>
              <w:rPr>
                <w:rFonts w:ascii="宋体" w:hAnsi="宋体" w:cs="宋体"/>
                <w:kern w:val="0"/>
                <w:szCs w:val="21"/>
              </w:rPr>
              <w:t>157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王强</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农村高中物理实验教学的现状及应对策略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3852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rPr>
                <w:rFonts w:ascii="宋体" w:cs="宋体"/>
                <w:kern w:val="0"/>
                <w:szCs w:val="21"/>
              </w:rPr>
            </w:pPr>
            <w:r>
              <w:rPr>
                <w:rFonts w:ascii="宋体" w:hAnsi="宋体" w:cs="宋体"/>
                <w:kern w:val="0"/>
                <w:szCs w:val="21"/>
              </w:rPr>
              <w:t>158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林菲菲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江苏化学高考试卷中实验题命题特点分析</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3214</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159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王曼</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基于思维导图复习策略的高三生物教学实践研究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3312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144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尹艳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小问题大智慧</w:t>
            </w:r>
            <w:r>
              <w:rPr>
                <w:rFonts w:ascii="宋体" w:cs="宋体"/>
                <w:kern w:val="0"/>
                <w:szCs w:val="21"/>
              </w:rPr>
              <w:t>--</w:t>
            </w:r>
            <w:r>
              <w:rPr>
                <w:rFonts w:ascii="宋体" w:hAnsi="宋体" w:cs="宋体" w:hint="eastAsia"/>
                <w:kern w:val="0"/>
                <w:szCs w:val="21"/>
              </w:rPr>
              <w:t>生物课堂学生提问能力欠缺原因及对策探究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2107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徐德杰</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提高教师的生物科学素养做好学生的成长指导</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江苏省基础教育学会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4050</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程方艳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成长指导</w:t>
            </w:r>
            <w:r>
              <w:rPr>
                <w:rFonts w:ascii="宋体" w:cs="宋体"/>
                <w:kern w:val="0"/>
                <w:szCs w:val="21"/>
              </w:rPr>
              <w:t>--</w:t>
            </w:r>
            <w:r>
              <w:rPr>
                <w:rFonts w:ascii="宋体" w:hAnsi="宋体" w:cs="宋体" w:hint="eastAsia"/>
                <w:kern w:val="0"/>
                <w:szCs w:val="21"/>
              </w:rPr>
              <w:t>培养学生的生物科学素养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江苏省中小学教学研究室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3793</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163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范圣奇</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浅谈小组合作学习在历史教学中的价值</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江苏省教科院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3241</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144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董自珍</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历史专题探究课的实践与反思</w:t>
            </w:r>
            <w:r>
              <w:rPr>
                <w:rFonts w:ascii="宋体" w:hAnsi="宋体" w:cs="宋体"/>
                <w:kern w:val="0"/>
                <w:szCs w:val="21"/>
              </w:rPr>
              <w:t>——</w:t>
            </w:r>
            <w:r>
              <w:rPr>
                <w:rFonts w:ascii="宋体" w:hAnsi="宋体" w:cs="宋体" w:hint="eastAsia"/>
                <w:kern w:val="0"/>
                <w:szCs w:val="21"/>
              </w:rPr>
              <w:t>以《近代中国的民主革命》为例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2031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秦莹</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浅谈高中历史教学中学生思维能力培养</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3389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w:t>
            </w:r>
            <w:r>
              <w:rPr>
                <w:rFonts w:ascii="宋体" w:cs="宋体"/>
                <w:kern w:val="0"/>
                <w:szCs w:val="21"/>
              </w:rPr>
              <w:t>0</w:t>
            </w:r>
            <w:r>
              <w:rPr>
                <w:rFonts w:ascii="宋体" w:hAnsi="宋体" w:cs="宋体"/>
                <w:kern w:val="0"/>
                <w:szCs w:val="21"/>
              </w:rPr>
              <w:t>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邵慧</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高中历史情感教育简析</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3521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rPr>
                <w:rFonts w:ascii="宋体" w:cs="宋体"/>
                <w:kern w:val="0"/>
                <w:szCs w:val="21"/>
              </w:rPr>
            </w:pPr>
            <w:r>
              <w:rPr>
                <w:rFonts w:ascii="宋体" w:hAnsi="宋体" w:cs="宋体"/>
                <w:kern w:val="0"/>
                <w:szCs w:val="21"/>
              </w:rPr>
              <w:t>167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徐修连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论文《我追求的课堂欢乐颂》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省级一等奖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2965</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rPr>
                <w:rFonts w:ascii="宋体" w:cs="宋体"/>
                <w:kern w:val="0"/>
                <w:szCs w:val="21"/>
              </w:rPr>
            </w:pPr>
            <w:r>
              <w:rPr>
                <w:rFonts w:ascii="宋体" w:hAnsi="宋体" w:cs="宋体"/>
                <w:kern w:val="0"/>
                <w:szCs w:val="21"/>
              </w:rPr>
              <w:t>168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论文《巧用社团活动促进学生思想政治核心素养提升的实践研究》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2845</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169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姜自安</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残缺也美丽</w:t>
            </w:r>
            <w:r>
              <w:rPr>
                <w:rFonts w:ascii="宋体" w:cs="宋体"/>
                <w:kern w:val="0"/>
                <w:szCs w:val="21"/>
              </w:rPr>
              <w:t>-</w:t>
            </w:r>
            <w:r>
              <w:rPr>
                <w:rFonts w:ascii="宋体" w:hAnsi="宋体" w:cs="宋体" w:hint="eastAsia"/>
                <w:kern w:val="0"/>
                <w:szCs w:val="21"/>
              </w:rPr>
              <w:t>政治课教学中运用残缺艺术刍议</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2596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居术培</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从“身在场”到“心在场”</w:t>
            </w:r>
            <w:r>
              <w:rPr>
                <w:rFonts w:ascii="宋体" w:cs="宋体"/>
                <w:kern w:val="0"/>
                <w:szCs w:val="21"/>
              </w:rPr>
              <w:t>--</w:t>
            </w:r>
            <w:r>
              <w:rPr>
                <w:rFonts w:ascii="宋体" w:hAnsi="宋体" w:cs="宋体" w:hint="eastAsia"/>
                <w:kern w:val="0"/>
                <w:szCs w:val="21"/>
              </w:rPr>
              <w:t>例谈高中思想政治教学</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3245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120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孟帆</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让精彩走进政治课堂</w:t>
            </w:r>
            <w:r>
              <w:rPr>
                <w:rFonts w:ascii="宋体" w:cs="宋体"/>
                <w:kern w:val="0"/>
                <w:szCs w:val="21"/>
              </w:rPr>
              <w:t>--</w:t>
            </w:r>
            <w:r>
              <w:rPr>
                <w:rFonts w:ascii="宋体" w:hAnsi="宋体" w:cs="宋体" w:hint="eastAsia"/>
                <w:kern w:val="0"/>
                <w:szCs w:val="21"/>
              </w:rPr>
              <w:t>浅谈政治教学中情境的创设</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3314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朱江艳</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培养地理思维能力和创新能力之浅见</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3549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高亮</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思想诗鉴赏</w:t>
            </w:r>
          </w:p>
        </w:tc>
        <w:tc>
          <w:tcPr>
            <w:tcW w:w="1522" w:type="dxa"/>
            <w:gridSpan w:val="2"/>
            <w:vAlign w:val="center"/>
          </w:tcPr>
          <w:p w:rsidR="00EE3A3B" w:rsidRDefault="00EE3A3B" w:rsidP="00EE3A3B">
            <w:pPr>
              <w:widowControl/>
              <w:spacing w:line="360" w:lineRule="atLeast"/>
              <w:ind w:rightChars="-57" w:right="31680"/>
              <w:rPr>
                <w:rFonts w:ascii="宋体" w:cs="宋体"/>
                <w:kern w:val="0"/>
                <w:szCs w:val="21"/>
              </w:rPr>
            </w:pPr>
            <w:r>
              <w:rPr>
                <w:rFonts w:ascii="宋体" w:hAnsi="宋体" w:cs="宋体" w:hint="eastAsia"/>
                <w:kern w:val="0"/>
                <w:szCs w:val="21"/>
              </w:rPr>
              <w:t>江苏省教研室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2896</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姜自安</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如何快速准确区分人民代表大会四个职权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rPr>
                <w:rFonts w:ascii="宋体" w:cs="宋体"/>
                <w:kern w:val="0"/>
                <w:szCs w:val="21"/>
              </w:rPr>
            </w:pPr>
            <w:r>
              <w:rPr>
                <w:rFonts w:ascii="宋体" w:hAnsi="宋体" w:cs="宋体" w:hint="eastAsia"/>
                <w:kern w:val="0"/>
                <w:szCs w:val="21"/>
              </w:rPr>
              <w:t>江苏省教研室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2568</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王小波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新时代劳动者</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rPr>
                <w:rFonts w:ascii="宋体" w:cs="宋体"/>
                <w:kern w:val="0"/>
                <w:szCs w:val="21"/>
              </w:rPr>
            </w:pPr>
            <w:r>
              <w:rPr>
                <w:rFonts w:ascii="宋体" w:hAnsi="宋体" w:cs="宋体" w:hint="eastAsia"/>
                <w:kern w:val="0"/>
                <w:szCs w:val="21"/>
              </w:rPr>
              <w:t>江苏省教研室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3124</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kern w:val="0"/>
                <w:szCs w:val="21"/>
              </w:rPr>
              <w:t>2018.12</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程新燕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生活中的圆周运动</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3265</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程新燕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生活中的圆周运动</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3458</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任小强</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探究功与物体速度变化关系</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tabs>
                <w:tab w:val="left" w:pos="168"/>
                <w:tab w:val="center" w:pos="545"/>
              </w:tabs>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3025</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179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李燕</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卓尔不群的雅典</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3654</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徐亮田</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誉满天下，谤满天下</w:t>
            </w:r>
            <w:r>
              <w:rPr>
                <w:rFonts w:ascii="宋体" w:cs="宋体"/>
                <w:kern w:val="0"/>
                <w:szCs w:val="21"/>
              </w:rPr>
              <w:t>--</w:t>
            </w:r>
            <w:r>
              <w:rPr>
                <w:rFonts w:ascii="宋体" w:hAnsi="宋体" w:cs="宋体" w:hint="eastAsia"/>
                <w:kern w:val="0"/>
                <w:szCs w:val="21"/>
              </w:rPr>
              <w:t>秦始皇</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2965</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万晓涛</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生态系统的信息传递</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2758</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姜仁芝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煤的综合利用</w:t>
            </w:r>
            <w:r>
              <w:rPr>
                <w:rFonts w:ascii="宋体" w:cs="宋体"/>
                <w:kern w:val="0"/>
                <w:szCs w:val="21"/>
              </w:rPr>
              <w:t>-</w:t>
            </w:r>
            <w:r>
              <w:rPr>
                <w:rFonts w:ascii="宋体" w:hAnsi="宋体" w:cs="宋体" w:hint="eastAsia"/>
                <w:kern w:val="0"/>
                <w:szCs w:val="21"/>
              </w:rPr>
              <w:t>苯</w:t>
            </w:r>
          </w:p>
        </w:tc>
        <w:tc>
          <w:tcPr>
            <w:tcW w:w="1522" w:type="dxa"/>
            <w:gridSpan w:val="2"/>
            <w:vAlign w:val="bottom"/>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2614</w:t>
            </w:r>
          </w:p>
        </w:tc>
        <w:tc>
          <w:tcPr>
            <w:tcW w:w="1391" w:type="dxa"/>
            <w:gridSpan w:val="2"/>
            <w:vAlign w:val="center"/>
          </w:tcPr>
          <w:p w:rsidR="00EE3A3B" w:rsidRDefault="00EE3A3B">
            <w:pPr>
              <w:widowControl/>
              <w:jc w:val="center"/>
              <w:textAlignment w:val="bottom"/>
              <w:rPr>
                <w:rFonts w:ascii="宋体" w:cs="宋体"/>
                <w:kern w:val="0"/>
                <w:szCs w:val="21"/>
              </w:rPr>
            </w:pPr>
            <w:r>
              <w:rPr>
                <w:rFonts w:ascii="宋体" w:hAnsi="宋体" w:cs="宋体"/>
                <w:color w:val="000000"/>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潘世兵</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加强读图绘图训练　提高地理课堂效益</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市中小学评审鉴定委员会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3356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184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相吉昌</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乡野地理实践课程的举例与评议</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江苏省教师培训中心</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3362</w:t>
            </w:r>
          </w:p>
        </w:tc>
        <w:tc>
          <w:tcPr>
            <w:tcW w:w="1391" w:type="dxa"/>
            <w:gridSpan w:val="2"/>
            <w:vAlign w:val="center"/>
          </w:tcPr>
          <w:p w:rsidR="00EE3A3B" w:rsidRDefault="00EE3A3B">
            <w:pPr>
              <w:widowControl/>
              <w:adjustRightInd w:val="0"/>
              <w:snapToGrid w:val="0"/>
              <w:spacing w:line="320" w:lineRule="exact"/>
              <w:jc w:val="center"/>
              <w:textAlignment w:val="bottom"/>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185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张华</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情境学习理论在信息技术课程中的应用探究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color w:val="000000"/>
                <w:kern w:val="0"/>
                <w:szCs w:val="21"/>
              </w:rPr>
              <w:t xml:space="preserve"> </w:t>
            </w:r>
            <w:r>
              <w:rPr>
                <w:rFonts w:ascii="宋体" w:hAnsi="宋体" w:cs="宋体" w:hint="eastAsia"/>
                <w:color w:val="000000"/>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color w:val="000000"/>
                <w:kern w:val="0"/>
                <w:szCs w:val="21"/>
              </w:rPr>
              <w:t>省级</w:t>
            </w:r>
            <w:r>
              <w:rPr>
                <w:rFonts w:ascii="宋体" w:hAnsi="宋体" w:cs="宋体" w:hint="eastAsia"/>
                <w:kern w:val="0"/>
                <w:szCs w:val="21"/>
              </w:rPr>
              <w:t>三</w:t>
            </w:r>
            <w:r>
              <w:rPr>
                <w:rFonts w:ascii="宋体" w:hAnsi="宋体" w:cs="宋体" w:hint="eastAsia"/>
                <w:color w:val="000000"/>
                <w:kern w:val="0"/>
                <w:szCs w:val="21"/>
              </w:rPr>
              <w:t>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2800</w:t>
            </w:r>
          </w:p>
        </w:tc>
        <w:tc>
          <w:tcPr>
            <w:tcW w:w="1391" w:type="dxa"/>
            <w:gridSpan w:val="2"/>
            <w:vAlign w:val="center"/>
          </w:tcPr>
          <w:p w:rsidR="00EE3A3B" w:rsidRDefault="00EE3A3B">
            <w:pPr>
              <w:widowControl/>
              <w:spacing w:line="360" w:lineRule="atLeast"/>
              <w:jc w:val="center"/>
              <w:rPr>
                <w:rFonts w:ascii="宋体" w:cs="宋体"/>
                <w:color w:val="FF0000"/>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景鑫</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浅谈儿童钢琴教学的方法与措施</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2161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成晓</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《音乐与戏剧体会》</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2038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成晓</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走进淮海戏</w:t>
            </w:r>
            <w:r>
              <w:rPr>
                <w:rFonts w:ascii="宋体" w:hAnsi="宋体" w:cs="宋体"/>
                <w:kern w:val="0"/>
                <w:szCs w:val="21"/>
              </w:rPr>
              <w:t xml:space="preserve"> </w:t>
            </w:r>
            <w:r>
              <w:rPr>
                <w:rFonts w:ascii="宋体" w:hAnsi="宋体" w:cs="宋体" w:hint="eastAsia"/>
                <w:kern w:val="0"/>
                <w:szCs w:val="21"/>
              </w:rPr>
              <w:t>教学案例分析</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江苏省教育学会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3665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964"/>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189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陈月环</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淮海戏进课堂的对策与思考</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kern w:val="0"/>
                <w:szCs w:val="21"/>
              </w:rPr>
              <w:t xml:space="preserve"> </w:t>
            </w: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4100</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190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color w:val="000000"/>
                <w:kern w:val="0"/>
                <w:szCs w:val="21"/>
              </w:rPr>
            </w:pPr>
            <w:r>
              <w:rPr>
                <w:rFonts w:ascii="宋体" w:hAnsi="宋体" w:cs="宋体" w:hint="eastAsia"/>
                <w:color w:val="000000"/>
                <w:kern w:val="0"/>
                <w:szCs w:val="21"/>
              </w:rPr>
              <w:t>樊继佩</w:t>
            </w:r>
          </w:p>
        </w:tc>
        <w:tc>
          <w:tcPr>
            <w:tcW w:w="1889" w:type="dxa"/>
            <w:gridSpan w:val="2"/>
            <w:vAlign w:val="center"/>
          </w:tcPr>
          <w:p w:rsidR="00EE3A3B" w:rsidRDefault="00EE3A3B">
            <w:pPr>
              <w:widowControl/>
              <w:spacing w:line="360" w:lineRule="atLeast"/>
              <w:rPr>
                <w:rFonts w:ascii="宋体" w:cs="宋体"/>
                <w:color w:val="000000"/>
                <w:kern w:val="0"/>
                <w:szCs w:val="21"/>
              </w:rPr>
            </w:pPr>
            <w:r>
              <w:rPr>
                <w:rFonts w:ascii="宋体" w:hAnsi="宋体" w:cs="宋体" w:hint="eastAsia"/>
                <w:color w:val="000000"/>
                <w:kern w:val="0"/>
                <w:szCs w:val="21"/>
              </w:rPr>
              <w:t>高效课堂中的问题设计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color w:val="000000"/>
                <w:kern w:val="0"/>
                <w:szCs w:val="21"/>
              </w:rPr>
            </w:pPr>
            <w:r>
              <w:rPr>
                <w:rFonts w:ascii="宋体" w:hAnsi="宋体" w:cs="宋体" w:hint="eastAsia"/>
                <w:color w:val="000000"/>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color w:val="000000"/>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 xml:space="preserve">2000 </w:t>
            </w:r>
          </w:p>
        </w:tc>
        <w:tc>
          <w:tcPr>
            <w:tcW w:w="1391"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刘桂娟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从女儿成长看家校教育结合的作用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2559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马凌子</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教学中引导探究式学习的现状与改善</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2311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谢修波</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激发高中学生自主学习动机的策略</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2926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姜仁芝</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精心预设</w:t>
            </w:r>
            <w:r>
              <w:rPr>
                <w:rFonts w:ascii="宋体" w:hAnsi="宋体" w:cs="宋体"/>
                <w:kern w:val="0"/>
                <w:szCs w:val="21"/>
              </w:rPr>
              <w:t xml:space="preserve"> </w:t>
            </w:r>
            <w:r>
              <w:rPr>
                <w:rFonts w:ascii="宋体" w:hAnsi="宋体" w:cs="宋体" w:hint="eastAsia"/>
                <w:kern w:val="0"/>
                <w:szCs w:val="21"/>
              </w:rPr>
              <w:t>精彩生成</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省中小学教学研究室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2707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刘金凤</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关注学生体验，构建美丽课堂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2454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桑翠章</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别让新课改“迷失”</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省级二等奖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3827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盛春玲</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用联系的观点看问题教学案例</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3629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王升刚</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构建“三环”问题教学法的生态课堂</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3418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199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张友善</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非连续性文本：从拥有到运用</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江苏省“教海探航”征文竞赛组委会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3068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柏杨</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创设良好氛围，促进学生自主探究</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江苏省“教海探航”征文竞赛组委会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3150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窦明磊</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《巧用暗示教学法，提高课堂教学效率》</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江苏省“教海探航”征文竞赛组委会</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2112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马凌子</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浅谈中学生心理健康教育的重要性和必要性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华夏教师杂志社</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2861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203</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高亮</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3743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2018.10</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204</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傅飞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《采取多种方法</w:t>
            </w:r>
            <w:r>
              <w:rPr>
                <w:rFonts w:ascii="宋体" w:hAnsi="宋体" w:cs="宋体"/>
                <w:kern w:val="0"/>
                <w:szCs w:val="21"/>
              </w:rPr>
              <w:t xml:space="preserve"> </w:t>
            </w:r>
            <w:r>
              <w:rPr>
                <w:rFonts w:ascii="宋体" w:hAnsi="宋体" w:cs="宋体" w:hint="eastAsia"/>
                <w:kern w:val="0"/>
                <w:szCs w:val="21"/>
              </w:rPr>
              <w:t>提高广播操兴趣》</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3899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2018.10</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205</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林志刚</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2728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2018.10</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206</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刘树梅</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教学设计</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3050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2018.10</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207</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王维健</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《欧洲足球的发展对我国足球的启示》</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省中小学教研室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2148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2018.10</w:t>
            </w:r>
          </w:p>
        </w:tc>
      </w:tr>
      <w:tr w:rsidR="00EE3A3B" w:rsidTr="006B0B85">
        <w:trPr>
          <w:cantSplit/>
          <w:trHeight w:val="48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208</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王明</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课堂变学堂形式变时效</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江苏省教育科学研究室</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2828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2018.11</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209</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庄丽霞</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“草根教师”教育教研能力的缺失及应对策略</w:t>
            </w:r>
            <w:r>
              <w:rPr>
                <w:rFonts w:ascii="宋体" w:hAnsi="宋体" w:cs="宋体"/>
                <w:kern w:val="0"/>
                <w:szCs w:val="21"/>
              </w:rPr>
              <w:t xml:space="preserve"> </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3534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96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210</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朱磊</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今天的小组合作就是明日的团队协作</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2937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720"/>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211</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王晓</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新课改课堂教学管理的思索与感悟</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2528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r w:rsidR="00EE3A3B" w:rsidTr="006B0B85">
        <w:trPr>
          <w:cantSplit/>
          <w:trHeight w:val="1221"/>
          <w:jc w:val="center"/>
        </w:trPr>
        <w:tc>
          <w:tcPr>
            <w:tcW w:w="808" w:type="dxa"/>
            <w:gridSpan w:val="2"/>
            <w:vAlign w:val="center"/>
          </w:tcPr>
          <w:p w:rsidR="00EE3A3B" w:rsidRDefault="00EE3A3B">
            <w:pPr>
              <w:widowControl/>
              <w:spacing w:line="360" w:lineRule="atLeast"/>
              <w:jc w:val="center"/>
              <w:rPr>
                <w:rFonts w:ascii="宋体" w:cs="宋体"/>
                <w:color w:val="000000"/>
                <w:kern w:val="0"/>
                <w:szCs w:val="21"/>
              </w:rPr>
            </w:pPr>
            <w:r>
              <w:rPr>
                <w:rFonts w:ascii="宋体" w:hAnsi="宋体" w:cs="宋体"/>
                <w:color w:val="000000"/>
                <w:kern w:val="0"/>
                <w:szCs w:val="21"/>
              </w:rPr>
              <w:t>2018-2019</w:t>
            </w:r>
          </w:p>
        </w:tc>
        <w:tc>
          <w:tcPr>
            <w:tcW w:w="644"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212</w:t>
            </w:r>
          </w:p>
        </w:tc>
        <w:tc>
          <w:tcPr>
            <w:tcW w:w="795" w:type="dxa"/>
            <w:vAlign w:val="center"/>
          </w:tcPr>
          <w:p w:rsidR="00EE3A3B" w:rsidRDefault="00EE3A3B" w:rsidP="00EE3A3B">
            <w:pPr>
              <w:widowControl/>
              <w:spacing w:line="360" w:lineRule="atLeast"/>
              <w:ind w:leftChars="-74" w:left="31680" w:rightChars="-50" w:right="31680"/>
              <w:jc w:val="center"/>
              <w:rPr>
                <w:rFonts w:ascii="宋体" w:cs="宋体"/>
                <w:kern w:val="0"/>
                <w:szCs w:val="21"/>
              </w:rPr>
            </w:pPr>
            <w:r>
              <w:rPr>
                <w:rFonts w:ascii="宋体" w:hAnsi="宋体" w:cs="宋体" w:hint="eastAsia"/>
                <w:kern w:val="0"/>
                <w:szCs w:val="21"/>
              </w:rPr>
              <w:t>王延江</w:t>
            </w:r>
          </w:p>
        </w:tc>
        <w:tc>
          <w:tcPr>
            <w:tcW w:w="1889" w:type="dxa"/>
            <w:gridSpan w:val="2"/>
            <w:vAlign w:val="center"/>
          </w:tcPr>
          <w:p w:rsidR="00EE3A3B" w:rsidRDefault="00EE3A3B">
            <w:pPr>
              <w:widowControl/>
              <w:spacing w:line="360" w:lineRule="atLeast"/>
              <w:rPr>
                <w:rFonts w:ascii="宋体" w:cs="宋体"/>
                <w:kern w:val="0"/>
                <w:szCs w:val="21"/>
              </w:rPr>
            </w:pPr>
            <w:r>
              <w:rPr>
                <w:rFonts w:ascii="宋体" w:hAnsi="宋体" w:cs="宋体" w:hint="eastAsia"/>
                <w:kern w:val="0"/>
                <w:szCs w:val="21"/>
              </w:rPr>
              <w:t>发挥学生学习自主性</w:t>
            </w:r>
          </w:p>
        </w:tc>
        <w:tc>
          <w:tcPr>
            <w:tcW w:w="1522" w:type="dxa"/>
            <w:gridSpan w:val="2"/>
            <w:vAlign w:val="center"/>
          </w:tcPr>
          <w:p w:rsidR="00EE3A3B" w:rsidRDefault="00EE3A3B" w:rsidP="00EE3A3B">
            <w:pPr>
              <w:widowControl/>
              <w:spacing w:line="360" w:lineRule="atLeast"/>
              <w:ind w:leftChars="-13" w:left="31680" w:rightChars="-57" w:right="31680" w:hangingChars="14" w:firstLine="31680"/>
              <w:jc w:val="left"/>
              <w:rPr>
                <w:rFonts w:ascii="宋体" w:cs="宋体"/>
                <w:kern w:val="0"/>
                <w:szCs w:val="21"/>
              </w:rPr>
            </w:pPr>
            <w:r>
              <w:rPr>
                <w:rFonts w:ascii="宋体" w:hAnsi="宋体" w:cs="宋体" w:hint="eastAsia"/>
                <w:kern w:val="0"/>
                <w:szCs w:val="21"/>
              </w:rPr>
              <w:t>江苏省教育科学研究院</w:t>
            </w:r>
          </w:p>
        </w:tc>
        <w:tc>
          <w:tcPr>
            <w:tcW w:w="1118" w:type="dxa"/>
            <w:gridSpan w:val="2"/>
            <w:vAlign w:val="center"/>
          </w:tcPr>
          <w:p w:rsidR="00EE3A3B" w:rsidRDefault="00EE3A3B" w:rsidP="00EE3A3B">
            <w:pPr>
              <w:widowControl/>
              <w:spacing w:line="360" w:lineRule="atLeast"/>
              <w:ind w:leftChars="-37" w:left="31680" w:rightChars="-70" w:right="31680"/>
              <w:jc w:val="center"/>
              <w:rPr>
                <w:rFonts w:ascii="宋体" w:cs="宋体"/>
                <w:kern w:val="0"/>
                <w:szCs w:val="21"/>
              </w:rPr>
            </w:pPr>
            <w:r>
              <w:rPr>
                <w:rFonts w:ascii="宋体" w:hAnsi="宋体" w:cs="宋体" w:hint="eastAsia"/>
                <w:kern w:val="0"/>
                <w:szCs w:val="21"/>
              </w:rPr>
              <w:t>省级三等奖</w:t>
            </w:r>
          </w:p>
        </w:tc>
        <w:tc>
          <w:tcPr>
            <w:tcW w:w="668" w:type="dxa"/>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 xml:space="preserve">3296 </w:t>
            </w:r>
          </w:p>
        </w:tc>
        <w:tc>
          <w:tcPr>
            <w:tcW w:w="1391" w:type="dxa"/>
            <w:gridSpan w:val="2"/>
            <w:vAlign w:val="center"/>
          </w:tcPr>
          <w:p w:rsidR="00EE3A3B" w:rsidRDefault="00EE3A3B">
            <w:pPr>
              <w:widowControl/>
              <w:spacing w:line="360" w:lineRule="atLeast"/>
              <w:jc w:val="center"/>
              <w:rPr>
                <w:rFonts w:ascii="宋体" w:cs="宋体"/>
                <w:kern w:val="0"/>
                <w:szCs w:val="21"/>
              </w:rPr>
            </w:pPr>
            <w:r>
              <w:rPr>
                <w:rFonts w:ascii="宋体" w:hAnsi="宋体" w:cs="宋体"/>
                <w:kern w:val="0"/>
                <w:szCs w:val="21"/>
              </w:rPr>
              <w:t>2018.09</w:t>
            </w:r>
          </w:p>
        </w:tc>
      </w:tr>
    </w:tbl>
    <w:p w:rsidR="00EE3A3B" w:rsidRDefault="00EE3A3B">
      <w:pPr>
        <w:tabs>
          <w:tab w:val="left" w:pos="9135"/>
        </w:tabs>
        <w:rPr>
          <w:rFonts w:ascii="Times New Roman" w:hAnsi="Times New Roman"/>
          <w:color w:val="000000"/>
          <w:szCs w:val="21"/>
        </w:rPr>
      </w:pPr>
      <w:r>
        <w:rPr>
          <w:rFonts w:ascii="Times New Roman" w:hAnsi="Times New Roman" w:cs="宋体" w:hint="eastAsia"/>
          <w:color w:val="000000"/>
          <w:szCs w:val="21"/>
        </w:rPr>
        <w:t>注：</w:t>
      </w:r>
      <w:r>
        <w:rPr>
          <w:rFonts w:ascii="宋体" w:hAnsi="宋体" w:cs="宋体" w:hint="eastAsia"/>
          <w:color w:val="000000"/>
          <w:szCs w:val="21"/>
        </w:rPr>
        <w:t>①</w:t>
      </w:r>
      <w:r>
        <w:rPr>
          <w:rFonts w:ascii="Times New Roman" w:hAnsi="Times New Roman" w:cs="宋体" w:hint="eastAsia"/>
          <w:color w:val="000000"/>
          <w:szCs w:val="21"/>
        </w:rPr>
        <w:t>论文发表、获奖情况均按学年度集中填报，并按综合、学科编排教师序号。</w:t>
      </w:r>
      <w:r>
        <w:rPr>
          <w:rFonts w:ascii="宋体" w:hAnsi="宋体" w:cs="宋体" w:hint="eastAsia"/>
          <w:color w:val="000000"/>
          <w:szCs w:val="21"/>
        </w:rPr>
        <w:t>②</w:t>
      </w:r>
      <w:r>
        <w:rPr>
          <w:rFonts w:ascii="Times New Roman" w:hAnsi="Times New Roman" w:cs="宋体" w:hint="eastAsia"/>
          <w:color w:val="000000"/>
          <w:szCs w:val="21"/>
        </w:rPr>
        <w:t>每一教师序号下按报刊级别先高后低顺序填报发表的论文。</w:t>
      </w:r>
      <w:r>
        <w:rPr>
          <w:rFonts w:ascii="宋体" w:hAnsi="宋体" w:cs="宋体" w:hint="eastAsia"/>
          <w:color w:val="000000"/>
          <w:szCs w:val="21"/>
        </w:rPr>
        <w:t>③“获奖等级”是</w:t>
      </w:r>
      <w:r>
        <w:rPr>
          <w:rFonts w:ascii="Times New Roman" w:hAnsi="Times New Roman" w:cs="宋体" w:hint="eastAsia"/>
          <w:color w:val="000000"/>
          <w:szCs w:val="21"/>
        </w:rPr>
        <w:t>指国家级、省级的一二三等奖</w:t>
      </w:r>
    </w:p>
    <w:p w:rsidR="00EE3A3B" w:rsidRDefault="00EE3A3B">
      <w:pPr>
        <w:tabs>
          <w:tab w:val="left" w:pos="9135"/>
        </w:tabs>
        <w:jc w:val="center"/>
        <w:rPr>
          <w:rFonts w:ascii="Times New Roman" w:hAnsi="Times New Roman"/>
          <w:b/>
          <w:bCs/>
          <w:color w:val="000000"/>
          <w:szCs w:val="21"/>
        </w:rPr>
      </w:pPr>
      <w:r>
        <w:rPr>
          <w:rFonts w:ascii="Times New Roman" w:eastAsia="仿宋_GB2312" w:hAnsi="Times New Roman"/>
          <w:b/>
          <w:bCs/>
          <w:color w:val="000000"/>
          <w:szCs w:val="21"/>
        </w:rPr>
        <w:t>4</w:t>
      </w:r>
      <w:r>
        <w:rPr>
          <w:rFonts w:ascii="Times New Roman" w:hAnsi="Times New Roman"/>
          <w:b/>
          <w:bCs/>
          <w:color w:val="000000"/>
          <w:szCs w:val="21"/>
        </w:rPr>
        <w:t>-</w:t>
      </w:r>
      <w:r>
        <w:rPr>
          <w:rFonts w:ascii="Times New Roman" w:eastAsia="仿宋_GB2312" w:hAnsi="Times New Roman"/>
          <w:b/>
          <w:bCs/>
          <w:color w:val="000000"/>
          <w:szCs w:val="21"/>
        </w:rPr>
        <w:t>5</w:t>
      </w:r>
      <w:r>
        <w:rPr>
          <w:rFonts w:ascii="Times New Roman" w:hAnsi="Times New Roman"/>
          <w:b/>
          <w:bCs/>
          <w:color w:val="000000"/>
          <w:szCs w:val="21"/>
        </w:rPr>
        <w:t>-</w:t>
      </w:r>
      <w:r>
        <w:rPr>
          <w:rFonts w:ascii="Times New Roman" w:eastAsia="仿宋_GB2312" w:hAnsi="Times New Roman"/>
          <w:b/>
          <w:bCs/>
          <w:color w:val="000000"/>
          <w:szCs w:val="21"/>
        </w:rPr>
        <w:t>3</w:t>
      </w:r>
      <w:r>
        <w:rPr>
          <w:rFonts w:ascii="Times New Roman" w:hAnsi="Times New Roman" w:cs="宋体" w:hint="eastAsia"/>
          <w:b/>
          <w:bCs/>
          <w:color w:val="000000"/>
          <w:szCs w:val="21"/>
        </w:rPr>
        <w:t>教科研课题</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29"/>
        <w:gridCol w:w="911"/>
        <w:gridCol w:w="1589"/>
        <w:gridCol w:w="1261"/>
        <w:gridCol w:w="948"/>
        <w:gridCol w:w="929"/>
      </w:tblGrid>
      <w:tr w:rsidR="00EE3A3B">
        <w:trPr>
          <w:trHeight w:val="454"/>
          <w:jc w:val="center"/>
        </w:trPr>
        <w:tc>
          <w:tcPr>
            <w:tcW w:w="3029" w:type="dxa"/>
            <w:vMerge w:val="restart"/>
            <w:vAlign w:val="center"/>
          </w:tcPr>
          <w:p w:rsidR="00EE3A3B" w:rsidRDefault="00EE3A3B">
            <w:pPr>
              <w:snapToGrid w:val="0"/>
              <w:jc w:val="center"/>
              <w:rPr>
                <w:b/>
                <w:bCs/>
                <w:color w:val="000000"/>
                <w:szCs w:val="21"/>
              </w:rPr>
            </w:pPr>
            <w:r>
              <w:rPr>
                <w:rFonts w:hint="eastAsia"/>
                <w:b/>
                <w:bCs/>
                <w:color w:val="000000"/>
                <w:szCs w:val="21"/>
              </w:rPr>
              <w:t>课题名称</w:t>
            </w:r>
          </w:p>
        </w:tc>
        <w:tc>
          <w:tcPr>
            <w:tcW w:w="2500" w:type="dxa"/>
            <w:gridSpan w:val="2"/>
            <w:vAlign w:val="center"/>
          </w:tcPr>
          <w:p w:rsidR="00EE3A3B" w:rsidRDefault="00EE3A3B">
            <w:pPr>
              <w:snapToGrid w:val="0"/>
              <w:jc w:val="center"/>
              <w:rPr>
                <w:b/>
                <w:bCs/>
                <w:color w:val="000000"/>
                <w:szCs w:val="21"/>
              </w:rPr>
            </w:pPr>
            <w:r>
              <w:rPr>
                <w:rFonts w:hint="eastAsia"/>
                <w:b/>
                <w:bCs/>
                <w:color w:val="000000"/>
                <w:szCs w:val="21"/>
              </w:rPr>
              <w:t>课题组成员</w:t>
            </w:r>
          </w:p>
        </w:tc>
        <w:tc>
          <w:tcPr>
            <w:tcW w:w="1261" w:type="dxa"/>
            <w:vMerge w:val="restart"/>
            <w:vAlign w:val="center"/>
          </w:tcPr>
          <w:p w:rsidR="00EE3A3B" w:rsidRDefault="00EE3A3B">
            <w:pPr>
              <w:snapToGrid w:val="0"/>
              <w:jc w:val="center"/>
              <w:rPr>
                <w:b/>
                <w:bCs/>
                <w:color w:val="000000"/>
                <w:szCs w:val="21"/>
              </w:rPr>
            </w:pPr>
            <w:r>
              <w:rPr>
                <w:rFonts w:hint="eastAsia"/>
                <w:b/>
                <w:bCs/>
                <w:color w:val="000000"/>
                <w:szCs w:val="21"/>
              </w:rPr>
              <w:t>审批部门</w:t>
            </w:r>
          </w:p>
          <w:p w:rsidR="00EE3A3B" w:rsidRDefault="00EE3A3B">
            <w:pPr>
              <w:snapToGrid w:val="0"/>
              <w:jc w:val="center"/>
              <w:rPr>
                <w:b/>
                <w:bCs/>
                <w:color w:val="000000"/>
                <w:szCs w:val="21"/>
              </w:rPr>
            </w:pPr>
            <w:r>
              <w:rPr>
                <w:b/>
                <w:bCs/>
                <w:color w:val="000000"/>
                <w:szCs w:val="21"/>
              </w:rPr>
              <w:t>/</w:t>
            </w:r>
            <w:r>
              <w:rPr>
                <w:rFonts w:hint="eastAsia"/>
                <w:b/>
                <w:bCs/>
                <w:color w:val="000000"/>
                <w:szCs w:val="21"/>
              </w:rPr>
              <w:t>批准号</w:t>
            </w:r>
          </w:p>
        </w:tc>
        <w:tc>
          <w:tcPr>
            <w:tcW w:w="948" w:type="dxa"/>
            <w:vMerge w:val="restart"/>
            <w:vAlign w:val="center"/>
          </w:tcPr>
          <w:p w:rsidR="00EE3A3B" w:rsidRDefault="00EE3A3B">
            <w:pPr>
              <w:snapToGrid w:val="0"/>
              <w:jc w:val="center"/>
              <w:rPr>
                <w:b/>
                <w:bCs/>
                <w:color w:val="000000"/>
                <w:szCs w:val="21"/>
              </w:rPr>
            </w:pPr>
            <w:r>
              <w:rPr>
                <w:rFonts w:hint="eastAsia"/>
                <w:b/>
                <w:bCs/>
                <w:color w:val="000000"/>
                <w:szCs w:val="21"/>
              </w:rPr>
              <w:t>起讫</w:t>
            </w:r>
          </w:p>
          <w:p w:rsidR="00EE3A3B" w:rsidRDefault="00EE3A3B">
            <w:pPr>
              <w:snapToGrid w:val="0"/>
              <w:jc w:val="center"/>
              <w:rPr>
                <w:b/>
                <w:bCs/>
                <w:color w:val="000000"/>
                <w:szCs w:val="21"/>
              </w:rPr>
            </w:pPr>
            <w:r>
              <w:rPr>
                <w:rFonts w:hint="eastAsia"/>
                <w:b/>
                <w:bCs/>
                <w:color w:val="000000"/>
                <w:szCs w:val="21"/>
              </w:rPr>
              <w:t>时间</w:t>
            </w:r>
          </w:p>
        </w:tc>
        <w:tc>
          <w:tcPr>
            <w:tcW w:w="929" w:type="dxa"/>
            <w:vMerge w:val="restart"/>
            <w:vAlign w:val="center"/>
          </w:tcPr>
          <w:p w:rsidR="00EE3A3B" w:rsidRDefault="00EE3A3B">
            <w:pPr>
              <w:snapToGrid w:val="0"/>
              <w:jc w:val="center"/>
              <w:rPr>
                <w:b/>
                <w:bCs/>
                <w:color w:val="000000"/>
                <w:szCs w:val="21"/>
              </w:rPr>
            </w:pPr>
            <w:r>
              <w:rPr>
                <w:rFonts w:hint="eastAsia"/>
                <w:b/>
                <w:bCs/>
                <w:color w:val="000000"/>
                <w:szCs w:val="21"/>
              </w:rPr>
              <w:t>鉴定</w:t>
            </w:r>
          </w:p>
          <w:p w:rsidR="00EE3A3B" w:rsidRDefault="00EE3A3B">
            <w:pPr>
              <w:snapToGrid w:val="0"/>
              <w:jc w:val="center"/>
              <w:rPr>
                <w:b/>
                <w:bCs/>
                <w:color w:val="000000"/>
                <w:szCs w:val="21"/>
              </w:rPr>
            </w:pPr>
            <w:r>
              <w:rPr>
                <w:rFonts w:hint="eastAsia"/>
                <w:b/>
                <w:bCs/>
                <w:color w:val="000000"/>
                <w:szCs w:val="21"/>
              </w:rPr>
              <w:t>时间</w:t>
            </w:r>
          </w:p>
        </w:tc>
      </w:tr>
      <w:tr w:rsidR="00EE3A3B">
        <w:trPr>
          <w:trHeight w:val="454"/>
          <w:jc w:val="center"/>
        </w:trPr>
        <w:tc>
          <w:tcPr>
            <w:tcW w:w="3029" w:type="dxa"/>
            <w:vMerge/>
          </w:tcPr>
          <w:p w:rsidR="00EE3A3B" w:rsidRDefault="00EE3A3B">
            <w:pPr>
              <w:snapToGrid w:val="0"/>
              <w:rPr>
                <w:rFonts w:ascii="宋体"/>
                <w:szCs w:val="21"/>
              </w:rPr>
            </w:pPr>
          </w:p>
        </w:tc>
        <w:tc>
          <w:tcPr>
            <w:tcW w:w="911" w:type="dxa"/>
            <w:vAlign w:val="center"/>
          </w:tcPr>
          <w:p w:rsidR="00EE3A3B" w:rsidRDefault="00EE3A3B">
            <w:pPr>
              <w:snapToGrid w:val="0"/>
              <w:jc w:val="center"/>
              <w:rPr>
                <w:rFonts w:ascii="宋体"/>
                <w:b/>
                <w:bCs/>
                <w:szCs w:val="21"/>
              </w:rPr>
            </w:pPr>
            <w:r>
              <w:rPr>
                <w:rFonts w:ascii="宋体" w:hAnsi="宋体" w:hint="eastAsia"/>
                <w:b/>
                <w:bCs/>
                <w:szCs w:val="21"/>
              </w:rPr>
              <w:t>负责人</w:t>
            </w:r>
          </w:p>
        </w:tc>
        <w:tc>
          <w:tcPr>
            <w:tcW w:w="1589" w:type="dxa"/>
            <w:vAlign w:val="center"/>
          </w:tcPr>
          <w:p w:rsidR="00EE3A3B" w:rsidRDefault="00EE3A3B">
            <w:pPr>
              <w:snapToGrid w:val="0"/>
              <w:jc w:val="center"/>
              <w:rPr>
                <w:rFonts w:ascii="宋体"/>
                <w:b/>
                <w:bCs/>
                <w:szCs w:val="21"/>
              </w:rPr>
            </w:pPr>
            <w:r>
              <w:rPr>
                <w:rFonts w:ascii="宋体" w:hAnsi="宋体" w:hint="eastAsia"/>
                <w:b/>
                <w:bCs/>
                <w:szCs w:val="21"/>
              </w:rPr>
              <w:t>本校成员</w:t>
            </w:r>
          </w:p>
        </w:tc>
        <w:tc>
          <w:tcPr>
            <w:tcW w:w="1261" w:type="dxa"/>
            <w:vMerge/>
            <w:vAlign w:val="center"/>
          </w:tcPr>
          <w:p w:rsidR="00EE3A3B" w:rsidRDefault="00EE3A3B">
            <w:pPr>
              <w:snapToGrid w:val="0"/>
              <w:jc w:val="center"/>
              <w:rPr>
                <w:rFonts w:ascii="宋体"/>
                <w:szCs w:val="21"/>
              </w:rPr>
            </w:pPr>
          </w:p>
        </w:tc>
        <w:tc>
          <w:tcPr>
            <w:tcW w:w="948" w:type="dxa"/>
            <w:vMerge/>
            <w:vAlign w:val="center"/>
          </w:tcPr>
          <w:p w:rsidR="00EE3A3B" w:rsidRDefault="00EE3A3B">
            <w:pPr>
              <w:snapToGrid w:val="0"/>
              <w:jc w:val="center"/>
              <w:rPr>
                <w:rFonts w:ascii="宋体"/>
                <w:szCs w:val="21"/>
              </w:rPr>
            </w:pPr>
          </w:p>
        </w:tc>
        <w:tc>
          <w:tcPr>
            <w:tcW w:w="929" w:type="dxa"/>
            <w:vMerge/>
            <w:vAlign w:val="center"/>
          </w:tcPr>
          <w:p w:rsidR="00EE3A3B" w:rsidRDefault="00EE3A3B">
            <w:pPr>
              <w:snapToGrid w:val="0"/>
              <w:jc w:val="center"/>
              <w:rPr>
                <w:rFonts w:ascii="宋体"/>
                <w:szCs w:val="21"/>
              </w:rPr>
            </w:pPr>
          </w:p>
        </w:tc>
      </w:tr>
      <w:tr w:rsidR="00EE3A3B">
        <w:trPr>
          <w:trHeight w:val="454"/>
          <w:jc w:val="center"/>
        </w:trPr>
        <w:tc>
          <w:tcPr>
            <w:tcW w:w="3029" w:type="dxa"/>
            <w:vAlign w:val="center"/>
          </w:tcPr>
          <w:p w:rsidR="00EE3A3B" w:rsidRDefault="00EE3A3B">
            <w:pPr>
              <w:adjustRightInd w:val="0"/>
              <w:snapToGrid w:val="0"/>
              <w:rPr>
                <w:rFonts w:ascii="宋体"/>
                <w:color w:val="000000"/>
                <w:szCs w:val="21"/>
              </w:rPr>
            </w:pPr>
            <w:r>
              <w:rPr>
                <w:rFonts w:ascii="宋体" w:hAnsi="宋体" w:hint="eastAsia"/>
                <w:color w:val="000000"/>
                <w:szCs w:val="21"/>
              </w:rPr>
              <w:t>农村普通高中乡野地理实践课程实施研究</w:t>
            </w:r>
          </w:p>
        </w:tc>
        <w:tc>
          <w:tcPr>
            <w:tcW w:w="911" w:type="dxa"/>
            <w:vAlign w:val="center"/>
          </w:tcPr>
          <w:p w:rsidR="00EE3A3B" w:rsidRDefault="00EE3A3B">
            <w:pPr>
              <w:adjustRightInd w:val="0"/>
              <w:snapToGrid w:val="0"/>
              <w:jc w:val="center"/>
              <w:rPr>
                <w:rFonts w:ascii="宋体"/>
                <w:szCs w:val="21"/>
              </w:rPr>
            </w:pPr>
            <w:r>
              <w:rPr>
                <w:rFonts w:ascii="宋体" w:hAnsi="宋体" w:hint="eastAsia"/>
                <w:szCs w:val="21"/>
              </w:rPr>
              <w:t>张建明</w:t>
            </w:r>
          </w:p>
        </w:tc>
        <w:tc>
          <w:tcPr>
            <w:tcW w:w="1589" w:type="dxa"/>
            <w:vAlign w:val="center"/>
          </w:tcPr>
          <w:p w:rsidR="00EE3A3B" w:rsidRDefault="00EE3A3B">
            <w:pPr>
              <w:adjustRightInd w:val="0"/>
              <w:snapToGrid w:val="0"/>
              <w:jc w:val="center"/>
              <w:rPr>
                <w:rFonts w:ascii="宋体"/>
                <w:szCs w:val="21"/>
              </w:rPr>
            </w:pPr>
            <w:r>
              <w:rPr>
                <w:rFonts w:ascii="宋体" w:hint="eastAsia"/>
                <w:szCs w:val="21"/>
              </w:rPr>
              <w:t>朱江艳</w:t>
            </w:r>
            <w:r>
              <w:rPr>
                <w:rFonts w:ascii="宋体"/>
                <w:szCs w:val="21"/>
              </w:rPr>
              <w:t xml:space="preserve"> </w:t>
            </w:r>
            <w:r>
              <w:rPr>
                <w:rFonts w:ascii="宋体" w:hint="eastAsia"/>
                <w:szCs w:val="21"/>
              </w:rPr>
              <w:t>韦庆红</w:t>
            </w:r>
          </w:p>
        </w:tc>
        <w:tc>
          <w:tcPr>
            <w:tcW w:w="1261" w:type="dxa"/>
            <w:vAlign w:val="bottom"/>
          </w:tcPr>
          <w:p w:rsidR="00EE3A3B" w:rsidRDefault="00EE3A3B">
            <w:pPr>
              <w:adjustRightInd w:val="0"/>
              <w:snapToGrid w:val="0"/>
              <w:jc w:val="center"/>
              <w:rPr>
                <w:rFonts w:ascii="宋体"/>
                <w:szCs w:val="21"/>
              </w:rPr>
            </w:pPr>
            <w:r>
              <w:rPr>
                <w:rFonts w:ascii="宋体" w:hAnsi="宋体" w:hint="eastAsia"/>
                <w:szCs w:val="21"/>
              </w:rPr>
              <w:t>省教研室</w:t>
            </w:r>
            <w:r>
              <w:rPr>
                <w:rFonts w:ascii="宋体" w:hAnsi="宋体"/>
                <w:szCs w:val="21"/>
              </w:rPr>
              <w:t>2013JK10-Z034</w:t>
            </w:r>
          </w:p>
        </w:tc>
        <w:tc>
          <w:tcPr>
            <w:tcW w:w="948" w:type="dxa"/>
            <w:vAlign w:val="center"/>
          </w:tcPr>
          <w:p w:rsidR="00EE3A3B" w:rsidRDefault="00EE3A3B">
            <w:pPr>
              <w:adjustRightInd w:val="0"/>
              <w:snapToGrid w:val="0"/>
              <w:jc w:val="center"/>
              <w:rPr>
                <w:rFonts w:ascii="宋体"/>
                <w:szCs w:val="21"/>
              </w:rPr>
            </w:pPr>
            <w:r>
              <w:rPr>
                <w:rFonts w:ascii="宋体" w:hAnsi="宋体"/>
                <w:szCs w:val="21"/>
              </w:rPr>
              <w:t>201306</w:t>
            </w:r>
          </w:p>
        </w:tc>
        <w:tc>
          <w:tcPr>
            <w:tcW w:w="929" w:type="dxa"/>
            <w:vAlign w:val="center"/>
          </w:tcPr>
          <w:p w:rsidR="00EE3A3B" w:rsidRDefault="00EE3A3B">
            <w:pPr>
              <w:adjustRightInd w:val="0"/>
              <w:snapToGrid w:val="0"/>
              <w:jc w:val="center"/>
              <w:rPr>
                <w:rFonts w:ascii="宋体"/>
                <w:szCs w:val="21"/>
              </w:rPr>
            </w:pPr>
            <w:r>
              <w:rPr>
                <w:rFonts w:ascii="宋体" w:hAnsi="宋体"/>
                <w:szCs w:val="21"/>
              </w:rPr>
              <w:t>201606</w:t>
            </w:r>
          </w:p>
        </w:tc>
      </w:tr>
      <w:tr w:rsidR="00EE3A3B">
        <w:trPr>
          <w:trHeight w:val="454"/>
          <w:jc w:val="center"/>
        </w:trPr>
        <w:tc>
          <w:tcPr>
            <w:tcW w:w="3029" w:type="dxa"/>
            <w:vAlign w:val="center"/>
          </w:tcPr>
          <w:p w:rsidR="00EE3A3B" w:rsidRDefault="00EE3A3B">
            <w:pPr>
              <w:adjustRightInd w:val="0"/>
              <w:snapToGrid w:val="0"/>
              <w:rPr>
                <w:rFonts w:ascii="宋体"/>
                <w:color w:val="000000"/>
                <w:szCs w:val="21"/>
              </w:rPr>
            </w:pPr>
            <w:r>
              <w:rPr>
                <w:rFonts w:ascii="宋体" w:hint="eastAsia"/>
                <w:szCs w:val="21"/>
              </w:rPr>
              <w:t>农村高中校园非主流文化对青少年身心发展的影响</w:t>
            </w:r>
          </w:p>
        </w:tc>
        <w:tc>
          <w:tcPr>
            <w:tcW w:w="911" w:type="dxa"/>
            <w:vAlign w:val="center"/>
          </w:tcPr>
          <w:p w:rsidR="00EE3A3B" w:rsidRDefault="00EE3A3B">
            <w:pPr>
              <w:adjustRightInd w:val="0"/>
              <w:snapToGrid w:val="0"/>
              <w:jc w:val="center"/>
              <w:rPr>
                <w:rFonts w:ascii="宋体"/>
                <w:szCs w:val="21"/>
              </w:rPr>
            </w:pPr>
            <w:r>
              <w:rPr>
                <w:rFonts w:ascii="宋体" w:hint="eastAsia"/>
                <w:szCs w:val="21"/>
              </w:rPr>
              <w:t>韦庆英</w:t>
            </w:r>
            <w:r>
              <w:rPr>
                <w:rFonts w:ascii="宋体"/>
                <w:szCs w:val="21"/>
              </w:rPr>
              <w:t xml:space="preserve"> </w:t>
            </w:r>
            <w:r>
              <w:rPr>
                <w:rFonts w:ascii="宋体" w:hint="eastAsia"/>
                <w:szCs w:val="21"/>
              </w:rPr>
              <w:t>柏茂东</w:t>
            </w:r>
          </w:p>
        </w:tc>
        <w:tc>
          <w:tcPr>
            <w:tcW w:w="1589" w:type="dxa"/>
            <w:vAlign w:val="center"/>
          </w:tcPr>
          <w:p w:rsidR="00EE3A3B" w:rsidRDefault="00EE3A3B">
            <w:pPr>
              <w:adjustRightInd w:val="0"/>
              <w:snapToGrid w:val="0"/>
              <w:jc w:val="center"/>
              <w:rPr>
                <w:rFonts w:ascii="宋体"/>
                <w:szCs w:val="21"/>
              </w:rPr>
            </w:pPr>
            <w:r>
              <w:rPr>
                <w:rFonts w:ascii="宋体" w:hint="eastAsia"/>
                <w:szCs w:val="21"/>
              </w:rPr>
              <w:t>张建明</w:t>
            </w:r>
            <w:r>
              <w:rPr>
                <w:rFonts w:ascii="宋体"/>
                <w:szCs w:val="21"/>
              </w:rPr>
              <w:t xml:space="preserve">  </w:t>
            </w:r>
            <w:r>
              <w:rPr>
                <w:rFonts w:ascii="宋体" w:hint="eastAsia"/>
                <w:szCs w:val="21"/>
              </w:rPr>
              <w:t>王颢</w:t>
            </w:r>
            <w:r>
              <w:rPr>
                <w:rFonts w:ascii="宋体"/>
                <w:szCs w:val="21"/>
              </w:rPr>
              <w:t xml:space="preserve">  </w:t>
            </w:r>
            <w:r>
              <w:rPr>
                <w:rFonts w:ascii="宋体" w:hint="eastAsia"/>
                <w:szCs w:val="21"/>
              </w:rPr>
              <w:t>储中波</w:t>
            </w:r>
          </w:p>
        </w:tc>
        <w:tc>
          <w:tcPr>
            <w:tcW w:w="1261" w:type="dxa"/>
            <w:vAlign w:val="center"/>
          </w:tcPr>
          <w:p w:rsidR="00EE3A3B" w:rsidRDefault="00EE3A3B">
            <w:pPr>
              <w:adjustRightInd w:val="0"/>
              <w:snapToGrid w:val="0"/>
              <w:jc w:val="center"/>
              <w:rPr>
                <w:rFonts w:ascii="宋体"/>
                <w:szCs w:val="21"/>
              </w:rPr>
            </w:pPr>
            <w:r>
              <w:rPr>
                <w:rFonts w:ascii="宋体" w:hint="eastAsia"/>
                <w:szCs w:val="21"/>
              </w:rPr>
              <w:t>省教育科学院</w:t>
            </w:r>
            <w:r>
              <w:rPr>
                <w:rFonts w:ascii="宋体"/>
                <w:szCs w:val="21"/>
              </w:rPr>
              <w:t>B-b/2011/02/022</w:t>
            </w:r>
          </w:p>
        </w:tc>
        <w:tc>
          <w:tcPr>
            <w:tcW w:w="948" w:type="dxa"/>
            <w:vAlign w:val="center"/>
          </w:tcPr>
          <w:p w:rsidR="00EE3A3B" w:rsidRDefault="00EE3A3B">
            <w:pPr>
              <w:adjustRightInd w:val="0"/>
              <w:snapToGrid w:val="0"/>
              <w:jc w:val="center"/>
              <w:rPr>
                <w:rFonts w:ascii="宋体"/>
                <w:szCs w:val="21"/>
              </w:rPr>
            </w:pPr>
            <w:r>
              <w:rPr>
                <w:rFonts w:ascii="宋体" w:hAnsi="宋体"/>
                <w:szCs w:val="21"/>
              </w:rPr>
              <w:t>201112</w:t>
            </w:r>
          </w:p>
        </w:tc>
        <w:tc>
          <w:tcPr>
            <w:tcW w:w="929" w:type="dxa"/>
            <w:vAlign w:val="center"/>
          </w:tcPr>
          <w:p w:rsidR="00EE3A3B" w:rsidRDefault="00EE3A3B">
            <w:pPr>
              <w:adjustRightInd w:val="0"/>
              <w:snapToGrid w:val="0"/>
              <w:jc w:val="center"/>
              <w:rPr>
                <w:rFonts w:ascii="宋体"/>
                <w:szCs w:val="21"/>
              </w:rPr>
            </w:pPr>
            <w:r>
              <w:rPr>
                <w:rFonts w:ascii="宋体" w:hAnsi="宋体"/>
                <w:szCs w:val="21"/>
              </w:rPr>
              <w:t>201712</w:t>
            </w:r>
          </w:p>
        </w:tc>
      </w:tr>
      <w:tr w:rsidR="00EE3A3B">
        <w:trPr>
          <w:trHeight w:val="454"/>
          <w:jc w:val="center"/>
        </w:trPr>
        <w:tc>
          <w:tcPr>
            <w:tcW w:w="3029" w:type="dxa"/>
            <w:vAlign w:val="center"/>
          </w:tcPr>
          <w:p w:rsidR="00EE3A3B" w:rsidRDefault="00EE3A3B">
            <w:pPr>
              <w:adjustRightInd w:val="0"/>
              <w:snapToGrid w:val="0"/>
              <w:rPr>
                <w:bCs/>
                <w:szCs w:val="21"/>
              </w:rPr>
            </w:pPr>
            <w:r>
              <w:rPr>
                <w:rFonts w:hint="eastAsia"/>
                <w:bCs/>
                <w:szCs w:val="21"/>
              </w:rPr>
              <w:t>高中数学教师学科教学知识的课例研究</w:t>
            </w:r>
          </w:p>
        </w:tc>
        <w:tc>
          <w:tcPr>
            <w:tcW w:w="911" w:type="dxa"/>
            <w:vAlign w:val="center"/>
          </w:tcPr>
          <w:p w:rsidR="00EE3A3B" w:rsidRDefault="00EE3A3B">
            <w:pPr>
              <w:adjustRightInd w:val="0"/>
              <w:snapToGrid w:val="0"/>
              <w:jc w:val="center"/>
              <w:rPr>
                <w:rFonts w:ascii="宋体"/>
                <w:szCs w:val="21"/>
              </w:rPr>
            </w:pPr>
            <w:r>
              <w:rPr>
                <w:rFonts w:ascii="宋体" w:hint="eastAsia"/>
                <w:szCs w:val="21"/>
              </w:rPr>
              <w:t>王新军</w:t>
            </w:r>
          </w:p>
        </w:tc>
        <w:tc>
          <w:tcPr>
            <w:tcW w:w="1589" w:type="dxa"/>
            <w:vAlign w:val="center"/>
          </w:tcPr>
          <w:p w:rsidR="00EE3A3B" w:rsidRDefault="00EE3A3B">
            <w:pPr>
              <w:adjustRightInd w:val="0"/>
              <w:snapToGrid w:val="0"/>
              <w:rPr>
                <w:rFonts w:ascii="宋体"/>
                <w:szCs w:val="21"/>
              </w:rPr>
            </w:pPr>
            <w:r>
              <w:rPr>
                <w:rFonts w:ascii="宋体" w:hint="eastAsia"/>
                <w:szCs w:val="21"/>
              </w:rPr>
              <w:t>尹德勇</w:t>
            </w:r>
            <w:r>
              <w:rPr>
                <w:rFonts w:ascii="宋体"/>
                <w:szCs w:val="21"/>
              </w:rPr>
              <w:t xml:space="preserve"> </w:t>
            </w:r>
            <w:r>
              <w:rPr>
                <w:rFonts w:ascii="宋体" w:hint="eastAsia"/>
                <w:szCs w:val="21"/>
              </w:rPr>
              <w:t>王笃山</w:t>
            </w:r>
          </w:p>
        </w:tc>
        <w:tc>
          <w:tcPr>
            <w:tcW w:w="1261" w:type="dxa"/>
            <w:vAlign w:val="center"/>
          </w:tcPr>
          <w:p w:rsidR="00EE3A3B" w:rsidRDefault="00EE3A3B">
            <w:pPr>
              <w:adjustRightInd w:val="0"/>
              <w:snapToGrid w:val="0"/>
              <w:rPr>
                <w:rFonts w:ascii="宋体"/>
                <w:szCs w:val="21"/>
              </w:rPr>
            </w:pPr>
            <w:r>
              <w:rPr>
                <w:rFonts w:ascii="宋体" w:hint="eastAsia"/>
                <w:szCs w:val="21"/>
              </w:rPr>
              <w:t>省规划办</w:t>
            </w:r>
            <w:r>
              <w:rPr>
                <w:rFonts w:ascii="宋体"/>
                <w:szCs w:val="21"/>
              </w:rPr>
              <w:t>D/2011/02/152</w:t>
            </w:r>
          </w:p>
        </w:tc>
        <w:tc>
          <w:tcPr>
            <w:tcW w:w="948" w:type="dxa"/>
            <w:vAlign w:val="center"/>
          </w:tcPr>
          <w:p w:rsidR="00EE3A3B" w:rsidRDefault="00EE3A3B">
            <w:pPr>
              <w:adjustRightInd w:val="0"/>
              <w:snapToGrid w:val="0"/>
              <w:jc w:val="center"/>
              <w:rPr>
                <w:rFonts w:ascii="宋体"/>
                <w:szCs w:val="21"/>
              </w:rPr>
            </w:pPr>
            <w:r>
              <w:rPr>
                <w:rFonts w:ascii="宋体" w:hAnsi="宋体"/>
                <w:szCs w:val="21"/>
              </w:rPr>
              <w:t>201112</w:t>
            </w:r>
          </w:p>
        </w:tc>
        <w:tc>
          <w:tcPr>
            <w:tcW w:w="929" w:type="dxa"/>
            <w:vAlign w:val="center"/>
          </w:tcPr>
          <w:p w:rsidR="00EE3A3B" w:rsidRDefault="00EE3A3B">
            <w:pPr>
              <w:adjustRightInd w:val="0"/>
              <w:snapToGrid w:val="0"/>
              <w:jc w:val="center"/>
              <w:rPr>
                <w:rFonts w:ascii="宋体"/>
                <w:szCs w:val="21"/>
              </w:rPr>
            </w:pPr>
            <w:r>
              <w:rPr>
                <w:rFonts w:ascii="宋体" w:hAnsi="宋体"/>
                <w:szCs w:val="21"/>
              </w:rPr>
              <w:t>201312</w:t>
            </w:r>
          </w:p>
        </w:tc>
      </w:tr>
      <w:tr w:rsidR="00EE3A3B">
        <w:trPr>
          <w:trHeight w:val="454"/>
          <w:jc w:val="center"/>
        </w:trPr>
        <w:tc>
          <w:tcPr>
            <w:tcW w:w="3029" w:type="dxa"/>
            <w:vAlign w:val="center"/>
          </w:tcPr>
          <w:p w:rsidR="00EE3A3B" w:rsidRDefault="00EE3A3B">
            <w:pPr>
              <w:snapToGrid w:val="0"/>
              <w:jc w:val="left"/>
              <w:rPr>
                <w:rFonts w:ascii="宋体"/>
                <w:color w:val="000000"/>
                <w:szCs w:val="21"/>
              </w:rPr>
            </w:pPr>
            <w:r>
              <w:rPr>
                <w:rFonts w:ascii="宋体" w:hAnsi="宋体" w:hint="eastAsia"/>
                <w:bCs/>
                <w:color w:val="000000"/>
                <w:szCs w:val="21"/>
              </w:rPr>
              <w:t>新常态下教学心理冲突的管控与调适研究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王晓</w:t>
            </w:r>
          </w:p>
        </w:tc>
        <w:tc>
          <w:tcPr>
            <w:tcW w:w="1589" w:type="dxa"/>
            <w:vAlign w:val="center"/>
          </w:tcPr>
          <w:p w:rsidR="00EE3A3B" w:rsidRDefault="00EE3A3B">
            <w:pPr>
              <w:snapToGrid w:val="0"/>
              <w:rPr>
                <w:rFonts w:ascii="宋体"/>
                <w:color w:val="000000"/>
                <w:szCs w:val="21"/>
              </w:rPr>
            </w:pPr>
            <w:r>
              <w:rPr>
                <w:rFonts w:ascii="宋体" w:hint="eastAsia"/>
                <w:color w:val="000000"/>
                <w:szCs w:val="21"/>
              </w:rPr>
              <w:t>王小波</w:t>
            </w:r>
            <w:r>
              <w:rPr>
                <w:rFonts w:ascii="宋体"/>
                <w:color w:val="000000"/>
                <w:szCs w:val="21"/>
              </w:rPr>
              <w:t xml:space="preserve">  </w:t>
            </w:r>
            <w:r>
              <w:rPr>
                <w:rFonts w:ascii="宋体" w:hint="eastAsia"/>
                <w:color w:val="000000"/>
                <w:szCs w:val="21"/>
              </w:rPr>
              <w:t>鲁兵</w:t>
            </w:r>
          </w:p>
        </w:tc>
        <w:tc>
          <w:tcPr>
            <w:tcW w:w="1261" w:type="dxa"/>
            <w:vAlign w:val="center"/>
          </w:tcPr>
          <w:p w:rsidR="00EE3A3B" w:rsidRDefault="00EE3A3B">
            <w:pPr>
              <w:snapToGrid w:val="0"/>
              <w:jc w:val="center"/>
              <w:rPr>
                <w:rFonts w:ascii="宋体"/>
                <w:color w:val="000000"/>
                <w:szCs w:val="21"/>
              </w:rPr>
            </w:pPr>
            <w:r>
              <w:rPr>
                <w:rFonts w:ascii="宋体" w:hAnsi="宋体" w:hint="eastAsia"/>
                <w:color w:val="000000"/>
                <w:szCs w:val="21"/>
              </w:rPr>
              <w:t>省规划办</w:t>
            </w:r>
            <w:r>
              <w:rPr>
                <w:rFonts w:ascii="宋体" w:hAnsi="宋体" w:cs="宋体"/>
                <w:color w:val="000000"/>
                <w:kern w:val="0"/>
                <w:szCs w:val="21"/>
              </w:rPr>
              <w:t>D/2015/02/112</w:t>
            </w:r>
          </w:p>
        </w:tc>
        <w:tc>
          <w:tcPr>
            <w:tcW w:w="948" w:type="dxa"/>
            <w:vAlign w:val="center"/>
          </w:tcPr>
          <w:p w:rsidR="00EE3A3B" w:rsidRDefault="00EE3A3B">
            <w:pPr>
              <w:snapToGrid w:val="0"/>
              <w:jc w:val="center"/>
              <w:rPr>
                <w:rFonts w:ascii="宋体"/>
                <w:color w:val="000000"/>
                <w:szCs w:val="21"/>
              </w:rPr>
            </w:pPr>
            <w:r>
              <w:rPr>
                <w:rFonts w:ascii="宋体" w:hAnsi="宋体"/>
                <w:color w:val="000000"/>
                <w:szCs w:val="21"/>
              </w:rPr>
              <w:t>201512</w:t>
            </w:r>
          </w:p>
        </w:tc>
        <w:tc>
          <w:tcPr>
            <w:tcW w:w="929" w:type="dxa"/>
            <w:vAlign w:val="center"/>
          </w:tcPr>
          <w:p w:rsidR="00EE3A3B" w:rsidRDefault="00EE3A3B">
            <w:pPr>
              <w:snapToGrid w:val="0"/>
              <w:jc w:val="center"/>
              <w:rPr>
                <w:rFonts w:ascii="宋体"/>
                <w:color w:val="000000"/>
                <w:szCs w:val="21"/>
              </w:rPr>
            </w:pPr>
            <w:r>
              <w:rPr>
                <w:rFonts w:ascii="宋体" w:hAnsi="宋体"/>
                <w:color w:val="000000"/>
                <w:szCs w:val="21"/>
              </w:rPr>
              <w:t>201812</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农村普通高中尚行生态课堂教学实践研究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王晓</w:t>
            </w:r>
          </w:p>
          <w:p w:rsidR="00EE3A3B" w:rsidRDefault="00EE3A3B">
            <w:pPr>
              <w:snapToGrid w:val="0"/>
              <w:jc w:val="center"/>
              <w:rPr>
                <w:rFonts w:ascii="宋体"/>
                <w:color w:val="000000"/>
                <w:szCs w:val="21"/>
              </w:rPr>
            </w:pPr>
            <w:r>
              <w:rPr>
                <w:rFonts w:ascii="宋体" w:hAnsi="宋体" w:hint="eastAsia"/>
                <w:color w:val="000000"/>
                <w:szCs w:val="21"/>
              </w:rPr>
              <w:t>庄丽霞</w:t>
            </w:r>
          </w:p>
        </w:tc>
        <w:tc>
          <w:tcPr>
            <w:tcW w:w="1589" w:type="dxa"/>
            <w:vAlign w:val="center"/>
          </w:tcPr>
          <w:p w:rsidR="00EE3A3B" w:rsidRDefault="00EE3A3B">
            <w:pPr>
              <w:adjustRightInd w:val="0"/>
              <w:snapToGrid w:val="0"/>
              <w:jc w:val="center"/>
              <w:rPr>
                <w:rFonts w:ascii="宋体"/>
                <w:color w:val="000000"/>
                <w:szCs w:val="21"/>
              </w:rPr>
            </w:pPr>
            <w:r>
              <w:rPr>
                <w:rFonts w:ascii="宋体" w:hAnsi="宋体" w:hint="eastAsia"/>
                <w:color w:val="000000"/>
                <w:szCs w:val="21"/>
              </w:rPr>
              <w:t>任小强</w:t>
            </w:r>
            <w:r>
              <w:rPr>
                <w:rFonts w:ascii="宋体" w:hAnsi="宋体"/>
                <w:color w:val="000000"/>
                <w:szCs w:val="21"/>
              </w:rPr>
              <w:t xml:space="preserve"> </w:t>
            </w:r>
            <w:r>
              <w:rPr>
                <w:rFonts w:ascii="宋体" w:hAnsi="宋体" w:hint="eastAsia"/>
                <w:color w:val="000000"/>
                <w:szCs w:val="21"/>
              </w:rPr>
              <w:t>朱江艳王苏波</w:t>
            </w:r>
          </w:p>
        </w:tc>
        <w:tc>
          <w:tcPr>
            <w:tcW w:w="1261" w:type="dxa"/>
            <w:vAlign w:val="center"/>
          </w:tcPr>
          <w:p w:rsidR="00EE3A3B" w:rsidRDefault="00EE3A3B">
            <w:pPr>
              <w:adjustRightInd w:val="0"/>
              <w:snapToGrid w:val="0"/>
              <w:jc w:val="center"/>
              <w:rPr>
                <w:rFonts w:ascii="宋体"/>
                <w:color w:val="000000"/>
                <w:szCs w:val="21"/>
              </w:rPr>
            </w:pPr>
            <w:r>
              <w:rPr>
                <w:rFonts w:ascii="宋体" w:hAnsi="宋体" w:hint="eastAsia"/>
                <w:color w:val="000000"/>
                <w:szCs w:val="21"/>
              </w:rPr>
              <w:t>省规划办</w:t>
            </w:r>
          </w:p>
          <w:p w:rsidR="00EE3A3B" w:rsidRDefault="00EE3A3B">
            <w:pPr>
              <w:adjustRightInd w:val="0"/>
              <w:snapToGrid w:val="0"/>
              <w:jc w:val="center"/>
              <w:rPr>
                <w:rFonts w:ascii="宋体"/>
                <w:color w:val="000000"/>
                <w:szCs w:val="21"/>
              </w:rPr>
            </w:pPr>
            <w:r>
              <w:rPr>
                <w:rFonts w:ascii="宋体"/>
                <w:szCs w:val="21"/>
              </w:rPr>
              <w:t>B</w:t>
            </w:r>
            <w:r>
              <w:rPr>
                <w:rFonts w:ascii="宋体"/>
                <w:szCs w:val="21"/>
              </w:rPr>
              <w:t>—</w:t>
            </w:r>
            <w:r>
              <w:rPr>
                <w:rFonts w:ascii="宋体"/>
                <w:szCs w:val="21"/>
              </w:rPr>
              <w:t>b/2018/02/136</w:t>
            </w:r>
          </w:p>
        </w:tc>
        <w:tc>
          <w:tcPr>
            <w:tcW w:w="948" w:type="dxa"/>
            <w:vAlign w:val="center"/>
          </w:tcPr>
          <w:p w:rsidR="00EE3A3B" w:rsidRDefault="00EE3A3B">
            <w:pPr>
              <w:adjustRightInd w:val="0"/>
              <w:snapToGrid w:val="0"/>
              <w:jc w:val="center"/>
              <w:rPr>
                <w:rFonts w:ascii="宋体"/>
                <w:color w:val="000000"/>
                <w:szCs w:val="21"/>
              </w:rPr>
            </w:pPr>
            <w:r>
              <w:rPr>
                <w:rFonts w:ascii="宋体" w:hAnsi="宋体"/>
                <w:color w:val="000000"/>
                <w:szCs w:val="21"/>
              </w:rPr>
              <w:t>201811</w:t>
            </w:r>
          </w:p>
        </w:tc>
        <w:tc>
          <w:tcPr>
            <w:tcW w:w="929" w:type="dxa"/>
            <w:vAlign w:val="center"/>
          </w:tcPr>
          <w:p w:rsidR="00EE3A3B" w:rsidRDefault="00EE3A3B">
            <w:pPr>
              <w:adjustRightInd w:val="0"/>
              <w:snapToGrid w:val="0"/>
              <w:jc w:val="center"/>
              <w:rPr>
                <w:rFonts w:ascii="宋体"/>
                <w:color w:val="000000"/>
                <w:szCs w:val="21"/>
              </w:rPr>
            </w:pPr>
            <w:r>
              <w:rPr>
                <w:rFonts w:ascii="宋体" w:hAnsi="宋体" w:hint="eastAsia"/>
                <w:color w:val="000000"/>
                <w:szCs w:val="21"/>
              </w:rPr>
              <w:t>在研</w:t>
            </w:r>
          </w:p>
        </w:tc>
      </w:tr>
      <w:tr w:rsidR="00EE3A3B">
        <w:trPr>
          <w:trHeight w:val="454"/>
          <w:jc w:val="center"/>
        </w:trPr>
        <w:tc>
          <w:tcPr>
            <w:tcW w:w="3029" w:type="dxa"/>
            <w:vAlign w:val="center"/>
          </w:tcPr>
          <w:p w:rsidR="00EE3A3B" w:rsidRDefault="00EE3A3B">
            <w:pPr>
              <w:adjustRightInd w:val="0"/>
              <w:snapToGrid w:val="0"/>
              <w:rPr>
                <w:rFonts w:ascii="宋体"/>
                <w:color w:val="000000"/>
                <w:szCs w:val="21"/>
              </w:rPr>
            </w:pPr>
            <w:r>
              <w:rPr>
                <w:rFonts w:ascii="宋体" w:hAnsi="宋体" w:hint="eastAsia"/>
                <w:bCs/>
                <w:color w:val="000000"/>
                <w:szCs w:val="21"/>
              </w:rPr>
              <w:t>基于情境导引的政治教学心理链的建构与应用研究</w:t>
            </w:r>
          </w:p>
        </w:tc>
        <w:tc>
          <w:tcPr>
            <w:tcW w:w="911" w:type="dxa"/>
            <w:vAlign w:val="center"/>
          </w:tcPr>
          <w:p w:rsidR="00EE3A3B" w:rsidRDefault="00EE3A3B">
            <w:pPr>
              <w:widowControl/>
              <w:jc w:val="center"/>
              <w:rPr>
                <w:rFonts w:ascii="宋体"/>
                <w:color w:val="000000"/>
                <w:szCs w:val="21"/>
              </w:rPr>
            </w:pPr>
            <w:r>
              <w:rPr>
                <w:rFonts w:ascii="宋体" w:hAnsi="宋体" w:cs="宋体" w:hint="eastAsia"/>
                <w:color w:val="000000"/>
                <w:kern w:val="0"/>
                <w:szCs w:val="21"/>
              </w:rPr>
              <w:t>王晓</w:t>
            </w:r>
          </w:p>
        </w:tc>
        <w:tc>
          <w:tcPr>
            <w:tcW w:w="1589" w:type="dxa"/>
            <w:vAlign w:val="center"/>
          </w:tcPr>
          <w:p w:rsidR="00EE3A3B" w:rsidRDefault="00EE3A3B">
            <w:pPr>
              <w:adjustRightInd w:val="0"/>
              <w:snapToGrid w:val="0"/>
              <w:jc w:val="center"/>
              <w:rPr>
                <w:rFonts w:ascii="宋体"/>
                <w:color w:val="000000"/>
                <w:szCs w:val="21"/>
              </w:rPr>
            </w:pPr>
            <w:r>
              <w:rPr>
                <w:rFonts w:ascii="宋体" w:hint="eastAsia"/>
                <w:color w:val="000000"/>
                <w:szCs w:val="21"/>
              </w:rPr>
              <w:t>鲁兵</w:t>
            </w:r>
          </w:p>
        </w:tc>
        <w:tc>
          <w:tcPr>
            <w:tcW w:w="1261" w:type="dxa"/>
            <w:vAlign w:val="center"/>
          </w:tcPr>
          <w:p w:rsidR="00EE3A3B" w:rsidRDefault="00EE3A3B">
            <w:pPr>
              <w:adjustRightInd w:val="0"/>
              <w:snapToGrid w:val="0"/>
              <w:jc w:val="center"/>
              <w:rPr>
                <w:rFonts w:ascii="宋体"/>
                <w:color w:val="000000"/>
                <w:szCs w:val="21"/>
              </w:rPr>
            </w:pPr>
            <w:r>
              <w:rPr>
                <w:rFonts w:ascii="宋体" w:hint="eastAsia"/>
                <w:color w:val="000000"/>
                <w:szCs w:val="21"/>
              </w:rPr>
              <w:t>市教科所</w:t>
            </w:r>
          </w:p>
          <w:p w:rsidR="00EE3A3B" w:rsidRDefault="00EE3A3B" w:rsidP="00EE3A3B">
            <w:pPr>
              <w:spacing w:line="360" w:lineRule="exact"/>
              <w:ind w:left="31680" w:hangingChars="200" w:firstLine="31680"/>
              <w:rPr>
                <w:rFonts w:ascii="宋体"/>
                <w:bCs/>
                <w:color w:val="000000"/>
                <w:szCs w:val="21"/>
              </w:rPr>
            </w:pPr>
            <w:r>
              <w:rPr>
                <w:rFonts w:ascii="宋体" w:hAnsi="宋体"/>
                <w:bCs/>
                <w:color w:val="000000"/>
                <w:szCs w:val="21"/>
              </w:rPr>
              <w:t>C/2013/192</w:t>
            </w:r>
          </w:p>
        </w:tc>
        <w:tc>
          <w:tcPr>
            <w:tcW w:w="948" w:type="dxa"/>
            <w:vAlign w:val="center"/>
          </w:tcPr>
          <w:p w:rsidR="00EE3A3B" w:rsidRDefault="00EE3A3B">
            <w:pPr>
              <w:adjustRightInd w:val="0"/>
              <w:snapToGrid w:val="0"/>
              <w:jc w:val="center"/>
              <w:rPr>
                <w:rFonts w:ascii="宋体"/>
                <w:color w:val="000000"/>
                <w:szCs w:val="21"/>
              </w:rPr>
            </w:pPr>
            <w:r>
              <w:rPr>
                <w:rFonts w:ascii="宋体" w:hAnsi="宋体"/>
                <w:bCs/>
                <w:color w:val="000000"/>
                <w:szCs w:val="21"/>
              </w:rPr>
              <w:t>201312</w:t>
            </w:r>
          </w:p>
        </w:tc>
        <w:tc>
          <w:tcPr>
            <w:tcW w:w="929" w:type="dxa"/>
            <w:vAlign w:val="center"/>
          </w:tcPr>
          <w:p w:rsidR="00EE3A3B" w:rsidRDefault="00EE3A3B">
            <w:pPr>
              <w:adjustRightInd w:val="0"/>
              <w:snapToGrid w:val="0"/>
              <w:jc w:val="center"/>
              <w:rPr>
                <w:rFonts w:ascii="宋体"/>
                <w:color w:val="000000"/>
                <w:szCs w:val="21"/>
              </w:rPr>
            </w:pPr>
            <w:r>
              <w:rPr>
                <w:rFonts w:ascii="宋体" w:hAnsi="宋体"/>
                <w:bCs/>
                <w:color w:val="000000"/>
                <w:szCs w:val="21"/>
              </w:rPr>
              <w:t>201601</w:t>
            </w:r>
          </w:p>
        </w:tc>
      </w:tr>
      <w:tr w:rsidR="00EE3A3B">
        <w:trPr>
          <w:trHeight w:val="454"/>
          <w:jc w:val="center"/>
        </w:trPr>
        <w:tc>
          <w:tcPr>
            <w:tcW w:w="3029" w:type="dxa"/>
            <w:vAlign w:val="center"/>
          </w:tcPr>
          <w:p w:rsidR="00EE3A3B" w:rsidRDefault="00EE3A3B">
            <w:pPr>
              <w:snapToGrid w:val="0"/>
              <w:rPr>
                <w:rFonts w:ascii="宋体"/>
                <w:szCs w:val="21"/>
              </w:rPr>
            </w:pPr>
            <w:r>
              <w:rPr>
                <w:rFonts w:hint="eastAsia"/>
              </w:rPr>
              <w:t>思想品德课培养学生学习力策略的研究</w:t>
            </w:r>
            <w:r>
              <w:rPr>
                <w:rFonts w:ascii="宋体"/>
                <w:szCs w:val="21"/>
              </w:rPr>
              <w:t xml:space="preserve">  </w:t>
            </w:r>
          </w:p>
        </w:tc>
        <w:tc>
          <w:tcPr>
            <w:tcW w:w="911" w:type="dxa"/>
            <w:vAlign w:val="center"/>
          </w:tcPr>
          <w:p w:rsidR="00EE3A3B" w:rsidRDefault="00EE3A3B">
            <w:pPr>
              <w:snapToGrid w:val="0"/>
              <w:jc w:val="center"/>
              <w:rPr>
                <w:rFonts w:ascii="宋体"/>
                <w:szCs w:val="21"/>
              </w:rPr>
            </w:pPr>
            <w:r>
              <w:rPr>
                <w:rFonts w:ascii="宋体" w:hint="eastAsia"/>
                <w:szCs w:val="21"/>
              </w:rPr>
              <w:t>王常亮</w:t>
            </w:r>
          </w:p>
        </w:tc>
        <w:tc>
          <w:tcPr>
            <w:tcW w:w="1589" w:type="dxa"/>
            <w:vAlign w:val="center"/>
          </w:tcPr>
          <w:p w:rsidR="00EE3A3B" w:rsidRDefault="00EE3A3B">
            <w:pPr>
              <w:adjustRightInd w:val="0"/>
              <w:snapToGrid w:val="0"/>
              <w:jc w:val="center"/>
              <w:rPr>
                <w:rFonts w:ascii="宋体"/>
                <w:szCs w:val="21"/>
              </w:rPr>
            </w:pPr>
            <w:r>
              <w:rPr>
                <w:rFonts w:ascii="宋体" w:hint="eastAsia"/>
                <w:szCs w:val="21"/>
              </w:rPr>
              <w:t>徐修连</w:t>
            </w:r>
            <w:r>
              <w:rPr>
                <w:rFonts w:ascii="宋体"/>
                <w:szCs w:val="21"/>
              </w:rPr>
              <w:t xml:space="preserve"> </w:t>
            </w:r>
          </w:p>
        </w:tc>
        <w:tc>
          <w:tcPr>
            <w:tcW w:w="1261" w:type="dxa"/>
            <w:vAlign w:val="center"/>
          </w:tcPr>
          <w:p w:rsidR="00EE3A3B" w:rsidRDefault="00EE3A3B">
            <w:pPr>
              <w:adjustRightInd w:val="0"/>
              <w:snapToGrid w:val="0"/>
              <w:jc w:val="center"/>
              <w:rPr>
                <w:rFonts w:ascii="宋体"/>
                <w:szCs w:val="21"/>
              </w:rPr>
            </w:pPr>
            <w:r>
              <w:rPr>
                <w:rFonts w:ascii="宋体" w:hint="eastAsia"/>
                <w:szCs w:val="21"/>
              </w:rPr>
              <w:t>市教研室</w:t>
            </w:r>
          </w:p>
        </w:tc>
        <w:tc>
          <w:tcPr>
            <w:tcW w:w="948" w:type="dxa"/>
            <w:vAlign w:val="center"/>
          </w:tcPr>
          <w:p w:rsidR="00EE3A3B" w:rsidRDefault="00EE3A3B">
            <w:pPr>
              <w:adjustRightInd w:val="0"/>
              <w:snapToGrid w:val="0"/>
              <w:jc w:val="center"/>
              <w:rPr>
                <w:rFonts w:ascii="宋体"/>
                <w:szCs w:val="21"/>
              </w:rPr>
            </w:pPr>
            <w:r>
              <w:rPr>
                <w:rFonts w:ascii="宋体" w:hAnsi="宋体"/>
                <w:szCs w:val="21"/>
              </w:rPr>
              <w:t>201707</w:t>
            </w:r>
          </w:p>
        </w:tc>
        <w:tc>
          <w:tcPr>
            <w:tcW w:w="929" w:type="dxa"/>
            <w:vAlign w:val="center"/>
          </w:tcPr>
          <w:p w:rsidR="00EE3A3B" w:rsidRDefault="00EE3A3B">
            <w:pPr>
              <w:adjustRightInd w:val="0"/>
              <w:snapToGrid w:val="0"/>
              <w:jc w:val="center"/>
              <w:rPr>
                <w:rFonts w:ascii="宋体"/>
                <w:szCs w:val="21"/>
              </w:rPr>
            </w:pPr>
            <w:r>
              <w:rPr>
                <w:rFonts w:ascii="宋体"/>
                <w:szCs w:val="21"/>
              </w:rPr>
              <w:t>201907</w:t>
            </w:r>
          </w:p>
        </w:tc>
      </w:tr>
      <w:tr w:rsidR="00EE3A3B">
        <w:trPr>
          <w:trHeight w:val="454"/>
          <w:jc w:val="center"/>
        </w:trPr>
        <w:tc>
          <w:tcPr>
            <w:tcW w:w="3029" w:type="dxa"/>
            <w:vAlign w:val="center"/>
          </w:tcPr>
          <w:p w:rsidR="00EE3A3B" w:rsidRDefault="00EE3A3B">
            <w:pPr>
              <w:snapToGrid w:val="0"/>
              <w:rPr>
                <w:rFonts w:ascii="宋体"/>
                <w:szCs w:val="21"/>
              </w:rPr>
            </w:pPr>
            <w:r>
              <w:rPr>
                <w:rFonts w:ascii="宋体" w:hAnsi="宋体" w:hint="eastAsia"/>
                <w:szCs w:val="21"/>
              </w:rPr>
              <w:t>农村高中生物课堂释放学生自主学习潜能策略研究</w:t>
            </w:r>
          </w:p>
        </w:tc>
        <w:tc>
          <w:tcPr>
            <w:tcW w:w="911" w:type="dxa"/>
            <w:vAlign w:val="center"/>
          </w:tcPr>
          <w:p w:rsidR="00EE3A3B" w:rsidRDefault="00EE3A3B">
            <w:pPr>
              <w:snapToGrid w:val="0"/>
              <w:jc w:val="center"/>
              <w:rPr>
                <w:rFonts w:ascii="宋体"/>
                <w:szCs w:val="21"/>
              </w:rPr>
            </w:pPr>
            <w:r>
              <w:rPr>
                <w:rFonts w:ascii="宋体" w:hAnsi="宋体" w:hint="eastAsia"/>
                <w:szCs w:val="21"/>
              </w:rPr>
              <w:t>万晓涛</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尹艳</w:t>
            </w:r>
          </w:p>
        </w:tc>
        <w:tc>
          <w:tcPr>
            <w:tcW w:w="1261" w:type="dxa"/>
            <w:vAlign w:val="bottom"/>
          </w:tcPr>
          <w:p w:rsidR="00EE3A3B" w:rsidRDefault="00EE3A3B">
            <w:pPr>
              <w:snapToGrid w:val="0"/>
              <w:jc w:val="center"/>
              <w:rPr>
                <w:rFonts w:ascii="宋体"/>
                <w:szCs w:val="21"/>
              </w:rPr>
            </w:pPr>
            <w:r>
              <w:rPr>
                <w:rFonts w:ascii="宋体" w:hAnsi="宋体" w:hint="eastAsia"/>
                <w:szCs w:val="21"/>
              </w:rPr>
              <w:t>市教研室</w:t>
            </w:r>
          </w:p>
          <w:p w:rsidR="00EE3A3B" w:rsidRDefault="00EE3A3B">
            <w:pPr>
              <w:snapToGrid w:val="0"/>
              <w:jc w:val="center"/>
              <w:rPr>
                <w:rFonts w:ascii="宋体"/>
                <w:szCs w:val="21"/>
              </w:rPr>
            </w:pPr>
            <w:r>
              <w:rPr>
                <w:rFonts w:ascii="宋体" w:hAnsi="宋体"/>
                <w:szCs w:val="21"/>
              </w:rPr>
              <w:t>lygJK11-L195</w:t>
            </w:r>
          </w:p>
        </w:tc>
        <w:tc>
          <w:tcPr>
            <w:tcW w:w="948" w:type="dxa"/>
            <w:vAlign w:val="center"/>
          </w:tcPr>
          <w:p w:rsidR="00EE3A3B" w:rsidRDefault="00EE3A3B">
            <w:pPr>
              <w:snapToGrid w:val="0"/>
              <w:jc w:val="center"/>
              <w:rPr>
                <w:rFonts w:ascii="宋体"/>
                <w:szCs w:val="21"/>
              </w:rPr>
            </w:pPr>
            <w:r>
              <w:rPr>
                <w:rFonts w:ascii="宋体" w:hAnsi="宋体"/>
                <w:szCs w:val="21"/>
              </w:rPr>
              <w:t>201601</w:t>
            </w:r>
          </w:p>
        </w:tc>
        <w:tc>
          <w:tcPr>
            <w:tcW w:w="929" w:type="dxa"/>
            <w:vAlign w:val="center"/>
          </w:tcPr>
          <w:p w:rsidR="00EE3A3B" w:rsidRDefault="00EE3A3B">
            <w:pPr>
              <w:snapToGrid w:val="0"/>
              <w:jc w:val="center"/>
              <w:rPr>
                <w:rFonts w:ascii="宋体"/>
                <w:szCs w:val="21"/>
              </w:rPr>
            </w:pPr>
            <w:r>
              <w:rPr>
                <w:rFonts w:ascii="宋体" w:hAnsi="宋体"/>
                <w:szCs w:val="21"/>
              </w:rPr>
              <w:t>201809</w:t>
            </w:r>
          </w:p>
        </w:tc>
      </w:tr>
      <w:tr w:rsidR="00EE3A3B">
        <w:trPr>
          <w:trHeight w:val="454"/>
          <w:jc w:val="center"/>
        </w:trPr>
        <w:tc>
          <w:tcPr>
            <w:tcW w:w="3029" w:type="dxa"/>
            <w:vAlign w:val="center"/>
          </w:tcPr>
          <w:p w:rsidR="00EE3A3B" w:rsidRDefault="00EE3A3B">
            <w:pPr>
              <w:snapToGrid w:val="0"/>
              <w:rPr>
                <w:rFonts w:ascii="宋体"/>
                <w:szCs w:val="21"/>
              </w:rPr>
            </w:pPr>
            <w:r>
              <w:rPr>
                <w:rFonts w:ascii="宋体" w:hAnsi="宋体" w:hint="eastAsia"/>
                <w:szCs w:val="21"/>
              </w:rPr>
              <w:t>高中化学事实性知识学习指导的策略研究</w:t>
            </w:r>
          </w:p>
        </w:tc>
        <w:tc>
          <w:tcPr>
            <w:tcW w:w="911" w:type="dxa"/>
            <w:vAlign w:val="center"/>
          </w:tcPr>
          <w:p w:rsidR="00EE3A3B" w:rsidRDefault="00EE3A3B">
            <w:pPr>
              <w:snapToGrid w:val="0"/>
              <w:jc w:val="center"/>
              <w:rPr>
                <w:rFonts w:ascii="宋体"/>
                <w:szCs w:val="21"/>
              </w:rPr>
            </w:pPr>
            <w:r>
              <w:rPr>
                <w:rFonts w:ascii="宋体" w:hAnsi="宋体" w:hint="eastAsia"/>
                <w:szCs w:val="21"/>
              </w:rPr>
              <w:t>姜仁芝</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庄丽霞</w:t>
            </w:r>
          </w:p>
        </w:tc>
        <w:tc>
          <w:tcPr>
            <w:tcW w:w="1261" w:type="dxa"/>
            <w:vAlign w:val="bottom"/>
          </w:tcPr>
          <w:p w:rsidR="00EE3A3B" w:rsidRDefault="00EE3A3B">
            <w:pPr>
              <w:snapToGrid w:val="0"/>
              <w:jc w:val="center"/>
              <w:rPr>
                <w:rFonts w:ascii="宋体"/>
                <w:szCs w:val="21"/>
              </w:rPr>
            </w:pPr>
            <w:r>
              <w:rPr>
                <w:rFonts w:ascii="宋体" w:hAnsi="宋体" w:hint="eastAsia"/>
                <w:szCs w:val="21"/>
              </w:rPr>
              <w:t>市教科所</w:t>
            </w:r>
            <w:r>
              <w:rPr>
                <w:rFonts w:ascii="宋体" w:hAnsi="宋体"/>
                <w:szCs w:val="21"/>
              </w:rPr>
              <w:t>GR/2017/169</w:t>
            </w:r>
          </w:p>
        </w:tc>
        <w:tc>
          <w:tcPr>
            <w:tcW w:w="948" w:type="dxa"/>
            <w:vAlign w:val="center"/>
          </w:tcPr>
          <w:p w:rsidR="00EE3A3B" w:rsidRDefault="00EE3A3B">
            <w:pPr>
              <w:snapToGrid w:val="0"/>
              <w:jc w:val="center"/>
              <w:rPr>
                <w:rFonts w:ascii="宋体"/>
                <w:szCs w:val="21"/>
              </w:rPr>
            </w:pPr>
            <w:r>
              <w:rPr>
                <w:rFonts w:ascii="宋体" w:hAnsi="宋体"/>
                <w:szCs w:val="21"/>
              </w:rPr>
              <w:t>201612</w:t>
            </w:r>
          </w:p>
        </w:tc>
        <w:tc>
          <w:tcPr>
            <w:tcW w:w="929" w:type="dxa"/>
            <w:vAlign w:val="center"/>
          </w:tcPr>
          <w:p w:rsidR="00EE3A3B" w:rsidRDefault="00EE3A3B">
            <w:pPr>
              <w:snapToGrid w:val="0"/>
              <w:jc w:val="center"/>
              <w:rPr>
                <w:rFonts w:ascii="宋体"/>
                <w:szCs w:val="21"/>
              </w:rPr>
            </w:pPr>
            <w:r>
              <w:rPr>
                <w:rFonts w:ascii="宋体" w:hAnsi="宋体"/>
                <w:szCs w:val="21"/>
              </w:rPr>
              <w:t>201809</w:t>
            </w:r>
          </w:p>
        </w:tc>
      </w:tr>
      <w:tr w:rsidR="00EE3A3B">
        <w:trPr>
          <w:trHeight w:val="454"/>
          <w:jc w:val="center"/>
        </w:trPr>
        <w:tc>
          <w:tcPr>
            <w:tcW w:w="3029" w:type="dxa"/>
            <w:vAlign w:val="center"/>
          </w:tcPr>
          <w:p w:rsidR="00EE3A3B" w:rsidRDefault="00EE3A3B">
            <w:pPr>
              <w:snapToGrid w:val="0"/>
              <w:rPr>
                <w:rFonts w:ascii="宋体"/>
                <w:szCs w:val="21"/>
              </w:rPr>
            </w:pPr>
            <w:r>
              <w:rPr>
                <w:rFonts w:ascii="宋体" w:hAnsi="宋体" w:hint="eastAsia"/>
                <w:szCs w:val="21"/>
              </w:rPr>
              <w:t>农村高中学分制运行现状调查研究</w:t>
            </w:r>
            <w:r>
              <w:rPr>
                <w:rFonts w:ascii="宋体" w:hAnsi="宋体"/>
                <w:szCs w:val="21"/>
              </w:rPr>
              <w:t>——</w:t>
            </w:r>
            <w:r>
              <w:rPr>
                <w:rFonts w:ascii="宋体" w:hAnsi="宋体" w:hint="eastAsia"/>
                <w:szCs w:val="21"/>
              </w:rPr>
              <w:t>以赣榆区为例</w:t>
            </w:r>
          </w:p>
        </w:tc>
        <w:tc>
          <w:tcPr>
            <w:tcW w:w="911" w:type="dxa"/>
            <w:vAlign w:val="center"/>
          </w:tcPr>
          <w:p w:rsidR="00EE3A3B" w:rsidRDefault="00EE3A3B">
            <w:pPr>
              <w:snapToGrid w:val="0"/>
              <w:jc w:val="center"/>
              <w:rPr>
                <w:rFonts w:ascii="宋体"/>
                <w:szCs w:val="21"/>
              </w:rPr>
            </w:pPr>
            <w:r>
              <w:rPr>
                <w:rFonts w:ascii="宋体" w:hAnsi="宋体" w:hint="eastAsia"/>
                <w:szCs w:val="21"/>
              </w:rPr>
              <w:t>王晓</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姜自安</w:t>
            </w:r>
          </w:p>
        </w:tc>
        <w:tc>
          <w:tcPr>
            <w:tcW w:w="1261" w:type="dxa"/>
            <w:vAlign w:val="bottom"/>
          </w:tcPr>
          <w:p w:rsidR="00EE3A3B" w:rsidRDefault="00EE3A3B">
            <w:pPr>
              <w:snapToGrid w:val="0"/>
              <w:jc w:val="center"/>
              <w:rPr>
                <w:rFonts w:ascii="宋体"/>
                <w:szCs w:val="21"/>
              </w:rPr>
            </w:pPr>
            <w:r>
              <w:rPr>
                <w:rFonts w:ascii="宋体" w:hAnsi="宋体" w:hint="eastAsia"/>
                <w:szCs w:val="21"/>
              </w:rPr>
              <w:t>市教科所</w:t>
            </w:r>
            <w:r>
              <w:rPr>
                <w:rFonts w:ascii="宋体" w:hAnsi="宋体"/>
                <w:szCs w:val="21"/>
              </w:rPr>
              <w:t>ZD/2016/006/ZX</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bottom"/>
          </w:tcPr>
          <w:p w:rsidR="00EE3A3B" w:rsidRDefault="00EE3A3B">
            <w:pPr>
              <w:adjustRightInd w:val="0"/>
              <w:snapToGrid w:val="0"/>
              <w:jc w:val="left"/>
              <w:rPr>
                <w:rFonts w:ascii="宋体"/>
                <w:szCs w:val="21"/>
              </w:rPr>
            </w:pPr>
            <w:r>
              <w:rPr>
                <w:rFonts w:ascii="宋体" w:hint="eastAsia"/>
                <w:color w:val="000000"/>
                <w:szCs w:val="21"/>
              </w:rPr>
              <w:t>核心素养下高中数学探究式课堂教学的实践研究</w:t>
            </w:r>
          </w:p>
        </w:tc>
        <w:tc>
          <w:tcPr>
            <w:tcW w:w="911" w:type="dxa"/>
            <w:vAlign w:val="center"/>
          </w:tcPr>
          <w:p w:rsidR="00EE3A3B" w:rsidRDefault="00EE3A3B">
            <w:pPr>
              <w:adjustRightInd w:val="0"/>
              <w:snapToGrid w:val="0"/>
              <w:jc w:val="center"/>
              <w:rPr>
                <w:rFonts w:ascii="宋体"/>
                <w:szCs w:val="21"/>
              </w:rPr>
            </w:pPr>
            <w:r>
              <w:rPr>
                <w:rFonts w:ascii="宋体" w:hAnsi="宋体" w:hint="eastAsia"/>
                <w:szCs w:val="21"/>
              </w:rPr>
              <w:t>刘永琳</w:t>
            </w:r>
          </w:p>
        </w:tc>
        <w:tc>
          <w:tcPr>
            <w:tcW w:w="1589" w:type="dxa"/>
            <w:vAlign w:val="center"/>
          </w:tcPr>
          <w:p w:rsidR="00EE3A3B" w:rsidRDefault="00EE3A3B">
            <w:pPr>
              <w:adjustRightInd w:val="0"/>
              <w:snapToGrid w:val="0"/>
              <w:jc w:val="center"/>
              <w:rPr>
                <w:rFonts w:ascii="宋体"/>
                <w:szCs w:val="21"/>
              </w:rPr>
            </w:pPr>
            <w:r>
              <w:rPr>
                <w:rFonts w:ascii="宋体" w:hint="eastAsia"/>
                <w:szCs w:val="21"/>
              </w:rPr>
              <w:t>罗广志</w:t>
            </w:r>
          </w:p>
        </w:tc>
        <w:tc>
          <w:tcPr>
            <w:tcW w:w="1261" w:type="dxa"/>
            <w:vAlign w:val="bottom"/>
          </w:tcPr>
          <w:p w:rsidR="00EE3A3B" w:rsidRDefault="00EE3A3B">
            <w:pPr>
              <w:snapToGrid w:val="0"/>
              <w:jc w:val="center"/>
              <w:rPr>
                <w:rFonts w:ascii="宋体"/>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bottom"/>
          </w:tcPr>
          <w:p w:rsidR="00EE3A3B" w:rsidRDefault="00EE3A3B">
            <w:pPr>
              <w:adjustRightInd w:val="0"/>
              <w:snapToGrid w:val="0"/>
              <w:rPr>
                <w:rFonts w:ascii="宋体"/>
                <w:szCs w:val="21"/>
              </w:rPr>
            </w:pPr>
            <w:r>
              <w:rPr>
                <w:rFonts w:ascii="宋体" w:hAnsi="宋体" w:hint="eastAsia"/>
                <w:szCs w:val="21"/>
              </w:rPr>
              <w:t>“互联网</w:t>
            </w:r>
            <w:r>
              <w:rPr>
                <w:rFonts w:ascii="宋体" w:hAnsi="宋体"/>
                <w:szCs w:val="21"/>
              </w:rPr>
              <w:t>+</w:t>
            </w:r>
            <w:r>
              <w:rPr>
                <w:rFonts w:ascii="宋体" w:hAnsi="宋体" w:hint="eastAsia"/>
                <w:szCs w:val="21"/>
              </w:rPr>
              <w:t>”：一种疏通高中历史教学资源的新载体应用研究</w:t>
            </w:r>
          </w:p>
        </w:tc>
        <w:tc>
          <w:tcPr>
            <w:tcW w:w="911" w:type="dxa"/>
            <w:vAlign w:val="center"/>
          </w:tcPr>
          <w:p w:rsidR="00EE3A3B" w:rsidRDefault="00EE3A3B">
            <w:pPr>
              <w:adjustRightInd w:val="0"/>
              <w:snapToGrid w:val="0"/>
              <w:jc w:val="center"/>
              <w:rPr>
                <w:rFonts w:ascii="宋体"/>
                <w:szCs w:val="21"/>
              </w:rPr>
            </w:pPr>
            <w:r>
              <w:rPr>
                <w:rFonts w:ascii="宋体" w:hAnsi="宋体" w:hint="eastAsia"/>
                <w:szCs w:val="21"/>
              </w:rPr>
              <w:t>王升刚</w:t>
            </w:r>
          </w:p>
        </w:tc>
        <w:tc>
          <w:tcPr>
            <w:tcW w:w="1589" w:type="dxa"/>
            <w:vAlign w:val="center"/>
          </w:tcPr>
          <w:p w:rsidR="00EE3A3B" w:rsidRDefault="00EE3A3B" w:rsidP="00EE3A3B">
            <w:pPr>
              <w:adjustRightInd w:val="0"/>
              <w:snapToGrid w:val="0"/>
              <w:ind w:left="31680" w:hangingChars="100" w:firstLine="31680"/>
              <w:jc w:val="center"/>
              <w:rPr>
                <w:rFonts w:ascii="宋体"/>
                <w:szCs w:val="21"/>
              </w:rPr>
            </w:pPr>
            <w:r>
              <w:rPr>
                <w:rFonts w:ascii="宋体" w:hint="eastAsia"/>
                <w:szCs w:val="21"/>
              </w:rPr>
              <w:t>秦莹</w:t>
            </w:r>
          </w:p>
        </w:tc>
        <w:tc>
          <w:tcPr>
            <w:tcW w:w="1261" w:type="dxa"/>
            <w:vAlign w:val="center"/>
          </w:tcPr>
          <w:p w:rsidR="00EE3A3B" w:rsidRDefault="00EE3A3B">
            <w:pPr>
              <w:snapToGrid w:val="0"/>
              <w:jc w:val="center"/>
              <w:rPr>
                <w:rFonts w:ascii="宋体"/>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snapToGrid w:val="0"/>
              <w:rPr>
                <w:rFonts w:ascii="宋体" w:cs="宋体"/>
                <w:color w:val="000000"/>
                <w:kern w:val="0"/>
                <w:sz w:val="20"/>
                <w:szCs w:val="20"/>
              </w:rPr>
            </w:pPr>
            <w:r>
              <w:rPr>
                <w:rFonts w:ascii="宋体" w:cs="宋体" w:hint="eastAsia"/>
                <w:color w:val="000000"/>
                <w:szCs w:val="21"/>
              </w:rPr>
              <w:t>促进化学深度学习的</w:t>
            </w:r>
            <w:r>
              <w:rPr>
                <w:rFonts w:ascii="宋体" w:cs="宋体"/>
                <w:color w:val="000000"/>
                <w:szCs w:val="21"/>
              </w:rPr>
              <w:t>STEM</w:t>
            </w:r>
            <w:r>
              <w:rPr>
                <w:rFonts w:ascii="宋体" w:cs="宋体" w:hint="eastAsia"/>
                <w:color w:val="000000"/>
                <w:szCs w:val="21"/>
              </w:rPr>
              <w:t>项目设计研究</w:t>
            </w:r>
          </w:p>
        </w:tc>
        <w:tc>
          <w:tcPr>
            <w:tcW w:w="911" w:type="dxa"/>
            <w:vAlign w:val="center"/>
          </w:tcPr>
          <w:p w:rsidR="00EE3A3B" w:rsidRDefault="00EE3A3B">
            <w:pPr>
              <w:widowControl/>
              <w:jc w:val="center"/>
              <w:rPr>
                <w:rFonts w:ascii="宋体"/>
                <w:szCs w:val="21"/>
              </w:rPr>
            </w:pPr>
            <w:r>
              <w:rPr>
                <w:rFonts w:ascii="宋体" w:cs="宋体" w:hint="eastAsia"/>
                <w:color w:val="000000"/>
                <w:szCs w:val="21"/>
              </w:rPr>
              <w:t>庄丽霞</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盛春玲</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snapToGrid w:val="0"/>
              <w:rPr>
                <w:rFonts w:ascii="宋体" w:cs="宋体"/>
                <w:color w:val="000000"/>
                <w:szCs w:val="21"/>
              </w:rPr>
            </w:pPr>
            <w:r>
              <w:rPr>
                <w:rFonts w:ascii="宋体" w:hAnsi="宋体" w:hint="eastAsia"/>
                <w:color w:val="000000"/>
                <w:szCs w:val="21"/>
              </w:rPr>
              <w:t>农村高中语文早读课有效管理策略研究</w:t>
            </w:r>
          </w:p>
        </w:tc>
        <w:tc>
          <w:tcPr>
            <w:tcW w:w="911" w:type="dxa"/>
            <w:vAlign w:val="center"/>
          </w:tcPr>
          <w:p w:rsidR="00EE3A3B" w:rsidRDefault="00EE3A3B">
            <w:pPr>
              <w:widowControl/>
              <w:jc w:val="center"/>
              <w:rPr>
                <w:rFonts w:ascii="宋体" w:cs="宋体"/>
                <w:color w:val="000000"/>
                <w:szCs w:val="21"/>
              </w:rPr>
            </w:pPr>
            <w:r>
              <w:rPr>
                <w:rFonts w:ascii="宋体" w:hAnsi="宋体" w:hint="eastAsia"/>
                <w:color w:val="000000"/>
                <w:szCs w:val="21"/>
              </w:rPr>
              <w:t>钟昌伟</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赵彬</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widowControl/>
              <w:jc w:val="left"/>
              <w:rPr>
                <w:rFonts w:ascii="宋体"/>
                <w:color w:val="000000"/>
                <w:szCs w:val="21"/>
              </w:rPr>
            </w:pPr>
            <w:r>
              <w:rPr>
                <w:rFonts w:ascii="宋体" w:hAnsi="宋体" w:cs="宋体" w:hint="eastAsia"/>
                <w:color w:val="000000"/>
                <w:kern w:val="0"/>
                <w:szCs w:val="21"/>
              </w:rPr>
              <w:t>高中生核心素养下数学兴趣培养的研究</w:t>
            </w:r>
            <w:r>
              <w:rPr>
                <w:rFonts w:ascii="宋体" w:hAnsi="宋体" w:cs="宋体"/>
                <w:color w:val="000000"/>
                <w:kern w:val="0"/>
                <w:szCs w:val="21"/>
              </w:rPr>
              <w:t xml:space="preserve"> </w:t>
            </w:r>
          </w:p>
        </w:tc>
        <w:tc>
          <w:tcPr>
            <w:tcW w:w="911" w:type="dxa"/>
            <w:vAlign w:val="center"/>
          </w:tcPr>
          <w:p w:rsidR="00EE3A3B" w:rsidRDefault="00EE3A3B">
            <w:pPr>
              <w:widowControl/>
              <w:jc w:val="center"/>
              <w:rPr>
                <w:rFonts w:ascii="宋体"/>
                <w:color w:val="000000"/>
                <w:szCs w:val="21"/>
              </w:rPr>
            </w:pPr>
            <w:r>
              <w:rPr>
                <w:rFonts w:ascii="宋体" w:hint="eastAsia"/>
                <w:szCs w:val="21"/>
              </w:rPr>
              <w:t>罗广志</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樊继佩</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snapToGrid w:val="0"/>
              <w:rPr>
                <w:rFonts w:ascii="宋体" w:cs="宋体"/>
                <w:color w:val="000000"/>
                <w:kern w:val="0"/>
                <w:szCs w:val="21"/>
              </w:rPr>
            </w:pPr>
            <w:r>
              <w:rPr>
                <w:rFonts w:ascii="宋体" w:hint="eastAsia"/>
                <w:szCs w:val="21"/>
              </w:rPr>
              <w:t>加涅信息加工理论在高中生物议题式教学中的研究</w:t>
            </w:r>
          </w:p>
        </w:tc>
        <w:tc>
          <w:tcPr>
            <w:tcW w:w="911" w:type="dxa"/>
            <w:vAlign w:val="center"/>
          </w:tcPr>
          <w:p w:rsidR="00EE3A3B" w:rsidRDefault="00EE3A3B">
            <w:pPr>
              <w:widowControl/>
              <w:jc w:val="center"/>
              <w:rPr>
                <w:rFonts w:ascii="宋体"/>
                <w:szCs w:val="21"/>
              </w:rPr>
            </w:pPr>
            <w:r>
              <w:rPr>
                <w:rFonts w:ascii="宋体" w:hint="eastAsia"/>
                <w:szCs w:val="21"/>
              </w:rPr>
              <w:t>尹艳</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谭梅之</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snapToGrid w:val="0"/>
              <w:rPr>
                <w:rFonts w:ascii="宋体" w:cs="宋体"/>
                <w:color w:val="000000"/>
                <w:kern w:val="0"/>
                <w:sz w:val="20"/>
                <w:szCs w:val="20"/>
              </w:rPr>
            </w:pPr>
            <w:r>
              <w:rPr>
                <w:rFonts w:ascii="宋体" w:hint="eastAsia"/>
                <w:color w:val="000000"/>
                <w:szCs w:val="21"/>
              </w:rPr>
              <w:t>高中学生思想品德教育实践研究</w:t>
            </w:r>
          </w:p>
        </w:tc>
        <w:tc>
          <w:tcPr>
            <w:tcW w:w="911" w:type="dxa"/>
            <w:vAlign w:val="center"/>
          </w:tcPr>
          <w:p w:rsidR="00EE3A3B" w:rsidRDefault="00EE3A3B">
            <w:pPr>
              <w:widowControl/>
              <w:jc w:val="center"/>
              <w:rPr>
                <w:rFonts w:ascii="宋体"/>
                <w:color w:val="000000"/>
                <w:szCs w:val="21"/>
              </w:rPr>
            </w:pPr>
            <w:r>
              <w:rPr>
                <w:rFonts w:ascii="宋体" w:hint="eastAsia"/>
                <w:color w:val="000000"/>
                <w:szCs w:val="21"/>
              </w:rPr>
              <w:t>徐修连</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赵忠秀</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201605</w:t>
            </w:r>
          </w:p>
        </w:tc>
        <w:tc>
          <w:tcPr>
            <w:tcW w:w="929" w:type="dxa"/>
            <w:vAlign w:val="center"/>
          </w:tcPr>
          <w:p w:rsidR="00EE3A3B" w:rsidRDefault="00EE3A3B">
            <w:pPr>
              <w:snapToGrid w:val="0"/>
              <w:jc w:val="center"/>
              <w:rPr>
                <w:rFonts w:ascii="宋体"/>
                <w:szCs w:val="21"/>
              </w:rPr>
            </w:pPr>
            <w:r>
              <w:rPr>
                <w:rFonts w:ascii="宋体" w:hAnsi="宋体"/>
                <w:szCs w:val="21"/>
              </w:rPr>
              <w:t>201706</w:t>
            </w:r>
          </w:p>
        </w:tc>
      </w:tr>
      <w:tr w:rsidR="00EE3A3B">
        <w:trPr>
          <w:trHeight w:val="454"/>
          <w:jc w:val="center"/>
        </w:trPr>
        <w:tc>
          <w:tcPr>
            <w:tcW w:w="3029" w:type="dxa"/>
            <w:vAlign w:val="center"/>
          </w:tcPr>
          <w:p w:rsidR="00EE3A3B" w:rsidRDefault="00EE3A3B">
            <w:pPr>
              <w:snapToGrid w:val="0"/>
              <w:rPr>
                <w:rFonts w:ascii="宋体"/>
                <w:color w:val="FF0000"/>
                <w:szCs w:val="21"/>
              </w:rPr>
            </w:pPr>
            <w:r>
              <w:rPr>
                <w:rFonts w:ascii="宋体" w:hint="eastAsia"/>
                <w:szCs w:val="21"/>
              </w:rPr>
              <w:t>高中思想政治课教学中学生错误资源的有效利用研究</w:t>
            </w:r>
            <w:r>
              <w:rPr>
                <w:rFonts w:ascii="宋体"/>
                <w:szCs w:val="21"/>
              </w:rPr>
              <w:t xml:space="preserve">  </w:t>
            </w:r>
          </w:p>
        </w:tc>
        <w:tc>
          <w:tcPr>
            <w:tcW w:w="911" w:type="dxa"/>
            <w:vAlign w:val="center"/>
          </w:tcPr>
          <w:p w:rsidR="00EE3A3B" w:rsidRDefault="00EE3A3B">
            <w:pPr>
              <w:snapToGrid w:val="0"/>
              <w:jc w:val="center"/>
              <w:rPr>
                <w:rFonts w:ascii="宋体"/>
                <w:color w:val="FF0000"/>
                <w:szCs w:val="21"/>
              </w:rPr>
            </w:pPr>
            <w:r>
              <w:rPr>
                <w:rFonts w:ascii="宋体" w:hint="eastAsia"/>
                <w:szCs w:val="21"/>
              </w:rPr>
              <w:t>王常亮</w:t>
            </w:r>
          </w:p>
        </w:tc>
        <w:tc>
          <w:tcPr>
            <w:tcW w:w="1589" w:type="dxa"/>
            <w:vAlign w:val="center"/>
          </w:tcPr>
          <w:p w:rsidR="00EE3A3B" w:rsidRDefault="00EE3A3B">
            <w:pPr>
              <w:adjustRightInd w:val="0"/>
              <w:snapToGrid w:val="0"/>
              <w:jc w:val="center"/>
              <w:rPr>
                <w:rFonts w:ascii="宋体"/>
                <w:color w:val="FF0000"/>
                <w:szCs w:val="21"/>
              </w:rPr>
            </w:pPr>
            <w:r>
              <w:rPr>
                <w:rFonts w:ascii="宋体" w:hint="eastAsia"/>
                <w:szCs w:val="21"/>
              </w:rPr>
              <w:t>徐修连</w:t>
            </w:r>
          </w:p>
        </w:tc>
        <w:tc>
          <w:tcPr>
            <w:tcW w:w="1261" w:type="dxa"/>
            <w:vAlign w:val="center"/>
          </w:tcPr>
          <w:p w:rsidR="00EE3A3B" w:rsidRDefault="00EE3A3B">
            <w:pPr>
              <w:adjustRightInd w:val="0"/>
              <w:snapToGrid w:val="0"/>
              <w:jc w:val="center"/>
              <w:rPr>
                <w:rFonts w:ascii="宋体"/>
                <w:color w:val="FF0000"/>
                <w:szCs w:val="21"/>
              </w:rPr>
            </w:pPr>
            <w:r>
              <w:rPr>
                <w:rFonts w:ascii="宋体" w:hint="eastAsia"/>
                <w:szCs w:val="21"/>
              </w:rPr>
              <w:t>市教研室</w:t>
            </w:r>
          </w:p>
        </w:tc>
        <w:tc>
          <w:tcPr>
            <w:tcW w:w="948" w:type="dxa"/>
            <w:vAlign w:val="center"/>
          </w:tcPr>
          <w:p w:rsidR="00EE3A3B" w:rsidRDefault="00EE3A3B">
            <w:pPr>
              <w:adjustRightInd w:val="0"/>
              <w:snapToGrid w:val="0"/>
              <w:jc w:val="center"/>
              <w:rPr>
                <w:rFonts w:ascii="宋体"/>
                <w:color w:val="FF0000"/>
                <w:szCs w:val="21"/>
              </w:rPr>
            </w:pPr>
            <w:r>
              <w:rPr>
                <w:rFonts w:ascii="宋体" w:hAnsi="宋体"/>
                <w:szCs w:val="21"/>
              </w:rPr>
              <w:t>201707</w:t>
            </w:r>
          </w:p>
        </w:tc>
        <w:tc>
          <w:tcPr>
            <w:tcW w:w="929" w:type="dxa"/>
            <w:vAlign w:val="center"/>
          </w:tcPr>
          <w:p w:rsidR="00EE3A3B" w:rsidRDefault="00EE3A3B">
            <w:pPr>
              <w:adjustRightInd w:val="0"/>
              <w:snapToGrid w:val="0"/>
              <w:jc w:val="center"/>
              <w:rPr>
                <w:rFonts w:ascii="宋体"/>
                <w:color w:val="FF0000"/>
                <w:szCs w:val="21"/>
              </w:rPr>
            </w:pPr>
            <w:r>
              <w:rPr>
                <w:rFonts w:ascii="宋体" w:hint="eastAsia"/>
                <w:szCs w:val="21"/>
              </w:rPr>
              <w:t>在研</w:t>
            </w:r>
          </w:p>
        </w:tc>
      </w:tr>
      <w:tr w:rsidR="00EE3A3B">
        <w:trPr>
          <w:trHeight w:val="454"/>
          <w:jc w:val="center"/>
        </w:trPr>
        <w:tc>
          <w:tcPr>
            <w:tcW w:w="3029" w:type="dxa"/>
            <w:vAlign w:val="center"/>
          </w:tcPr>
          <w:p w:rsidR="00EE3A3B" w:rsidRDefault="00EE3A3B">
            <w:pPr>
              <w:widowControl/>
              <w:textAlignment w:val="bottom"/>
              <w:rPr>
                <w:rFonts w:ascii="宋体"/>
                <w:szCs w:val="21"/>
              </w:rPr>
            </w:pPr>
            <w:r>
              <w:rPr>
                <w:rFonts w:ascii="宋体" w:hAnsi="宋体" w:cs="宋体" w:hint="eastAsia"/>
                <w:color w:val="000000"/>
                <w:kern w:val="0"/>
                <w:szCs w:val="21"/>
              </w:rPr>
              <w:t>利用费米思维优化高中物理教学设计的实践研究</w:t>
            </w:r>
          </w:p>
        </w:tc>
        <w:tc>
          <w:tcPr>
            <w:tcW w:w="911" w:type="dxa"/>
            <w:vAlign w:val="center"/>
          </w:tcPr>
          <w:p w:rsidR="00EE3A3B" w:rsidRDefault="00EE3A3B">
            <w:pPr>
              <w:snapToGrid w:val="0"/>
              <w:jc w:val="center"/>
              <w:rPr>
                <w:rFonts w:ascii="宋体"/>
                <w:szCs w:val="21"/>
              </w:rPr>
            </w:pPr>
            <w:r>
              <w:rPr>
                <w:rFonts w:ascii="宋体" w:hAnsi="宋体" w:hint="eastAsia"/>
                <w:szCs w:val="21"/>
              </w:rPr>
              <w:t>任小强</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申文富</w:t>
            </w:r>
          </w:p>
        </w:tc>
        <w:tc>
          <w:tcPr>
            <w:tcW w:w="1261" w:type="dxa"/>
            <w:vAlign w:val="center"/>
          </w:tcPr>
          <w:p w:rsidR="00EE3A3B" w:rsidRDefault="00EE3A3B">
            <w:pPr>
              <w:widowControl/>
              <w:jc w:val="center"/>
              <w:textAlignment w:val="center"/>
              <w:rPr>
                <w:rFonts w:ascii="宋体"/>
                <w:szCs w:val="21"/>
              </w:rPr>
            </w:pPr>
            <w:r>
              <w:rPr>
                <w:rFonts w:ascii="宋体" w:hAnsi="宋体" w:cs="宋体" w:hint="eastAsia"/>
                <w:color w:val="000000"/>
                <w:kern w:val="0"/>
                <w:szCs w:val="21"/>
              </w:rPr>
              <w:t>市教科所</w:t>
            </w:r>
            <w:r>
              <w:rPr>
                <w:rFonts w:ascii="宋体" w:hAnsi="宋体" w:cs="宋体"/>
                <w:color w:val="000000"/>
                <w:kern w:val="0"/>
                <w:szCs w:val="21"/>
              </w:rPr>
              <w:t>GR/2018/217</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高中信息拉丁文同效课堂探究</w:t>
            </w:r>
          </w:p>
        </w:tc>
        <w:tc>
          <w:tcPr>
            <w:tcW w:w="911" w:type="dxa"/>
            <w:vAlign w:val="center"/>
          </w:tcPr>
          <w:p w:rsidR="00EE3A3B" w:rsidRDefault="00EE3A3B">
            <w:pPr>
              <w:widowControl/>
              <w:jc w:val="center"/>
              <w:rPr>
                <w:rFonts w:ascii="宋体"/>
                <w:color w:val="000000"/>
                <w:szCs w:val="21"/>
              </w:rPr>
            </w:pPr>
            <w:r>
              <w:rPr>
                <w:rFonts w:ascii="宋体" w:hAnsi="宋体" w:hint="eastAsia"/>
                <w:szCs w:val="21"/>
              </w:rPr>
              <w:t>董自厚</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张华</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bottom"/>
          </w:tcPr>
          <w:p w:rsidR="00EE3A3B" w:rsidRDefault="00EE3A3B">
            <w:pPr>
              <w:adjustRightInd w:val="0"/>
              <w:snapToGrid w:val="0"/>
              <w:rPr>
                <w:rFonts w:ascii="宋体"/>
                <w:color w:val="000000"/>
                <w:szCs w:val="21"/>
              </w:rPr>
            </w:pPr>
            <w:r>
              <w:rPr>
                <w:rFonts w:ascii="宋体" w:hAnsi="宋体" w:hint="eastAsia"/>
                <w:szCs w:val="21"/>
              </w:rPr>
              <w:t>试论体育游戏在体育教学中的意义和作用</w:t>
            </w:r>
          </w:p>
        </w:tc>
        <w:tc>
          <w:tcPr>
            <w:tcW w:w="911" w:type="dxa"/>
            <w:vAlign w:val="center"/>
          </w:tcPr>
          <w:p w:rsidR="00EE3A3B" w:rsidRDefault="00EE3A3B">
            <w:pPr>
              <w:adjustRightInd w:val="0"/>
              <w:snapToGrid w:val="0"/>
              <w:jc w:val="center"/>
              <w:rPr>
                <w:rFonts w:ascii="宋体"/>
                <w:color w:val="000000"/>
                <w:szCs w:val="21"/>
              </w:rPr>
            </w:pPr>
            <w:r>
              <w:rPr>
                <w:rFonts w:ascii="宋体" w:hAnsi="宋体" w:hint="eastAsia"/>
                <w:szCs w:val="21"/>
              </w:rPr>
              <w:t>朱磊</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王维健</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snapToGrid w:val="0"/>
              <w:rPr>
                <w:rFonts w:ascii="宋体" w:cs="宋体"/>
                <w:color w:val="000000"/>
                <w:kern w:val="0"/>
                <w:sz w:val="20"/>
                <w:szCs w:val="20"/>
              </w:rPr>
            </w:pPr>
            <w:r>
              <w:rPr>
                <w:rFonts w:ascii="宋体" w:hAnsi="宋体" w:hint="eastAsia"/>
                <w:color w:val="000000"/>
                <w:szCs w:val="21"/>
              </w:rPr>
              <w:t>高中英语长难句成分分析实践研究</w:t>
            </w:r>
          </w:p>
        </w:tc>
        <w:tc>
          <w:tcPr>
            <w:tcW w:w="911" w:type="dxa"/>
            <w:vAlign w:val="center"/>
          </w:tcPr>
          <w:p w:rsidR="00EE3A3B" w:rsidRDefault="00EE3A3B">
            <w:pPr>
              <w:widowControl/>
              <w:jc w:val="center"/>
              <w:rPr>
                <w:rFonts w:ascii="宋体"/>
                <w:szCs w:val="21"/>
              </w:rPr>
            </w:pPr>
            <w:r>
              <w:rPr>
                <w:rFonts w:ascii="宋体" w:hAnsi="宋体" w:hint="eastAsia"/>
                <w:szCs w:val="21"/>
              </w:rPr>
              <w:t>王苏波</w:t>
            </w:r>
          </w:p>
        </w:tc>
        <w:tc>
          <w:tcPr>
            <w:tcW w:w="1589" w:type="dxa"/>
            <w:vAlign w:val="center"/>
          </w:tcPr>
          <w:p w:rsidR="00EE3A3B" w:rsidRDefault="00EE3A3B">
            <w:pPr>
              <w:widowControl/>
              <w:jc w:val="center"/>
              <w:rPr>
                <w:rFonts w:ascii="宋体"/>
                <w:szCs w:val="21"/>
              </w:rPr>
            </w:pPr>
            <w:r>
              <w:rPr>
                <w:rFonts w:ascii="宋体" w:hAnsi="宋体" w:hint="eastAsia"/>
                <w:szCs w:val="21"/>
              </w:rPr>
              <w:t>王涛</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bottom"/>
          </w:tcPr>
          <w:p w:rsidR="00EE3A3B" w:rsidRDefault="00EE3A3B">
            <w:pPr>
              <w:adjustRightInd w:val="0"/>
              <w:snapToGrid w:val="0"/>
              <w:rPr>
                <w:rFonts w:ascii="宋体"/>
                <w:color w:val="000000"/>
                <w:szCs w:val="21"/>
              </w:rPr>
            </w:pPr>
            <w:r>
              <w:rPr>
                <w:rFonts w:ascii="宋体" w:hAnsi="宋体" w:hint="eastAsia"/>
                <w:color w:val="000000"/>
                <w:szCs w:val="21"/>
              </w:rPr>
              <w:t>化学课堂练习典型性与有效性的实践研究</w:t>
            </w:r>
          </w:p>
        </w:tc>
        <w:tc>
          <w:tcPr>
            <w:tcW w:w="911" w:type="dxa"/>
            <w:vAlign w:val="center"/>
          </w:tcPr>
          <w:p w:rsidR="00EE3A3B" w:rsidRDefault="00EE3A3B">
            <w:pPr>
              <w:widowControl/>
              <w:jc w:val="center"/>
              <w:rPr>
                <w:rFonts w:ascii="宋体"/>
                <w:color w:val="000000"/>
                <w:szCs w:val="21"/>
              </w:rPr>
            </w:pPr>
            <w:r>
              <w:rPr>
                <w:rFonts w:ascii="宋体" w:hAnsi="宋体" w:hint="eastAsia"/>
                <w:color w:val="000000"/>
                <w:szCs w:val="21"/>
              </w:rPr>
              <w:t>盛斌</w:t>
            </w:r>
          </w:p>
        </w:tc>
        <w:tc>
          <w:tcPr>
            <w:tcW w:w="1589" w:type="dxa"/>
            <w:vAlign w:val="center"/>
          </w:tcPr>
          <w:p w:rsidR="00EE3A3B" w:rsidRDefault="00EE3A3B">
            <w:pPr>
              <w:widowControl/>
              <w:jc w:val="center"/>
              <w:rPr>
                <w:rFonts w:ascii="宋体"/>
                <w:szCs w:val="21"/>
              </w:rPr>
            </w:pPr>
            <w:r>
              <w:rPr>
                <w:rFonts w:ascii="宋体" w:hAnsi="宋体" w:hint="eastAsia"/>
                <w:szCs w:val="21"/>
              </w:rPr>
              <w:t>盛春玲</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snapToGrid w:val="0"/>
              <w:rPr>
                <w:rFonts w:ascii="宋体" w:cs="宋体"/>
                <w:color w:val="000000"/>
                <w:kern w:val="0"/>
                <w:sz w:val="20"/>
                <w:szCs w:val="20"/>
              </w:rPr>
            </w:pPr>
            <w:r>
              <w:rPr>
                <w:rFonts w:ascii="宋体" w:hAnsi="宋体" w:hint="eastAsia"/>
                <w:color w:val="000000"/>
                <w:szCs w:val="21"/>
              </w:rPr>
              <w:t>提升乡村教师政治核心素养实践研究</w:t>
            </w:r>
          </w:p>
        </w:tc>
        <w:tc>
          <w:tcPr>
            <w:tcW w:w="911" w:type="dxa"/>
            <w:vAlign w:val="center"/>
          </w:tcPr>
          <w:p w:rsidR="00EE3A3B" w:rsidRDefault="00EE3A3B">
            <w:pPr>
              <w:widowControl/>
              <w:jc w:val="center"/>
              <w:rPr>
                <w:rFonts w:ascii="宋体"/>
                <w:szCs w:val="21"/>
              </w:rPr>
            </w:pPr>
            <w:r>
              <w:rPr>
                <w:rFonts w:ascii="宋体" w:hAnsi="宋体" w:hint="eastAsia"/>
                <w:szCs w:val="21"/>
              </w:rPr>
              <w:t>王小波</w:t>
            </w:r>
          </w:p>
        </w:tc>
        <w:tc>
          <w:tcPr>
            <w:tcW w:w="1589" w:type="dxa"/>
            <w:vAlign w:val="center"/>
          </w:tcPr>
          <w:p w:rsidR="00EE3A3B" w:rsidRDefault="00EE3A3B">
            <w:pPr>
              <w:adjustRightInd w:val="0"/>
              <w:snapToGrid w:val="0"/>
              <w:jc w:val="center"/>
              <w:rPr>
                <w:rFonts w:ascii="宋体"/>
                <w:szCs w:val="21"/>
              </w:rPr>
            </w:pPr>
            <w:r>
              <w:rPr>
                <w:rFonts w:ascii="宋体" w:cs="宋体" w:hint="eastAsia"/>
                <w:szCs w:val="21"/>
              </w:rPr>
              <w:t>姜妍妍</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地理课堂实施合作学习的策略与案例研究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朱江艳</w:t>
            </w:r>
          </w:p>
        </w:tc>
        <w:tc>
          <w:tcPr>
            <w:tcW w:w="1589" w:type="dxa"/>
            <w:vAlign w:val="center"/>
          </w:tcPr>
          <w:p w:rsidR="00EE3A3B" w:rsidRDefault="00EE3A3B">
            <w:pPr>
              <w:snapToGrid w:val="0"/>
              <w:jc w:val="center"/>
              <w:rPr>
                <w:rFonts w:ascii="宋体"/>
                <w:color w:val="000000"/>
                <w:szCs w:val="21"/>
              </w:rPr>
            </w:pPr>
            <w:r>
              <w:rPr>
                <w:rFonts w:ascii="宋体" w:hAnsi="宋体" w:hint="eastAsia"/>
                <w:color w:val="000000"/>
                <w:szCs w:val="21"/>
              </w:rPr>
              <w:t>李萍</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201712</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作文序列化生成教学的合理构建研究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赵彬</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高亮</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201802</w:t>
            </w:r>
          </w:p>
        </w:tc>
        <w:tc>
          <w:tcPr>
            <w:tcW w:w="929" w:type="dxa"/>
            <w:vAlign w:val="center"/>
          </w:tcPr>
          <w:p w:rsidR="00EE3A3B" w:rsidRDefault="00EE3A3B">
            <w:pPr>
              <w:snapToGrid w:val="0"/>
              <w:jc w:val="center"/>
              <w:rPr>
                <w:rFonts w:ascii="宋体"/>
                <w:szCs w:val="21"/>
              </w:rPr>
            </w:pPr>
            <w:r>
              <w:rPr>
                <w:rFonts w:ascii="宋体" w:hAnsi="宋体"/>
                <w:szCs w:val="21"/>
              </w:rPr>
              <w:t>201903</w:t>
            </w:r>
          </w:p>
        </w:tc>
      </w:tr>
      <w:tr w:rsidR="00EE3A3B">
        <w:trPr>
          <w:trHeight w:val="454"/>
          <w:jc w:val="center"/>
        </w:trPr>
        <w:tc>
          <w:tcPr>
            <w:tcW w:w="3029" w:type="dxa"/>
            <w:vAlign w:val="bottom"/>
          </w:tcPr>
          <w:p w:rsidR="00EE3A3B" w:rsidRDefault="00EE3A3B">
            <w:pPr>
              <w:snapToGrid w:val="0"/>
              <w:rPr>
                <w:rFonts w:ascii="宋体"/>
                <w:color w:val="000000"/>
                <w:szCs w:val="21"/>
              </w:rPr>
            </w:pPr>
            <w:r>
              <w:rPr>
                <w:rFonts w:ascii="宋体" w:hAnsi="宋体" w:hint="eastAsia"/>
                <w:color w:val="000000"/>
                <w:szCs w:val="21"/>
              </w:rPr>
              <w:t>高中音乐教学策略设计的研究</w:t>
            </w:r>
            <w:r>
              <w:rPr>
                <w:rFonts w:ascii="宋体" w:hAnsi="宋体"/>
                <w:color w:val="000000"/>
                <w:szCs w:val="21"/>
              </w:rPr>
              <w:t xml:space="preserve"> </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成晓</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景鑫</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201802</w:t>
            </w:r>
          </w:p>
        </w:tc>
        <w:tc>
          <w:tcPr>
            <w:tcW w:w="929" w:type="dxa"/>
            <w:vAlign w:val="center"/>
          </w:tcPr>
          <w:p w:rsidR="00EE3A3B" w:rsidRDefault="00EE3A3B">
            <w:pPr>
              <w:snapToGrid w:val="0"/>
              <w:jc w:val="center"/>
              <w:rPr>
                <w:rFonts w:ascii="宋体"/>
                <w:szCs w:val="21"/>
              </w:rPr>
            </w:pPr>
            <w:r>
              <w:rPr>
                <w:rFonts w:ascii="宋体" w:hAnsi="宋体"/>
                <w:szCs w:val="21"/>
              </w:rPr>
              <w:t>201903</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新课标下的核心素养在化学教学中的实践探索</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王延江</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桑翠章</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201802</w:t>
            </w:r>
          </w:p>
        </w:tc>
        <w:tc>
          <w:tcPr>
            <w:tcW w:w="929" w:type="dxa"/>
            <w:vAlign w:val="center"/>
          </w:tcPr>
          <w:p w:rsidR="00EE3A3B" w:rsidRDefault="00EE3A3B">
            <w:pPr>
              <w:snapToGrid w:val="0"/>
              <w:jc w:val="center"/>
              <w:rPr>
                <w:rFonts w:ascii="宋体"/>
                <w:szCs w:val="21"/>
              </w:rPr>
            </w:pPr>
            <w:r>
              <w:rPr>
                <w:rFonts w:ascii="宋体" w:hAnsi="宋体"/>
                <w:szCs w:val="21"/>
              </w:rPr>
              <w:t>201903</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信息技术在农村高中政治课堂中的运用研究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鲁兵</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王小波</w:t>
            </w:r>
          </w:p>
        </w:tc>
        <w:tc>
          <w:tcPr>
            <w:tcW w:w="1261" w:type="dxa"/>
            <w:vAlign w:val="center"/>
          </w:tcPr>
          <w:p w:rsidR="00EE3A3B" w:rsidRDefault="00EE3A3B">
            <w:pPr>
              <w:widowControl/>
              <w:jc w:val="center"/>
              <w:textAlignment w:val="center"/>
              <w:rPr>
                <w:rFonts w:ascii="宋体" w:cs="宋体"/>
                <w:color w:val="000000"/>
                <w:kern w:val="0"/>
                <w:sz w:val="20"/>
                <w:szCs w:val="20"/>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201802</w:t>
            </w:r>
          </w:p>
        </w:tc>
        <w:tc>
          <w:tcPr>
            <w:tcW w:w="929" w:type="dxa"/>
            <w:vAlign w:val="center"/>
          </w:tcPr>
          <w:p w:rsidR="00EE3A3B" w:rsidRDefault="00EE3A3B">
            <w:pPr>
              <w:snapToGrid w:val="0"/>
              <w:jc w:val="center"/>
              <w:rPr>
                <w:rFonts w:ascii="宋体"/>
                <w:szCs w:val="21"/>
              </w:rPr>
            </w:pPr>
            <w:r>
              <w:rPr>
                <w:rFonts w:ascii="宋体" w:hAnsi="宋体"/>
                <w:szCs w:val="21"/>
              </w:rPr>
              <w:t>201903</w:t>
            </w:r>
          </w:p>
        </w:tc>
      </w:tr>
      <w:tr w:rsidR="00EE3A3B">
        <w:trPr>
          <w:trHeight w:val="454"/>
          <w:jc w:val="center"/>
        </w:trPr>
        <w:tc>
          <w:tcPr>
            <w:tcW w:w="3029" w:type="dxa"/>
            <w:vAlign w:val="bottom"/>
          </w:tcPr>
          <w:p w:rsidR="00EE3A3B" w:rsidRDefault="00EE3A3B">
            <w:pPr>
              <w:snapToGrid w:val="0"/>
              <w:rPr>
                <w:rFonts w:ascii="宋体"/>
                <w:color w:val="000000"/>
                <w:szCs w:val="21"/>
              </w:rPr>
            </w:pPr>
            <w:r>
              <w:rPr>
                <w:rFonts w:ascii="宋体" w:hAnsi="宋体" w:hint="eastAsia"/>
                <w:color w:val="000000"/>
                <w:szCs w:val="21"/>
              </w:rPr>
              <w:t>乡村高中学生地理实践能力提升的实践研究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张建明</w:t>
            </w:r>
            <w:r>
              <w:rPr>
                <w:rFonts w:ascii="宋体" w:hAnsi="宋体"/>
                <w:color w:val="000000"/>
                <w:szCs w:val="21"/>
              </w:rPr>
              <w:t xml:space="preserve"> </w:t>
            </w:r>
            <w:r>
              <w:rPr>
                <w:rFonts w:ascii="宋体" w:hAnsi="宋体" w:hint="eastAsia"/>
                <w:color w:val="000000"/>
                <w:szCs w:val="21"/>
              </w:rPr>
              <w:t>朱江艳</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相吉昌</w:t>
            </w:r>
          </w:p>
        </w:tc>
        <w:tc>
          <w:tcPr>
            <w:tcW w:w="1261" w:type="dxa"/>
            <w:vAlign w:val="center"/>
          </w:tcPr>
          <w:p w:rsidR="00EE3A3B" w:rsidRDefault="00EE3A3B">
            <w:pPr>
              <w:widowControl/>
              <w:jc w:val="center"/>
              <w:textAlignment w:val="bottom"/>
              <w:rPr>
                <w:rFonts w:ascii="宋体" w:cs="宋体"/>
                <w:color w:val="000000"/>
                <w:kern w:val="0"/>
                <w:sz w:val="20"/>
                <w:szCs w:val="20"/>
              </w:rPr>
            </w:pPr>
            <w:r>
              <w:rPr>
                <w:rFonts w:ascii="宋体" w:hAnsi="宋体" w:cs="宋体" w:hint="eastAsia"/>
                <w:color w:val="000000"/>
                <w:kern w:val="0"/>
                <w:szCs w:val="21"/>
              </w:rPr>
              <w:t>市教研室</w:t>
            </w:r>
            <w:r>
              <w:rPr>
                <w:rFonts w:ascii="宋体" w:hAnsi="宋体" w:cs="宋体"/>
                <w:color w:val="000000"/>
                <w:kern w:val="0"/>
                <w:szCs w:val="21"/>
              </w:rPr>
              <w:t>JY12-L099</w:t>
            </w:r>
          </w:p>
        </w:tc>
        <w:tc>
          <w:tcPr>
            <w:tcW w:w="948" w:type="dxa"/>
            <w:vAlign w:val="center"/>
          </w:tcPr>
          <w:p w:rsidR="00EE3A3B" w:rsidRDefault="00EE3A3B">
            <w:pPr>
              <w:snapToGrid w:val="0"/>
              <w:jc w:val="center"/>
              <w:rPr>
                <w:rFonts w:ascii="宋体"/>
                <w:szCs w:val="21"/>
              </w:rPr>
            </w:pPr>
            <w:r>
              <w:rPr>
                <w:rFonts w:ascii="宋体" w:hAnsi="宋体"/>
                <w:szCs w:val="21"/>
              </w:rPr>
              <w:t>201801</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新课改下探析高一新生历史教学的尴尬和对策研究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李燕</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王修艳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201812</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bottom"/>
          </w:tcPr>
          <w:p w:rsidR="00EE3A3B" w:rsidRDefault="00EE3A3B">
            <w:pPr>
              <w:snapToGrid w:val="0"/>
              <w:rPr>
                <w:rFonts w:ascii="宋体"/>
                <w:color w:val="000000"/>
                <w:szCs w:val="21"/>
              </w:rPr>
            </w:pPr>
            <w:r>
              <w:rPr>
                <w:rFonts w:ascii="宋体" w:hAnsi="宋体" w:hint="eastAsia"/>
                <w:color w:val="000000"/>
                <w:szCs w:val="21"/>
              </w:rPr>
              <w:t>关于地理模型的课堂教学应用研究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韦庆红</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相吉昌</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201812</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center"/>
          </w:tcPr>
          <w:p w:rsidR="00EE3A3B" w:rsidRDefault="00EE3A3B">
            <w:pPr>
              <w:snapToGrid w:val="0"/>
              <w:rPr>
                <w:rFonts w:ascii="宋体" w:cs="宋体"/>
                <w:color w:val="000000"/>
                <w:kern w:val="0"/>
                <w:szCs w:val="21"/>
              </w:rPr>
            </w:pPr>
            <w:r>
              <w:rPr>
                <w:rFonts w:ascii="宋体" w:hint="eastAsia"/>
                <w:szCs w:val="21"/>
              </w:rPr>
              <w:t>小组合作在政治课堂中实施研究</w:t>
            </w:r>
          </w:p>
        </w:tc>
        <w:tc>
          <w:tcPr>
            <w:tcW w:w="911" w:type="dxa"/>
            <w:vAlign w:val="center"/>
          </w:tcPr>
          <w:p w:rsidR="00EE3A3B" w:rsidRDefault="00EE3A3B">
            <w:pPr>
              <w:widowControl/>
              <w:jc w:val="center"/>
              <w:rPr>
                <w:rFonts w:ascii="宋体"/>
                <w:szCs w:val="21"/>
              </w:rPr>
            </w:pPr>
            <w:r>
              <w:rPr>
                <w:rFonts w:ascii="宋体" w:hint="eastAsia"/>
                <w:szCs w:val="21"/>
              </w:rPr>
              <w:t>居术培</w:t>
            </w:r>
          </w:p>
        </w:tc>
        <w:tc>
          <w:tcPr>
            <w:tcW w:w="1589" w:type="dxa"/>
            <w:vAlign w:val="center"/>
          </w:tcPr>
          <w:p w:rsidR="00EE3A3B" w:rsidRDefault="00EE3A3B" w:rsidP="00EE3A3B">
            <w:pPr>
              <w:adjustRightInd w:val="0"/>
              <w:snapToGrid w:val="0"/>
              <w:ind w:left="31680" w:hangingChars="100" w:firstLine="31680"/>
              <w:jc w:val="center"/>
              <w:rPr>
                <w:rFonts w:ascii="宋体"/>
                <w:szCs w:val="21"/>
              </w:rPr>
            </w:pPr>
            <w:r>
              <w:rPr>
                <w:rFonts w:ascii="宋体" w:hAnsi="宋体" w:hint="eastAsia"/>
                <w:szCs w:val="21"/>
              </w:rPr>
              <w:t>鲁兵</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201812</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Ansi="宋体" w:hint="eastAsia"/>
                <w:color w:val="000000"/>
                <w:szCs w:val="21"/>
              </w:rPr>
              <w:t>议论文写作“三段论”建构运用策略研究</w:t>
            </w:r>
          </w:p>
        </w:tc>
        <w:tc>
          <w:tcPr>
            <w:tcW w:w="911" w:type="dxa"/>
            <w:vAlign w:val="center"/>
          </w:tcPr>
          <w:p w:rsidR="00EE3A3B" w:rsidRDefault="00EE3A3B">
            <w:pPr>
              <w:snapToGrid w:val="0"/>
              <w:jc w:val="center"/>
              <w:rPr>
                <w:rFonts w:ascii="宋体"/>
                <w:color w:val="000000"/>
                <w:szCs w:val="21"/>
              </w:rPr>
            </w:pPr>
            <w:r>
              <w:rPr>
                <w:rFonts w:ascii="宋体" w:hAnsi="宋体" w:hint="eastAsia"/>
                <w:color w:val="000000"/>
                <w:szCs w:val="21"/>
              </w:rPr>
              <w:t>梁金刚</w:t>
            </w:r>
          </w:p>
        </w:tc>
        <w:tc>
          <w:tcPr>
            <w:tcW w:w="1589" w:type="dxa"/>
            <w:vAlign w:val="center"/>
          </w:tcPr>
          <w:p w:rsidR="00EE3A3B" w:rsidRDefault="00EE3A3B" w:rsidP="00EE3A3B">
            <w:pPr>
              <w:adjustRightInd w:val="0"/>
              <w:snapToGrid w:val="0"/>
              <w:ind w:left="31680" w:hangingChars="100" w:firstLine="31680"/>
              <w:jc w:val="center"/>
              <w:rPr>
                <w:rFonts w:ascii="宋体"/>
                <w:szCs w:val="21"/>
              </w:rPr>
            </w:pPr>
            <w:r>
              <w:rPr>
                <w:rFonts w:ascii="宋体" w:hAnsi="宋体" w:hint="eastAsia"/>
                <w:szCs w:val="21"/>
              </w:rPr>
              <w:t>刘树梅</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201812</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center"/>
          </w:tcPr>
          <w:p w:rsidR="00EE3A3B" w:rsidRDefault="00EE3A3B">
            <w:pPr>
              <w:snapToGrid w:val="0"/>
              <w:rPr>
                <w:rFonts w:ascii="宋体" w:cs="宋体"/>
                <w:color w:val="FF0000"/>
                <w:szCs w:val="21"/>
              </w:rPr>
            </w:pPr>
            <w:r>
              <w:rPr>
                <w:rFonts w:ascii="宋体" w:hAnsi="宋体" w:cs="宋体" w:hint="eastAsia"/>
                <w:szCs w:val="21"/>
              </w:rPr>
              <w:t>关于农村高中生数学运算能力薄弱的原因分析与对策研究</w:t>
            </w:r>
          </w:p>
        </w:tc>
        <w:tc>
          <w:tcPr>
            <w:tcW w:w="911" w:type="dxa"/>
            <w:vAlign w:val="center"/>
          </w:tcPr>
          <w:p w:rsidR="00EE3A3B" w:rsidRDefault="00EE3A3B">
            <w:pPr>
              <w:widowControl/>
              <w:jc w:val="center"/>
              <w:rPr>
                <w:rFonts w:ascii="宋体" w:cs="宋体"/>
                <w:color w:val="FF0000"/>
                <w:szCs w:val="21"/>
              </w:rPr>
            </w:pPr>
            <w:r>
              <w:rPr>
                <w:rFonts w:ascii="宋体" w:hAnsi="宋体" w:cs="宋体" w:hint="eastAsia"/>
                <w:szCs w:val="21"/>
              </w:rPr>
              <w:t>陈卫光</w:t>
            </w:r>
          </w:p>
        </w:tc>
        <w:tc>
          <w:tcPr>
            <w:tcW w:w="1589" w:type="dxa"/>
            <w:vAlign w:val="center"/>
          </w:tcPr>
          <w:p w:rsidR="00EE3A3B" w:rsidRDefault="00EE3A3B" w:rsidP="00EE3A3B">
            <w:pPr>
              <w:adjustRightInd w:val="0"/>
              <w:snapToGrid w:val="0"/>
              <w:ind w:left="31680" w:hangingChars="100" w:firstLine="31680"/>
              <w:jc w:val="center"/>
              <w:rPr>
                <w:rFonts w:ascii="宋体"/>
                <w:szCs w:val="21"/>
              </w:rPr>
            </w:pPr>
            <w:r>
              <w:rPr>
                <w:rFonts w:ascii="宋体" w:hAnsi="宋体" w:hint="eastAsia"/>
                <w:szCs w:val="21"/>
              </w:rPr>
              <w:t>范秀艳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hint="eastAsia"/>
                <w:szCs w:val="21"/>
              </w:rPr>
              <w:t>市教科所</w:t>
            </w:r>
          </w:p>
        </w:tc>
        <w:tc>
          <w:tcPr>
            <w:tcW w:w="948" w:type="dxa"/>
            <w:vAlign w:val="center"/>
          </w:tcPr>
          <w:p w:rsidR="00EE3A3B" w:rsidRDefault="00EE3A3B">
            <w:pPr>
              <w:snapToGrid w:val="0"/>
              <w:jc w:val="center"/>
              <w:rPr>
                <w:rFonts w:ascii="宋体"/>
                <w:szCs w:val="21"/>
              </w:rPr>
            </w:pPr>
            <w:r>
              <w:rPr>
                <w:rFonts w:ascii="宋体" w:hAnsi="宋体"/>
                <w:szCs w:val="21"/>
              </w:rPr>
              <w:t>201812</w:t>
            </w:r>
          </w:p>
        </w:tc>
        <w:tc>
          <w:tcPr>
            <w:tcW w:w="929" w:type="dxa"/>
            <w:vAlign w:val="center"/>
          </w:tcPr>
          <w:p w:rsidR="00EE3A3B" w:rsidRDefault="00EE3A3B">
            <w:pPr>
              <w:snapToGrid w:val="0"/>
              <w:jc w:val="center"/>
              <w:rPr>
                <w:rFonts w:ascii="宋体"/>
                <w:szCs w:val="21"/>
              </w:rPr>
            </w:pPr>
            <w:r>
              <w:rPr>
                <w:rFonts w:ascii="宋体" w:hAnsi="宋体" w:hint="eastAsia"/>
                <w:szCs w:val="21"/>
              </w:rPr>
              <w:t>在研</w:t>
            </w:r>
          </w:p>
        </w:tc>
      </w:tr>
      <w:tr w:rsidR="00EE3A3B">
        <w:trPr>
          <w:trHeight w:val="454"/>
          <w:jc w:val="center"/>
        </w:trPr>
        <w:tc>
          <w:tcPr>
            <w:tcW w:w="3029"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对高中化学建构多元化绿色评价体系的研究</w:t>
            </w:r>
          </w:p>
        </w:tc>
        <w:tc>
          <w:tcPr>
            <w:tcW w:w="911" w:type="dxa"/>
            <w:vAlign w:val="center"/>
          </w:tcPr>
          <w:p w:rsidR="00EE3A3B" w:rsidRDefault="00EE3A3B">
            <w:pPr>
              <w:widowControl/>
              <w:jc w:val="center"/>
              <w:textAlignment w:val="center"/>
              <w:rPr>
                <w:rFonts w:ascii="宋体"/>
                <w:szCs w:val="21"/>
              </w:rPr>
            </w:pPr>
            <w:r>
              <w:rPr>
                <w:rFonts w:ascii="宋体" w:hAnsi="宋体" w:cs="宋体" w:hint="eastAsia"/>
                <w:color w:val="000000"/>
                <w:kern w:val="0"/>
                <w:szCs w:val="21"/>
              </w:rPr>
              <w:t>姜仁芝</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庄丽霞</w:t>
            </w:r>
          </w:p>
        </w:tc>
        <w:tc>
          <w:tcPr>
            <w:tcW w:w="126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区教研室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201501</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201604</w:t>
            </w:r>
          </w:p>
        </w:tc>
      </w:tr>
      <w:tr w:rsidR="00EE3A3B">
        <w:trPr>
          <w:trHeight w:val="454"/>
          <w:jc w:val="center"/>
        </w:trPr>
        <w:tc>
          <w:tcPr>
            <w:tcW w:w="3029"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建构式生态课堂模式下高中信息任务型教学实效性的研究</w:t>
            </w:r>
          </w:p>
        </w:tc>
        <w:tc>
          <w:tcPr>
            <w:tcW w:w="911" w:type="dxa"/>
            <w:vAlign w:val="center"/>
          </w:tcPr>
          <w:p w:rsidR="00EE3A3B" w:rsidRDefault="00EE3A3B">
            <w:pPr>
              <w:widowControl/>
              <w:jc w:val="center"/>
              <w:textAlignment w:val="center"/>
              <w:rPr>
                <w:rFonts w:ascii="宋体"/>
                <w:szCs w:val="21"/>
              </w:rPr>
            </w:pPr>
            <w:r>
              <w:rPr>
                <w:rFonts w:ascii="宋体" w:hAnsi="宋体" w:cs="宋体" w:hint="eastAsia"/>
                <w:color w:val="000000"/>
                <w:kern w:val="0"/>
                <w:szCs w:val="21"/>
              </w:rPr>
              <w:t>董自厚</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王世红</w:t>
            </w:r>
          </w:p>
        </w:tc>
        <w:tc>
          <w:tcPr>
            <w:tcW w:w="126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区教研室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201501</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201604</w:t>
            </w:r>
          </w:p>
        </w:tc>
      </w:tr>
      <w:tr w:rsidR="00EE3A3B">
        <w:trPr>
          <w:trHeight w:val="454"/>
          <w:jc w:val="center"/>
        </w:trPr>
        <w:tc>
          <w:tcPr>
            <w:tcW w:w="3029"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情境创设在高中地理建构式生态课堂中的应用研究</w:t>
            </w:r>
          </w:p>
        </w:tc>
        <w:tc>
          <w:tcPr>
            <w:tcW w:w="911" w:type="dxa"/>
            <w:vAlign w:val="center"/>
          </w:tcPr>
          <w:p w:rsidR="00EE3A3B" w:rsidRDefault="00EE3A3B">
            <w:pPr>
              <w:widowControl/>
              <w:jc w:val="center"/>
              <w:textAlignment w:val="center"/>
              <w:rPr>
                <w:rFonts w:ascii="宋体"/>
                <w:szCs w:val="21"/>
              </w:rPr>
            </w:pPr>
            <w:r>
              <w:rPr>
                <w:rFonts w:ascii="宋体" w:hAnsi="宋体" w:cs="宋体" w:hint="eastAsia"/>
                <w:color w:val="000000"/>
                <w:kern w:val="0"/>
                <w:szCs w:val="21"/>
              </w:rPr>
              <w:t>朱江艳</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韦庆红</w:t>
            </w:r>
          </w:p>
        </w:tc>
        <w:tc>
          <w:tcPr>
            <w:tcW w:w="126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区教研室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201501</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201604</w:t>
            </w:r>
          </w:p>
        </w:tc>
      </w:tr>
      <w:tr w:rsidR="00EE3A3B">
        <w:trPr>
          <w:trHeight w:val="454"/>
          <w:jc w:val="center"/>
        </w:trPr>
        <w:tc>
          <w:tcPr>
            <w:tcW w:w="3029"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高中生物教学激发学生主动学习策略研究</w:t>
            </w:r>
          </w:p>
        </w:tc>
        <w:tc>
          <w:tcPr>
            <w:tcW w:w="911" w:type="dxa"/>
            <w:vAlign w:val="center"/>
          </w:tcPr>
          <w:p w:rsidR="00EE3A3B" w:rsidRDefault="00EE3A3B">
            <w:pPr>
              <w:widowControl/>
              <w:jc w:val="center"/>
              <w:textAlignment w:val="center"/>
              <w:rPr>
                <w:rFonts w:ascii="宋体"/>
                <w:szCs w:val="21"/>
              </w:rPr>
            </w:pPr>
            <w:r>
              <w:rPr>
                <w:rFonts w:ascii="宋体" w:hAnsi="宋体" w:cs="宋体" w:hint="eastAsia"/>
                <w:color w:val="000000"/>
                <w:kern w:val="0"/>
                <w:szCs w:val="21"/>
              </w:rPr>
              <w:t>谭梅芝</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尹艳</w:t>
            </w:r>
          </w:p>
        </w:tc>
        <w:tc>
          <w:tcPr>
            <w:tcW w:w="126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区教研室</w:t>
            </w:r>
          </w:p>
        </w:tc>
        <w:tc>
          <w:tcPr>
            <w:tcW w:w="948" w:type="dxa"/>
            <w:vAlign w:val="center"/>
          </w:tcPr>
          <w:p w:rsidR="00EE3A3B" w:rsidRDefault="00EE3A3B">
            <w:pPr>
              <w:snapToGrid w:val="0"/>
              <w:jc w:val="center"/>
              <w:rPr>
                <w:rFonts w:ascii="宋体"/>
                <w:szCs w:val="21"/>
              </w:rPr>
            </w:pPr>
            <w:r>
              <w:rPr>
                <w:rFonts w:ascii="宋体" w:hAnsi="宋体"/>
                <w:szCs w:val="21"/>
              </w:rPr>
              <w:t>201604</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center"/>
          </w:tcPr>
          <w:p w:rsidR="00EE3A3B" w:rsidRDefault="00EE3A3B">
            <w:pPr>
              <w:widowControl/>
              <w:jc w:val="left"/>
              <w:textAlignment w:val="center"/>
              <w:rPr>
                <w:rFonts w:ascii="宋体" w:cs="宋体"/>
                <w:color w:val="000000"/>
                <w:kern w:val="0"/>
                <w:szCs w:val="21"/>
              </w:rPr>
            </w:pPr>
            <w:r>
              <w:rPr>
                <w:rFonts w:ascii="宋体" w:hAnsi="宋体" w:cs="宋体" w:hint="eastAsia"/>
                <w:color w:val="000000"/>
                <w:kern w:val="0"/>
                <w:szCs w:val="21"/>
              </w:rPr>
              <w:t>教师期望对高中生良好课堂行为形成的研究</w:t>
            </w:r>
          </w:p>
        </w:tc>
        <w:tc>
          <w:tcPr>
            <w:tcW w:w="91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王苏波</w:t>
            </w:r>
          </w:p>
        </w:tc>
        <w:tc>
          <w:tcPr>
            <w:tcW w:w="1589" w:type="dxa"/>
            <w:vAlign w:val="center"/>
          </w:tcPr>
          <w:p w:rsidR="00EE3A3B" w:rsidRDefault="00EE3A3B">
            <w:pPr>
              <w:adjustRightInd w:val="0"/>
              <w:snapToGrid w:val="0"/>
              <w:jc w:val="center"/>
              <w:rPr>
                <w:rFonts w:ascii="宋体"/>
                <w:szCs w:val="21"/>
              </w:rPr>
            </w:pPr>
            <w:r>
              <w:rPr>
                <w:rFonts w:ascii="宋体" w:hAnsi="宋体" w:cs="宋体" w:hint="eastAsia"/>
                <w:color w:val="000000"/>
                <w:kern w:val="0"/>
                <w:szCs w:val="21"/>
              </w:rPr>
              <w:t>韦勤</w:t>
            </w:r>
          </w:p>
        </w:tc>
        <w:tc>
          <w:tcPr>
            <w:tcW w:w="1261" w:type="dxa"/>
            <w:vAlign w:val="center"/>
          </w:tcPr>
          <w:p w:rsidR="00EE3A3B" w:rsidRDefault="00EE3A3B">
            <w:pPr>
              <w:widowControl/>
              <w:jc w:val="center"/>
              <w:textAlignment w:val="center"/>
              <w:rPr>
                <w:rFonts w:ascii="宋体" w:cs="宋体"/>
                <w:color w:val="000000"/>
                <w:kern w:val="0"/>
                <w:szCs w:val="21"/>
              </w:rPr>
            </w:pPr>
            <w:r>
              <w:rPr>
                <w:rFonts w:ascii="宋体" w:hAnsi="宋体" w:cs="宋体" w:hint="eastAsia"/>
                <w:color w:val="000000"/>
                <w:kern w:val="0"/>
                <w:szCs w:val="21"/>
              </w:rPr>
              <w:t>区教研室</w:t>
            </w:r>
          </w:p>
        </w:tc>
        <w:tc>
          <w:tcPr>
            <w:tcW w:w="948" w:type="dxa"/>
            <w:vAlign w:val="center"/>
          </w:tcPr>
          <w:p w:rsidR="00EE3A3B" w:rsidRDefault="00EE3A3B">
            <w:pPr>
              <w:snapToGrid w:val="0"/>
              <w:jc w:val="center"/>
              <w:rPr>
                <w:rFonts w:ascii="宋体"/>
                <w:szCs w:val="21"/>
              </w:rPr>
            </w:pPr>
            <w:r>
              <w:rPr>
                <w:rFonts w:ascii="宋体" w:hAnsi="宋体"/>
                <w:szCs w:val="21"/>
              </w:rPr>
              <w:t>201604</w:t>
            </w:r>
          </w:p>
        </w:tc>
        <w:tc>
          <w:tcPr>
            <w:tcW w:w="929" w:type="dxa"/>
            <w:vAlign w:val="center"/>
          </w:tcPr>
          <w:p w:rsidR="00EE3A3B" w:rsidRDefault="00EE3A3B">
            <w:pPr>
              <w:snapToGrid w:val="0"/>
              <w:jc w:val="center"/>
              <w:rPr>
                <w:rFonts w:ascii="宋体"/>
                <w:szCs w:val="21"/>
              </w:rPr>
            </w:pPr>
            <w:r>
              <w:rPr>
                <w:rFonts w:ascii="宋体" w:hAnsi="宋体"/>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任务驱动教学法融入</w:t>
            </w:r>
            <w:r>
              <w:rPr>
                <w:rFonts w:ascii="宋体" w:hAnsi="宋体" w:cs="宋体"/>
                <w:color w:val="000000"/>
                <w:kern w:val="0"/>
                <w:szCs w:val="21"/>
              </w:rPr>
              <w:t>"</w:t>
            </w:r>
            <w:r>
              <w:rPr>
                <w:rFonts w:ascii="宋体" w:hAnsi="宋体" w:cs="宋体" w:hint="eastAsia"/>
                <w:color w:val="000000"/>
                <w:kern w:val="0"/>
                <w:szCs w:val="21"/>
              </w:rPr>
              <w:t>学测物理</w:t>
            </w:r>
            <w:r>
              <w:rPr>
                <w:rFonts w:ascii="宋体" w:hAnsi="宋体" w:cs="宋体"/>
                <w:color w:val="000000"/>
                <w:kern w:val="0"/>
                <w:szCs w:val="21"/>
              </w:rPr>
              <w:t>"</w:t>
            </w:r>
            <w:r>
              <w:rPr>
                <w:rFonts w:ascii="宋体" w:hAnsi="宋体" w:cs="宋体" w:hint="eastAsia"/>
                <w:color w:val="000000"/>
                <w:kern w:val="0"/>
                <w:szCs w:val="21"/>
              </w:rPr>
              <w:t>复习中的研究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任小强</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李瑞雪</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高中生物课堂教学中“边缘人”转化策略研究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尹艳</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谭梅之</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“翻转课堂”在高中历史教学中的实践研究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张庭道</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张友善</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小组合作学习在政治教学中的应用</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唐丽</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王升刚</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高中数学课堂问题设置有效性的研究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孙跟春</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罗广志</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深化高中信息技术教学改革构建高效课堂</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许云玲</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张华</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高中语文议论文写作中批判性思维培育策略</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梁金刚</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刘树梅</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对构建高效课堂学生行为多元化评价的研究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林菲菲</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盛春玲</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宋体" w:hAnsi="宋体" w:cs="宋体" w:hint="eastAsia"/>
                <w:color w:val="000000"/>
                <w:kern w:val="0"/>
                <w:szCs w:val="21"/>
              </w:rPr>
              <w:t>在具有乡野特色的高中地理教室进行教学的研究</w:t>
            </w:r>
          </w:p>
        </w:tc>
        <w:tc>
          <w:tcPr>
            <w:tcW w:w="911" w:type="dxa"/>
            <w:vAlign w:val="center"/>
          </w:tcPr>
          <w:p w:rsidR="00EE3A3B" w:rsidRDefault="00EE3A3B">
            <w:pPr>
              <w:widowControl/>
              <w:jc w:val="center"/>
              <w:textAlignment w:val="bottom"/>
              <w:rPr>
                <w:rFonts w:ascii="宋体"/>
                <w:szCs w:val="21"/>
              </w:rPr>
            </w:pPr>
            <w:r>
              <w:rPr>
                <w:rFonts w:ascii="宋体" w:hAnsi="宋体" w:cs="宋体" w:hint="eastAsia"/>
                <w:color w:val="000000"/>
                <w:kern w:val="0"/>
                <w:szCs w:val="21"/>
              </w:rPr>
              <w:t>相吉昌</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李萍</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color w:val="000000"/>
                <w:kern w:val="0"/>
                <w:szCs w:val="21"/>
              </w:rPr>
              <w:t>“</w:t>
            </w:r>
            <w:r>
              <w:rPr>
                <w:rFonts w:ascii="Arial" w:hAnsi="Arial" w:cs="Arial" w:hint="eastAsia"/>
                <w:color w:val="000000"/>
                <w:kern w:val="0"/>
                <w:szCs w:val="21"/>
              </w:rPr>
              <w:t>互联网</w:t>
            </w:r>
            <w:r>
              <w:rPr>
                <w:rFonts w:ascii="Arial" w:hAnsi="Arial" w:cs="Arial"/>
                <w:color w:val="000000"/>
                <w:kern w:val="0"/>
                <w:szCs w:val="21"/>
              </w:rPr>
              <w:t>+”</w:t>
            </w:r>
            <w:r>
              <w:rPr>
                <w:rFonts w:ascii="Arial" w:hAnsi="Arial" w:cs="Arial" w:hint="eastAsia"/>
                <w:color w:val="000000"/>
                <w:kern w:val="0"/>
                <w:szCs w:val="21"/>
              </w:rPr>
              <w:t>背景下微课在高中信息技术教学中的设计与应用研究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张华</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王世红</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基于</w:t>
            </w:r>
            <w:r>
              <w:rPr>
                <w:rFonts w:ascii="Arial" w:hAnsi="Arial" w:cs="Arial"/>
                <w:color w:val="000000"/>
                <w:kern w:val="0"/>
                <w:szCs w:val="21"/>
              </w:rPr>
              <w:t>“</w:t>
            </w:r>
            <w:r>
              <w:rPr>
                <w:rFonts w:ascii="Arial" w:hAnsi="Arial" w:cs="Arial" w:hint="eastAsia"/>
                <w:color w:val="000000"/>
                <w:kern w:val="0"/>
                <w:szCs w:val="21"/>
              </w:rPr>
              <w:t>大数据</w:t>
            </w:r>
            <w:r>
              <w:rPr>
                <w:rFonts w:ascii="Arial" w:hAnsi="Arial" w:cs="Arial"/>
                <w:color w:val="000000"/>
                <w:kern w:val="0"/>
                <w:szCs w:val="21"/>
              </w:rPr>
              <w:t>”</w:t>
            </w:r>
            <w:r>
              <w:rPr>
                <w:rFonts w:ascii="Arial" w:hAnsi="Arial" w:cs="Arial" w:hint="eastAsia"/>
                <w:color w:val="000000"/>
                <w:kern w:val="0"/>
                <w:szCs w:val="21"/>
              </w:rPr>
              <w:t>背景下高中信息技术课堂教学合作学习的研究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王世红</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张华</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基于语境的高中英语课文</w:t>
            </w:r>
            <w:r>
              <w:rPr>
                <w:rFonts w:ascii="Arial" w:hAnsi="Arial" w:cs="Arial"/>
                <w:color w:val="000000"/>
                <w:kern w:val="0"/>
                <w:szCs w:val="21"/>
              </w:rPr>
              <w:t>—</w:t>
            </w:r>
            <w:r>
              <w:rPr>
                <w:rFonts w:ascii="Arial" w:hAnsi="Arial" w:cs="Arial" w:hint="eastAsia"/>
                <w:color w:val="000000"/>
                <w:kern w:val="0"/>
                <w:szCs w:val="21"/>
              </w:rPr>
              <w:t>词汇教学程序实验研究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仲崇明</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于艳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201712</w:t>
            </w:r>
          </w:p>
        </w:tc>
      </w:tr>
      <w:tr w:rsidR="00EE3A3B">
        <w:trPr>
          <w:trHeight w:val="454"/>
          <w:jc w:val="center"/>
        </w:trPr>
        <w:tc>
          <w:tcPr>
            <w:tcW w:w="3029" w:type="dxa"/>
            <w:vAlign w:val="center"/>
          </w:tcPr>
          <w:p w:rsidR="00EE3A3B" w:rsidRDefault="00EE3A3B">
            <w:pPr>
              <w:snapToGrid w:val="0"/>
              <w:rPr>
                <w:rFonts w:ascii="宋体" w:cs="宋体"/>
                <w:color w:val="000000"/>
                <w:kern w:val="0"/>
                <w:szCs w:val="21"/>
              </w:rPr>
            </w:pPr>
            <w:r>
              <w:rPr>
                <w:rFonts w:ascii="宋体" w:hint="eastAsia"/>
                <w:szCs w:val="21"/>
              </w:rPr>
              <w:t>提高中学生英语写作策略的研究</w:t>
            </w:r>
          </w:p>
        </w:tc>
        <w:tc>
          <w:tcPr>
            <w:tcW w:w="911" w:type="dxa"/>
            <w:vAlign w:val="center"/>
          </w:tcPr>
          <w:p w:rsidR="00EE3A3B" w:rsidRDefault="00EE3A3B">
            <w:pPr>
              <w:widowControl/>
              <w:jc w:val="center"/>
              <w:rPr>
                <w:rFonts w:ascii="宋体" w:cs="宋体"/>
                <w:color w:val="000000"/>
                <w:kern w:val="0"/>
                <w:szCs w:val="21"/>
              </w:rPr>
            </w:pPr>
            <w:r>
              <w:rPr>
                <w:rFonts w:ascii="宋体" w:hint="eastAsia"/>
                <w:szCs w:val="21"/>
              </w:rPr>
              <w:t>周娟</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徐维维</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201603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问题驱动下高三数学</w:t>
            </w:r>
            <w:r>
              <w:rPr>
                <w:rFonts w:ascii="Arial" w:hAnsi="Arial" w:cs="Arial"/>
                <w:color w:val="000000"/>
                <w:kern w:val="0"/>
                <w:szCs w:val="21"/>
              </w:rPr>
              <w:t>“</w:t>
            </w:r>
            <w:r>
              <w:rPr>
                <w:rFonts w:ascii="Arial" w:hAnsi="Arial" w:cs="Arial" w:hint="eastAsia"/>
                <w:color w:val="000000"/>
                <w:kern w:val="0"/>
                <w:szCs w:val="21"/>
              </w:rPr>
              <w:t>微专题</w:t>
            </w:r>
            <w:r>
              <w:rPr>
                <w:rFonts w:ascii="Arial" w:hAnsi="Arial" w:cs="Arial"/>
                <w:color w:val="000000"/>
                <w:kern w:val="0"/>
                <w:szCs w:val="21"/>
              </w:rPr>
              <w:t>”</w:t>
            </w:r>
            <w:r>
              <w:rPr>
                <w:rFonts w:ascii="Arial" w:hAnsi="Arial" w:cs="Arial" w:hint="eastAsia"/>
                <w:color w:val="000000"/>
                <w:kern w:val="0"/>
                <w:szCs w:val="21"/>
              </w:rPr>
              <w:t>教学设计的研究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陈卫光</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吴荣</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基于核心素养为导向的高三数学课例研究与实践</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王新军</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王小云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基于问题导学的高中语文课堂教学有效性研究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熊苏玲</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高亮</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基于微信平台下</w:t>
            </w:r>
            <w:r>
              <w:rPr>
                <w:rFonts w:ascii="Arial" w:hAnsi="Arial" w:cs="Arial"/>
                <w:color w:val="000000"/>
                <w:kern w:val="0"/>
                <w:szCs w:val="21"/>
              </w:rPr>
              <w:t>“</w:t>
            </w:r>
            <w:r>
              <w:rPr>
                <w:rFonts w:ascii="Arial" w:hAnsi="Arial" w:cs="Arial" w:hint="eastAsia"/>
                <w:color w:val="000000"/>
                <w:kern w:val="0"/>
                <w:szCs w:val="21"/>
              </w:rPr>
              <w:t>家校教育共同体</w:t>
            </w:r>
            <w:r>
              <w:rPr>
                <w:rFonts w:ascii="Arial" w:hAnsi="Arial" w:cs="Arial"/>
                <w:color w:val="000000"/>
                <w:kern w:val="0"/>
                <w:szCs w:val="21"/>
              </w:rPr>
              <w:t>”</w:t>
            </w:r>
            <w:r>
              <w:rPr>
                <w:rFonts w:ascii="Arial" w:hAnsi="Arial" w:cs="Arial" w:hint="eastAsia"/>
                <w:color w:val="000000"/>
                <w:kern w:val="0"/>
                <w:szCs w:val="21"/>
              </w:rPr>
              <w:t>的构建研究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鲁兵</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钟昌伟</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问题导学型高中语文绿色课堂师生关系研究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李艳春</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吴碧云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新媒体对高中语文作文教学的影响及策略研究</w:t>
            </w:r>
          </w:p>
        </w:tc>
        <w:tc>
          <w:tcPr>
            <w:tcW w:w="91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吴碧云</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李艳春</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依托历史社团，推进学生历史学科核心素养的培养</w:t>
            </w:r>
          </w:p>
        </w:tc>
        <w:tc>
          <w:tcPr>
            <w:tcW w:w="911" w:type="dxa"/>
            <w:vAlign w:val="center"/>
          </w:tcPr>
          <w:p w:rsidR="00EE3A3B" w:rsidRDefault="00EE3A3B">
            <w:pPr>
              <w:widowControl/>
              <w:jc w:val="center"/>
              <w:textAlignment w:val="bottom"/>
              <w:rPr>
                <w:rFonts w:ascii="宋体"/>
                <w:szCs w:val="21"/>
              </w:rPr>
            </w:pPr>
            <w:r>
              <w:rPr>
                <w:rFonts w:ascii="Arial" w:hAnsi="Arial" w:cs="Arial" w:hint="eastAsia"/>
                <w:color w:val="000000"/>
                <w:kern w:val="0"/>
                <w:szCs w:val="21"/>
              </w:rPr>
              <w:t>秦莹</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王修艳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校本案例开发在地理课堂教学中的应用研究</w:t>
            </w:r>
          </w:p>
        </w:tc>
        <w:tc>
          <w:tcPr>
            <w:tcW w:w="911" w:type="dxa"/>
            <w:vAlign w:val="center"/>
          </w:tcPr>
          <w:p w:rsidR="00EE3A3B" w:rsidRDefault="00EE3A3B">
            <w:pPr>
              <w:widowControl/>
              <w:jc w:val="center"/>
              <w:textAlignment w:val="bottom"/>
              <w:rPr>
                <w:rFonts w:ascii="宋体"/>
                <w:szCs w:val="21"/>
              </w:rPr>
            </w:pPr>
            <w:r>
              <w:rPr>
                <w:rFonts w:ascii="宋体" w:hAnsi="宋体" w:hint="eastAsia"/>
                <w:szCs w:val="21"/>
              </w:rPr>
              <w:t>徐进芬</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朱江艳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高中美术生素描头像有效教学策略的研究</w:t>
            </w:r>
          </w:p>
        </w:tc>
        <w:tc>
          <w:tcPr>
            <w:tcW w:w="911" w:type="dxa"/>
            <w:vAlign w:val="center"/>
          </w:tcPr>
          <w:p w:rsidR="00EE3A3B" w:rsidRDefault="00EE3A3B">
            <w:pPr>
              <w:widowControl/>
              <w:jc w:val="center"/>
              <w:textAlignment w:val="bottom"/>
              <w:rPr>
                <w:rFonts w:ascii="宋体"/>
                <w:szCs w:val="21"/>
              </w:rPr>
            </w:pPr>
            <w:r>
              <w:rPr>
                <w:rFonts w:ascii="Arial" w:hAnsi="Arial" w:cs="Arial" w:hint="eastAsia"/>
                <w:color w:val="000000"/>
                <w:kern w:val="0"/>
                <w:szCs w:val="21"/>
              </w:rPr>
              <w:t>张欣</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刘娜</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210812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微专题融入艺术生高考数学复习中的研究</w:t>
            </w:r>
          </w:p>
        </w:tc>
        <w:tc>
          <w:tcPr>
            <w:tcW w:w="911" w:type="dxa"/>
            <w:vAlign w:val="center"/>
          </w:tcPr>
          <w:p w:rsidR="00EE3A3B" w:rsidRDefault="00EE3A3B">
            <w:pPr>
              <w:widowControl/>
              <w:jc w:val="center"/>
              <w:textAlignment w:val="bottom"/>
              <w:rPr>
                <w:rFonts w:ascii="宋体"/>
                <w:szCs w:val="21"/>
              </w:rPr>
            </w:pPr>
            <w:r>
              <w:rPr>
                <w:rFonts w:ascii="Arial" w:hAnsi="Arial" w:cs="Arial" w:hint="eastAsia"/>
                <w:color w:val="000000"/>
                <w:kern w:val="0"/>
                <w:szCs w:val="21"/>
              </w:rPr>
              <w:t>罗广志</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陈卫光</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核心素养理念下立体几何教学实践的研究</w:t>
            </w:r>
          </w:p>
        </w:tc>
        <w:tc>
          <w:tcPr>
            <w:tcW w:w="911" w:type="dxa"/>
            <w:vAlign w:val="center"/>
          </w:tcPr>
          <w:p w:rsidR="00EE3A3B" w:rsidRDefault="00EE3A3B">
            <w:pPr>
              <w:widowControl/>
              <w:jc w:val="center"/>
              <w:textAlignment w:val="bottom"/>
              <w:rPr>
                <w:rFonts w:ascii="宋体"/>
                <w:szCs w:val="21"/>
              </w:rPr>
            </w:pPr>
            <w:r>
              <w:rPr>
                <w:rFonts w:ascii="Arial" w:hAnsi="Arial" w:cs="Arial" w:hint="eastAsia"/>
                <w:color w:val="000000"/>
                <w:kern w:val="0"/>
                <w:szCs w:val="21"/>
              </w:rPr>
              <w:t>邵永芝</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丁敏</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宋体" w:cs="宋体"/>
                <w:color w:val="000000"/>
                <w:kern w:val="0"/>
                <w:szCs w:val="21"/>
              </w:rPr>
            </w:pPr>
            <w:r>
              <w:rPr>
                <w:rFonts w:ascii="Arial" w:hAnsi="Arial" w:cs="Arial" w:hint="eastAsia"/>
                <w:color w:val="000000"/>
                <w:kern w:val="0"/>
                <w:szCs w:val="21"/>
              </w:rPr>
              <w:t>三星高中学生数学表达能力培养的研究</w:t>
            </w:r>
          </w:p>
        </w:tc>
        <w:tc>
          <w:tcPr>
            <w:tcW w:w="911" w:type="dxa"/>
            <w:vAlign w:val="center"/>
          </w:tcPr>
          <w:p w:rsidR="00EE3A3B" w:rsidRDefault="00EE3A3B">
            <w:pPr>
              <w:widowControl/>
              <w:jc w:val="center"/>
              <w:textAlignment w:val="bottom"/>
              <w:rPr>
                <w:rFonts w:ascii="宋体"/>
                <w:szCs w:val="21"/>
              </w:rPr>
            </w:pPr>
            <w:r>
              <w:rPr>
                <w:rFonts w:ascii="Arial" w:hAnsi="Arial" w:cs="Arial" w:hint="eastAsia"/>
                <w:color w:val="000000"/>
                <w:kern w:val="0"/>
                <w:szCs w:val="21"/>
              </w:rPr>
              <w:t>孙跟春</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范秀艳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主题语境下的高中英语</w:t>
            </w:r>
            <w:r>
              <w:rPr>
                <w:rFonts w:ascii="Arial" w:hAnsi="Arial" w:cs="Arial"/>
                <w:color w:val="000000"/>
                <w:kern w:val="0"/>
                <w:szCs w:val="21"/>
              </w:rPr>
              <w:t>“</w:t>
            </w:r>
            <w:r>
              <w:rPr>
                <w:rFonts w:ascii="Arial" w:hAnsi="Arial" w:cs="Arial" w:hint="eastAsia"/>
                <w:color w:val="000000"/>
                <w:kern w:val="0"/>
                <w:szCs w:val="21"/>
              </w:rPr>
              <w:t>分享阅读</w:t>
            </w:r>
            <w:r>
              <w:rPr>
                <w:rFonts w:ascii="Arial" w:hAnsi="Arial" w:cs="Arial"/>
                <w:color w:val="000000"/>
                <w:kern w:val="0"/>
                <w:szCs w:val="21"/>
              </w:rPr>
              <w:t>”</w:t>
            </w:r>
            <w:r>
              <w:rPr>
                <w:rFonts w:ascii="Arial" w:hAnsi="Arial" w:cs="Arial" w:hint="eastAsia"/>
                <w:color w:val="000000"/>
                <w:kern w:val="0"/>
                <w:szCs w:val="21"/>
              </w:rPr>
              <w:t>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徐维维</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周娟</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积极心理学视域下高中生心育问题的分析与策略研究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樊继佩</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申文富</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高中语文写作教学中培养学生运用思维导图能力的研究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韦勤</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王苏波</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color w:val="000000"/>
                <w:kern w:val="0"/>
                <w:szCs w:val="21"/>
              </w:rPr>
              <w:t>“</w:t>
            </w:r>
            <w:r>
              <w:rPr>
                <w:rFonts w:ascii="Arial" w:hAnsi="Arial" w:cs="Arial" w:hint="eastAsia"/>
                <w:color w:val="000000"/>
                <w:kern w:val="0"/>
                <w:szCs w:val="21"/>
              </w:rPr>
              <w:t>技术</w:t>
            </w:r>
            <w:r>
              <w:rPr>
                <w:rFonts w:ascii="Arial" w:hAnsi="Arial" w:cs="Arial"/>
                <w:color w:val="000000"/>
                <w:kern w:val="0"/>
                <w:szCs w:val="21"/>
              </w:rPr>
              <w:t>-</w:t>
            </w:r>
            <w:r>
              <w:rPr>
                <w:rFonts w:ascii="Arial" w:hAnsi="Arial" w:cs="Arial" w:hint="eastAsia"/>
                <w:color w:val="000000"/>
                <w:kern w:val="0"/>
                <w:szCs w:val="21"/>
              </w:rPr>
              <w:t>体能</w:t>
            </w:r>
            <w:r>
              <w:rPr>
                <w:rFonts w:ascii="Arial" w:hAnsi="Arial" w:cs="Arial"/>
                <w:color w:val="000000"/>
                <w:kern w:val="0"/>
                <w:szCs w:val="21"/>
              </w:rPr>
              <w:t>-</w:t>
            </w:r>
            <w:r>
              <w:rPr>
                <w:rFonts w:ascii="Arial" w:hAnsi="Arial" w:cs="Arial" w:hint="eastAsia"/>
                <w:color w:val="000000"/>
                <w:kern w:val="0"/>
                <w:szCs w:val="21"/>
              </w:rPr>
              <w:t>运用</w:t>
            </w:r>
            <w:r>
              <w:rPr>
                <w:rFonts w:ascii="Arial" w:hAnsi="Arial" w:cs="Arial"/>
                <w:color w:val="000000"/>
                <w:kern w:val="0"/>
                <w:szCs w:val="21"/>
              </w:rPr>
              <w:t>”</w:t>
            </w:r>
            <w:r>
              <w:rPr>
                <w:rFonts w:ascii="Arial" w:hAnsi="Arial" w:cs="Arial" w:hint="eastAsia"/>
                <w:color w:val="000000"/>
                <w:kern w:val="0"/>
                <w:szCs w:val="21"/>
              </w:rPr>
              <w:t>维度下高中体育课堂教学行为优化的路径与策略的研究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王维健</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朱磊</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寄宿生产生厌学心理原因及转化的策略研究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钟昌伟</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粱益梅</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核心素养视域下高中音乐鉴赏有效教学策略研究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景鑫</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陈月环</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学困生数学思维障碍破除的有效策略的研究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hint="eastAsia"/>
                <w:szCs w:val="21"/>
              </w:rPr>
              <w:t>曹延刚</w:t>
            </w:r>
          </w:p>
        </w:tc>
        <w:tc>
          <w:tcPr>
            <w:tcW w:w="1589" w:type="dxa"/>
            <w:vAlign w:val="center"/>
          </w:tcPr>
          <w:p w:rsidR="00EE3A3B" w:rsidRDefault="00EE3A3B">
            <w:pPr>
              <w:adjustRightInd w:val="0"/>
              <w:snapToGrid w:val="0"/>
              <w:jc w:val="center"/>
              <w:rPr>
                <w:rFonts w:ascii="宋体"/>
                <w:szCs w:val="21"/>
              </w:rPr>
            </w:pPr>
            <w:r>
              <w:rPr>
                <w:rFonts w:ascii="Arial" w:hAnsi="Arial" w:cs="Arial" w:hint="eastAsia"/>
                <w:color w:val="000000"/>
                <w:kern w:val="0"/>
                <w:szCs w:val="21"/>
              </w:rPr>
              <w:t>孙跟春</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高中生数学核心素养之直观想象素养的培养研究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王小云</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吴荣</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师生互动推进高中语文名著整本书阅读教学策略的研究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王文辉</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钟昌伟</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高一学生个性化随笔写作的指导策略研究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林志刚</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孙杰</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基于学情卡教学模式的文言文思辨性读写任务群的教学实践研究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孙杰</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林志刚</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通过数学错题的管理培养学生坚毅品格的有效性研究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李雪</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邵永芝</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在互动中释放学生学习潜能的策略研究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钟昌东</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鲁君</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基于核心素养的高中数学概念生成教学策略研究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吴荣</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王昭云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高中数学教学中学生自我效能感的培养策略研究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袁军</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丁敏</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201704</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201812</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高中数学课堂</w:t>
            </w:r>
            <w:r>
              <w:rPr>
                <w:rFonts w:ascii="Arial" w:hAnsi="Arial" w:cs="Arial"/>
                <w:color w:val="000000"/>
                <w:kern w:val="0"/>
                <w:szCs w:val="21"/>
              </w:rPr>
              <w:t>“</w:t>
            </w:r>
            <w:r>
              <w:rPr>
                <w:rFonts w:ascii="Arial" w:hAnsi="Arial" w:cs="Arial" w:hint="eastAsia"/>
                <w:color w:val="000000"/>
                <w:kern w:val="0"/>
                <w:szCs w:val="21"/>
              </w:rPr>
              <w:t>互动</w:t>
            </w:r>
            <w:r>
              <w:rPr>
                <w:rFonts w:ascii="Arial" w:hAnsi="Arial" w:cs="Arial"/>
                <w:color w:val="000000"/>
                <w:kern w:val="0"/>
                <w:szCs w:val="21"/>
              </w:rPr>
              <w:t>”</w:t>
            </w:r>
            <w:r>
              <w:rPr>
                <w:rFonts w:ascii="Arial" w:hAnsi="Arial" w:cs="Arial" w:hint="eastAsia"/>
                <w:color w:val="000000"/>
                <w:kern w:val="0"/>
                <w:szCs w:val="21"/>
              </w:rPr>
              <w:t>激发学生潜能个案研究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丁敏</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王小云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高二（</w:t>
            </w:r>
            <w:r>
              <w:rPr>
                <w:rFonts w:ascii="Arial" w:hAnsi="Arial" w:cs="Arial"/>
                <w:color w:val="000000"/>
                <w:kern w:val="0"/>
                <w:szCs w:val="21"/>
              </w:rPr>
              <w:t>6</w:t>
            </w:r>
            <w:r>
              <w:rPr>
                <w:rFonts w:ascii="Arial" w:hAnsi="Arial" w:cs="Arial" w:hint="eastAsia"/>
                <w:color w:val="000000"/>
                <w:kern w:val="0"/>
                <w:szCs w:val="21"/>
              </w:rPr>
              <w:t>）英语学习档案袋应用研究的个案研究</w:t>
            </w:r>
            <w:r>
              <w:rPr>
                <w:rFonts w:ascii="Arial" w:hAnsi="Arial" w:cs="Arial"/>
                <w:color w:val="000000"/>
                <w:kern w:val="0"/>
                <w:szCs w:val="21"/>
              </w:rPr>
              <w:t>_</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周娟</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李娟</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利用问题导学提升高一生物教学有效性的研究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万晓涛</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尹艳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提升高中班主任职业幸福感的策略研究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葛文勇</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申文富</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widowControl/>
              <w:jc w:val="left"/>
              <w:textAlignment w:val="center"/>
              <w:rPr>
                <w:rFonts w:ascii="Arial" w:hAnsi="Arial" w:cs="Arial"/>
                <w:color w:val="000000"/>
                <w:kern w:val="0"/>
                <w:szCs w:val="21"/>
              </w:rPr>
            </w:pPr>
            <w:r>
              <w:rPr>
                <w:rFonts w:ascii="宋体" w:hAnsi="宋体" w:cs="宋体" w:hint="eastAsia"/>
                <w:color w:val="000000"/>
                <w:kern w:val="0"/>
                <w:szCs w:val="21"/>
              </w:rPr>
              <w:t>实验教学法释放学生潜能的策略研究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盛春玲</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林菲菲</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高中生物模型建构教学案例研究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cs="宋体" w:hint="eastAsia"/>
                <w:color w:val="000000"/>
                <w:szCs w:val="21"/>
              </w:rPr>
              <w:t>武宜奎</w:t>
            </w:r>
          </w:p>
        </w:tc>
        <w:tc>
          <w:tcPr>
            <w:tcW w:w="1589" w:type="dxa"/>
            <w:vAlign w:val="center"/>
          </w:tcPr>
          <w:p w:rsidR="00EE3A3B" w:rsidRDefault="00EE3A3B">
            <w:pPr>
              <w:adjustRightInd w:val="0"/>
              <w:snapToGrid w:val="0"/>
              <w:jc w:val="center"/>
              <w:rPr>
                <w:rFonts w:ascii="宋体"/>
                <w:szCs w:val="21"/>
              </w:rPr>
            </w:pPr>
            <w:r>
              <w:rPr>
                <w:rFonts w:ascii="宋体" w:cs="宋体" w:hint="eastAsia"/>
                <w:color w:val="000000"/>
                <w:szCs w:val="21"/>
              </w:rPr>
              <w:t>韦凯</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高中生物课堂问题导学的实践初探</w:t>
            </w:r>
          </w:p>
        </w:tc>
        <w:tc>
          <w:tcPr>
            <w:tcW w:w="911" w:type="dxa"/>
            <w:vAlign w:val="center"/>
          </w:tcPr>
          <w:p w:rsidR="00EE3A3B" w:rsidRDefault="00EE3A3B">
            <w:pPr>
              <w:adjustRightInd w:val="0"/>
              <w:snapToGrid w:val="0"/>
              <w:jc w:val="center"/>
              <w:rPr>
                <w:rFonts w:ascii="Arial" w:hAnsi="Arial" w:cs="Arial"/>
                <w:color w:val="000000"/>
                <w:kern w:val="0"/>
                <w:szCs w:val="21"/>
              </w:rPr>
            </w:pPr>
            <w:r>
              <w:rPr>
                <w:rFonts w:ascii="宋体" w:cs="宋体" w:hint="eastAsia"/>
                <w:color w:val="000000"/>
                <w:szCs w:val="21"/>
              </w:rPr>
              <w:t>程方艳</w:t>
            </w:r>
          </w:p>
        </w:tc>
        <w:tc>
          <w:tcPr>
            <w:tcW w:w="1589" w:type="dxa"/>
            <w:vAlign w:val="center"/>
          </w:tcPr>
          <w:p w:rsidR="00EE3A3B" w:rsidRDefault="00EE3A3B">
            <w:pPr>
              <w:tabs>
                <w:tab w:val="left" w:pos="579"/>
              </w:tabs>
              <w:adjustRightInd w:val="0"/>
              <w:snapToGrid w:val="0"/>
              <w:jc w:val="center"/>
              <w:rPr>
                <w:rFonts w:ascii="宋体"/>
                <w:szCs w:val="21"/>
              </w:rPr>
            </w:pPr>
            <w:r>
              <w:rPr>
                <w:rFonts w:ascii="宋体" w:hAnsi="宋体" w:hint="eastAsia"/>
                <w:szCs w:val="21"/>
              </w:rPr>
              <w:t>尹艳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高中生物图表曲线题复习课实践研究</w:t>
            </w:r>
          </w:p>
        </w:tc>
        <w:tc>
          <w:tcPr>
            <w:tcW w:w="911" w:type="dxa"/>
            <w:vAlign w:val="center"/>
          </w:tcPr>
          <w:p w:rsidR="00EE3A3B" w:rsidRDefault="00EE3A3B">
            <w:pPr>
              <w:adjustRightInd w:val="0"/>
              <w:snapToGrid w:val="0"/>
              <w:jc w:val="center"/>
              <w:rPr>
                <w:rFonts w:ascii="Arial" w:hAnsi="Arial" w:cs="Arial"/>
                <w:color w:val="000000"/>
                <w:kern w:val="0"/>
                <w:szCs w:val="21"/>
              </w:rPr>
            </w:pPr>
            <w:r>
              <w:rPr>
                <w:rFonts w:ascii="宋体" w:cs="宋体" w:hint="eastAsia"/>
                <w:color w:val="000000"/>
                <w:szCs w:val="21"/>
              </w:rPr>
              <w:t>韦凯</w:t>
            </w:r>
          </w:p>
        </w:tc>
        <w:tc>
          <w:tcPr>
            <w:tcW w:w="1589" w:type="dxa"/>
            <w:vAlign w:val="center"/>
          </w:tcPr>
          <w:p w:rsidR="00EE3A3B" w:rsidRDefault="00EE3A3B">
            <w:pPr>
              <w:adjustRightInd w:val="0"/>
              <w:snapToGrid w:val="0"/>
              <w:jc w:val="center"/>
              <w:rPr>
                <w:rFonts w:ascii="宋体"/>
                <w:szCs w:val="21"/>
              </w:rPr>
            </w:pPr>
            <w:r>
              <w:rPr>
                <w:rFonts w:ascii="宋体" w:hint="eastAsia"/>
                <w:szCs w:val="21"/>
              </w:rPr>
              <w:t>韦有瑜</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提高高中生物课堂效率策略的研究</w:t>
            </w:r>
          </w:p>
        </w:tc>
        <w:tc>
          <w:tcPr>
            <w:tcW w:w="911" w:type="dxa"/>
            <w:vAlign w:val="center"/>
          </w:tcPr>
          <w:p w:rsidR="00EE3A3B" w:rsidRDefault="00EE3A3B">
            <w:pPr>
              <w:adjustRightInd w:val="0"/>
              <w:snapToGrid w:val="0"/>
              <w:jc w:val="center"/>
              <w:rPr>
                <w:rFonts w:ascii="Arial" w:hAnsi="Arial" w:cs="Arial"/>
                <w:color w:val="000000"/>
                <w:kern w:val="0"/>
                <w:szCs w:val="21"/>
              </w:rPr>
            </w:pPr>
            <w:r>
              <w:rPr>
                <w:rFonts w:ascii="宋体" w:cs="宋体" w:hint="eastAsia"/>
                <w:color w:val="000000"/>
                <w:szCs w:val="21"/>
              </w:rPr>
              <w:t>谭梅芝</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张统省</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hAnsi="宋体" w:hint="eastAsia"/>
                <w:color w:val="000000"/>
                <w:szCs w:val="21"/>
              </w:rPr>
              <w:t>高中英语图表作文提高策略研究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hint="eastAsia"/>
                <w:color w:val="000000"/>
                <w:szCs w:val="21"/>
              </w:rPr>
              <w:t>王苏波</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王贝贝</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培养学生问问题的意识研究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hint="eastAsia"/>
                <w:szCs w:val="21"/>
              </w:rPr>
              <w:t>李涛</w:t>
            </w:r>
          </w:p>
        </w:tc>
        <w:tc>
          <w:tcPr>
            <w:tcW w:w="1589" w:type="dxa"/>
            <w:vAlign w:val="center"/>
          </w:tcPr>
          <w:p w:rsidR="00EE3A3B" w:rsidRDefault="00EE3A3B">
            <w:pPr>
              <w:adjustRightInd w:val="0"/>
              <w:snapToGrid w:val="0"/>
              <w:jc w:val="center"/>
              <w:rPr>
                <w:rFonts w:ascii="宋体"/>
                <w:szCs w:val="21"/>
              </w:rPr>
            </w:pPr>
            <w:r>
              <w:rPr>
                <w:rFonts w:ascii="宋体" w:cs="宋体" w:hint="eastAsia"/>
                <w:color w:val="000000"/>
                <w:szCs w:val="21"/>
              </w:rPr>
              <w:t>姜仁芝</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color w:val="000000"/>
                <w:szCs w:val="21"/>
              </w:rPr>
              <w:t>激发化学后进生学习兴趣的研究</w:t>
            </w:r>
          </w:p>
        </w:tc>
        <w:tc>
          <w:tcPr>
            <w:tcW w:w="911" w:type="dxa"/>
            <w:vAlign w:val="center"/>
          </w:tcPr>
          <w:p w:rsidR="00EE3A3B" w:rsidRDefault="00EE3A3B">
            <w:pPr>
              <w:widowControl/>
              <w:jc w:val="center"/>
              <w:rPr>
                <w:rFonts w:ascii="Arial" w:hAnsi="Arial" w:cs="Arial"/>
                <w:color w:val="000000"/>
                <w:kern w:val="0"/>
                <w:szCs w:val="21"/>
              </w:rPr>
            </w:pPr>
            <w:r>
              <w:rPr>
                <w:rFonts w:ascii="宋体" w:cs="宋体" w:hint="eastAsia"/>
                <w:color w:val="000000"/>
                <w:szCs w:val="21"/>
              </w:rPr>
              <w:t>樊汉声</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盛斌</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szCs w:val="21"/>
              </w:rPr>
              <w:t>高中地理课堂有效教学的案例研究</w:t>
            </w:r>
          </w:p>
        </w:tc>
        <w:tc>
          <w:tcPr>
            <w:tcW w:w="911" w:type="dxa"/>
            <w:vAlign w:val="center"/>
          </w:tcPr>
          <w:p w:rsidR="00EE3A3B" w:rsidRDefault="00EE3A3B">
            <w:pPr>
              <w:widowControl/>
              <w:jc w:val="center"/>
              <w:rPr>
                <w:rFonts w:ascii="Arial" w:hAnsi="Arial" w:cs="Arial"/>
                <w:color w:val="000000"/>
                <w:kern w:val="0"/>
                <w:szCs w:val="21"/>
              </w:rPr>
            </w:pPr>
            <w:r>
              <w:rPr>
                <w:rFonts w:ascii="宋体" w:cs="宋体" w:hint="eastAsia"/>
                <w:szCs w:val="21"/>
              </w:rPr>
              <w:t>韩旸</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潘世兵</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szCs w:val="21"/>
              </w:rPr>
              <w:t>基于问题情境创设的高中地理教学策略研究</w:t>
            </w:r>
          </w:p>
        </w:tc>
        <w:tc>
          <w:tcPr>
            <w:tcW w:w="911" w:type="dxa"/>
            <w:vAlign w:val="center"/>
          </w:tcPr>
          <w:p w:rsidR="00EE3A3B" w:rsidRDefault="00EE3A3B">
            <w:pPr>
              <w:widowControl/>
              <w:jc w:val="center"/>
              <w:rPr>
                <w:rFonts w:ascii="Arial" w:hAnsi="Arial" w:cs="Arial"/>
                <w:color w:val="000000"/>
                <w:kern w:val="0"/>
                <w:szCs w:val="21"/>
              </w:rPr>
            </w:pPr>
            <w:r>
              <w:rPr>
                <w:rFonts w:ascii="宋体" w:cs="宋体" w:hint="eastAsia"/>
                <w:szCs w:val="21"/>
              </w:rPr>
              <w:t>单侠</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徐进芬</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bottom"/>
          </w:tcPr>
          <w:p w:rsidR="00EE3A3B" w:rsidRDefault="00EE3A3B">
            <w:pPr>
              <w:adjustRightInd w:val="0"/>
              <w:snapToGrid w:val="0"/>
              <w:rPr>
                <w:rFonts w:ascii="Arial" w:hAnsi="Arial" w:cs="Arial"/>
                <w:color w:val="000000"/>
                <w:kern w:val="0"/>
                <w:szCs w:val="21"/>
              </w:rPr>
            </w:pPr>
            <w:r>
              <w:rPr>
                <w:rFonts w:ascii="宋体" w:cs="宋体" w:hint="eastAsia"/>
                <w:szCs w:val="21"/>
              </w:rPr>
              <w:t>核心素养视野下的高中政治课活动教学的实践与研究</w:t>
            </w:r>
          </w:p>
        </w:tc>
        <w:tc>
          <w:tcPr>
            <w:tcW w:w="911" w:type="dxa"/>
            <w:vAlign w:val="center"/>
          </w:tcPr>
          <w:p w:rsidR="00EE3A3B" w:rsidRDefault="00EE3A3B">
            <w:pPr>
              <w:adjustRightInd w:val="0"/>
              <w:snapToGrid w:val="0"/>
              <w:jc w:val="center"/>
              <w:rPr>
                <w:rFonts w:ascii="Arial" w:hAnsi="Arial" w:cs="Arial"/>
                <w:color w:val="000000"/>
                <w:kern w:val="0"/>
                <w:szCs w:val="21"/>
              </w:rPr>
            </w:pPr>
            <w:r>
              <w:rPr>
                <w:rFonts w:ascii="宋体" w:cs="宋体" w:hint="eastAsia"/>
                <w:szCs w:val="21"/>
              </w:rPr>
              <w:t>姜妍妍</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盛红梅</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cs="宋体" w:hint="eastAsia"/>
                <w:szCs w:val="21"/>
              </w:rPr>
              <w:t>基于问题情境创设的高中政治教学策略研究</w:t>
            </w:r>
          </w:p>
        </w:tc>
        <w:tc>
          <w:tcPr>
            <w:tcW w:w="911" w:type="dxa"/>
            <w:vAlign w:val="center"/>
          </w:tcPr>
          <w:p w:rsidR="00EE3A3B" w:rsidRDefault="00EE3A3B">
            <w:pPr>
              <w:widowControl/>
              <w:jc w:val="center"/>
              <w:rPr>
                <w:rFonts w:ascii="Arial" w:hAnsi="Arial" w:cs="Arial"/>
                <w:color w:val="000000"/>
                <w:kern w:val="0"/>
                <w:szCs w:val="21"/>
              </w:rPr>
            </w:pPr>
            <w:r>
              <w:rPr>
                <w:rFonts w:ascii="宋体" w:cs="宋体" w:hint="eastAsia"/>
                <w:szCs w:val="21"/>
              </w:rPr>
              <w:t>谭真之</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鲁兵</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hAnsi="宋体" w:hint="eastAsia"/>
                <w:color w:val="000000"/>
                <w:szCs w:val="21"/>
              </w:rPr>
              <w:t>验证机械能守恒实验的创新研究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hint="eastAsia"/>
                <w:szCs w:val="21"/>
              </w:rPr>
              <w:t>申文富</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葛文勇</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hAnsi="宋体" w:hint="eastAsia"/>
                <w:color w:val="000000"/>
                <w:szCs w:val="21"/>
              </w:rPr>
              <w:t>美术教学中探索式教学的运用研究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hint="eastAsia"/>
                <w:szCs w:val="21"/>
              </w:rPr>
              <w:t>王丽</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刘娜</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Arial" w:hAnsi="Arial" w:cs="Arial"/>
                <w:color w:val="000000"/>
                <w:kern w:val="0"/>
                <w:szCs w:val="21"/>
              </w:rPr>
            </w:pPr>
            <w:r>
              <w:rPr>
                <w:rFonts w:ascii="宋体" w:hAnsi="宋体" w:hint="eastAsia"/>
                <w:color w:val="000000"/>
                <w:szCs w:val="21"/>
              </w:rPr>
              <w:t>新课改高中英语课后作业的布置与处理实践研究</w:t>
            </w:r>
          </w:p>
        </w:tc>
        <w:tc>
          <w:tcPr>
            <w:tcW w:w="911" w:type="dxa"/>
            <w:vAlign w:val="center"/>
          </w:tcPr>
          <w:p w:rsidR="00EE3A3B" w:rsidRDefault="00EE3A3B">
            <w:pPr>
              <w:widowControl/>
              <w:jc w:val="center"/>
              <w:rPr>
                <w:rFonts w:ascii="Arial" w:hAnsi="Arial" w:cs="Arial"/>
                <w:color w:val="000000"/>
                <w:kern w:val="0"/>
                <w:szCs w:val="21"/>
              </w:rPr>
            </w:pPr>
            <w:r>
              <w:rPr>
                <w:rFonts w:ascii="宋体" w:hAnsi="宋体" w:hint="eastAsia"/>
                <w:szCs w:val="21"/>
              </w:rPr>
              <w:t>王贝贝</w:t>
            </w:r>
          </w:p>
        </w:tc>
        <w:tc>
          <w:tcPr>
            <w:tcW w:w="1589" w:type="dxa"/>
            <w:vAlign w:val="center"/>
          </w:tcPr>
          <w:p w:rsidR="00EE3A3B" w:rsidRDefault="00EE3A3B">
            <w:pPr>
              <w:widowControl/>
              <w:jc w:val="center"/>
              <w:rPr>
                <w:rFonts w:ascii="宋体"/>
                <w:szCs w:val="21"/>
              </w:rPr>
            </w:pPr>
            <w:r>
              <w:rPr>
                <w:rFonts w:ascii="宋体" w:hAnsi="宋体" w:hint="eastAsia"/>
                <w:szCs w:val="21"/>
              </w:rPr>
              <w:t>顾光仁</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center"/>
          </w:tcPr>
          <w:p w:rsidR="00EE3A3B" w:rsidRDefault="00EE3A3B">
            <w:pPr>
              <w:snapToGrid w:val="0"/>
              <w:rPr>
                <w:rFonts w:ascii="宋体"/>
                <w:color w:val="000000"/>
                <w:szCs w:val="21"/>
              </w:rPr>
            </w:pPr>
            <w:r>
              <w:rPr>
                <w:rFonts w:ascii="宋体" w:hint="eastAsia"/>
                <w:szCs w:val="21"/>
              </w:rPr>
              <w:t>农村高中图书馆运行现状调查研究</w:t>
            </w:r>
            <w:r>
              <w:rPr>
                <w:rFonts w:ascii="宋体"/>
                <w:szCs w:val="21"/>
              </w:rPr>
              <w:t>-</w:t>
            </w:r>
            <w:r>
              <w:rPr>
                <w:rFonts w:ascii="宋体" w:hint="eastAsia"/>
                <w:szCs w:val="21"/>
              </w:rPr>
              <w:t>以赣榆区为例</w:t>
            </w:r>
          </w:p>
        </w:tc>
        <w:tc>
          <w:tcPr>
            <w:tcW w:w="911" w:type="dxa"/>
            <w:vAlign w:val="center"/>
          </w:tcPr>
          <w:p w:rsidR="00EE3A3B" w:rsidRDefault="00EE3A3B">
            <w:pPr>
              <w:widowControl/>
              <w:jc w:val="center"/>
              <w:rPr>
                <w:rFonts w:ascii="宋体"/>
                <w:szCs w:val="21"/>
              </w:rPr>
            </w:pPr>
            <w:r>
              <w:rPr>
                <w:rFonts w:ascii="宋体" w:hint="eastAsia"/>
                <w:szCs w:val="21"/>
              </w:rPr>
              <w:t>姜自安</w:t>
            </w:r>
          </w:p>
        </w:tc>
        <w:tc>
          <w:tcPr>
            <w:tcW w:w="1589" w:type="dxa"/>
            <w:vAlign w:val="center"/>
          </w:tcPr>
          <w:p w:rsidR="00EE3A3B" w:rsidRDefault="00EE3A3B">
            <w:pPr>
              <w:widowControl/>
              <w:jc w:val="center"/>
              <w:rPr>
                <w:rFonts w:ascii="宋体"/>
                <w:szCs w:val="21"/>
              </w:rPr>
            </w:pPr>
            <w:r>
              <w:rPr>
                <w:rFonts w:ascii="宋体" w:hAnsi="宋体" w:hint="eastAsia"/>
                <w:szCs w:val="21"/>
              </w:rPr>
              <w:t>刘洪师</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201905</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基于学生的错误改进高中数学课堂教学的研究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孙跟春</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王昭云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基于“互联网</w:t>
            </w:r>
            <w:r>
              <w:rPr>
                <w:rFonts w:ascii="宋体" w:hAnsi="宋体" w:cs="宋体"/>
                <w:color w:val="000000"/>
                <w:kern w:val="0"/>
                <w:szCs w:val="21"/>
              </w:rPr>
              <w:t>+</w:t>
            </w:r>
            <w:r>
              <w:rPr>
                <w:rFonts w:ascii="宋体" w:hAnsi="宋体" w:cs="宋体" w:hint="eastAsia"/>
                <w:color w:val="000000"/>
                <w:kern w:val="0"/>
                <w:szCs w:val="21"/>
              </w:rPr>
              <w:t>”</w:t>
            </w:r>
            <w:r>
              <w:rPr>
                <w:rFonts w:ascii="宋体" w:hAnsi="宋体" w:cs="宋体"/>
                <w:color w:val="000000"/>
                <w:kern w:val="0"/>
                <w:szCs w:val="21"/>
              </w:rPr>
              <w:t xml:space="preserve"> </w:t>
            </w:r>
            <w:r>
              <w:rPr>
                <w:rFonts w:ascii="宋体" w:hAnsi="宋体" w:cs="宋体" w:hint="eastAsia"/>
                <w:color w:val="000000"/>
                <w:kern w:val="0"/>
                <w:szCs w:val="21"/>
              </w:rPr>
              <w:t>整合高中历史教学资源的研究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王升刚</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王小波</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基于政治社团活动的高中生政治核心素养提升实践研究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王小波</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徐修连</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双因素激励理论下乡镇高中班级干部培养策略研究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高亮</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熊苏玲</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班级“后排现象”成因及转化策略研究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赵彬</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吴碧云</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激发“抵抗型学生”学习动机的策略研究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刘树梅</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梁金刚</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宋体" w:hAnsi="宋体" w:cs="宋体" w:hint="eastAsia"/>
                <w:color w:val="000000"/>
                <w:kern w:val="0"/>
                <w:szCs w:val="21"/>
              </w:rPr>
              <w:t>依托地方革命传统开发高中德育教育</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宋体" w:hAnsi="宋体" w:cs="宋体" w:hint="eastAsia"/>
                <w:color w:val="000000"/>
                <w:kern w:val="0"/>
                <w:szCs w:val="21"/>
              </w:rPr>
              <w:t>徐修连</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王晓</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201803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谷歌地球在等高线地形图判读学习中的应用研究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潘世兵</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朱江艳</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农村高中生物</w:t>
            </w:r>
            <w:r>
              <w:rPr>
                <w:rFonts w:ascii="Arial" w:hAnsi="Arial" w:cs="Arial"/>
                <w:color w:val="000000"/>
                <w:kern w:val="0"/>
                <w:szCs w:val="21"/>
              </w:rPr>
              <w:t>“STEAM</w:t>
            </w:r>
            <w:r>
              <w:rPr>
                <w:rFonts w:ascii="Arial" w:hAnsi="Arial" w:cs="Arial" w:hint="eastAsia"/>
                <w:color w:val="000000"/>
                <w:kern w:val="0"/>
                <w:szCs w:val="21"/>
              </w:rPr>
              <w:t>教育</w:t>
            </w:r>
            <w:r>
              <w:rPr>
                <w:rFonts w:ascii="Arial" w:hAnsi="Arial" w:cs="Arial"/>
                <w:color w:val="000000"/>
                <w:kern w:val="0"/>
                <w:szCs w:val="21"/>
              </w:rPr>
              <w:t>”</w:t>
            </w:r>
            <w:r>
              <w:rPr>
                <w:rFonts w:ascii="Arial" w:hAnsi="Arial" w:cs="Arial" w:hint="eastAsia"/>
                <w:color w:val="000000"/>
                <w:kern w:val="0"/>
                <w:szCs w:val="21"/>
              </w:rPr>
              <w:t>和</w:t>
            </w:r>
            <w:r>
              <w:rPr>
                <w:rFonts w:ascii="Arial" w:hAnsi="Arial" w:cs="Arial"/>
                <w:color w:val="000000"/>
                <w:kern w:val="0"/>
                <w:szCs w:val="21"/>
              </w:rPr>
              <w:t>“</w:t>
            </w:r>
            <w:r>
              <w:rPr>
                <w:rFonts w:ascii="Arial" w:hAnsi="Arial" w:cs="Arial" w:hint="eastAsia"/>
                <w:color w:val="000000"/>
                <w:kern w:val="0"/>
                <w:szCs w:val="21"/>
              </w:rPr>
              <w:t>项目化学习</w:t>
            </w:r>
            <w:r>
              <w:rPr>
                <w:rFonts w:ascii="Arial" w:hAnsi="Arial" w:cs="Arial"/>
                <w:color w:val="000000"/>
                <w:kern w:val="0"/>
                <w:szCs w:val="21"/>
              </w:rPr>
              <w:t>”</w:t>
            </w:r>
            <w:r>
              <w:rPr>
                <w:rFonts w:ascii="Arial" w:hAnsi="Arial" w:cs="Arial" w:hint="eastAsia"/>
                <w:color w:val="000000"/>
                <w:kern w:val="0"/>
                <w:szCs w:val="21"/>
              </w:rPr>
              <w:t>融合的实践操作研究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王云</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谭梅之</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bottom"/>
          </w:tcPr>
          <w:p w:rsidR="00EE3A3B" w:rsidRDefault="00EE3A3B">
            <w:pPr>
              <w:widowControl/>
              <w:jc w:val="left"/>
              <w:textAlignment w:val="bottom"/>
              <w:rPr>
                <w:rFonts w:ascii="Arial" w:hAnsi="Arial" w:cs="Arial"/>
                <w:color w:val="000000"/>
                <w:kern w:val="0"/>
                <w:szCs w:val="21"/>
              </w:rPr>
            </w:pPr>
            <w:r>
              <w:rPr>
                <w:rFonts w:ascii="Arial" w:hAnsi="Arial" w:cs="Arial" w:hint="eastAsia"/>
                <w:color w:val="000000"/>
                <w:kern w:val="0"/>
                <w:szCs w:val="21"/>
              </w:rPr>
              <w:t>基于学生社团活动的高中生逆商提升实践研究</w:t>
            </w:r>
          </w:p>
        </w:tc>
        <w:tc>
          <w:tcPr>
            <w:tcW w:w="911" w:type="dxa"/>
            <w:vAlign w:val="center"/>
          </w:tcPr>
          <w:p w:rsidR="00EE3A3B" w:rsidRDefault="00EE3A3B">
            <w:pPr>
              <w:widowControl/>
              <w:jc w:val="center"/>
              <w:textAlignment w:val="bottom"/>
              <w:rPr>
                <w:rFonts w:ascii="Arial" w:hAnsi="Arial" w:cs="Arial"/>
                <w:color w:val="000000"/>
                <w:kern w:val="0"/>
                <w:szCs w:val="21"/>
              </w:rPr>
            </w:pPr>
            <w:r>
              <w:rPr>
                <w:rFonts w:ascii="Arial" w:hAnsi="Arial" w:cs="Arial" w:hint="eastAsia"/>
                <w:color w:val="000000"/>
                <w:kern w:val="0"/>
                <w:szCs w:val="21"/>
              </w:rPr>
              <w:t>王小波</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唐丽</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r w:rsidR="00EE3A3B">
        <w:trPr>
          <w:trHeight w:val="454"/>
          <w:jc w:val="center"/>
        </w:trPr>
        <w:tc>
          <w:tcPr>
            <w:tcW w:w="3029" w:type="dxa"/>
            <w:vAlign w:val="center"/>
          </w:tcPr>
          <w:p w:rsidR="00EE3A3B" w:rsidRDefault="00EE3A3B">
            <w:pPr>
              <w:widowControl/>
              <w:jc w:val="left"/>
              <w:textAlignment w:val="center"/>
              <w:rPr>
                <w:rFonts w:ascii="Arial" w:hAnsi="Arial" w:cs="Arial"/>
                <w:color w:val="000000"/>
                <w:kern w:val="0"/>
                <w:szCs w:val="21"/>
              </w:rPr>
            </w:pPr>
            <w:r>
              <w:rPr>
                <w:rFonts w:ascii="宋体" w:hAnsi="宋体" w:cs="宋体" w:hint="eastAsia"/>
                <w:color w:val="000000"/>
                <w:kern w:val="0"/>
                <w:szCs w:val="21"/>
              </w:rPr>
              <w:t>把《赣榆县志》引入高中历史课堂策略和使用研究</w:t>
            </w:r>
          </w:p>
        </w:tc>
        <w:tc>
          <w:tcPr>
            <w:tcW w:w="911" w:type="dxa"/>
            <w:vAlign w:val="center"/>
          </w:tcPr>
          <w:p w:rsidR="00EE3A3B" w:rsidRDefault="00EE3A3B">
            <w:pPr>
              <w:widowControl/>
              <w:jc w:val="center"/>
              <w:textAlignment w:val="center"/>
              <w:rPr>
                <w:rFonts w:ascii="Arial" w:hAnsi="Arial" w:cs="Arial"/>
                <w:color w:val="000000"/>
                <w:kern w:val="0"/>
                <w:szCs w:val="21"/>
              </w:rPr>
            </w:pPr>
            <w:r>
              <w:rPr>
                <w:rFonts w:ascii="宋体" w:hAnsi="宋体" w:cs="宋体" w:hint="eastAsia"/>
                <w:color w:val="000000"/>
                <w:kern w:val="0"/>
                <w:szCs w:val="21"/>
              </w:rPr>
              <w:t>王修艳</w:t>
            </w:r>
          </w:p>
        </w:tc>
        <w:tc>
          <w:tcPr>
            <w:tcW w:w="1589" w:type="dxa"/>
            <w:vAlign w:val="center"/>
          </w:tcPr>
          <w:p w:rsidR="00EE3A3B" w:rsidRDefault="00EE3A3B">
            <w:pPr>
              <w:adjustRightInd w:val="0"/>
              <w:snapToGrid w:val="0"/>
              <w:jc w:val="center"/>
              <w:rPr>
                <w:rFonts w:ascii="宋体"/>
                <w:szCs w:val="21"/>
              </w:rPr>
            </w:pPr>
            <w:r>
              <w:rPr>
                <w:rFonts w:ascii="宋体" w:hAnsi="宋体" w:hint="eastAsia"/>
                <w:szCs w:val="21"/>
              </w:rPr>
              <w:t>张友善</w:t>
            </w:r>
          </w:p>
        </w:tc>
        <w:tc>
          <w:tcPr>
            <w:tcW w:w="1261"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区教科室</w:t>
            </w:r>
          </w:p>
        </w:tc>
        <w:tc>
          <w:tcPr>
            <w:tcW w:w="948" w:type="dxa"/>
            <w:vAlign w:val="center"/>
          </w:tcPr>
          <w:p w:rsidR="00EE3A3B" w:rsidRDefault="00EE3A3B">
            <w:pPr>
              <w:widowControl/>
              <w:jc w:val="center"/>
              <w:textAlignment w:val="bottom"/>
              <w:rPr>
                <w:rFonts w:ascii="宋体" w:cs="宋体"/>
                <w:color w:val="000000"/>
                <w:kern w:val="0"/>
                <w:szCs w:val="21"/>
              </w:rPr>
            </w:pPr>
            <w:r>
              <w:rPr>
                <w:rFonts w:ascii="宋体" w:hAnsi="宋体" w:cs="宋体"/>
                <w:color w:val="000000"/>
                <w:kern w:val="0"/>
                <w:szCs w:val="21"/>
              </w:rPr>
              <w:t>201903</w:t>
            </w:r>
          </w:p>
        </w:tc>
        <w:tc>
          <w:tcPr>
            <w:tcW w:w="929" w:type="dxa"/>
            <w:vAlign w:val="center"/>
          </w:tcPr>
          <w:p w:rsidR="00EE3A3B" w:rsidRDefault="00EE3A3B">
            <w:pPr>
              <w:widowControl/>
              <w:jc w:val="center"/>
              <w:textAlignment w:val="bottom"/>
              <w:rPr>
                <w:rFonts w:ascii="宋体" w:cs="宋体"/>
                <w:color w:val="000000"/>
                <w:kern w:val="0"/>
                <w:szCs w:val="21"/>
              </w:rPr>
            </w:pPr>
            <w:r>
              <w:rPr>
                <w:rFonts w:ascii="宋体" w:hAnsi="宋体" w:cs="宋体" w:hint="eastAsia"/>
                <w:color w:val="000000"/>
                <w:kern w:val="0"/>
                <w:szCs w:val="21"/>
              </w:rPr>
              <w:t>在研</w:t>
            </w:r>
          </w:p>
        </w:tc>
      </w:tr>
    </w:tbl>
    <w:p w:rsidR="00EE3A3B" w:rsidRDefault="00EE3A3B">
      <w:pPr>
        <w:tabs>
          <w:tab w:val="left" w:pos="9135"/>
        </w:tabs>
        <w:jc w:val="center"/>
        <w:rPr>
          <w:rFonts w:ascii="Times New Roman" w:eastAsia="仿宋_GB2312" w:hAnsi="Times New Roman"/>
          <w:b/>
          <w:bCs/>
          <w:color w:val="000000"/>
          <w:szCs w:val="21"/>
        </w:rPr>
      </w:pPr>
    </w:p>
    <w:p w:rsidR="00EE3A3B" w:rsidRDefault="00EE3A3B">
      <w:pPr>
        <w:tabs>
          <w:tab w:val="left" w:pos="9135"/>
        </w:tabs>
        <w:jc w:val="center"/>
        <w:rPr>
          <w:rFonts w:ascii="Times New Roman" w:hAnsi="Times New Roman"/>
          <w:b/>
          <w:bCs/>
          <w:color w:val="000000"/>
          <w:szCs w:val="21"/>
        </w:rPr>
      </w:pPr>
      <w:r>
        <w:rPr>
          <w:rFonts w:ascii="Times New Roman" w:eastAsia="仿宋_GB2312" w:hAnsi="Times New Roman"/>
          <w:b/>
          <w:bCs/>
          <w:color w:val="000000"/>
          <w:szCs w:val="21"/>
        </w:rPr>
        <w:t>4</w:t>
      </w:r>
      <w:r>
        <w:rPr>
          <w:rFonts w:ascii="Times New Roman" w:hAnsi="Times New Roman"/>
          <w:b/>
          <w:bCs/>
          <w:color w:val="000000"/>
          <w:szCs w:val="21"/>
        </w:rPr>
        <w:t>-</w:t>
      </w:r>
      <w:r>
        <w:rPr>
          <w:rFonts w:ascii="Times New Roman" w:eastAsia="仿宋_GB2312" w:hAnsi="Times New Roman"/>
          <w:b/>
          <w:bCs/>
          <w:color w:val="000000"/>
          <w:szCs w:val="21"/>
        </w:rPr>
        <w:t>5</w:t>
      </w:r>
      <w:r>
        <w:rPr>
          <w:rFonts w:ascii="Times New Roman" w:hAnsi="Times New Roman"/>
          <w:b/>
          <w:bCs/>
          <w:color w:val="000000"/>
          <w:szCs w:val="21"/>
        </w:rPr>
        <w:t>-</w:t>
      </w:r>
      <w:r>
        <w:rPr>
          <w:rFonts w:ascii="Times New Roman" w:eastAsia="仿宋_GB2312" w:hAnsi="Times New Roman"/>
          <w:b/>
          <w:bCs/>
          <w:color w:val="000000"/>
          <w:szCs w:val="21"/>
        </w:rPr>
        <w:t>4</w:t>
      </w:r>
      <w:r>
        <w:rPr>
          <w:rFonts w:ascii="Times New Roman" w:hAnsi="Times New Roman" w:cs="宋体" w:hint="eastAsia"/>
          <w:b/>
          <w:bCs/>
          <w:color w:val="000000"/>
          <w:szCs w:val="21"/>
        </w:rPr>
        <w:t>教改实验项目成果</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5"/>
        <w:gridCol w:w="1869"/>
        <w:gridCol w:w="1118"/>
        <w:gridCol w:w="3933"/>
      </w:tblGrid>
      <w:tr w:rsidR="00EE3A3B">
        <w:trPr>
          <w:trHeight w:val="550"/>
          <w:jc w:val="center"/>
        </w:trPr>
        <w:tc>
          <w:tcPr>
            <w:tcW w:w="1585"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项目名称</w:t>
            </w:r>
          </w:p>
        </w:tc>
        <w:tc>
          <w:tcPr>
            <w:tcW w:w="1869"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骨干成员姓名</w:t>
            </w:r>
          </w:p>
        </w:tc>
        <w:tc>
          <w:tcPr>
            <w:tcW w:w="1118"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起讫</w:t>
            </w:r>
          </w:p>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时间</w:t>
            </w:r>
          </w:p>
        </w:tc>
        <w:tc>
          <w:tcPr>
            <w:tcW w:w="3933" w:type="dxa"/>
            <w:vAlign w:val="center"/>
          </w:tcPr>
          <w:p w:rsidR="00EE3A3B" w:rsidRDefault="00EE3A3B">
            <w:pPr>
              <w:snapToGrid w:val="0"/>
              <w:jc w:val="center"/>
              <w:rPr>
                <w:rFonts w:ascii="Times New Roman" w:hAnsi="Times New Roman"/>
                <w:b/>
                <w:color w:val="000000"/>
                <w:szCs w:val="21"/>
              </w:rPr>
            </w:pPr>
            <w:r>
              <w:rPr>
                <w:rFonts w:ascii="Times New Roman" w:hAnsi="Times New Roman" w:cs="宋体" w:hint="eastAsia"/>
                <w:b/>
                <w:color w:val="000000"/>
                <w:szCs w:val="21"/>
              </w:rPr>
              <w:t>成果情况</w:t>
            </w:r>
          </w:p>
        </w:tc>
      </w:tr>
      <w:tr w:rsidR="00EE3A3B">
        <w:trPr>
          <w:jc w:val="center"/>
        </w:trPr>
        <w:tc>
          <w:tcPr>
            <w:tcW w:w="1585" w:type="dxa"/>
            <w:vAlign w:val="center"/>
          </w:tcPr>
          <w:p w:rsidR="00EE3A3B" w:rsidRDefault="00EE3A3B">
            <w:pPr>
              <w:spacing w:line="400" w:lineRule="exact"/>
              <w:rPr>
                <w:rFonts w:ascii="宋体" w:cs="宋体"/>
                <w:szCs w:val="21"/>
              </w:rPr>
            </w:pPr>
            <w:r>
              <w:rPr>
                <w:rFonts w:ascii="宋体" w:hAnsi="宋体" w:cs="宋体" w:hint="eastAsia"/>
                <w:szCs w:val="21"/>
              </w:rPr>
              <w:t>农村普通高中乡野地理实践课程”实施研究</w:t>
            </w:r>
          </w:p>
        </w:tc>
        <w:tc>
          <w:tcPr>
            <w:tcW w:w="1869" w:type="dxa"/>
            <w:vAlign w:val="center"/>
          </w:tcPr>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张建明</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朱江艳</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相吉昌</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韦庆红</w:t>
            </w:r>
          </w:p>
        </w:tc>
        <w:tc>
          <w:tcPr>
            <w:tcW w:w="111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2013-</w:t>
            </w:r>
          </w:p>
        </w:tc>
        <w:tc>
          <w:tcPr>
            <w:tcW w:w="3933" w:type="dxa"/>
          </w:tcPr>
          <w:p w:rsidR="00EE3A3B" w:rsidRDefault="00EE3A3B" w:rsidP="00EE3A3B">
            <w:pPr>
              <w:spacing w:line="400" w:lineRule="exact"/>
              <w:ind w:firstLineChars="200" w:firstLine="31680"/>
              <w:rPr>
                <w:rFonts w:ascii="Times New Roman" w:hAnsi="Times New Roman"/>
                <w:color w:val="000000"/>
                <w:szCs w:val="21"/>
              </w:rPr>
            </w:pPr>
            <w:r>
              <w:rPr>
                <w:rFonts w:ascii="宋体" w:hAnsi="宋体" w:cs="宋体"/>
                <w:szCs w:val="21"/>
              </w:rPr>
              <w:t>2013</w:t>
            </w:r>
            <w:r>
              <w:rPr>
                <w:rFonts w:ascii="宋体" w:hAnsi="宋体" w:cs="宋体" w:hint="eastAsia"/>
                <w:szCs w:val="21"/>
              </w:rPr>
              <w:t>年</w:t>
            </w:r>
            <w:r>
              <w:rPr>
                <w:rFonts w:ascii="宋体" w:hAnsi="宋体" w:cs="宋体"/>
                <w:szCs w:val="21"/>
              </w:rPr>
              <w:t>9</w:t>
            </w:r>
            <w:r>
              <w:rPr>
                <w:rFonts w:ascii="宋体" w:hAnsi="宋体" w:cs="宋体" w:hint="eastAsia"/>
                <w:szCs w:val="21"/>
              </w:rPr>
              <w:t>月，厉庄高中“乡野地理实践课程”基地被市教育局批准为连云港市基础教育课程基地。</w:t>
            </w:r>
            <w:r>
              <w:rPr>
                <w:rFonts w:ascii="宋体" w:hAnsi="宋体" w:cs="宋体"/>
                <w:szCs w:val="21"/>
              </w:rPr>
              <w:t>2016</w:t>
            </w:r>
            <w:r>
              <w:rPr>
                <w:rFonts w:ascii="宋体" w:hAnsi="宋体" w:cs="宋体" w:hint="eastAsia"/>
                <w:szCs w:val="21"/>
              </w:rPr>
              <w:t>年</w:t>
            </w:r>
            <w:r>
              <w:rPr>
                <w:rFonts w:ascii="宋体" w:hAnsi="宋体" w:cs="宋体"/>
                <w:szCs w:val="21"/>
              </w:rPr>
              <w:t>4</w:t>
            </w:r>
            <w:r>
              <w:rPr>
                <w:rFonts w:ascii="宋体" w:hAnsi="宋体" w:cs="宋体" w:hint="eastAsia"/>
                <w:szCs w:val="21"/>
              </w:rPr>
              <w:t>月顺利通过《江苏省地理实践课程基地》省级立项答辩。</w:t>
            </w:r>
            <w:r>
              <w:rPr>
                <w:rFonts w:ascii="宋体" w:hAnsi="宋体" w:cs="宋体"/>
                <w:szCs w:val="21"/>
              </w:rPr>
              <w:t>2013</w:t>
            </w:r>
            <w:r>
              <w:rPr>
                <w:rFonts w:ascii="宋体" w:hAnsi="宋体" w:cs="宋体" w:hint="eastAsia"/>
                <w:szCs w:val="21"/>
              </w:rPr>
              <w:t>年江苏省教研室课题《</w:t>
            </w:r>
            <w:r>
              <w:rPr>
                <w:rFonts w:ascii="宋体" w:hAnsi="宋体" w:hint="eastAsia"/>
                <w:color w:val="000000"/>
                <w:szCs w:val="21"/>
              </w:rPr>
              <w:t>农村普通高中乡野地理实践课程实施研究》成功立项。</w:t>
            </w:r>
            <w:r>
              <w:rPr>
                <w:rFonts w:ascii="宋体" w:hAnsi="宋体"/>
                <w:color w:val="000000"/>
                <w:szCs w:val="21"/>
              </w:rPr>
              <w:t>2016</w:t>
            </w:r>
            <w:r>
              <w:rPr>
                <w:rFonts w:ascii="宋体" w:hAnsi="宋体" w:hint="eastAsia"/>
                <w:color w:val="000000"/>
                <w:szCs w:val="21"/>
              </w:rPr>
              <w:t>年省教研室课题</w:t>
            </w:r>
            <w:r>
              <w:rPr>
                <w:rFonts w:ascii="宋体" w:hAnsi="宋体" w:cs="宋体" w:hint="eastAsia"/>
                <w:szCs w:val="21"/>
              </w:rPr>
              <w:t>《</w:t>
            </w:r>
            <w:r>
              <w:rPr>
                <w:rFonts w:ascii="宋体" w:hAnsi="宋体" w:hint="eastAsia"/>
                <w:color w:val="000000"/>
                <w:szCs w:val="21"/>
              </w:rPr>
              <w:t>农村普通高中乡野地理实践课程实施研究》顺利结题。《开发乡野课程资源</w:t>
            </w:r>
            <w:r>
              <w:rPr>
                <w:rFonts w:ascii="宋体" w:hAnsi="宋体"/>
                <w:color w:val="000000"/>
                <w:szCs w:val="21"/>
              </w:rPr>
              <w:t xml:space="preserve">  </w:t>
            </w:r>
            <w:r>
              <w:rPr>
                <w:rFonts w:ascii="宋体" w:hAnsi="宋体" w:hint="eastAsia"/>
                <w:color w:val="000000"/>
                <w:szCs w:val="21"/>
              </w:rPr>
              <w:t>拓展地理教学空间》《记一节别开生面的乡野地理实践课》等</w:t>
            </w:r>
            <w:r>
              <w:rPr>
                <w:rFonts w:ascii="宋体" w:hAnsi="宋体"/>
                <w:color w:val="000000"/>
                <w:szCs w:val="21"/>
              </w:rPr>
              <w:t>4</w:t>
            </w:r>
            <w:r>
              <w:rPr>
                <w:rFonts w:ascii="宋体" w:hAnsi="宋体" w:hint="eastAsia"/>
                <w:color w:val="000000"/>
                <w:szCs w:val="21"/>
              </w:rPr>
              <w:t>篇有关地理实践的论文在《中学地理教学参考》等刊物上发表。</w:t>
            </w:r>
            <w:r>
              <w:rPr>
                <w:rFonts w:ascii="宋体" w:hAnsi="宋体" w:cs="宋体" w:hint="eastAsia"/>
                <w:szCs w:val="21"/>
              </w:rPr>
              <w:t>我校</w:t>
            </w:r>
            <w:r>
              <w:rPr>
                <w:rFonts w:ascii="Times New Roman" w:hAnsi="Times New Roman" w:hint="eastAsia"/>
                <w:color w:val="000000"/>
                <w:szCs w:val="21"/>
              </w:rPr>
              <w:t>被中学地理教学参考编辑部授予“优秀稿源基地”。</w:t>
            </w:r>
          </w:p>
          <w:p w:rsidR="00EE3A3B" w:rsidRDefault="00EE3A3B" w:rsidP="00EE3A3B">
            <w:pPr>
              <w:spacing w:line="400" w:lineRule="exact"/>
              <w:ind w:firstLineChars="200" w:firstLine="31680"/>
              <w:rPr>
                <w:rFonts w:ascii="Times New Roman" w:hAnsi="Times New Roman"/>
                <w:color w:val="000000"/>
                <w:szCs w:val="21"/>
              </w:rPr>
            </w:pPr>
            <w:r>
              <w:rPr>
                <w:rFonts w:ascii="宋体" w:hAnsi="宋体" w:cs="宋体" w:hint="eastAsia"/>
                <w:szCs w:val="21"/>
              </w:rPr>
              <w:t>作为地理实践课程的基本素材，已编写厉庄高级中学乡野地理特色校本系列教材，包括《野外实践指导》《故乡的山》《海州湾》《故乡的湖》《乡土矿石》《郯庐地震带与防震减灾》等，该系列校本课程在实施过程中，已初见成效。我校</w:t>
            </w:r>
            <w:r>
              <w:rPr>
                <w:rFonts w:ascii="Times New Roman" w:hAnsi="Times New Roman" w:hint="eastAsia"/>
                <w:color w:val="000000"/>
                <w:szCs w:val="21"/>
              </w:rPr>
              <w:t>荣获“全国生态文明教育示范校”。</w:t>
            </w:r>
          </w:p>
        </w:tc>
      </w:tr>
      <w:tr w:rsidR="00EE3A3B">
        <w:trPr>
          <w:jc w:val="center"/>
        </w:trPr>
        <w:tc>
          <w:tcPr>
            <w:tcW w:w="1585" w:type="dxa"/>
            <w:vAlign w:val="center"/>
          </w:tcPr>
          <w:p w:rsidR="00EE3A3B" w:rsidRDefault="00EE3A3B">
            <w:pPr>
              <w:spacing w:line="400" w:lineRule="exact"/>
              <w:rPr>
                <w:rFonts w:ascii="宋体" w:cs="宋体"/>
                <w:szCs w:val="21"/>
              </w:rPr>
            </w:pPr>
            <w:r>
              <w:rPr>
                <w:rFonts w:ascii="宋体" w:hAnsi="宋体" w:cs="宋体" w:hint="eastAsia"/>
                <w:szCs w:val="21"/>
              </w:rPr>
              <w:t>“励志班”探索贫困生成材路实践研究</w:t>
            </w:r>
          </w:p>
        </w:tc>
        <w:tc>
          <w:tcPr>
            <w:tcW w:w="1869" w:type="dxa"/>
            <w:vAlign w:val="center"/>
          </w:tcPr>
          <w:p w:rsidR="00EE3A3B" w:rsidRDefault="00EE3A3B" w:rsidP="00EE3A3B">
            <w:pPr>
              <w:spacing w:line="400" w:lineRule="exact"/>
              <w:ind w:firstLineChars="200" w:firstLine="31680"/>
              <w:rPr>
                <w:rFonts w:ascii="宋体" w:cs="宋体"/>
                <w:szCs w:val="21"/>
              </w:rPr>
            </w:pP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张建明</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王晓</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郭其光</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刘永琳</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王升刚</w:t>
            </w:r>
          </w:p>
        </w:tc>
        <w:tc>
          <w:tcPr>
            <w:tcW w:w="111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2015-</w:t>
            </w:r>
          </w:p>
        </w:tc>
        <w:tc>
          <w:tcPr>
            <w:tcW w:w="3933" w:type="dxa"/>
          </w:tcPr>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“励志班”有多名同学受省市级表彰，并在全国、省、市学科竞赛中获奖。多年来，“励志班”学生高考本科达线率均达</w:t>
            </w:r>
            <w:r>
              <w:rPr>
                <w:rFonts w:ascii="宋体" w:hAnsi="宋体" w:cs="宋体"/>
                <w:szCs w:val="21"/>
              </w:rPr>
              <w:t>88%</w:t>
            </w:r>
            <w:r>
              <w:rPr>
                <w:rFonts w:ascii="宋体" w:hAnsi="宋体" w:cs="宋体" w:hint="eastAsia"/>
                <w:szCs w:val="21"/>
              </w:rPr>
              <w:t>以上，高考录取率为</w:t>
            </w:r>
            <w:r>
              <w:rPr>
                <w:rFonts w:ascii="宋体" w:hAnsi="宋体" w:cs="宋体"/>
                <w:szCs w:val="21"/>
              </w:rPr>
              <w:t>100%</w:t>
            </w:r>
            <w:r>
              <w:rPr>
                <w:rFonts w:ascii="宋体" w:hAnsi="宋体" w:cs="宋体" w:hint="eastAsia"/>
                <w:szCs w:val="21"/>
              </w:rPr>
              <w:t>。学校</w:t>
            </w:r>
            <w:r>
              <w:rPr>
                <w:rFonts w:ascii="Times New Roman" w:hAnsi="Times New Roman" w:hint="eastAsia"/>
                <w:color w:val="000000"/>
                <w:szCs w:val="21"/>
              </w:rPr>
              <w:t>先后获得连云港市教学质量提升奖、连云港市优秀教学团队奖、连云港市基础教学改革与特色项目成果一等奖；区高中教学质量奖、区高中教学质量提升奖、区目标管理优秀奖。</w:t>
            </w:r>
          </w:p>
        </w:tc>
      </w:tr>
      <w:tr w:rsidR="00EE3A3B">
        <w:trPr>
          <w:jc w:val="center"/>
        </w:trPr>
        <w:tc>
          <w:tcPr>
            <w:tcW w:w="1585" w:type="dxa"/>
            <w:vAlign w:val="center"/>
          </w:tcPr>
          <w:p w:rsidR="00EE3A3B" w:rsidRDefault="00EE3A3B">
            <w:pPr>
              <w:spacing w:line="400" w:lineRule="exact"/>
              <w:rPr>
                <w:rFonts w:ascii="宋体" w:cs="宋体"/>
                <w:szCs w:val="21"/>
              </w:rPr>
            </w:pPr>
            <w:r>
              <w:rPr>
                <w:rFonts w:ascii="宋体" w:hAnsi="宋体" w:cs="宋体" w:hint="eastAsia"/>
                <w:szCs w:val="21"/>
              </w:rPr>
              <w:t>“尚行生态课堂”实践研究</w:t>
            </w:r>
          </w:p>
        </w:tc>
        <w:tc>
          <w:tcPr>
            <w:tcW w:w="1869" w:type="dxa"/>
            <w:vAlign w:val="center"/>
          </w:tcPr>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张建明</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王晓</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王颢</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郭其光</w:t>
            </w:r>
          </w:p>
        </w:tc>
        <w:tc>
          <w:tcPr>
            <w:tcW w:w="1118" w:type="dxa"/>
            <w:vAlign w:val="center"/>
          </w:tcPr>
          <w:p w:rsidR="00EE3A3B" w:rsidRDefault="00EE3A3B">
            <w:pPr>
              <w:snapToGrid w:val="0"/>
              <w:jc w:val="center"/>
              <w:rPr>
                <w:rFonts w:ascii="Times New Roman" w:hAnsi="Times New Roman"/>
                <w:color w:val="000000"/>
                <w:szCs w:val="21"/>
              </w:rPr>
            </w:pPr>
            <w:r>
              <w:rPr>
                <w:rFonts w:ascii="Times New Roman" w:hAnsi="Times New Roman"/>
                <w:color w:val="000000"/>
                <w:szCs w:val="21"/>
              </w:rPr>
              <w:t>2016-</w:t>
            </w:r>
          </w:p>
        </w:tc>
        <w:tc>
          <w:tcPr>
            <w:tcW w:w="3933" w:type="dxa"/>
          </w:tcPr>
          <w:p w:rsidR="00EE3A3B" w:rsidRDefault="00EE3A3B" w:rsidP="00EE3A3B">
            <w:pPr>
              <w:spacing w:line="400" w:lineRule="exact"/>
              <w:ind w:firstLineChars="200" w:firstLine="31680"/>
              <w:rPr>
                <w:rFonts w:ascii="宋体" w:cs="宋体"/>
                <w:szCs w:val="21"/>
              </w:rPr>
            </w:pPr>
            <w:r>
              <w:rPr>
                <w:rFonts w:ascii="宋体" w:hAnsi="宋体" w:cs="宋体" w:hint="eastAsia"/>
                <w:szCs w:val="21"/>
              </w:rPr>
              <w:t>教学实验改革助推教师专业发展，</w:t>
            </w:r>
            <w:r>
              <w:rPr>
                <w:rFonts w:ascii="宋体" w:hAnsi="宋体" w:cs="宋体"/>
                <w:szCs w:val="21"/>
              </w:rPr>
              <w:t>2017</w:t>
            </w:r>
            <w:r>
              <w:rPr>
                <w:rFonts w:ascii="宋体" w:hAnsi="宋体" w:cs="宋体" w:hint="eastAsia"/>
                <w:szCs w:val="21"/>
              </w:rPr>
              <w:t>年王小波等</w:t>
            </w:r>
            <w:r>
              <w:rPr>
                <w:rFonts w:ascii="宋体" w:hAnsi="宋体" w:cs="宋体"/>
                <w:szCs w:val="21"/>
              </w:rPr>
              <w:t>9</w:t>
            </w:r>
            <w:r>
              <w:rPr>
                <w:rFonts w:ascii="宋体" w:hAnsi="宋体" w:cs="宋体" w:hint="eastAsia"/>
                <w:szCs w:val="21"/>
              </w:rPr>
              <w:t>位老师在江苏省教科院组织的微课、多媒体大赛中获</w:t>
            </w:r>
            <w:r>
              <w:rPr>
                <w:rFonts w:ascii="宋体" w:hAnsi="宋体" w:cs="宋体"/>
                <w:szCs w:val="21"/>
              </w:rPr>
              <w:t>2</w:t>
            </w:r>
            <w:r>
              <w:rPr>
                <w:rFonts w:ascii="宋体" w:hAnsi="宋体" w:cs="宋体" w:hint="eastAsia"/>
                <w:szCs w:val="21"/>
              </w:rPr>
              <w:t>个省一等奖、</w:t>
            </w:r>
            <w:r>
              <w:rPr>
                <w:rFonts w:ascii="宋体" w:hAnsi="宋体" w:cs="宋体"/>
                <w:szCs w:val="21"/>
              </w:rPr>
              <w:t>3</w:t>
            </w:r>
            <w:r>
              <w:rPr>
                <w:rFonts w:ascii="宋体" w:hAnsi="宋体" w:cs="宋体" w:hint="eastAsia"/>
                <w:szCs w:val="21"/>
              </w:rPr>
              <w:t>个省二等奖，</w:t>
            </w:r>
            <w:r>
              <w:rPr>
                <w:rFonts w:ascii="宋体" w:hAnsi="宋体" w:cs="宋体"/>
                <w:szCs w:val="21"/>
              </w:rPr>
              <w:t>4</w:t>
            </w:r>
            <w:r>
              <w:rPr>
                <w:rFonts w:ascii="宋体" w:hAnsi="宋体" w:cs="宋体" w:hint="eastAsia"/>
                <w:szCs w:val="21"/>
              </w:rPr>
              <w:t>个省三等奖；在“一师一优课、一课一名师”活动中徐维维、姜仁芝、申文富获部级优课，王丽等</w:t>
            </w:r>
            <w:r>
              <w:rPr>
                <w:rFonts w:ascii="宋体" w:hAnsi="宋体" w:cs="宋体"/>
                <w:szCs w:val="21"/>
              </w:rPr>
              <w:t>8</w:t>
            </w:r>
            <w:r>
              <w:rPr>
                <w:rFonts w:ascii="宋体" w:hAnsi="宋体" w:cs="宋体" w:hint="eastAsia"/>
                <w:szCs w:val="21"/>
              </w:rPr>
              <w:t>位教师分别获省级优课，周娟等</w:t>
            </w:r>
            <w:r>
              <w:rPr>
                <w:rFonts w:ascii="宋体" w:hAnsi="宋体" w:cs="宋体"/>
                <w:szCs w:val="21"/>
              </w:rPr>
              <w:t>38</w:t>
            </w:r>
            <w:r>
              <w:rPr>
                <w:rFonts w:ascii="宋体" w:hAnsi="宋体" w:cs="宋体" w:hint="eastAsia"/>
                <w:szCs w:val="21"/>
              </w:rPr>
              <w:t>位老师获市级优课；任小强获教研能力大赛市级三等奖，张建明校长获教研能力大赛市级一等奖；教师专业技能大赛中相吉昌等多位教师分别获得市级二等奖、三等奖。</w:t>
            </w:r>
          </w:p>
          <w:p w:rsidR="00EE3A3B" w:rsidRDefault="00EE3A3B" w:rsidP="00EE3A3B">
            <w:pPr>
              <w:spacing w:line="400" w:lineRule="exact"/>
              <w:ind w:firstLineChars="200" w:firstLine="31680"/>
              <w:rPr>
                <w:rFonts w:ascii="宋体" w:cs="宋体"/>
                <w:szCs w:val="21"/>
              </w:rPr>
            </w:pPr>
            <w:r>
              <w:rPr>
                <w:rFonts w:ascii="宋体" w:hAnsi="宋体" w:cs="宋体" w:hint="eastAsia"/>
                <w:szCs w:val="21"/>
              </w:rPr>
              <w:t>“尚行生态课堂”教学模式多次在市县教育工作会议上交流，在周边影响良好。</w:t>
            </w:r>
          </w:p>
        </w:tc>
      </w:tr>
    </w:tbl>
    <w:p w:rsidR="00EE3A3B" w:rsidRDefault="00EE3A3B">
      <w:pPr>
        <w:snapToGrid w:val="0"/>
        <w:rPr>
          <w:rFonts w:ascii="Times New Roman" w:hAnsi="Times New Roman"/>
          <w:color w:val="000000"/>
          <w:szCs w:val="21"/>
        </w:rPr>
      </w:pPr>
      <w:r>
        <w:rPr>
          <w:rFonts w:ascii="Times New Roman" w:hAnsi="Times New Roman" w:cs="宋体" w:hint="eastAsia"/>
          <w:color w:val="000000"/>
          <w:szCs w:val="21"/>
        </w:rPr>
        <w:t>注：此表统计课题以外的学校组织骨干力量围绕实践中的重大问题开展研究并有所突破的成果，包括相关的教育业绩、经验文章、会议交流材料、现场介绍材料、评选表彰等</w:t>
      </w:r>
    </w:p>
    <w:p w:rsidR="00EE3A3B" w:rsidRDefault="00EE3A3B">
      <w:pPr>
        <w:snapToGrid w:val="0"/>
        <w:rPr>
          <w:rFonts w:ascii="Times New Roman" w:hAnsi="Times New Roman" w:cs="宋体"/>
          <w:b/>
          <w:bCs/>
          <w:color w:val="000000"/>
          <w:szCs w:val="21"/>
        </w:rPr>
      </w:pPr>
    </w:p>
    <w:p w:rsidR="00EE3A3B" w:rsidRDefault="00EE3A3B">
      <w:pPr>
        <w:numPr>
          <w:ilvl w:val="0"/>
          <w:numId w:val="7"/>
        </w:numPr>
        <w:snapToGrid w:val="0"/>
        <w:rPr>
          <w:rFonts w:ascii="Times New Roman" w:hAnsi="Times New Roman" w:cs="宋体"/>
          <w:b/>
          <w:bCs/>
          <w:color w:val="000000"/>
          <w:szCs w:val="21"/>
        </w:rPr>
      </w:pPr>
      <w:r>
        <w:rPr>
          <w:rFonts w:ascii="Times New Roman" w:hAnsi="Times New Roman" w:cs="宋体" w:hint="eastAsia"/>
          <w:b/>
          <w:bCs/>
          <w:color w:val="000000"/>
          <w:szCs w:val="21"/>
        </w:rPr>
        <w:t>附件索引</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4"/>
        <w:gridCol w:w="1806"/>
        <w:gridCol w:w="1080"/>
        <w:gridCol w:w="1620"/>
        <w:gridCol w:w="1205"/>
      </w:tblGrid>
      <w:tr w:rsidR="00EE3A3B">
        <w:trPr>
          <w:jc w:val="center"/>
        </w:trPr>
        <w:tc>
          <w:tcPr>
            <w:tcW w:w="2794" w:type="dxa"/>
            <w:vAlign w:val="center"/>
          </w:tcPr>
          <w:p w:rsidR="00EE3A3B" w:rsidRDefault="00EE3A3B">
            <w:pPr>
              <w:snapToGrid w:val="0"/>
              <w:spacing w:line="440" w:lineRule="exact"/>
              <w:jc w:val="center"/>
              <w:rPr>
                <w:b/>
                <w:bCs/>
                <w:color w:val="000000"/>
                <w:szCs w:val="21"/>
              </w:rPr>
            </w:pPr>
            <w:r>
              <w:rPr>
                <w:rFonts w:hint="eastAsia"/>
                <w:b/>
                <w:bCs/>
                <w:color w:val="000000"/>
                <w:szCs w:val="21"/>
              </w:rPr>
              <w:t>资料名称</w:t>
            </w:r>
          </w:p>
        </w:tc>
        <w:tc>
          <w:tcPr>
            <w:tcW w:w="1806" w:type="dxa"/>
            <w:vAlign w:val="center"/>
          </w:tcPr>
          <w:p w:rsidR="00EE3A3B" w:rsidRDefault="00EE3A3B">
            <w:pPr>
              <w:snapToGrid w:val="0"/>
              <w:spacing w:line="440" w:lineRule="exact"/>
              <w:jc w:val="center"/>
              <w:rPr>
                <w:b/>
                <w:bCs/>
                <w:color w:val="000000"/>
                <w:szCs w:val="21"/>
              </w:rPr>
            </w:pPr>
            <w:r>
              <w:rPr>
                <w:rFonts w:hint="eastAsia"/>
                <w:b/>
                <w:bCs/>
                <w:color w:val="000000"/>
                <w:szCs w:val="21"/>
              </w:rPr>
              <w:t>主题词</w:t>
            </w:r>
          </w:p>
        </w:tc>
        <w:tc>
          <w:tcPr>
            <w:tcW w:w="1080" w:type="dxa"/>
            <w:vAlign w:val="center"/>
          </w:tcPr>
          <w:p w:rsidR="00EE3A3B" w:rsidRDefault="00EE3A3B">
            <w:pPr>
              <w:snapToGrid w:val="0"/>
              <w:spacing w:line="440" w:lineRule="exact"/>
              <w:jc w:val="center"/>
              <w:rPr>
                <w:b/>
                <w:bCs/>
                <w:color w:val="000000"/>
                <w:szCs w:val="21"/>
              </w:rPr>
            </w:pPr>
            <w:r>
              <w:rPr>
                <w:rFonts w:hint="eastAsia"/>
                <w:b/>
                <w:bCs/>
                <w:color w:val="000000"/>
                <w:szCs w:val="21"/>
              </w:rPr>
              <w:t>成文时间</w:t>
            </w:r>
          </w:p>
        </w:tc>
        <w:tc>
          <w:tcPr>
            <w:tcW w:w="1620" w:type="dxa"/>
            <w:vAlign w:val="center"/>
          </w:tcPr>
          <w:p w:rsidR="00EE3A3B" w:rsidRDefault="00EE3A3B">
            <w:pPr>
              <w:snapToGrid w:val="0"/>
              <w:spacing w:line="440" w:lineRule="exact"/>
              <w:jc w:val="center"/>
              <w:rPr>
                <w:b/>
                <w:bCs/>
                <w:color w:val="000000"/>
                <w:szCs w:val="21"/>
              </w:rPr>
            </w:pPr>
            <w:r>
              <w:rPr>
                <w:rFonts w:hint="eastAsia"/>
                <w:b/>
                <w:bCs/>
                <w:color w:val="000000"/>
                <w:szCs w:val="21"/>
              </w:rPr>
              <w:t>档案卷宗编号</w:t>
            </w:r>
          </w:p>
        </w:tc>
        <w:tc>
          <w:tcPr>
            <w:tcW w:w="1205" w:type="dxa"/>
            <w:vAlign w:val="center"/>
          </w:tcPr>
          <w:p w:rsidR="00EE3A3B" w:rsidRDefault="00EE3A3B">
            <w:pPr>
              <w:snapToGrid w:val="0"/>
              <w:spacing w:line="440" w:lineRule="exact"/>
              <w:jc w:val="center"/>
              <w:rPr>
                <w:b/>
                <w:bCs/>
                <w:color w:val="000000"/>
                <w:szCs w:val="21"/>
              </w:rPr>
            </w:pPr>
            <w:r>
              <w:rPr>
                <w:rFonts w:hint="eastAsia"/>
                <w:b/>
                <w:bCs/>
                <w:color w:val="000000"/>
                <w:szCs w:val="21"/>
              </w:rPr>
              <w:t>归档部门</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w:t>
            </w:r>
            <w:r>
              <w:rPr>
                <w:rFonts w:hint="eastAsia"/>
                <w:color w:val="000000"/>
                <w:szCs w:val="21"/>
              </w:rPr>
              <w:t>厉庄高级中学科研兴校工作领导小组名单</w:t>
            </w:r>
          </w:p>
        </w:tc>
        <w:tc>
          <w:tcPr>
            <w:tcW w:w="1806" w:type="dxa"/>
            <w:vAlign w:val="center"/>
          </w:tcPr>
          <w:p w:rsidR="00EE3A3B" w:rsidRDefault="00EE3A3B">
            <w:pPr>
              <w:snapToGrid w:val="0"/>
              <w:spacing w:line="440" w:lineRule="exact"/>
              <w:rPr>
                <w:color w:val="000000"/>
                <w:szCs w:val="21"/>
              </w:rPr>
            </w:pPr>
            <w:r>
              <w:rPr>
                <w:rFonts w:hint="eastAsia"/>
                <w:color w:val="000000"/>
                <w:szCs w:val="21"/>
              </w:rPr>
              <w:t>科研领导小组</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JK-16-012</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w:t>
            </w:r>
            <w:r>
              <w:rPr>
                <w:rFonts w:hint="eastAsia"/>
                <w:color w:val="000000"/>
                <w:szCs w:val="21"/>
              </w:rPr>
              <w:t>厉庄高级中学教科研三年工作规划</w:t>
            </w:r>
          </w:p>
        </w:tc>
        <w:tc>
          <w:tcPr>
            <w:tcW w:w="1806" w:type="dxa"/>
            <w:vAlign w:val="center"/>
          </w:tcPr>
          <w:p w:rsidR="00EE3A3B" w:rsidRDefault="00EE3A3B">
            <w:pPr>
              <w:snapToGrid w:val="0"/>
              <w:spacing w:line="440" w:lineRule="exact"/>
              <w:rPr>
                <w:color w:val="000000"/>
                <w:szCs w:val="21"/>
              </w:rPr>
            </w:pPr>
            <w:r>
              <w:rPr>
                <w:rFonts w:hint="eastAsia"/>
                <w:color w:val="000000"/>
                <w:szCs w:val="21"/>
              </w:rPr>
              <w:t>科研规划</w:t>
            </w:r>
          </w:p>
        </w:tc>
        <w:tc>
          <w:tcPr>
            <w:tcW w:w="1080" w:type="dxa"/>
            <w:vAlign w:val="center"/>
          </w:tcPr>
          <w:p w:rsidR="00EE3A3B" w:rsidRDefault="00EE3A3B">
            <w:pPr>
              <w:snapToGrid w:val="0"/>
              <w:spacing w:line="440" w:lineRule="exact"/>
              <w:jc w:val="center"/>
              <w:rPr>
                <w:color w:val="000000"/>
                <w:szCs w:val="21"/>
              </w:rPr>
            </w:pPr>
            <w:r>
              <w:rPr>
                <w:color w:val="000000"/>
                <w:szCs w:val="21"/>
              </w:rPr>
              <w:t>2016.12</w:t>
            </w:r>
          </w:p>
        </w:tc>
        <w:tc>
          <w:tcPr>
            <w:tcW w:w="1620" w:type="dxa"/>
            <w:vAlign w:val="center"/>
          </w:tcPr>
          <w:p w:rsidR="00EE3A3B" w:rsidRDefault="00EE3A3B">
            <w:pPr>
              <w:snapToGrid w:val="0"/>
              <w:spacing w:line="440" w:lineRule="exact"/>
              <w:jc w:val="center"/>
              <w:rPr>
                <w:color w:val="000000"/>
                <w:szCs w:val="21"/>
              </w:rPr>
            </w:pPr>
            <w:r>
              <w:rPr>
                <w:color w:val="000000"/>
                <w:szCs w:val="21"/>
              </w:rPr>
              <w:t>JK-16-023</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3.</w:t>
            </w:r>
            <w:r>
              <w:rPr>
                <w:rFonts w:hint="eastAsia"/>
                <w:color w:val="000000"/>
                <w:szCs w:val="21"/>
              </w:rPr>
              <w:t>厉庄高级中学教科室工作条例</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教科室工作条例</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JK-16-013</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4.</w:t>
            </w:r>
            <w:r>
              <w:rPr>
                <w:rFonts w:hint="eastAsia"/>
                <w:color w:val="000000"/>
                <w:szCs w:val="21"/>
              </w:rPr>
              <w:t>厉庄高级中学校本教研制度</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校本教研</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JK-16-014</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5.</w:t>
            </w:r>
            <w:r>
              <w:rPr>
                <w:rFonts w:hint="eastAsia"/>
                <w:color w:val="000000"/>
                <w:szCs w:val="21"/>
              </w:rPr>
              <w:t>厉庄高级中学教科室主任岗位职责</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教科室主任岗位职责</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JK-16-015</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6.</w:t>
            </w:r>
            <w:r>
              <w:rPr>
                <w:rFonts w:hint="eastAsia"/>
                <w:color w:val="000000"/>
                <w:szCs w:val="21"/>
              </w:rPr>
              <w:t>厉庄高级中学课题鉴定办法</w:t>
            </w:r>
          </w:p>
        </w:tc>
        <w:tc>
          <w:tcPr>
            <w:tcW w:w="1806" w:type="dxa"/>
            <w:vAlign w:val="center"/>
          </w:tcPr>
          <w:p w:rsidR="00EE3A3B" w:rsidRDefault="00EE3A3B">
            <w:pPr>
              <w:snapToGrid w:val="0"/>
              <w:spacing w:line="440" w:lineRule="exact"/>
              <w:rPr>
                <w:color w:val="000000"/>
                <w:szCs w:val="21"/>
              </w:rPr>
            </w:pPr>
            <w:r>
              <w:rPr>
                <w:rFonts w:hint="eastAsia"/>
                <w:color w:val="000000"/>
                <w:szCs w:val="21"/>
              </w:rPr>
              <w:t>课题鉴定办法</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JK-16-016</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7.</w:t>
            </w:r>
            <w:r>
              <w:rPr>
                <w:rFonts w:hint="eastAsia"/>
                <w:color w:val="000000"/>
                <w:szCs w:val="21"/>
              </w:rPr>
              <w:t>厉庄高级中学教育科研考核奖励办法</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教科研奖励条例</w:t>
            </w:r>
          </w:p>
        </w:tc>
        <w:tc>
          <w:tcPr>
            <w:tcW w:w="1080" w:type="dxa"/>
            <w:vAlign w:val="center"/>
          </w:tcPr>
          <w:p w:rsidR="00EE3A3B" w:rsidRDefault="00EE3A3B">
            <w:pPr>
              <w:snapToGrid w:val="0"/>
              <w:spacing w:line="440" w:lineRule="exact"/>
              <w:jc w:val="center"/>
              <w:rPr>
                <w:color w:val="000000"/>
                <w:szCs w:val="21"/>
              </w:rPr>
            </w:pPr>
            <w:r>
              <w:rPr>
                <w:color w:val="000000"/>
                <w:szCs w:val="21"/>
              </w:rPr>
              <w:t>2016.09</w:t>
            </w:r>
          </w:p>
        </w:tc>
        <w:tc>
          <w:tcPr>
            <w:tcW w:w="1620" w:type="dxa"/>
            <w:vAlign w:val="center"/>
          </w:tcPr>
          <w:p w:rsidR="00EE3A3B" w:rsidRDefault="00EE3A3B">
            <w:pPr>
              <w:snapToGrid w:val="0"/>
              <w:spacing w:line="440" w:lineRule="exact"/>
              <w:jc w:val="center"/>
              <w:rPr>
                <w:color w:val="000000"/>
                <w:szCs w:val="21"/>
              </w:rPr>
            </w:pPr>
            <w:r>
              <w:rPr>
                <w:color w:val="000000"/>
                <w:szCs w:val="21"/>
              </w:rPr>
              <w:t>JK-16-017</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8.</w:t>
            </w:r>
            <w:r>
              <w:rPr>
                <w:rFonts w:hint="eastAsia"/>
                <w:color w:val="000000"/>
                <w:szCs w:val="21"/>
              </w:rPr>
              <w:t>厉庄高级中学课题管理制度</w:t>
            </w:r>
          </w:p>
        </w:tc>
        <w:tc>
          <w:tcPr>
            <w:tcW w:w="1806" w:type="dxa"/>
            <w:vAlign w:val="center"/>
          </w:tcPr>
          <w:p w:rsidR="00EE3A3B" w:rsidRDefault="00EE3A3B">
            <w:pPr>
              <w:snapToGrid w:val="0"/>
              <w:spacing w:line="440" w:lineRule="exact"/>
              <w:rPr>
                <w:color w:val="000000"/>
                <w:szCs w:val="21"/>
              </w:rPr>
            </w:pPr>
            <w:r>
              <w:rPr>
                <w:rFonts w:hint="eastAsia"/>
                <w:color w:val="000000"/>
                <w:szCs w:val="21"/>
              </w:rPr>
              <w:t>课题管理制度</w:t>
            </w:r>
          </w:p>
        </w:tc>
        <w:tc>
          <w:tcPr>
            <w:tcW w:w="1080" w:type="dxa"/>
            <w:vAlign w:val="center"/>
          </w:tcPr>
          <w:p w:rsidR="00EE3A3B" w:rsidRDefault="00EE3A3B">
            <w:pPr>
              <w:snapToGrid w:val="0"/>
              <w:spacing w:line="440" w:lineRule="exact"/>
              <w:jc w:val="center"/>
              <w:rPr>
                <w:color w:val="000000"/>
                <w:szCs w:val="21"/>
              </w:rPr>
            </w:pPr>
            <w:r>
              <w:rPr>
                <w:color w:val="000000"/>
                <w:szCs w:val="21"/>
              </w:rPr>
              <w:t>2016.08</w:t>
            </w:r>
          </w:p>
        </w:tc>
        <w:tc>
          <w:tcPr>
            <w:tcW w:w="1620" w:type="dxa"/>
            <w:vAlign w:val="center"/>
          </w:tcPr>
          <w:p w:rsidR="00EE3A3B" w:rsidRDefault="00EE3A3B">
            <w:pPr>
              <w:snapToGrid w:val="0"/>
              <w:spacing w:line="440" w:lineRule="exact"/>
              <w:jc w:val="center"/>
              <w:rPr>
                <w:color w:val="000000"/>
                <w:szCs w:val="21"/>
              </w:rPr>
            </w:pPr>
            <w:r>
              <w:rPr>
                <w:color w:val="000000"/>
                <w:szCs w:val="21"/>
              </w:rPr>
              <w:t>JK-16-002</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9.</w:t>
            </w:r>
            <w:r>
              <w:rPr>
                <w:rFonts w:hint="eastAsia"/>
                <w:color w:val="000000"/>
                <w:szCs w:val="21"/>
              </w:rPr>
              <w:t>厉庄高级中学教科研先进个人评选条例</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教科研先进评选</w:t>
            </w:r>
          </w:p>
        </w:tc>
        <w:tc>
          <w:tcPr>
            <w:tcW w:w="1080" w:type="dxa"/>
            <w:vAlign w:val="center"/>
          </w:tcPr>
          <w:p w:rsidR="00EE3A3B" w:rsidRDefault="00EE3A3B">
            <w:pPr>
              <w:snapToGrid w:val="0"/>
              <w:spacing w:line="440" w:lineRule="exact"/>
              <w:jc w:val="center"/>
              <w:rPr>
                <w:color w:val="000000"/>
                <w:szCs w:val="21"/>
              </w:rPr>
            </w:pPr>
            <w:r>
              <w:rPr>
                <w:color w:val="000000"/>
                <w:szCs w:val="21"/>
              </w:rPr>
              <w:t>2016.12</w:t>
            </w:r>
          </w:p>
        </w:tc>
        <w:tc>
          <w:tcPr>
            <w:tcW w:w="1620" w:type="dxa"/>
            <w:vAlign w:val="center"/>
          </w:tcPr>
          <w:p w:rsidR="00EE3A3B" w:rsidRDefault="00EE3A3B">
            <w:pPr>
              <w:snapToGrid w:val="0"/>
              <w:spacing w:line="440" w:lineRule="exact"/>
              <w:jc w:val="center"/>
              <w:rPr>
                <w:color w:val="000000"/>
                <w:szCs w:val="21"/>
              </w:rPr>
            </w:pPr>
            <w:r>
              <w:rPr>
                <w:color w:val="000000"/>
                <w:szCs w:val="21"/>
              </w:rPr>
              <w:t>JK-16-024</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10.</w:t>
            </w:r>
            <w:r>
              <w:rPr>
                <w:rFonts w:hint="eastAsia"/>
                <w:color w:val="000000"/>
                <w:szCs w:val="21"/>
              </w:rPr>
              <w:t>近三年厉庄高级中学教研组工作计划</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教研组计划</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JK-19-089</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11.</w:t>
            </w:r>
            <w:r>
              <w:rPr>
                <w:rFonts w:hint="eastAsia"/>
                <w:color w:val="000000"/>
                <w:szCs w:val="21"/>
              </w:rPr>
              <w:t>近三年厉庄高级中学年级组工作计划与总结</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年级组计划总结</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JW-19-019</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12.</w:t>
            </w:r>
            <w:r>
              <w:rPr>
                <w:rFonts w:hint="eastAsia"/>
                <w:color w:val="000000"/>
                <w:szCs w:val="21"/>
              </w:rPr>
              <w:t>近五年省级课题研究开题、中期评估、结题报告</w:t>
            </w:r>
          </w:p>
        </w:tc>
        <w:tc>
          <w:tcPr>
            <w:tcW w:w="1806" w:type="dxa"/>
            <w:vAlign w:val="center"/>
          </w:tcPr>
          <w:p w:rsidR="00EE3A3B" w:rsidRDefault="00EE3A3B">
            <w:pPr>
              <w:snapToGrid w:val="0"/>
              <w:spacing w:line="440" w:lineRule="exact"/>
              <w:rPr>
                <w:color w:val="000000"/>
                <w:szCs w:val="21"/>
              </w:rPr>
            </w:pPr>
            <w:r>
              <w:rPr>
                <w:rFonts w:hint="eastAsia"/>
                <w:color w:val="000000"/>
                <w:szCs w:val="21"/>
              </w:rPr>
              <w:t>省级课题材料</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JK-19-020</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13.</w:t>
            </w:r>
            <w:r>
              <w:rPr>
                <w:rFonts w:hint="eastAsia"/>
                <w:color w:val="000000"/>
                <w:szCs w:val="21"/>
              </w:rPr>
              <w:t>近三年厉庄高级中学教师发表论文代表作一览表（各学科省级以上各一篇）</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教师论文代表作</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JK-19-023</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14.</w:t>
            </w:r>
            <w:r>
              <w:rPr>
                <w:rFonts w:hint="eastAsia"/>
                <w:color w:val="000000"/>
                <w:szCs w:val="21"/>
              </w:rPr>
              <w:t>近</w:t>
            </w:r>
            <w:r>
              <w:rPr>
                <w:color w:val="000000"/>
                <w:szCs w:val="21"/>
              </w:rPr>
              <w:t>3</w:t>
            </w:r>
            <w:r>
              <w:rPr>
                <w:rFonts w:hint="eastAsia"/>
                <w:color w:val="000000"/>
                <w:szCs w:val="21"/>
              </w:rPr>
              <w:t>年厉庄高级中学举办市级公开课、展示课情况一览表</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市级公开课展示课</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JW-19-091</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15.</w:t>
            </w:r>
            <w:r>
              <w:rPr>
                <w:rFonts w:hint="eastAsia"/>
                <w:color w:val="000000"/>
                <w:szCs w:val="21"/>
              </w:rPr>
              <w:t>厉庄高级中学教科研活动材料</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教科研读书活动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JK-19-021</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16.</w:t>
            </w:r>
            <w:r>
              <w:rPr>
                <w:rFonts w:hint="eastAsia"/>
                <w:color w:val="000000"/>
                <w:szCs w:val="21"/>
              </w:rPr>
              <w:t>厉庄高级中学邀请专家学者到校讲学材料。</w:t>
            </w:r>
          </w:p>
        </w:tc>
        <w:tc>
          <w:tcPr>
            <w:tcW w:w="1806" w:type="dxa"/>
            <w:vAlign w:val="center"/>
          </w:tcPr>
          <w:p w:rsidR="00EE3A3B" w:rsidRDefault="00EE3A3B">
            <w:pPr>
              <w:snapToGrid w:val="0"/>
              <w:spacing w:line="440" w:lineRule="exact"/>
              <w:rPr>
                <w:color w:val="000000"/>
                <w:szCs w:val="21"/>
              </w:rPr>
            </w:pPr>
            <w:r>
              <w:rPr>
                <w:rFonts w:hint="eastAsia"/>
                <w:color w:val="000000"/>
                <w:szCs w:val="21"/>
              </w:rPr>
              <w:t>专家讲学材料</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JW-19-090</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17.</w:t>
            </w:r>
            <w:r>
              <w:rPr>
                <w:rFonts w:hint="eastAsia"/>
                <w:color w:val="000000"/>
                <w:szCs w:val="21"/>
              </w:rPr>
              <w:t>近三年厉庄高级中学教师发表论文统计表（省级以上）</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教师论文一览表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JK-19-022</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18.</w:t>
            </w:r>
            <w:r>
              <w:rPr>
                <w:rFonts w:hint="eastAsia"/>
                <w:color w:val="000000"/>
                <w:szCs w:val="21"/>
              </w:rPr>
              <w:t>近三年厉庄高级中学教师获奖论文统计表（省级以上）</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教师论文获奖统计表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JK-19-024</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19.</w:t>
            </w:r>
            <w:r>
              <w:rPr>
                <w:rFonts w:hint="eastAsia"/>
                <w:color w:val="000000"/>
                <w:szCs w:val="21"/>
              </w:rPr>
              <w:t>近三年厉庄高级中学教师课题立项、结题情况统计表</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教师课题统计表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JK-19-025</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20.</w:t>
            </w:r>
            <w:r>
              <w:rPr>
                <w:rFonts w:hint="eastAsia"/>
                <w:color w:val="000000"/>
                <w:szCs w:val="21"/>
              </w:rPr>
              <w:t>厉庄高级中学教师省级以上课题一览表</w:t>
            </w:r>
          </w:p>
        </w:tc>
        <w:tc>
          <w:tcPr>
            <w:tcW w:w="1806" w:type="dxa"/>
            <w:vAlign w:val="center"/>
          </w:tcPr>
          <w:p w:rsidR="00EE3A3B" w:rsidRDefault="00EE3A3B">
            <w:pPr>
              <w:snapToGrid w:val="0"/>
              <w:spacing w:line="440" w:lineRule="exact"/>
              <w:rPr>
                <w:color w:val="000000"/>
                <w:szCs w:val="21"/>
              </w:rPr>
            </w:pPr>
            <w:r>
              <w:rPr>
                <w:rFonts w:hint="eastAsia"/>
                <w:color w:val="000000"/>
                <w:szCs w:val="21"/>
              </w:rPr>
              <w:t>省级课题一览表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JK-19-026</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教科室</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21.</w:t>
            </w:r>
            <w:r>
              <w:rPr>
                <w:rFonts w:hint="eastAsia"/>
                <w:color w:val="000000"/>
                <w:szCs w:val="21"/>
              </w:rPr>
              <w:t>近三年厉庄高级中学先进学科组、备课组、教科研先进个人名单</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先进学科组名单</w:t>
            </w:r>
          </w:p>
        </w:tc>
        <w:tc>
          <w:tcPr>
            <w:tcW w:w="1080" w:type="dxa"/>
            <w:vAlign w:val="center"/>
          </w:tcPr>
          <w:p w:rsidR="00EE3A3B" w:rsidRDefault="00EE3A3B">
            <w:pPr>
              <w:snapToGrid w:val="0"/>
              <w:spacing w:line="440" w:lineRule="exact"/>
              <w:jc w:val="center"/>
              <w:rPr>
                <w:color w:val="000000"/>
                <w:szCs w:val="21"/>
              </w:rPr>
            </w:pPr>
            <w:r>
              <w:rPr>
                <w:color w:val="000000"/>
                <w:szCs w:val="21"/>
              </w:rPr>
              <w:t>2017.08</w:t>
            </w:r>
          </w:p>
        </w:tc>
        <w:tc>
          <w:tcPr>
            <w:tcW w:w="1620" w:type="dxa"/>
            <w:vAlign w:val="center"/>
          </w:tcPr>
          <w:p w:rsidR="00EE3A3B" w:rsidRDefault="00EE3A3B">
            <w:pPr>
              <w:snapToGrid w:val="0"/>
              <w:spacing w:line="440" w:lineRule="exact"/>
              <w:jc w:val="center"/>
              <w:rPr>
                <w:color w:val="000000"/>
                <w:szCs w:val="21"/>
              </w:rPr>
            </w:pPr>
            <w:r>
              <w:rPr>
                <w:color w:val="000000"/>
                <w:szCs w:val="21"/>
              </w:rPr>
              <w:t>JW-17-033</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22.</w:t>
            </w:r>
            <w:r>
              <w:rPr>
                <w:rFonts w:hint="eastAsia"/>
                <w:color w:val="000000"/>
                <w:szCs w:val="21"/>
              </w:rPr>
              <w:t>厉庄高级中学市级以上学科带头人、骨干教师、骨干班主任一览表</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市级骨干一览表</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JW-19-092</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教务处</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23.</w:t>
            </w:r>
            <w:r>
              <w:rPr>
                <w:rFonts w:hint="eastAsia"/>
                <w:color w:val="000000"/>
                <w:szCs w:val="21"/>
              </w:rPr>
              <w:t>近三年厉庄高级中学获评市、区教科研表彰荣誉图片</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学校教科研获奖荣誉图片</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XW-19-047</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校务办</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24.</w:t>
            </w:r>
            <w:r>
              <w:rPr>
                <w:rFonts w:hint="eastAsia"/>
                <w:color w:val="000000"/>
                <w:szCs w:val="21"/>
              </w:rPr>
              <w:t>近三年厉庄高级中学教师获评市、区教科研表彰荣誉图片</w:t>
            </w:r>
          </w:p>
        </w:tc>
        <w:tc>
          <w:tcPr>
            <w:tcW w:w="1806" w:type="dxa"/>
            <w:vAlign w:val="center"/>
          </w:tcPr>
          <w:p w:rsidR="00EE3A3B" w:rsidRDefault="00EE3A3B">
            <w:pPr>
              <w:snapToGrid w:val="0"/>
              <w:spacing w:line="440" w:lineRule="exact"/>
              <w:rPr>
                <w:color w:val="000000"/>
                <w:szCs w:val="21"/>
              </w:rPr>
            </w:pPr>
            <w:r>
              <w:rPr>
                <w:rFonts w:hint="eastAsia"/>
                <w:color w:val="000000"/>
                <w:szCs w:val="21"/>
              </w:rPr>
              <w:t>教师教科研获奖荣誉图片</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XW-19-048</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校务办</w:t>
            </w:r>
          </w:p>
        </w:tc>
      </w:tr>
      <w:tr w:rsidR="00EE3A3B">
        <w:trPr>
          <w:jc w:val="center"/>
        </w:trPr>
        <w:tc>
          <w:tcPr>
            <w:tcW w:w="2794" w:type="dxa"/>
            <w:vAlign w:val="center"/>
          </w:tcPr>
          <w:p w:rsidR="00EE3A3B" w:rsidRDefault="00EE3A3B">
            <w:pPr>
              <w:snapToGrid w:val="0"/>
              <w:spacing w:line="440" w:lineRule="exact"/>
              <w:rPr>
                <w:color w:val="000000"/>
                <w:szCs w:val="21"/>
              </w:rPr>
            </w:pPr>
            <w:r>
              <w:rPr>
                <w:color w:val="000000"/>
                <w:szCs w:val="21"/>
              </w:rPr>
              <w:t>25.</w:t>
            </w:r>
            <w:r>
              <w:rPr>
                <w:rFonts w:hint="eastAsia"/>
                <w:color w:val="000000"/>
                <w:szCs w:val="21"/>
              </w:rPr>
              <w:t>近三年厉庄高级中学接待兄弟学校教育考察图片</w:t>
            </w:r>
          </w:p>
        </w:tc>
        <w:tc>
          <w:tcPr>
            <w:tcW w:w="1806" w:type="dxa"/>
            <w:vAlign w:val="center"/>
          </w:tcPr>
          <w:p w:rsidR="00EE3A3B" w:rsidRDefault="00EE3A3B">
            <w:pPr>
              <w:snapToGrid w:val="0"/>
              <w:spacing w:line="440" w:lineRule="exact"/>
              <w:rPr>
                <w:color w:val="000000"/>
                <w:szCs w:val="21"/>
              </w:rPr>
            </w:pPr>
            <w:r>
              <w:rPr>
                <w:rFonts w:hint="eastAsia"/>
                <w:color w:val="000000"/>
                <w:szCs w:val="21"/>
              </w:rPr>
              <w:t>学校考察</w:t>
            </w:r>
          </w:p>
        </w:tc>
        <w:tc>
          <w:tcPr>
            <w:tcW w:w="1080" w:type="dxa"/>
            <w:vAlign w:val="center"/>
          </w:tcPr>
          <w:p w:rsidR="00EE3A3B" w:rsidRDefault="00EE3A3B">
            <w:pPr>
              <w:snapToGrid w:val="0"/>
              <w:spacing w:line="440" w:lineRule="exact"/>
              <w:jc w:val="center"/>
              <w:rPr>
                <w:color w:val="000000"/>
                <w:szCs w:val="21"/>
              </w:rPr>
            </w:pPr>
            <w:r>
              <w:rPr>
                <w:color w:val="000000"/>
                <w:szCs w:val="21"/>
              </w:rPr>
              <w:t>2019.08</w:t>
            </w:r>
          </w:p>
        </w:tc>
        <w:tc>
          <w:tcPr>
            <w:tcW w:w="1620" w:type="dxa"/>
            <w:vAlign w:val="center"/>
          </w:tcPr>
          <w:p w:rsidR="00EE3A3B" w:rsidRDefault="00EE3A3B">
            <w:pPr>
              <w:snapToGrid w:val="0"/>
              <w:spacing w:line="440" w:lineRule="exact"/>
              <w:jc w:val="center"/>
              <w:rPr>
                <w:color w:val="000000"/>
                <w:szCs w:val="21"/>
              </w:rPr>
            </w:pPr>
            <w:r>
              <w:rPr>
                <w:color w:val="000000"/>
                <w:szCs w:val="21"/>
              </w:rPr>
              <w:t>XW-19-029</w:t>
            </w:r>
          </w:p>
        </w:tc>
        <w:tc>
          <w:tcPr>
            <w:tcW w:w="1205" w:type="dxa"/>
            <w:vAlign w:val="center"/>
          </w:tcPr>
          <w:p w:rsidR="00EE3A3B" w:rsidRDefault="00EE3A3B">
            <w:pPr>
              <w:snapToGrid w:val="0"/>
              <w:spacing w:line="440" w:lineRule="exact"/>
              <w:jc w:val="center"/>
              <w:rPr>
                <w:color w:val="000000"/>
                <w:szCs w:val="21"/>
              </w:rPr>
            </w:pPr>
            <w:r>
              <w:rPr>
                <w:rFonts w:hint="eastAsia"/>
                <w:color w:val="000000"/>
                <w:szCs w:val="21"/>
              </w:rPr>
              <w:t>校务办</w:t>
            </w:r>
          </w:p>
        </w:tc>
      </w:tr>
    </w:tbl>
    <w:p w:rsidR="00EE3A3B" w:rsidRDefault="00EE3A3B">
      <w:pPr>
        <w:snapToGrid w:val="0"/>
        <w:rPr>
          <w:rFonts w:cs="Calibri"/>
          <w:szCs w:val="21"/>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b/>
          <w:bCs/>
          <w:color w:val="000000"/>
          <w:sz w:val="24"/>
          <w:szCs w:val="24"/>
        </w:rPr>
      </w:pPr>
      <w:r>
        <w:rPr>
          <w:rFonts w:ascii="Times New Roman" w:hAnsi="Times New Roman" w:cs="宋体" w:hint="eastAsia"/>
          <w:b/>
          <w:bCs/>
          <w:color w:val="000000"/>
          <w:sz w:val="24"/>
          <w:szCs w:val="24"/>
        </w:rPr>
        <w:t>素质教育</w:t>
      </w:r>
      <w:r>
        <w:rPr>
          <w:rFonts w:ascii="Times New Roman" w:eastAsia="仿宋_GB2312" w:hAnsi="Times New Roman"/>
          <w:b/>
          <w:bCs/>
          <w:color w:val="000000"/>
          <w:sz w:val="24"/>
          <w:szCs w:val="24"/>
        </w:rPr>
        <w:t>4</w:t>
      </w:r>
      <w:r>
        <w:rPr>
          <w:rFonts w:ascii="Times New Roman" w:hAnsi="Times New Roman"/>
          <w:b/>
          <w:bCs/>
          <w:color w:val="000000"/>
          <w:sz w:val="24"/>
          <w:szCs w:val="24"/>
        </w:rPr>
        <w:t>-</w:t>
      </w:r>
      <w:r>
        <w:rPr>
          <w:rFonts w:ascii="Times New Roman" w:eastAsia="仿宋_GB2312" w:hAnsi="Times New Roman"/>
          <w:b/>
          <w:bCs/>
          <w:color w:val="000000"/>
          <w:sz w:val="24"/>
          <w:szCs w:val="24"/>
        </w:rPr>
        <w:t>6</w:t>
      </w:r>
    </w:p>
    <w:p w:rsidR="00EE3A3B" w:rsidRDefault="00EE3A3B">
      <w:pPr>
        <w:snapToGrid w:val="0"/>
        <w:rPr>
          <w:rFonts w:ascii="Times New Roman" w:hAnsi="Times New Roman"/>
          <w:b/>
          <w:bCs/>
          <w:color w:val="000000"/>
          <w:szCs w:val="21"/>
        </w:rPr>
      </w:pPr>
      <w:r>
        <w:rPr>
          <w:rFonts w:ascii="Times New Roman" w:hAnsi="Times New Roman" w:cs="宋体" w:hint="eastAsia"/>
          <w:b/>
          <w:bCs/>
          <w:color w:val="000000"/>
          <w:szCs w:val="21"/>
        </w:rPr>
        <w:t>（</w:t>
      </w:r>
      <w:r>
        <w:rPr>
          <w:rFonts w:ascii="Times New Roman" w:eastAsia="仿宋_GB2312" w:hAnsi="Times New Roman"/>
          <w:b/>
          <w:bCs/>
          <w:color w:val="000000"/>
          <w:szCs w:val="21"/>
        </w:rPr>
        <w:t>1</w:t>
      </w:r>
      <w:r>
        <w:rPr>
          <w:rFonts w:ascii="Times New Roman" w:hAnsi="Times New Roman" w:cs="宋体" w:hint="eastAsia"/>
          <w:b/>
          <w:bCs/>
          <w:color w:val="000000"/>
          <w:szCs w:val="21"/>
        </w:rPr>
        <w:t>）自评概述</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6"/>
        <w:gridCol w:w="6164"/>
        <w:gridCol w:w="1432"/>
      </w:tblGrid>
      <w:tr w:rsidR="00EE3A3B">
        <w:trPr>
          <w:trHeight w:val="540"/>
          <w:jc w:val="center"/>
        </w:trPr>
        <w:tc>
          <w:tcPr>
            <w:tcW w:w="1166"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评估指标</w:t>
            </w:r>
          </w:p>
        </w:tc>
        <w:tc>
          <w:tcPr>
            <w:tcW w:w="6164"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评估内容</w:t>
            </w:r>
          </w:p>
        </w:tc>
        <w:tc>
          <w:tcPr>
            <w:tcW w:w="1432"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自评结果</w:t>
            </w:r>
          </w:p>
        </w:tc>
      </w:tr>
      <w:tr w:rsidR="00EE3A3B">
        <w:trPr>
          <w:trHeight w:val="916"/>
          <w:jc w:val="center"/>
        </w:trPr>
        <w:tc>
          <w:tcPr>
            <w:tcW w:w="1166" w:type="dxa"/>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第</w:t>
            </w:r>
            <w:r>
              <w:rPr>
                <w:rFonts w:ascii="Times New Roman" w:eastAsia="仿宋_GB2312" w:hAnsi="Times New Roman"/>
                <w:b/>
                <w:bCs/>
                <w:color w:val="000000"/>
                <w:szCs w:val="21"/>
              </w:rPr>
              <w:t>21</w:t>
            </w:r>
            <w:r>
              <w:rPr>
                <w:rFonts w:ascii="Times New Roman" w:hAnsi="Times New Roman" w:cs="宋体" w:hint="eastAsia"/>
                <w:b/>
                <w:bCs/>
                <w:color w:val="000000"/>
                <w:szCs w:val="21"/>
              </w:rPr>
              <w:t>条</w:t>
            </w:r>
          </w:p>
        </w:tc>
        <w:tc>
          <w:tcPr>
            <w:tcW w:w="6164" w:type="dxa"/>
            <w:vAlign w:val="center"/>
          </w:tcPr>
          <w:p w:rsidR="00EE3A3B" w:rsidRDefault="00EE3A3B">
            <w:pPr>
              <w:spacing w:line="360" w:lineRule="exact"/>
              <w:rPr>
                <w:rFonts w:ascii="Times New Roman" w:hAnsi="Times New Roman"/>
                <w:color w:val="000000"/>
                <w:szCs w:val="21"/>
              </w:rPr>
            </w:pPr>
            <w:r>
              <w:rPr>
                <w:rFonts w:ascii="Times New Roman" w:eastAsia="仿宋_GB2312" w:hAnsi="Times New Roman"/>
                <w:color w:val="000000"/>
                <w:szCs w:val="21"/>
              </w:rPr>
              <w:t>21</w:t>
            </w:r>
            <w:r>
              <w:rPr>
                <w:rFonts w:ascii="Times New Roman" w:hAnsi="Times New Roman"/>
                <w:color w:val="000000"/>
                <w:szCs w:val="21"/>
              </w:rPr>
              <w:t>.</w:t>
            </w:r>
            <w:r>
              <w:rPr>
                <w:rFonts w:ascii="Times New Roman" w:eastAsia="仿宋_GB2312" w:hAnsi="Times New Roman"/>
                <w:color w:val="000000"/>
                <w:szCs w:val="21"/>
              </w:rPr>
              <w:t>1</w:t>
            </w:r>
            <w:r>
              <w:rPr>
                <w:rFonts w:ascii="Times New Roman" w:hAnsi="Times New Roman" w:hint="eastAsia"/>
                <w:color w:val="000000"/>
                <w:szCs w:val="21"/>
              </w:rPr>
              <w:t>重视国内外教育交流与合作，不断拓宽办学视野。</w:t>
            </w:r>
          </w:p>
          <w:p w:rsidR="00EE3A3B" w:rsidRDefault="00EE3A3B">
            <w:pPr>
              <w:spacing w:line="360" w:lineRule="exact"/>
              <w:rPr>
                <w:rFonts w:ascii="Times New Roman" w:hAnsi="Times New Roman"/>
                <w:color w:val="000000"/>
                <w:szCs w:val="21"/>
              </w:rPr>
            </w:pPr>
            <w:r>
              <w:rPr>
                <w:rFonts w:ascii="Times New Roman" w:eastAsia="仿宋_GB2312" w:hAnsi="Times New Roman"/>
                <w:color w:val="000000"/>
                <w:szCs w:val="21"/>
              </w:rPr>
              <w:t>21</w:t>
            </w:r>
            <w:r>
              <w:rPr>
                <w:rFonts w:ascii="Times New Roman" w:hAnsi="Times New Roman"/>
                <w:color w:val="000000"/>
                <w:szCs w:val="21"/>
              </w:rPr>
              <w:t>.</w:t>
            </w:r>
            <w:r>
              <w:rPr>
                <w:rFonts w:ascii="Times New Roman" w:eastAsia="仿宋_GB2312" w:hAnsi="Times New Roman"/>
                <w:color w:val="000000"/>
                <w:szCs w:val="21"/>
              </w:rPr>
              <w:t>2</w:t>
            </w:r>
            <w:r>
              <w:rPr>
                <w:rFonts w:ascii="Times New Roman" w:hAnsi="Times New Roman" w:hint="eastAsia"/>
                <w:color w:val="000000"/>
                <w:szCs w:val="21"/>
              </w:rPr>
              <w:t>学校多次主办或承办国内外教育交流活动，积极组织师生参与国内外教育交流。</w:t>
            </w:r>
          </w:p>
          <w:p w:rsidR="00EE3A3B" w:rsidRDefault="00EE3A3B">
            <w:pPr>
              <w:spacing w:line="360" w:lineRule="exact"/>
              <w:rPr>
                <w:rFonts w:ascii="Times New Roman" w:hAnsi="Times New Roman"/>
                <w:color w:val="000000"/>
                <w:szCs w:val="21"/>
              </w:rPr>
            </w:pPr>
            <w:r>
              <w:rPr>
                <w:rFonts w:ascii="Times New Roman" w:hAnsi="Times New Roman"/>
                <w:color w:val="000000"/>
                <w:szCs w:val="21"/>
              </w:rPr>
              <w:t>21.3</w:t>
            </w:r>
            <w:r>
              <w:rPr>
                <w:rFonts w:ascii="Times New Roman" w:hAnsi="Times New Roman" w:hint="eastAsia"/>
                <w:color w:val="000000"/>
                <w:szCs w:val="21"/>
              </w:rPr>
              <w:t>主动与区内兄弟学校分享与交流发展经验，促进教育教学质量共同提升。</w:t>
            </w:r>
          </w:p>
          <w:p w:rsidR="00EE3A3B" w:rsidRDefault="00EE3A3B">
            <w:pPr>
              <w:spacing w:line="360" w:lineRule="exact"/>
              <w:rPr>
                <w:rFonts w:ascii="Times New Roman" w:hAnsi="Times New Roman"/>
                <w:color w:val="000000"/>
                <w:szCs w:val="21"/>
              </w:rPr>
            </w:pPr>
            <w:r>
              <w:rPr>
                <w:rFonts w:ascii="Times New Roman" w:hAnsi="Times New Roman"/>
                <w:color w:val="000000"/>
                <w:szCs w:val="21"/>
              </w:rPr>
              <w:t>21.4</w:t>
            </w:r>
            <w:r>
              <w:rPr>
                <w:rFonts w:ascii="Times New Roman" w:hAnsi="Times New Roman" w:hint="eastAsia"/>
                <w:color w:val="000000"/>
                <w:szCs w:val="21"/>
              </w:rPr>
              <w:t>注重借鉴国外同行先进的教育教学理念、方法，优化人才培养方式。</w:t>
            </w:r>
          </w:p>
        </w:tc>
        <w:tc>
          <w:tcPr>
            <w:tcW w:w="1432" w:type="dxa"/>
            <w:vAlign w:val="center"/>
          </w:tcPr>
          <w:p w:rsidR="00EE3A3B" w:rsidRDefault="00EE3A3B">
            <w:pPr>
              <w:jc w:val="center"/>
              <w:rPr>
                <w:rFonts w:ascii="Times New Roman" w:hAnsi="Times New Roman"/>
                <w:color w:val="000000"/>
                <w:szCs w:val="21"/>
              </w:rPr>
            </w:pPr>
            <w:r>
              <w:rPr>
                <w:rFonts w:ascii="Times New Roman" w:hAnsi="Times New Roman"/>
                <w:color w:val="000000"/>
                <w:szCs w:val="21"/>
              </w:rPr>
              <w:t>A</w:t>
            </w:r>
          </w:p>
        </w:tc>
      </w:tr>
      <w:tr w:rsidR="00EE3A3B">
        <w:trPr>
          <w:trHeight w:val="465"/>
          <w:jc w:val="center"/>
        </w:trPr>
        <w:tc>
          <w:tcPr>
            <w:tcW w:w="8762" w:type="dxa"/>
            <w:gridSpan w:val="3"/>
            <w:vAlign w:val="center"/>
          </w:tcPr>
          <w:p w:rsidR="00EE3A3B" w:rsidRDefault="00EE3A3B">
            <w:pPr>
              <w:jc w:val="center"/>
              <w:rPr>
                <w:rFonts w:ascii="Times New Roman" w:hAnsi="Times New Roman"/>
                <w:b/>
                <w:bCs/>
                <w:color w:val="000000"/>
                <w:szCs w:val="21"/>
              </w:rPr>
            </w:pPr>
            <w:r>
              <w:rPr>
                <w:rFonts w:ascii="Times New Roman" w:hAnsi="Times New Roman" w:cs="宋体" w:hint="eastAsia"/>
                <w:b/>
                <w:bCs/>
                <w:color w:val="000000"/>
                <w:szCs w:val="21"/>
              </w:rPr>
              <w:t>自评概述</w:t>
            </w:r>
          </w:p>
        </w:tc>
      </w:tr>
      <w:tr w:rsidR="00EE3A3B">
        <w:trPr>
          <w:trHeight w:val="301"/>
          <w:jc w:val="center"/>
        </w:trPr>
        <w:tc>
          <w:tcPr>
            <w:tcW w:w="8762"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主要实践和成效</w:t>
            </w:r>
          </w:p>
        </w:tc>
      </w:tr>
      <w:tr w:rsidR="00EE3A3B">
        <w:trPr>
          <w:trHeight w:val="594"/>
          <w:jc w:val="center"/>
        </w:trPr>
        <w:tc>
          <w:tcPr>
            <w:tcW w:w="8762" w:type="dxa"/>
            <w:gridSpan w:val="3"/>
          </w:tcPr>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教育视野的宽广与深邃，是教育实践得以丰富和鲜活的前提。因而，通过教育的国内外合作与交流，学习和借鉴不同国家、不同地区、不同学校的先进教育理念，是时代发展的必须趋势。学校秉承“立足新时代的使命，着眼未来教育发展”办学宗旨，积极创造条件，主办或委派教师参与国内外教育交流活动，不断扩大学校开放度，努力提高学校办学水平。</w:t>
            </w:r>
          </w:p>
          <w:p w:rsidR="00EE3A3B" w:rsidRDefault="00EE3A3B" w:rsidP="00EE3A3B">
            <w:pPr>
              <w:tabs>
                <w:tab w:val="left" w:pos="319"/>
              </w:tabs>
              <w:spacing w:line="420" w:lineRule="exact"/>
              <w:ind w:firstLineChars="200" w:firstLine="31680"/>
              <w:rPr>
                <w:rFonts w:ascii="宋体"/>
                <w:b/>
                <w:bCs/>
                <w:color w:val="000000"/>
                <w:szCs w:val="21"/>
              </w:rPr>
            </w:pPr>
            <w:r>
              <w:rPr>
                <w:rFonts w:ascii="宋体" w:hAnsi="宋体"/>
                <w:b/>
                <w:bCs/>
                <w:color w:val="000000"/>
                <w:szCs w:val="21"/>
              </w:rPr>
              <w:t>1</w:t>
            </w:r>
            <w:r>
              <w:rPr>
                <w:rFonts w:ascii="宋体" w:hAnsi="宋体" w:hint="eastAsia"/>
                <w:b/>
                <w:bCs/>
                <w:color w:val="000000"/>
                <w:szCs w:val="21"/>
              </w:rPr>
              <w:t>．重视国内外教育交流与合作，不断拓宽办学视野</w:t>
            </w:r>
          </w:p>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学校十分重视与国内外兄弟学校的合作与交流，学习和借鉴国内外的先进教育理念，积极主办、承办或参与国内外教育教学活动。通过聘请国内外专家学者来我校开设讲座，接待来访团队，与兄弟学校结对，派遣教师出国考察、培训进修，大力开展教育教学交流，拓宽办学视野。</w:t>
            </w:r>
          </w:p>
          <w:p w:rsidR="00EE3A3B" w:rsidRDefault="00EE3A3B" w:rsidP="00EE3A3B">
            <w:pPr>
              <w:spacing w:line="420" w:lineRule="exact"/>
              <w:ind w:firstLineChars="200" w:firstLine="31680"/>
              <w:rPr>
                <w:rFonts w:ascii="宋体"/>
                <w:b/>
                <w:bCs/>
                <w:color w:val="000000"/>
                <w:szCs w:val="21"/>
              </w:rPr>
            </w:pPr>
            <w:r>
              <w:rPr>
                <w:rFonts w:ascii="宋体" w:hAnsi="宋体" w:hint="eastAsia"/>
                <w:b/>
                <w:bCs/>
                <w:color w:val="000000"/>
                <w:szCs w:val="21"/>
              </w:rPr>
              <w:t>（</w:t>
            </w:r>
            <w:r>
              <w:rPr>
                <w:rFonts w:ascii="宋体" w:hAnsi="宋体"/>
                <w:b/>
                <w:bCs/>
                <w:color w:val="000000"/>
                <w:szCs w:val="21"/>
              </w:rPr>
              <w:t>1</w:t>
            </w:r>
            <w:r>
              <w:rPr>
                <w:rFonts w:ascii="宋体" w:hAnsi="宋体" w:hint="eastAsia"/>
                <w:b/>
                <w:bCs/>
                <w:color w:val="000000"/>
                <w:szCs w:val="21"/>
              </w:rPr>
              <w:t>）国际交流，加大学校开放力度</w:t>
            </w:r>
          </w:p>
          <w:p w:rsidR="00EE3A3B" w:rsidRDefault="00EE3A3B" w:rsidP="00EE3A3B">
            <w:pPr>
              <w:spacing w:line="420" w:lineRule="exact"/>
              <w:ind w:firstLineChars="200" w:firstLine="31680"/>
              <w:rPr>
                <w:rFonts w:ascii="宋体"/>
                <w:bCs/>
                <w:color w:val="000000"/>
                <w:szCs w:val="21"/>
              </w:rPr>
            </w:pPr>
            <w:r>
              <w:rPr>
                <w:rFonts w:ascii="宋体" w:hAnsi="宋体" w:hint="eastAsia"/>
                <w:bCs/>
                <w:color w:val="000000"/>
                <w:szCs w:val="21"/>
              </w:rPr>
              <w:t>我校立足国际化视野，重视国际化交流，并积极付诸实践。我校先后派遣张建明、王颢、王晓、张雷、张曼、张欣、庄丽霞、谢修波、徐修连等领导、老师分别赴日本、澳大利亚、加拿大、新加坡、英国等国家参加进修、培训与学习。在国外期间，老师们虚心学习，汲取国外先进的教育理念，与当地教师进行广泛的交流，取人之长，补已之短，顺利完成了培训学习任务。回来后，他们不但认真撰写了心得体会，还在学校系统地介绍了国外先进的教育理念和教学模式。</w:t>
            </w:r>
          </w:p>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我校与澳大利亚多罗皮勒中学展开两校间的国际教育交流与合作，结成友好姊妹学校。</w:t>
            </w:r>
            <w:r>
              <w:rPr>
                <w:rFonts w:ascii="宋体" w:hAnsi="宋体" w:hint="eastAsia"/>
                <w:bCs/>
                <w:color w:val="000000"/>
                <w:szCs w:val="21"/>
              </w:rPr>
              <w:t>每年双方组织师生进行交流访问，至今已进行了多次互访。</w:t>
            </w:r>
            <w:r>
              <w:rPr>
                <w:rFonts w:ascii="宋体" w:hAnsi="宋体" w:hint="eastAsia"/>
                <w:color w:val="000000"/>
                <w:szCs w:val="21"/>
              </w:rPr>
              <w:t>增进了两校彼此了解，推动了中澳文化交流，增进两国民间友好往来。</w:t>
            </w:r>
            <w:r>
              <w:rPr>
                <w:rFonts w:ascii="宋体" w:hAnsi="宋体" w:hint="eastAsia"/>
                <w:bCs/>
                <w:color w:val="000000"/>
                <w:szCs w:val="21"/>
              </w:rPr>
              <w:t>我校学习外国办学经验，提升了办学品位。</w:t>
            </w:r>
            <w:r>
              <w:rPr>
                <w:rFonts w:ascii="宋体" w:hAnsi="宋体" w:hint="eastAsia"/>
                <w:color w:val="000000"/>
                <w:szCs w:val="21"/>
              </w:rPr>
              <w:t>与英国诺丁汉大学领导相互了解考察和友好协商，双方同意展开两校间的国际教育交流与合作，结成友好姊妹学校。通过加强国际合作交流，扩大学校开放度。</w:t>
            </w:r>
          </w:p>
          <w:p w:rsidR="00EE3A3B" w:rsidRDefault="00EE3A3B" w:rsidP="00EE3A3B">
            <w:pPr>
              <w:spacing w:line="420" w:lineRule="exact"/>
              <w:ind w:firstLineChars="200" w:firstLine="31680"/>
              <w:rPr>
                <w:rFonts w:ascii="宋体" w:cs="宋体"/>
                <w:b/>
                <w:kern w:val="0"/>
                <w:szCs w:val="21"/>
              </w:rPr>
            </w:pPr>
            <w:r>
              <w:rPr>
                <w:rFonts w:ascii="宋体" w:hAnsi="宋体" w:cs="宋体" w:hint="eastAsia"/>
                <w:b/>
                <w:kern w:val="0"/>
                <w:szCs w:val="21"/>
              </w:rPr>
              <w:t>（</w:t>
            </w:r>
            <w:r>
              <w:rPr>
                <w:rFonts w:ascii="宋体" w:hAnsi="宋体" w:cs="宋体"/>
                <w:b/>
                <w:kern w:val="0"/>
                <w:szCs w:val="21"/>
              </w:rPr>
              <w:t>2</w:t>
            </w:r>
            <w:r>
              <w:rPr>
                <w:rFonts w:ascii="宋体" w:hAnsi="宋体" w:cs="宋体" w:hint="eastAsia"/>
                <w:b/>
                <w:kern w:val="0"/>
                <w:szCs w:val="21"/>
              </w:rPr>
              <w:t>）国内合作，提升学校办学品质</w:t>
            </w:r>
          </w:p>
          <w:p w:rsidR="00EE3A3B" w:rsidRDefault="00EE3A3B" w:rsidP="00EE3A3B">
            <w:pPr>
              <w:spacing w:line="420" w:lineRule="exact"/>
              <w:ind w:firstLineChars="200" w:firstLine="31680"/>
              <w:rPr>
                <w:rFonts w:ascii="宋体"/>
                <w:color w:val="000000"/>
                <w:szCs w:val="21"/>
              </w:rPr>
            </w:pPr>
            <w:r>
              <w:rPr>
                <w:rFonts w:ascii="宋体" w:hAnsi="宋体" w:hint="eastAsia"/>
                <w:szCs w:val="21"/>
              </w:rPr>
              <w:t>学</w:t>
            </w:r>
            <w:r>
              <w:rPr>
                <w:rFonts w:ascii="宋体" w:hAnsi="宋体" w:hint="eastAsia"/>
                <w:color w:val="000000"/>
                <w:szCs w:val="21"/>
              </w:rPr>
              <w:t>校十分注重与省内外兄弟名校的交流与合作。多次组织相关人员到山东省昌乐二中、河北衡水中学、河北衡水二中、河北精英中学、白蒲中学、、南通市如皋一中、南通市麒麟中学、扬州市公道中学、南京一中、溧阳中学、太仓明德中学、淮安市楚州中学、江苏省海头高级中学等省内外学校进行交流，教师都撰写二千字以上的学习札记，部分教师还在校内开放公开课。我校先后与澳门镜平学校、如皋一中、麒麟中学、楚州中学建立了友好合作关系。通过与省内外学校的交流，提升了学校的办学品质。</w:t>
            </w:r>
          </w:p>
          <w:p w:rsidR="00EE3A3B" w:rsidRDefault="00EE3A3B" w:rsidP="00EE3A3B">
            <w:pPr>
              <w:spacing w:line="420" w:lineRule="exact"/>
              <w:ind w:firstLineChars="200" w:firstLine="31680"/>
              <w:rPr>
                <w:rFonts w:ascii="宋体" w:cs="宋体"/>
                <w:b/>
                <w:color w:val="FF0000"/>
                <w:kern w:val="0"/>
                <w:szCs w:val="21"/>
              </w:rPr>
            </w:pPr>
            <w:r>
              <w:rPr>
                <w:rFonts w:ascii="宋体" w:hAnsi="宋体" w:cs="宋体" w:hint="eastAsia"/>
                <w:bCs/>
                <w:kern w:val="0"/>
                <w:szCs w:val="21"/>
              </w:rPr>
              <w:t>另外，邀请了多位省内外专家学者来校作学术讲座。先后邀请了国家级地理科学实验教学示范中心主任张茂恒教授、陕师大博导岳大鹏教授、省教研室于蓉博士、《中学地理教学参考》主编雷鸣、江苏省地理学会理事蔡珍树、新海高级中学教授级高级教师李震</w:t>
            </w:r>
            <w:r>
              <w:rPr>
                <w:rFonts w:ascii="宋体" w:hAnsi="宋体" w:cs="宋体" w:hint="eastAsia"/>
                <w:bCs/>
                <w:color w:val="000000"/>
                <w:kern w:val="0"/>
                <w:szCs w:val="21"/>
              </w:rPr>
              <w:t>、市教科所所长孙朝仁教授，连云港市教改专家特级教师周中森主任、市教研室副主任李水、副主任李其柱等专家学者，为全体教师作课堂教学改革、课题研究、教师专业成长、师德修养等方面讲座。这些专家学者给老师们带来了先进的教育教学管理经验，创设了良好的学习、研究、交流的机会，同时也为更多的教师搭建了宽阔而扎实的专业成长平台，促进了教师专业发展，提升教师理</w:t>
            </w:r>
            <w:r>
              <w:rPr>
                <w:rFonts w:ascii="宋体" w:hAnsi="宋体" w:cs="宋体" w:hint="eastAsia"/>
                <w:bCs/>
                <w:kern w:val="0"/>
                <w:szCs w:val="21"/>
              </w:rPr>
              <w:t>论素养。</w:t>
            </w:r>
          </w:p>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通过与国内外友好学校的合作与交流，邀请专家学者讲学，为学校、老师传经送宝，不仅促进了教师的专业成长，同时也拓宽了教师的视野。特别是教育的国际化，拓宽了我校的办学思路，拓展了国际视野，提升了学校办学水平，加快了教育现代化进程。</w:t>
            </w:r>
          </w:p>
          <w:p w:rsidR="00EE3A3B" w:rsidRDefault="00EE3A3B" w:rsidP="00EE3A3B">
            <w:pPr>
              <w:tabs>
                <w:tab w:val="center" w:pos="4273"/>
              </w:tabs>
              <w:spacing w:line="420" w:lineRule="exact"/>
              <w:ind w:firstLineChars="200" w:firstLine="31680"/>
              <w:rPr>
                <w:rFonts w:ascii="宋体"/>
                <w:b/>
                <w:bCs/>
                <w:color w:val="000000"/>
                <w:szCs w:val="21"/>
              </w:rPr>
            </w:pPr>
            <w:r>
              <w:rPr>
                <w:rFonts w:ascii="宋体" w:hAnsi="宋体"/>
                <w:b/>
                <w:bCs/>
                <w:color w:val="000000"/>
                <w:szCs w:val="21"/>
              </w:rPr>
              <w:t>2</w:t>
            </w:r>
            <w:r>
              <w:rPr>
                <w:rFonts w:ascii="宋体" w:hAnsi="宋体" w:hint="eastAsia"/>
                <w:b/>
                <w:bCs/>
                <w:color w:val="000000"/>
                <w:szCs w:val="21"/>
              </w:rPr>
              <w:t>．学校多次主办或承办国内外教育交流活动，积极组织师生参与国内外教育交流</w:t>
            </w:r>
            <w:r>
              <w:rPr>
                <w:rFonts w:ascii="宋体"/>
                <w:b/>
                <w:bCs/>
                <w:color w:val="000000"/>
                <w:szCs w:val="21"/>
              </w:rPr>
              <w:tab/>
            </w:r>
          </w:p>
          <w:p w:rsidR="00EE3A3B" w:rsidRDefault="00EE3A3B" w:rsidP="00EE3A3B">
            <w:pPr>
              <w:spacing w:line="420" w:lineRule="exact"/>
              <w:ind w:firstLineChars="200" w:firstLine="31680"/>
              <w:rPr>
                <w:rFonts w:ascii="宋体"/>
                <w:b/>
                <w:color w:val="000000"/>
                <w:szCs w:val="21"/>
              </w:rPr>
            </w:pPr>
            <w:r>
              <w:rPr>
                <w:rFonts w:ascii="宋体" w:hAnsi="宋体" w:hint="eastAsia"/>
                <w:b/>
                <w:color w:val="000000"/>
                <w:szCs w:val="21"/>
              </w:rPr>
              <w:t>（</w:t>
            </w:r>
            <w:r>
              <w:rPr>
                <w:rFonts w:ascii="宋体" w:hAnsi="宋体"/>
                <w:b/>
                <w:color w:val="000000"/>
                <w:szCs w:val="21"/>
              </w:rPr>
              <w:t>1</w:t>
            </w:r>
            <w:r>
              <w:rPr>
                <w:rFonts w:ascii="宋体" w:hAnsi="宋体" w:hint="eastAsia"/>
                <w:b/>
                <w:color w:val="000000"/>
                <w:szCs w:val="21"/>
              </w:rPr>
              <w:t>）承办省、市教育交流活动</w:t>
            </w:r>
          </w:p>
          <w:p w:rsidR="00EE3A3B" w:rsidRDefault="00EE3A3B" w:rsidP="00EE3A3B">
            <w:pPr>
              <w:spacing w:line="420" w:lineRule="exact"/>
              <w:ind w:firstLineChars="200" w:firstLine="31680"/>
              <w:rPr>
                <w:rFonts w:ascii="宋体"/>
                <w:szCs w:val="21"/>
              </w:rPr>
            </w:pPr>
            <w:r>
              <w:rPr>
                <w:rFonts w:ascii="宋体" w:hAnsi="宋体" w:hint="eastAsia"/>
                <w:szCs w:val="21"/>
              </w:rPr>
              <w:t>近年来，学校先后主办和承担省内外教育教学研讨活动多次。</w:t>
            </w:r>
            <w:r>
              <w:rPr>
                <w:rFonts w:ascii="宋体" w:hAnsi="宋体"/>
                <w:szCs w:val="21"/>
              </w:rPr>
              <w:t>2016</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20</w:t>
            </w:r>
            <w:r>
              <w:rPr>
                <w:rFonts w:ascii="宋体" w:hAnsi="宋体" w:hint="eastAsia"/>
                <w:szCs w:val="21"/>
              </w:rPr>
              <w:t>日，江苏省人民教育家培养工程培养对象一行五人在区教育局师资科有关领导的陪同下来到厉庄高级中学传经送宝，实地调研教学工作。学校所涉及学科教师现场接受了专家们指导，本次活动对学校“尚行生态课堂”教学模式起到很好的推进作用，推动素质教育发展，促进教师专业成长。</w:t>
            </w:r>
            <w:r>
              <w:rPr>
                <w:rFonts w:ascii="宋体" w:hAnsi="宋体" w:cs="宋体"/>
                <w:kern w:val="0"/>
                <w:szCs w:val="21"/>
              </w:rPr>
              <w:t>2016</w:t>
            </w:r>
            <w:r>
              <w:rPr>
                <w:rFonts w:ascii="宋体" w:hAnsi="宋体" w:cs="宋体" w:hint="eastAsia"/>
                <w:kern w:val="0"/>
                <w:szCs w:val="21"/>
              </w:rPr>
              <w:t>年</w:t>
            </w:r>
            <w:r>
              <w:rPr>
                <w:rFonts w:ascii="宋体" w:hAnsi="宋体" w:cs="宋体"/>
                <w:kern w:val="0"/>
                <w:szCs w:val="21"/>
              </w:rPr>
              <w:t>10</w:t>
            </w:r>
            <w:r>
              <w:rPr>
                <w:rFonts w:ascii="宋体" w:hAnsi="宋体" w:cs="宋体" w:hint="eastAsia"/>
                <w:kern w:val="0"/>
                <w:szCs w:val="21"/>
              </w:rPr>
              <w:t>月连云港市建构式生态课堂研讨会在学校举行，张建明校长开设了题为《高中课堂教学改革多功能化》讲座，对学校的课改起到了积极推动作用。</w:t>
            </w:r>
            <w:r>
              <w:rPr>
                <w:rFonts w:ascii="宋体" w:hAnsi="宋体"/>
                <w:szCs w:val="21"/>
              </w:rPr>
              <w:t>2017</w:t>
            </w:r>
            <w:r>
              <w:rPr>
                <w:rFonts w:ascii="宋体" w:hAnsi="宋体" w:hint="eastAsia"/>
                <w:szCs w:val="21"/>
              </w:rPr>
              <w:t>年</w:t>
            </w:r>
            <w:r>
              <w:rPr>
                <w:rFonts w:ascii="宋体" w:hAnsi="宋体"/>
                <w:szCs w:val="21"/>
              </w:rPr>
              <w:t>5</w:t>
            </w:r>
            <w:r>
              <w:rPr>
                <w:rFonts w:ascii="宋体" w:hAnsi="宋体" w:hint="eastAsia"/>
                <w:szCs w:val="21"/>
              </w:rPr>
              <w:t>日</w:t>
            </w:r>
            <w:r>
              <w:rPr>
                <w:rFonts w:ascii="宋体" w:hAnsi="宋体"/>
                <w:szCs w:val="21"/>
              </w:rPr>
              <w:t>3</w:t>
            </w:r>
            <w:r>
              <w:rPr>
                <w:rFonts w:ascii="宋体" w:hAnsi="宋体" w:hint="eastAsia"/>
                <w:szCs w:val="21"/>
              </w:rPr>
              <w:t>日，学校承办连云港市第十二届市级个人课题读书活动，来自全市</w:t>
            </w:r>
            <w:r>
              <w:rPr>
                <w:rFonts w:ascii="宋体" w:hAnsi="宋体"/>
                <w:szCs w:val="21"/>
              </w:rPr>
              <w:t>300</w:t>
            </w:r>
            <w:r>
              <w:rPr>
                <w:rFonts w:ascii="宋体" w:hAnsi="宋体" w:hint="eastAsia"/>
                <w:szCs w:val="21"/>
              </w:rPr>
              <w:t>多位教科研骨干参加，连云港市教科所孙朝仁所长带来专题讲座，学校</w:t>
            </w:r>
            <w:r>
              <w:rPr>
                <w:rFonts w:ascii="宋体" w:hAnsi="宋体"/>
                <w:szCs w:val="21"/>
              </w:rPr>
              <w:t>9</w:t>
            </w:r>
            <w:r>
              <w:rPr>
                <w:rFonts w:ascii="宋体" w:hAnsi="宋体" w:hint="eastAsia"/>
                <w:szCs w:val="21"/>
              </w:rPr>
              <w:t>位老师做了《善读</w:t>
            </w:r>
            <w:r>
              <w:rPr>
                <w:rFonts w:ascii="宋体" w:hAnsi="宋体"/>
                <w:szCs w:val="21"/>
              </w:rPr>
              <w:t xml:space="preserve"> </w:t>
            </w:r>
            <w:r>
              <w:rPr>
                <w:rFonts w:ascii="宋体" w:hAnsi="宋体" w:hint="eastAsia"/>
                <w:szCs w:val="21"/>
              </w:rPr>
              <w:t>勤思</w:t>
            </w:r>
            <w:r>
              <w:rPr>
                <w:rFonts w:ascii="宋体" w:hAnsi="宋体"/>
                <w:szCs w:val="21"/>
              </w:rPr>
              <w:t xml:space="preserve"> </w:t>
            </w:r>
            <w:r>
              <w:rPr>
                <w:rFonts w:ascii="宋体" w:hAnsi="宋体" w:hint="eastAsia"/>
                <w:szCs w:val="21"/>
              </w:rPr>
              <w:t>乐享》的读书沙龙活动，精选</w:t>
            </w:r>
            <w:r>
              <w:rPr>
                <w:rFonts w:ascii="宋体" w:hAnsi="宋体"/>
                <w:szCs w:val="21"/>
              </w:rPr>
              <w:t>12</w:t>
            </w:r>
            <w:r>
              <w:rPr>
                <w:rFonts w:ascii="宋体" w:hAnsi="宋体" w:hint="eastAsia"/>
                <w:szCs w:val="21"/>
              </w:rPr>
              <w:t>节教研示范课进行展示，为全市教科研骨干带来一场科研盛宴，提升了学校的教科研品味。</w:t>
            </w:r>
            <w:r>
              <w:rPr>
                <w:rFonts w:ascii="宋体" w:hAnsi="宋体"/>
                <w:szCs w:val="21"/>
              </w:rPr>
              <w:t>2017</w:t>
            </w:r>
            <w:r>
              <w:rPr>
                <w:rFonts w:ascii="宋体" w:hAnsi="宋体" w:hint="eastAsia"/>
                <w:szCs w:val="21"/>
              </w:rPr>
              <w:t>年</w:t>
            </w:r>
            <w:r>
              <w:rPr>
                <w:rFonts w:ascii="宋体" w:hAnsi="宋体"/>
                <w:szCs w:val="21"/>
              </w:rPr>
              <w:t>3</w:t>
            </w:r>
            <w:r>
              <w:rPr>
                <w:rFonts w:ascii="宋体" w:hAnsi="宋体" w:hint="eastAsia"/>
                <w:szCs w:val="21"/>
              </w:rPr>
              <w:t>月，由连云港市教育局教研室主办、赣榆区教育局教研室协办、厉庄高中承办的连云港市高中物理送教下乡活动在我校成功举办。</w:t>
            </w:r>
            <w:r>
              <w:rPr>
                <w:rFonts w:ascii="宋体" w:hAnsi="宋体"/>
                <w:szCs w:val="21"/>
              </w:rPr>
              <w:t>2019</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15</w:t>
            </w:r>
            <w:r>
              <w:rPr>
                <w:rFonts w:ascii="宋体" w:hAnsi="宋体" w:hint="eastAsia"/>
                <w:szCs w:val="21"/>
              </w:rPr>
              <w:t>日，全市高一地理新课标课堂教学观摩研讨活动在连云港市厉庄高级中学顺利开展。赣榆区、东海县高一地理全体任课教师，直属高中及其他县区高一地理备课组长、张建明中学地理名师工作室高中组成员及县区教研员等</w:t>
            </w:r>
            <w:r>
              <w:rPr>
                <w:rFonts w:ascii="宋体" w:hAnsi="宋体"/>
                <w:szCs w:val="21"/>
              </w:rPr>
              <w:t>110</w:t>
            </w:r>
            <w:r>
              <w:rPr>
                <w:rFonts w:ascii="宋体" w:hAnsi="宋体" w:hint="eastAsia"/>
                <w:szCs w:val="21"/>
              </w:rPr>
              <w:t>余人参加活动。</w:t>
            </w:r>
          </w:p>
          <w:p w:rsidR="00EE3A3B" w:rsidRDefault="00EE3A3B" w:rsidP="00EE3A3B">
            <w:pPr>
              <w:spacing w:line="420" w:lineRule="exact"/>
              <w:ind w:firstLineChars="200" w:firstLine="31680"/>
              <w:rPr>
                <w:rFonts w:ascii="宋体"/>
                <w:b/>
                <w:szCs w:val="21"/>
              </w:rPr>
            </w:pPr>
            <w:r>
              <w:rPr>
                <w:rFonts w:ascii="宋体" w:hAnsi="宋体" w:hint="eastAsia"/>
                <w:b/>
                <w:szCs w:val="21"/>
              </w:rPr>
              <w:t>（</w:t>
            </w:r>
            <w:r>
              <w:rPr>
                <w:rFonts w:ascii="宋体" w:hAnsi="宋体"/>
                <w:b/>
                <w:szCs w:val="21"/>
              </w:rPr>
              <w:t>2</w:t>
            </w:r>
            <w:r>
              <w:rPr>
                <w:rFonts w:ascii="宋体" w:hAnsi="宋体" w:hint="eastAsia"/>
                <w:b/>
                <w:szCs w:val="21"/>
              </w:rPr>
              <w:t>）承办区级教育交流活动</w:t>
            </w:r>
          </w:p>
          <w:p w:rsidR="00EE3A3B" w:rsidRDefault="00EE3A3B" w:rsidP="00EE3A3B">
            <w:pPr>
              <w:spacing w:line="420" w:lineRule="exact"/>
              <w:ind w:firstLineChars="200" w:firstLine="31680"/>
              <w:rPr>
                <w:rFonts w:ascii="宋体"/>
                <w:szCs w:val="21"/>
              </w:rPr>
            </w:pPr>
            <w:r>
              <w:rPr>
                <w:rFonts w:ascii="宋体" w:hAnsi="宋体"/>
                <w:b/>
                <w:szCs w:val="21"/>
              </w:rPr>
              <w:t xml:space="preserve"> </w:t>
            </w:r>
            <w:r>
              <w:rPr>
                <w:rFonts w:ascii="宋体" w:hAnsi="宋体" w:hint="eastAsia"/>
                <w:szCs w:val="21"/>
              </w:rPr>
              <w:t>学校还多次承办市县高三语文、数学等学科的主备课活动以及地理、生物、政治等教学研讨活动。</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月由赣榆区教育局师资科主办、区教育局教研室协办、厉庄高中承办的全区高中地理“青蓝课程”展示活动在我校如期举行，来自全区各高中的地理骨干教师参加了活动。</w:t>
            </w:r>
            <w:r>
              <w:rPr>
                <w:rFonts w:ascii="宋体" w:hAnsi="宋体"/>
                <w:szCs w:val="21"/>
              </w:rPr>
              <w:t>2017</w:t>
            </w:r>
            <w:r>
              <w:rPr>
                <w:rFonts w:ascii="宋体" w:hAnsi="宋体" w:hint="eastAsia"/>
                <w:szCs w:val="21"/>
              </w:rPr>
              <w:t>年</w:t>
            </w:r>
            <w:r>
              <w:rPr>
                <w:rFonts w:ascii="宋体" w:hAnsi="宋体"/>
                <w:szCs w:val="21"/>
              </w:rPr>
              <w:t>3</w:t>
            </w:r>
            <w:r>
              <w:rPr>
                <w:rFonts w:ascii="宋体" w:hAnsi="宋体" w:hint="eastAsia"/>
                <w:szCs w:val="21"/>
              </w:rPr>
              <w:t>月，赣榆区三星级高中教研联合体高二年级政治、生物学科“释放师生潜能”的课堂教学研讨活动在我校成功举办，来自全区三星级高中的</w:t>
            </w:r>
            <w:r>
              <w:rPr>
                <w:rFonts w:ascii="宋体" w:hAnsi="宋体"/>
                <w:szCs w:val="21"/>
              </w:rPr>
              <w:t>30</w:t>
            </w:r>
            <w:r>
              <w:rPr>
                <w:rFonts w:ascii="宋体" w:hAnsi="宋体" w:hint="eastAsia"/>
                <w:szCs w:val="21"/>
              </w:rPr>
              <w:t>余名教师参加了此次活动。</w:t>
            </w:r>
            <w:r>
              <w:rPr>
                <w:rFonts w:ascii="宋体" w:hAnsi="宋体"/>
                <w:szCs w:val="21"/>
              </w:rPr>
              <w:t>2017</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26</w:t>
            </w:r>
            <w:r>
              <w:rPr>
                <w:rFonts w:ascii="宋体" w:hAnsi="宋体" w:hint="eastAsia"/>
                <w:szCs w:val="21"/>
              </w:rPr>
              <w:t>日下午，赣榆区第二期名师工作室“张建明中学地理工作室”启动仪式在我校举行，市教育局教研室副主任李水、区教育局师资科科长李志彬、名师工作室主持人张建明及工作室的全体成员参加了仪式。</w:t>
            </w:r>
            <w:r>
              <w:rPr>
                <w:rFonts w:ascii="宋体" w:hAnsi="宋体"/>
                <w:szCs w:val="21"/>
              </w:rPr>
              <w:t>2017</w:t>
            </w:r>
            <w:r>
              <w:rPr>
                <w:rFonts w:ascii="宋体" w:hAnsi="宋体" w:hint="eastAsia"/>
                <w:szCs w:val="21"/>
              </w:rPr>
              <w:t>年</w:t>
            </w:r>
            <w:r>
              <w:rPr>
                <w:rFonts w:ascii="宋体" w:hAnsi="宋体"/>
                <w:szCs w:val="21"/>
              </w:rPr>
              <w:t>12</w:t>
            </w:r>
            <w:r>
              <w:rPr>
                <w:rFonts w:ascii="宋体" w:hAnsi="宋体" w:hint="eastAsia"/>
                <w:szCs w:val="21"/>
              </w:rPr>
              <w:t>月，为深入推进赣榆区高二数学课堂教学改革，促进基础年级教学质量的提升，区教育局教研室在厉庄高级中学举行了高二数学“利用学生认知风格减少数学错误”的专题研讨活动。区教育局教研室宋卫东老师、区全体高二数学教师参加了活动。</w:t>
            </w:r>
            <w:r>
              <w:rPr>
                <w:rFonts w:ascii="宋体" w:hAnsi="宋体"/>
                <w:szCs w:val="21"/>
              </w:rPr>
              <w:t>2017</w:t>
            </w:r>
            <w:r>
              <w:rPr>
                <w:rFonts w:ascii="宋体" w:hAnsi="宋体" w:hint="eastAsia"/>
                <w:szCs w:val="21"/>
              </w:rPr>
              <w:t>年</w:t>
            </w:r>
            <w:r>
              <w:rPr>
                <w:rFonts w:ascii="宋体" w:hAnsi="宋体"/>
                <w:szCs w:val="21"/>
              </w:rPr>
              <w:t>12</w:t>
            </w:r>
            <w:r>
              <w:rPr>
                <w:rFonts w:ascii="宋体" w:hAnsi="宋体" w:hint="eastAsia"/>
                <w:szCs w:val="21"/>
              </w:rPr>
              <w:t>月</w:t>
            </w:r>
            <w:r>
              <w:rPr>
                <w:rFonts w:ascii="宋体" w:hAnsi="宋体"/>
                <w:szCs w:val="21"/>
              </w:rPr>
              <w:t>20</w:t>
            </w:r>
            <w:r>
              <w:rPr>
                <w:rFonts w:ascii="宋体" w:hAnsi="宋体" w:hint="eastAsia"/>
                <w:szCs w:val="21"/>
              </w:rPr>
              <w:t>日，赣榆区“张建明中学地理名师工作室”活动暨阶段成果总结会在学校举行。区教研室朱志军老师、海州高级中学蔡珍树教授、张建明中学地理名师工作室全体成员参与了活动。通过“课型研讨”“案例交流”“行为再现”等互动环节，让参与活动的教师不出校门就能“得到一桶水”。</w:t>
            </w:r>
          </w:p>
          <w:p w:rsidR="00EE3A3B" w:rsidRDefault="00EE3A3B" w:rsidP="00EE3A3B">
            <w:pPr>
              <w:widowControl/>
              <w:spacing w:line="420" w:lineRule="exact"/>
              <w:ind w:firstLineChars="200" w:firstLine="31680"/>
              <w:jc w:val="left"/>
              <w:rPr>
                <w:rFonts w:ascii="宋体"/>
                <w:szCs w:val="21"/>
              </w:rPr>
            </w:pPr>
            <w:r>
              <w:rPr>
                <w:rFonts w:ascii="宋体" w:hAnsi="宋体" w:hint="eastAsia"/>
                <w:szCs w:val="21"/>
              </w:rPr>
              <w:t>除了积极承办省、市、区级教育交流活动，学校每学年还举办一次面向全区的教学开放周活动。教学开放周活动不但搭建了教师之间相互交流的平台，展示了学校的风采，也为学校教师提供了展示自我、技能提升的大舞台，有效地促进了学校与学校、教师与教师之间的互动交流，取得了很好的效果。</w:t>
            </w:r>
          </w:p>
          <w:p w:rsidR="00EE3A3B" w:rsidRDefault="00EE3A3B" w:rsidP="00EE3A3B">
            <w:pPr>
              <w:spacing w:line="420" w:lineRule="exact"/>
              <w:ind w:firstLineChars="200" w:firstLine="31680"/>
              <w:rPr>
                <w:rFonts w:ascii="宋体"/>
                <w:b/>
                <w:bCs/>
                <w:color w:val="000000"/>
                <w:szCs w:val="21"/>
              </w:rPr>
            </w:pPr>
            <w:r>
              <w:rPr>
                <w:rFonts w:ascii="宋体" w:hAnsi="宋体"/>
                <w:b/>
                <w:color w:val="000000"/>
                <w:szCs w:val="21"/>
              </w:rPr>
              <w:t>3</w:t>
            </w:r>
            <w:r>
              <w:rPr>
                <w:rFonts w:ascii="宋体" w:hAnsi="宋体" w:hint="eastAsia"/>
                <w:b/>
                <w:color w:val="000000"/>
                <w:szCs w:val="21"/>
              </w:rPr>
              <w:t>．</w:t>
            </w:r>
            <w:r>
              <w:rPr>
                <w:rFonts w:ascii="宋体" w:hAnsi="宋体" w:hint="eastAsia"/>
                <w:b/>
                <w:bCs/>
                <w:color w:val="000000"/>
                <w:szCs w:val="21"/>
              </w:rPr>
              <w:t>主动与区内兄弟学校分享与交流发展经验，促进教育教学质量共同提升</w:t>
            </w:r>
          </w:p>
          <w:p w:rsidR="00EE3A3B" w:rsidRDefault="00EE3A3B" w:rsidP="00EE3A3B">
            <w:pPr>
              <w:spacing w:line="420" w:lineRule="exact"/>
              <w:ind w:firstLineChars="200" w:firstLine="31680"/>
              <w:rPr>
                <w:rFonts w:ascii="宋体"/>
                <w:b/>
                <w:color w:val="000000"/>
                <w:szCs w:val="21"/>
              </w:rPr>
            </w:pPr>
            <w:r>
              <w:rPr>
                <w:rFonts w:ascii="宋体" w:hAnsi="宋体" w:hint="eastAsia"/>
                <w:b/>
                <w:color w:val="000000"/>
                <w:szCs w:val="21"/>
              </w:rPr>
              <w:t>（</w:t>
            </w:r>
            <w:r>
              <w:rPr>
                <w:rFonts w:ascii="宋体" w:hAnsi="宋体"/>
                <w:b/>
                <w:color w:val="000000"/>
                <w:szCs w:val="21"/>
              </w:rPr>
              <w:t>1</w:t>
            </w:r>
            <w:r>
              <w:rPr>
                <w:rFonts w:ascii="宋体" w:hAnsi="宋体" w:hint="eastAsia"/>
                <w:b/>
                <w:color w:val="000000"/>
                <w:szCs w:val="21"/>
              </w:rPr>
              <w:t>）区内交流，提升教育教学质量</w:t>
            </w:r>
          </w:p>
          <w:p w:rsidR="00EE3A3B" w:rsidRDefault="00EE3A3B" w:rsidP="00EE3A3B">
            <w:pPr>
              <w:spacing w:line="420" w:lineRule="exact"/>
              <w:ind w:firstLineChars="200" w:firstLine="31680"/>
              <w:rPr>
                <w:rFonts w:ascii="宋体"/>
                <w:szCs w:val="21"/>
              </w:rPr>
            </w:pPr>
            <w:r>
              <w:rPr>
                <w:rFonts w:ascii="宋体" w:hAnsi="宋体" w:hint="eastAsia"/>
                <w:color w:val="000000"/>
                <w:szCs w:val="21"/>
              </w:rPr>
              <w:t>学校十分注重与区内兄弟名校的交流与合作。</w:t>
            </w:r>
            <w:r>
              <w:rPr>
                <w:rFonts w:ascii="宋体" w:hAnsi="宋体" w:hint="eastAsia"/>
                <w:szCs w:val="21"/>
              </w:rPr>
              <w:t>近三年，学校先后选派谢修波、徐修连、王小波、王升刚、庄丽霞、任小强</w:t>
            </w:r>
            <w:r>
              <w:rPr>
                <w:rFonts w:ascii="宋体" w:hAnsi="宋体"/>
                <w:szCs w:val="21"/>
              </w:rPr>
              <w:t>6</w:t>
            </w:r>
            <w:r>
              <w:rPr>
                <w:rFonts w:ascii="宋体" w:hAnsi="宋体" w:hint="eastAsia"/>
                <w:szCs w:val="21"/>
              </w:rPr>
              <w:t>位教</w:t>
            </w:r>
            <w:r>
              <w:rPr>
                <w:rFonts w:ascii="宋体" w:hAnsi="宋体" w:hint="eastAsia"/>
                <w:color w:val="000000"/>
                <w:szCs w:val="21"/>
              </w:rPr>
              <w:t>干赴赣榆一中、海头高级中学、城头高级中学、赣马高级中学等学校挂职锻炼。</w:t>
            </w:r>
            <w:r>
              <w:rPr>
                <w:rFonts w:ascii="宋体" w:hAnsi="宋体" w:hint="eastAsia"/>
                <w:szCs w:val="21"/>
              </w:rPr>
              <w:t>学校每年面向赣榆区内举办主题鲜明的大型公开教学活动，广泛听取来自专家、各兄弟学校的意见和建议，促使广大教师快速成长。同时，学校也经常组织教师到兄弟学校参加听课、评课活动，进一步开拓了视野，提高教学能力。为了扩大学校的知名度和开放度，学校定期向兄弟学校开课，为他们提供各种资料，传授办学经验，发挥了学校的示范作用。近三年，学校在连云港市范围内开设公开课、示范课、观摩</w:t>
            </w:r>
            <w:r>
              <w:rPr>
                <w:rFonts w:ascii="宋体" w:hAnsi="宋体" w:hint="eastAsia"/>
                <w:color w:val="000000"/>
                <w:szCs w:val="21"/>
              </w:rPr>
              <w:t>课</w:t>
            </w:r>
            <w:r>
              <w:rPr>
                <w:rFonts w:ascii="宋体" w:hAnsi="宋体"/>
                <w:color w:val="000000"/>
                <w:szCs w:val="21"/>
              </w:rPr>
              <w:t>121</w:t>
            </w:r>
            <w:r>
              <w:rPr>
                <w:rFonts w:ascii="宋体" w:hAnsi="宋体" w:hint="eastAsia"/>
                <w:color w:val="000000"/>
                <w:szCs w:val="21"/>
              </w:rPr>
              <w:t>节，组织教师外出听课</w:t>
            </w:r>
            <w:r>
              <w:rPr>
                <w:rFonts w:ascii="宋体" w:hAnsi="宋体"/>
                <w:color w:val="000000"/>
                <w:szCs w:val="21"/>
              </w:rPr>
              <w:t>215</w:t>
            </w:r>
            <w:r>
              <w:rPr>
                <w:rFonts w:ascii="宋体" w:hAnsi="宋体" w:hint="eastAsia"/>
                <w:color w:val="000000"/>
                <w:szCs w:val="21"/>
              </w:rPr>
              <w:t>人</w:t>
            </w:r>
            <w:r>
              <w:rPr>
                <w:rFonts w:ascii="宋体" w:hAnsi="宋体" w:hint="eastAsia"/>
                <w:szCs w:val="21"/>
              </w:rPr>
              <w:t>次。三年参加市级及以上各类教育教学研讨交流的教师人数占专任教师数分别为</w:t>
            </w:r>
            <w:r>
              <w:rPr>
                <w:rFonts w:ascii="宋体" w:hAnsi="宋体"/>
                <w:szCs w:val="21"/>
              </w:rPr>
              <w:t>35%</w:t>
            </w:r>
            <w:r>
              <w:rPr>
                <w:rFonts w:ascii="宋体" w:hAnsi="宋体" w:hint="eastAsia"/>
                <w:szCs w:val="21"/>
              </w:rPr>
              <w:t>、</w:t>
            </w:r>
            <w:r>
              <w:rPr>
                <w:rFonts w:ascii="宋体" w:hAnsi="宋体"/>
                <w:szCs w:val="21"/>
              </w:rPr>
              <w:t>37.5%</w:t>
            </w:r>
            <w:r>
              <w:rPr>
                <w:rFonts w:ascii="宋体" w:hAnsi="宋体" w:hint="eastAsia"/>
                <w:szCs w:val="21"/>
              </w:rPr>
              <w:t>、</w:t>
            </w:r>
            <w:r>
              <w:rPr>
                <w:rFonts w:ascii="宋体" w:hAnsi="宋体"/>
                <w:szCs w:val="21"/>
              </w:rPr>
              <w:t>39.2%</w:t>
            </w:r>
            <w:r>
              <w:rPr>
                <w:rFonts w:ascii="宋体" w:hAnsi="宋体" w:hint="eastAsia"/>
                <w:szCs w:val="21"/>
              </w:rPr>
              <w:t>。</w:t>
            </w:r>
          </w:p>
          <w:p w:rsidR="00EE3A3B" w:rsidRDefault="00EE3A3B" w:rsidP="00EE3A3B">
            <w:pPr>
              <w:spacing w:line="420" w:lineRule="exact"/>
              <w:ind w:firstLineChars="200" w:firstLine="31680"/>
              <w:rPr>
                <w:rFonts w:ascii="宋体"/>
                <w:b/>
                <w:color w:val="000000"/>
                <w:szCs w:val="21"/>
              </w:rPr>
            </w:pPr>
            <w:r>
              <w:rPr>
                <w:rFonts w:ascii="宋体" w:hAnsi="宋体" w:hint="eastAsia"/>
                <w:b/>
                <w:color w:val="000000"/>
                <w:szCs w:val="21"/>
              </w:rPr>
              <w:t>（</w:t>
            </w:r>
            <w:r>
              <w:rPr>
                <w:rFonts w:ascii="宋体" w:hAnsi="宋体"/>
                <w:b/>
                <w:color w:val="000000"/>
                <w:szCs w:val="21"/>
              </w:rPr>
              <w:t>2</w:t>
            </w:r>
            <w:r>
              <w:rPr>
                <w:rFonts w:ascii="宋体" w:hAnsi="宋体" w:hint="eastAsia"/>
                <w:b/>
                <w:color w:val="000000"/>
                <w:szCs w:val="21"/>
              </w:rPr>
              <w:t>）热情帮扶，助推兄弟学校发展</w:t>
            </w:r>
          </w:p>
          <w:p w:rsidR="00EE3A3B" w:rsidRDefault="00EE3A3B" w:rsidP="00EE3A3B">
            <w:pPr>
              <w:spacing w:line="420" w:lineRule="exact"/>
              <w:ind w:firstLineChars="200" w:firstLine="31680"/>
              <w:rPr>
                <w:rFonts w:ascii="宋体"/>
                <w:szCs w:val="21"/>
              </w:rPr>
            </w:pPr>
            <w:r>
              <w:rPr>
                <w:rFonts w:ascii="宋体" w:hAnsi="宋体" w:hint="eastAsia"/>
                <w:szCs w:val="21"/>
              </w:rPr>
              <w:t>为了促进赣榆教育的共同发展，学校还主动帮助兄弟学校推进课改和晋星创建等工作。近三年，学校先后有</w:t>
            </w:r>
            <w:r>
              <w:rPr>
                <w:rFonts w:ascii="宋体" w:hAnsi="宋体"/>
                <w:szCs w:val="21"/>
              </w:rPr>
              <w:t>30</w:t>
            </w:r>
            <w:r>
              <w:rPr>
                <w:rFonts w:ascii="宋体" w:hAnsi="宋体" w:hint="eastAsia"/>
                <w:szCs w:val="21"/>
              </w:rPr>
              <w:t>人次到城南高级中学、清华园学校等兄弟学校进行对口帮扶，他们通过举办专题讲座、组织专题研讨、上示范课、观摩课等形式从课程改革、课堂教学等方面对其提供帮助。</w:t>
            </w:r>
          </w:p>
          <w:p w:rsidR="00EE3A3B" w:rsidRDefault="00EE3A3B" w:rsidP="00EE3A3B">
            <w:pPr>
              <w:widowControl/>
              <w:spacing w:line="420" w:lineRule="exact"/>
              <w:ind w:firstLineChars="200" w:firstLine="31680"/>
              <w:jc w:val="left"/>
              <w:rPr>
                <w:rFonts w:ascii="宋体"/>
                <w:szCs w:val="21"/>
              </w:rPr>
            </w:pPr>
            <w:r>
              <w:rPr>
                <w:rFonts w:ascii="宋体" w:hAnsi="宋体" w:hint="eastAsia"/>
                <w:szCs w:val="21"/>
              </w:rPr>
              <w:t>张建明校长多次受市、区教育局委派或兄弟学校之邀，对普通高中星级复审或晋星学校进行创建工作指导。他对教育教学先进理念的理解，对素质教育实施措施的科学选择，对学校文化建设的独到见解，对课堂教学改革的深度把握，在全市都有一定的影响。</w:t>
            </w:r>
            <w:r>
              <w:rPr>
                <w:rFonts w:ascii="宋体" w:hAnsi="宋体" w:cs="宋体" w:hint="eastAsia"/>
                <w:kern w:val="0"/>
                <w:szCs w:val="21"/>
              </w:rPr>
              <w:t>受区教育局之邀，</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月庄丽霞老师在全区教科研课题研讨活动作了《如何做好课题研究》专题讲座；</w:t>
            </w:r>
            <w:r>
              <w:rPr>
                <w:rFonts w:ascii="宋体" w:hAnsi="宋体"/>
                <w:szCs w:val="21"/>
              </w:rPr>
              <w:t>2016</w:t>
            </w:r>
            <w:r>
              <w:rPr>
                <w:rFonts w:ascii="宋体" w:hAnsi="宋体" w:hint="eastAsia"/>
                <w:szCs w:val="21"/>
              </w:rPr>
              <w:t>年</w:t>
            </w:r>
            <w:r>
              <w:rPr>
                <w:rFonts w:ascii="宋体" w:hAnsi="宋体"/>
                <w:szCs w:val="21"/>
              </w:rPr>
              <w:t>8</w:t>
            </w:r>
            <w:r>
              <w:rPr>
                <w:rFonts w:ascii="宋体" w:hAnsi="宋体" w:hint="eastAsia"/>
                <w:szCs w:val="21"/>
              </w:rPr>
              <w:t>月庄丽霞老师在区暑期骨干教师培训中，为全区化学老师作了《高一化学教学的几个关键点》讲座；</w:t>
            </w:r>
            <w:r>
              <w:rPr>
                <w:rFonts w:ascii="宋体" w:hAnsi="宋体"/>
                <w:szCs w:val="21"/>
              </w:rPr>
              <w:t>2018</w:t>
            </w:r>
            <w:r>
              <w:rPr>
                <w:rFonts w:ascii="宋体" w:hAnsi="宋体" w:hint="eastAsia"/>
                <w:szCs w:val="21"/>
              </w:rPr>
              <w:t>年</w:t>
            </w:r>
            <w:r>
              <w:rPr>
                <w:rFonts w:ascii="宋体" w:hAnsi="宋体"/>
                <w:szCs w:val="21"/>
              </w:rPr>
              <w:t>8</w:t>
            </w:r>
            <w:r>
              <w:rPr>
                <w:rFonts w:ascii="宋体" w:hAnsi="宋体" w:hint="eastAsia"/>
                <w:szCs w:val="21"/>
              </w:rPr>
              <w:t>月庄丽霞老师在区暑期骨干教师业务培训中，开设了《面对三星级学校学生，如何找到教学的快乐感》专题讲座；</w:t>
            </w:r>
            <w:r>
              <w:rPr>
                <w:rFonts w:ascii="宋体" w:hAnsi="宋体"/>
                <w:szCs w:val="21"/>
              </w:rPr>
              <w:t>2017</w:t>
            </w:r>
            <w:r>
              <w:rPr>
                <w:rFonts w:ascii="宋体" w:hAnsi="宋体" w:hint="eastAsia"/>
                <w:szCs w:val="21"/>
              </w:rPr>
              <w:t>年</w:t>
            </w:r>
            <w:r>
              <w:rPr>
                <w:rFonts w:ascii="宋体" w:hAnsi="宋体"/>
                <w:szCs w:val="21"/>
              </w:rPr>
              <w:t>5</w:t>
            </w:r>
            <w:r>
              <w:rPr>
                <w:rFonts w:ascii="宋体" w:hAnsi="宋体" w:hint="eastAsia"/>
                <w:szCs w:val="21"/>
              </w:rPr>
              <w:t>月张建明校长在厉庄高级中学承办的连云港市第十二届市级个人课题读书活动中作了《在做中研，在研中做》专题讲座；</w:t>
            </w:r>
            <w:r>
              <w:rPr>
                <w:rFonts w:ascii="宋体" w:hAnsi="宋体"/>
                <w:szCs w:val="21"/>
              </w:rPr>
              <w:t>2019</w:t>
            </w:r>
            <w:r>
              <w:rPr>
                <w:rFonts w:ascii="宋体" w:hAnsi="宋体" w:hint="eastAsia"/>
                <w:szCs w:val="21"/>
              </w:rPr>
              <w:t>年</w:t>
            </w:r>
            <w:r>
              <w:rPr>
                <w:rFonts w:ascii="宋体" w:hAnsi="宋体"/>
                <w:szCs w:val="21"/>
              </w:rPr>
              <w:t>5</w:t>
            </w:r>
            <w:r>
              <w:rPr>
                <w:rFonts w:ascii="宋体" w:hAnsi="宋体" w:hint="eastAsia"/>
                <w:szCs w:val="21"/>
              </w:rPr>
              <w:t>月仲崇明老师在赣榆区“青蓝课程”展示活动中作了《高中英语读写结合策略探究》讲座。上述活动为兄弟学校的发展起到了很好的示范和引领作用。</w:t>
            </w:r>
          </w:p>
          <w:p w:rsidR="00EE3A3B" w:rsidRDefault="00EE3A3B" w:rsidP="00EE3A3B">
            <w:pPr>
              <w:tabs>
                <w:tab w:val="center" w:pos="4273"/>
              </w:tabs>
              <w:spacing w:line="420" w:lineRule="exact"/>
              <w:ind w:firstLineChars="200" w:firstLine="31680"/>
              <w:rPr>
                <w:rFonts w:ascii="宋体"/>
                <w:b/>
                <w:bCs/>
                <w:color w:val="000000"/>
                <w:szCs w:val="21"/>
              </w:rPr>
            </w:pPr>
            <w:r>
              <w:rPr>
                <w:rFonts w:ascii="宋体" w:hAnsi="宋体"/>
                <w:b/>
                <w:bCs/>
                <w:color w:val="000000"/>
                <w:szCs w:val="21"/>
              </w:rPr>
              <w:t>4</w:t>
            </w:r>
            <w:r>
              <w:rPr>
                <w:rFonts w:ascii="宋体" w:hAnsi="宋体" w:hint="eastAsia"/>
                <w:b/>
                <w:bCs/>
                <w:color w:val="000000"/>
                <w:szCs w:val="21"/>
              </w:rPr>
              <w:t>．注重借鉴国外同行先进的教育教学理念、方法，优化人才培养方式</w:t>
            </w:r>
          </w:p>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学校采取“走出去，请进来”方式积极推行国际化办学，加强国际教育合作与交流，对学生进行对外开放教育、国际形势教育，培养学生正确的世界观、良好的国际意识，为国际交流、合作与竞争打下坚实的基础。学校</w:t>
            </w:r>
            <w:r>
              <w:rPr>
                <w:rFonts w:ascii="宋体" w:hAnsi="宋体" w:cs="宋体" w:hint="eastAsia"/>
                <w:color w:val="000000"/>
                <w:szCs w:val="21"/>
                <w:lang w:val="zh-CN"/>
              </w:rPr>
              <w:t>积极选派各学科教师参加国外教育交流、生态环境交流活动，拓宽国际化办学之路，</w:t>
            </w:r>
            <w:r>
              <w:rPr>
                <w:rFonts w:ascii="宋体" w:hAnsi="宋体" w:hint="eastAsia"/>
                <w:color w:val="000000"/>
                <w:szCs w:val="21"/>
              </w:rPr>
              <w:t>加快学校教育现代化、国际化进程，有效提升办学水平。</w:t>
            </w:r>
          </w:p>
          <w:p w:rsidR="00EE3A3B" w:rsidRDefault="00EE3A3B" w:rsidP="00EE3A3B">
            <w:pPr>
              <w:spacing w:line="420" w:lineRule="exact"/>
              <w:ind w:firstLineChars="200" w:firstLine="31680"/>
              <w:rPr>
                <w:rFonts w:ascii="宋体"/>
                <w:b/>
                <w:color w:val="000000"/>
                <w:szCs w:val="21"/>
              </w:rPr>
            </w:pPr>
            <w:r>
              <w:rPr>
                <w:rFonts w:ascii="宋体" w:hAnsi="宋体" w:hint="eastAsia"/>
                <w:b/>
                <w:color w:val="000000"/>
                <w:szCs w:val="21"/>
              </w:rPr>
              <w:t>（</w:t>
            </w:r>
            <w:r>
              <w:rPr>
                <w:rFonts w:ascii="宋体" w:hAnsi="宋体"/>
                <w:b/>
                <w:color w:val="000000"/>
                <w:szCs w:val="21"/>
              </w:rPr>
              <w:t>1</w:t>
            </w:r>
            <w:r>
              <w:rPr>
                <w:rFonts w:ascii="宋体" w:hAnsi="宋体" w:hint="eastAsia"/>
                <w:b/>
                <w:color w:val="000000"/>
                <w:szCs w:val="21"/>
              </w:rPr>
              <w:t>）走出国门，吸收先进理念方法</w:t>
            </w:r>
          </w:p>
          <w:p w:rsidR="00EE3A3B" w:rsidRDefault="00EE3A3B" w:rsidP="00EE3A3B">
            <w:pPr>
              <w:spacing w:line="420" w:lineRule="exact"/>
              <w:ind w:firstLineChars="200" w:firstLine="31680"/>
              <w:rPr>
                <w:rFonts w:ascii="宋体"/>
                <w:color w:val="000000"/>
                <w:szCs w:val="21"/>
              </w:rPr>
            </w:pPr>
            <w:r>
              <w:rPr>
                <w:rFonts w:ascii="宋体" w:hAnsi="宋体" w:hint="eastAsia"/>
                <w:color w:val="000000"/>
                <w:szCs w:val="21"/>
              </w:rPr>
              <w:t>近几年来，我校在省教育厅的组织下先后派遣教师到英国、澳大利亚、新加坡、日本等国家学习考察。</w:t>
            </w:r>
            <w:r>
              <w:rPr>
                <w:rFonts w:ascii="宋体" w:hAnsi="宋体"/>
                <w:color w:val="000000"/>
                <w:szCs w:val="21"/>
              </w:rPr>
              <w:t>2012</w:t>
            </w:r>
            <w:r>
              <w:rPr>
                <w:rFonts w:ascii="宋体" w:hAnsi="宋体" w:hint="eastAsia"/>
                <w:color w:val="000000"/>
                <w:szCs w:val="21"/>
              </w:rPr>
              <w:t>年选派庄丽霞老师赴英国参加化学进修；</w:t>
            </w:r>
            <w:r>
              <w:rPr>
                <w:rFonts w:ascii="宋体" w:hAnsi="宋体"/>
                <w:color w:val="000000"/>
                <w:szCs w:val="21"/>
              </w:rPr>
              <w:t>2014</w:t>
            </w:r>
            <w:r>
              <w:rPr>
                <w:rFonts w:ascii="宋体" w:hAnsi="宋体" w:hint="eastAsia"/>
                <w:color w:val="000000"/>
                <w:szCs w:val="21"/>
              </w:rPr>
              <w:t>年张曼老师赴澳大利亚参加英语进修；</w:t>
            </w:r>
            <w:r>
              <w:rPr>
                <w:rFonts w:ascii="宋体" w:hAnsi="宋体"/>
                <w:color w:val="000000"/>
                <w:szCs w:val="21"/>
              </w:rPr>
              <w:t>2014</w:t>
            </w:r>
            <w:r>
              <w:rPr>
                <w:rFonts w:ascii="宋体" w:hAnsi="宋体" w:hint="eastAsia"/>
                <w:color w:val="000000"/>
                <w:szCs w:val="21"/>
              </w:rPr>
              <w:t>年选派谢修波主任赴英国参加化学进修；</w:t>
            </w:r>
            <w:r>
              <w:rPr>
                <w:rFonts w:ascii="宋体" w:hAnsi="宋体"/>
                <w:color w:val="000000"/>
                <w:szCs w:val="21"/>
              </w:rPr>
              <w:t>2016</w:t>
            </w:r>
            <w:r>
              <w:rPr>
                <w:rFonts w:ascii="宋体" w:hAnsi="宋体" w:hint="eastAsia"/>
                <w:color w:val="000000"/>
                <w:szCs w:val="21"/>
              </w:rPr>
              <w:t>年选派张雷副校长赴新加坡考察学习；</w:t>
            </w:r>
            <w:r>
              <w:rPr>
                <w:rFonts w:ascii="宋体" w:hAnsi="宋体"/>
                <w:color w:val="000000"/>
                <w:szCs w:val="21"/>
              </w:rPr>
              <w:t>2016</w:t>
            </w:r>
            <w:r>
              <w:rPr>
                <w:rFonts w:ascii="宋体" w:hAnsi="宋体" w:hint="eastAsia"/>
                <w:color w:val="000000"/>
                <w:szCs w:val="21"/>
              </w:rPr>
              <w:t>年选派徐修连主任赴英国考察学习；</w:t>
            </w:r>
            <w:r>
              <w:rPr>
                <w:rFonts w:ascii="宋体" w:hAnsi="宋体"/>
                <w:color w:val="000000"/>
                <w:szCs w:val="21"/>
              </w:rPr>
              <w:t>2017</w:t>
            </w:r>
            <w:r>
              <w:rPr>
                <w:rFonts w:ascii="宋体" w:hAnsi="宋体" w:hint="eastAsia"/>
                <w:color w:val="000000"/>
                <w:szCs w:val="21"/>
              </w:rPr>
              <w:t>年张建明校长赴日本考察学习；</w:t>
            </w:r>
            <w:r>
              <w:rPr>
                <w:rFonts w:ascii="宋体" w:hAnsi="宋体"/>
                <w:color w:val="000000"/>
                <w:szCs w:val="21"/>
              </w:rPr>
              <w:t>2019</w:t>
            </w:r>
            <w:r>
              <w:rPr>
                <w:rFonts w:ascii="宋体" w:hAnsi="宋体" w:hint="eastAsia"/>
                <w:color w:val="000000"/>
                <w:szCs w:val="21"/>
              </w:rPr>
              <w:t>年王晓副校长赴澳大利亚考察学习。他们学习国外教育理念、环保理念。回国后，这些领导和老师分别撰写了学习心得，开办了讲座，上了汇报课，与同行交流分享国外先进的教学理念与教学模式。在他们的带领下，全校上下掀起了学习国外先进教育经验的高潮，将国外先进的教学思想与学校的“尚行生态课堂”教学模式相结合，使得课改的推进与运行更加高效。赴外进修的交流方式，给学校教育改革带来了先进的教学理论，促进学校教师专业素养的不断提升。学校还积极选派品学兼优、家庭经济条件许可的学生参加国际教育交流。</w:t>
            </w:r>
            <w:r>
              <w:rPr>
                <w:rFonts w:ascii="宋体" w:hAnsi="宋体"/>
                <w:color w:val="000000"/>
                <w:szCs w:val="21"/>
              </w:rPr>
              <w:t>2016</w:t>
            </w:r>
            <w:r>
              <w:rPr>
                <w:rFonts w:ascii="宋体" w:hAnsi="宋体" w:hint="eastAsia"/>
                <w:color w:val="000000"/>
                <w:szCs w:val="21"/>
              </w:rPr>
              <w:t>年刘铭、张帆、王超等</w:t>
            </w:r>
            <w:r>
              <w:rPr>
                <w:rFonts w:ascii="宋体" w:hAnsi="宋体"/>
                <w:color w:val="000000"/>
                <w:szCs w:val="21"/>
              </w:rPr>
              <w:t>6</w:t>
            </w:r>
            <w:r>
              <w:rPr>
                <w:rFonts w:ascii="宋体" w:hAnsi="宋体" w:hint="eastAsia"/>
                <w:color w:val="000000"/>
                <w:szCs w:val="21"/>
              </w:rPr>
              <w:t>名同学在徐修连老师带领下赴英国修学；</w:t>
            </w:r>
            <w:r>
              <w:rPr>
                <w:rFonts w:ascii="宋体" w:hAnsi="宋体"/>
                <w:color w:val="000000"/>
                <w:szCs w:val="21"/>
              </w:rPr>
              <w:t>2017</w:t>
            </w:r>
            <w:r>
              <w:rPr>
                <w:rFonts w:ascii="宋体" w:hAnsi="宋体" w:hint="eastAsia"/>
                <w:color w:val="000000"/>
                <w:szCs w:val="21"/>
              </w:rPr>
              <w:t>年李健慧、李雨晴、张渝等</w:t>
            </w:r>
            <w:r>
              <w:rPr>
                <w:rFonts w:ascii="宋体" w:hAnsi="宋体"/>
                <w:color w:val="000000"/>
                <w:szCs w:val="21"/>
              </w:rPr>
              <w:t>8</w:t>
            </w:r>
            <w:r>
              <w:rPr>
                <w:rFonts w:ascii="宋体" w:hAnsi="宋体" w:hint="eastAsia"/>
                <w:color w:val="000000"/>
                <w:szCs w:val="21"/>
              </w:rPr>
              <w:t>名同学在成晓老师带领下赴澳大利亚修学；</w:t>
            </w:r>
            <w:r>
              <w:rPr>
                <w:rFonts w:ascii="宋体" w:hAnsi="宋体"/>
                <w:color w:val="000000"/>
                <w:szCs w:val="21"/>
              </w:rPr>
              <w:t>2018</w:t>
            </w:r>
            <w:r>
              <w:rPr>
                <w:rFonts w:ascii="宋体" w:hAnsi="宋体" w:hint="eastAsia"/>
                <w:color w:val="000000"/>
                <w:szCs w:val="21"/>
              </w:rPr>
              <w:t>年王文慧、刘晓丽、王芸、盛琳等</w:t>
            </w:r>
            <w:r>
              <w:rPr>
                <w:rFonts w:ascii="宋体" w:hAnsi="宋体"/>
                <w:color w:val="000000"/>
                <w:szCs w:val="21"/>
              </w:rPr>
              <w:t>10</w:t>
            </w:r>
            <w:r>
              <w:rPr>
                <w:rFonts w:ascii="宋体" w:hAnsi="宋体" w:hint="eastAsia"/>
                <w:color w:val="000000"/>
                <w:szCs w:val="21"/>
              </w:rPr>
              <w:t>名学生在王苏波老师带领下赴新加坡修学。学生们都会被安排和外国学生一起上英文课程，参加各种各样的课外活动。周末还会参观外国的主要景点，了解不同国家的地理、风土人情。他们回国后，都写了心得体会，部分学生作了报告。他们感受到国外学生的巨大学习热情，学习兴趣，开拓了视野，增长了见识。从中外文化差异、文化碰撞中感受到中华民族传统的博大精深。</w:t>
            </w:r>
          </w:p>
          <w:p w:rsidR="00EE3A3B" w:rsidRDefault="00EE3A3B" w:rsidP="00EE3A3B">
            <w:pPr>
              <w:tabs>
                <w:tab w:val="center" w:pos="4273"/>
              </w:tabs>
              <w:spacing w:line="420" w:lineRule="exact"/>
              <w:ind w:firstLineChars="200" w:firstLine="31680"/>
              <w:rPr>
                <w:rFonts w:ascii="宋体"/>
                <w:b/>
                <w:bCs/>
                <w:color w:val="000000"/>
                <w:szCs w:val="21"/>
              </w:rPr>
            </w:pPr>
            <w:r>
              <w:rPr>
                <w:rFonts w:ascii="宋体" w:hAnsi="宋体" w:hint="eastAsia"/>
                <w:b/>
                <w:color w:val="000000"/>
                <w:szCs w:val="21"/>
              </w:rPr>
              <w:t>（</w:t>
            </w:r>
            <w:r>
              <w:rPr>
                <w:rFonts w:ascii="宋体" w:hAnsi="宋体"/>
                <w:b/>
                <w:color w:val="000000"/>
                <w:szCs w:val="21"/>
              </w:rPr>
              <w:t>2</w:t>
            </w:r>
            <w:r>
              <w:rPr>
                <w:rFonts w:ascii="宋体" w:hAnsi="宋体" w:hint="eastAsia"/>
                <w:b/>
                <w:color w:val="000000"/>
                <w:szCs w:val="21"/>
              </w:rPr>
              <w:t>）加强合作，</w:t>
            </w:r>
            <w:r>
              <w:rPr>
                <w:rFonts w:ascii="宋体" w:hAnsi="宋体" w:hint="eastAsia"/>
                <w:b/>
                <w:bCs/>
                <w:color w:val="000000"/>
                <w:szCs w:val="21"/>
              </w:rPr>
              <w:t>优化人才培养方式</w:t>
            </w:r>
          </w:p>
          <w:p w:rsidR="00EE3A3B" w:rsidRDefault="00EE3A3B" w:rsidP="00EE3A3B">
            <w:pPr>
              <w:tabs>
                <w:tab w:val="center" w:pos="4273"/>
              </w:tabs>
              <w:spacing w:line="420" w:lineRule="exact"/>
              <w:ind w:firstLineChars="200" w:firstLine="31680"/>
              <w:rPr>
                <w:rFonts w:ascii="宋体"/>
                <w:szCs w:val="21"/>
              </w:rPr>
            </w:pPr>
            <w:r>
              <w:rPr>
                <w:rFonts w:ascii="宋体" w:hAnsi="宋体"/>
                <w:szCs w:val="21"/>
              </w:rPr>
              <w:t>2016</w:t>
            </w:r>
            <w:r>
              <w:rPr>
                <w:rFonts w:ascii="宋体" w:hAnsi="宋体" w:hint="eastAsia"/>
                <w:szCs w:val="21"/>
              </w:rPr>
              <w:t>年</w:t>
            </w:r>
            <w:r>
              <w:rPr>
                <w:rFonts w:ascii="宋体" w:hAnsi="宋体"/>
                <w:szCs w:val="21"/>
              </w:rPr>
              <w:t>5</w:t>
            </w:r>
            <w:r>
              <w:rPr>
                <w:rFonts w:ascii="宋体" w:hAnsi="宋体" w:hint="eastAsia"/>
                <w:szCs w:val="21"/>
              </w:rPr>
              <w:t>月，学校与英国诺丁汉大学签署了合作意向书，与学校签约结对的友好学校还有澳大利亚英多罗皮勒中学、意大利米兰</w:t>
            </w:r>
            <w:r>
              <w:rPr>
                <w:rFonts w:ascii="宋体" w:hAnsi="宋体"/>
                <w:szCs w:val="21"/>
              </w:rPr>
              <w:t>ACME</w:t>
            </w:r>
            <w:r>
              <w:rPr>
                <w:rFonts w:ascii="宋体" w:hAnsi="宋体" w:hint="eastAsia"/>
                <w:szCs w:val="21"/>
              </w:rPr>
              <w:t>美术学院；</w:t>
            </w:r>
            <w:r>
              <w:rPr>
                <w:rFonts w:ascii="宋体" w:hAnsi="宋体"/>
                <w:szCs w:val="21"/>
              </w:rPr>
              <w:t>2016</w:t>
            </w:r>
            <w:r>
              <w:rPr>
                <w:rFonts w:ascii="宋体" w:hAnsi="宋体" w:hint="eastAsia"/>
                <w:szCs w:val="21"/>
              </w:rPr>
              <w:t>年</w:t>
            </w:r>
            <w:r>
              <w:rPr>
                <w:rFonts w:ascii="宋体" w:hAnsi="宋体"/>
                <w:szCs w:val="21"/>
              </w:rPr>
              <w:t>3</w:t>
            </w:r>
            <w:r>
              <w:rPr>
                <w:rFonts w:ascii="宋体" w:hAnsi="宋体" w:hint="eastAsia"/>
                <w:szCs w:val="21"/>
              </w:rPr>
              <w:t>月</w:t>
            </w:r>
            <w:r>
              <w:rPr>
                <w:rFonts w:ascii="宋体" w:hAnsi="宋体"/>
                <w:szCs w:val="21"/>
              </w:rPr>
              <w:t>10</w:t>
            </w:r>
            <w:r>
              <w:rPr>
                <w:rFonts w:ascii="宋体" w:hAnsi="宋体" w:hint="eastAsia"/>
                <w:szCs w:val="21"/>
              </w:rPr>
              <w:t>日美国纽约两所中学的师生</w:t>
            </w:r>
            <w:r>
              <w:rPr>
                <w:rFonts w:ascii="宋体" w:hAnsi="宋体"/>
                <w:szCs w:val="21"/>
              </w:rPr>
              <w:t>27</w:t>
            </w:r>
            <w:r>
              <w:rPr>
                <w:rFonts w:ascii="宋体" w:hAnsi="宋体" w:hint="eastAsia"/>
                <w:szCs w:val="21"/>
              </w:rPr>
              <w:t>人来学校学习、交流。他们与学校高一（</w:t>
            </w:r>
            <w:r>
              <w:rPr>
                <w:rFonts w:ascii="宋体" w:hAnsi="宋体"/>
                <w:szCs w:val="21"/>
              </w:rPr>
              <w:t>2</w:t>
            </w:r>
            <w:r>
              <w:rPr>
                <w:rFonts w:ascii="宋体" w:hAnsi="宋体" w:hint="eastAsia"/>
                <w:szCs w:val="21"/>
              </w:rPr>
              <w:t>）班同学一起走进赵彬老师的语文课堂，感受中国语言文化的博大精深，他们被老师激情洋溢的讲课风格深深吸引，对中国的传统文化产生了浓厚的兴趣。</w:t>
            </w:r>
            <w:r>
              <w:rPr>
                <w:rFonts w:ascii="宋体" w:hAnsi="宋体"/>
                <w:szCs w:val="21"/>
              </w:rPr>
              <w:t>2016</w:t>
            </w:r>
            <w:r>
              <w:rPr>
                <w:rFonts w:ascii="宋体" w:hAnsi="宋体" w:hint="eastAsia"/>
                <w:szCs w:val="21"/>
              </w:rPr>
              <w:t>年</w:t>
            </w:r>
            <w:r>
              <w:rPr>
                <w:rFonts w:ascii="宋体" w:hAnsi="宋体"/>
                <w:szCs w:val="21"/>
              </w:rPr>
              <w:t>9</w:t>
            </w:r>
            <w:r>
              <w:rPr>
                <w:rFonts w:ascii="宋体" w:hAnsi="宋体" w:hint="eastAsia"/>
                <w:szCs w:val="21"/>
              </w:rPr>
              <w:t>月美国纽约大学的司徒安女士来到学校就美术教育方面对学校进行了考察，并走进课堂，观摩学校的美术课，对学生的绘画作了指导。</w:t>
            </w:r>
            <w:r>
              <w:rPr>
                <w:rFonts w:ascii="宋体" w:hAnsi="宋体"/>
                <w:szCs w:val="21"/>
              </w:rPr>
              <w:t>2016</w:t>
            </w:r>
            <w:r>
              <w:rPr>
                <w:rFonts w:ascii="宋体" w:hAnsi="宋体" w:hint="eastAsia"/>
                <w:szCs w:val="21"/>
              </w:rPr>
              <w:t>年</w:t>
            </w:r>
            <w:r>
              <w:rPr>
                <w:rFonts w:ascii="宋体" w:hAnsi="宋体"/>
                <w:szCs w:val="21"/>
              </w:rPr>
              <w:t>11</w:t>
            </w:r>
            <w:r>
              <w:rPr>
                <w:rFonts w:ascii="宋体" w:hAnsi="宋体" w:hint="eastAsia"/>
                <w:szCs w:val="21"/>
              </w:rPr>
              <w:t>月，</w:t>
            </w:r>
            <w:r>
              <w:rPr>
                <w:rFonts w:ascii="宋体" w:hAnsi="宋体"/>
                <w:szCs w:val="21"/>
              </w:rPr>
              <w:t>15</w:t>
            </w:r>
            <w:r>
              <w:rPr>
                <w:rFonts w:ascii="宋体" w:hAnsi="宋体" w:hint="eastAsia"/>
                <w:szCs w:val="21"/>
              </w:rPr>
              <w:t>名来自诺丁汉大学的师生来学校访问交流；</w:t>
            </w:r>
            <w:r>
              <w:rPr>
                <w:rFonts w:ascii="宋体" w:hAnsi="宋体"/>
                <w:szCs w:val="21"/>
              </w:rPr>
              <w:t>2017</w:t>
            </w:r>
            <w:r>
              <w:rPr>
                <w:rFonts w:ascii="宋体" w:hAnsi="宋体" w:hint="eastAsia"/>
                <w:szCs w:val="21"/>
              </w:rPr>
              <w:t>年</w:t>
            </w:r>
            <w:r>
              <w:rPr>
                <w:rFonts w:ascii="宋体" w:hAnsi="宋体"/>
                <w:szCs w:val="21"/>
              </w:rPr>
              <w:t>7</w:t>
            </w:r>
            <w:r>
              <w:rPr>
                <w:rFonts w:ascii="宋体" w:hAnsi="宋体" w:hint="eastAsia"/>
                <w:szCs w:val="21"/>
              </w:rPr>
              <w:t>月，在王晓副校长的带领下，王升刚、任小强</w:t>
            </w:r>
            <w:r>
              <w:rPr>
                <w:rFonts w:ascii="宋体" w:hAnsi="宋体"/>
                <w:szCs w:val="21"/>
              </w:rPr>
              <w:t>2</w:t>
            </w:r>
            <w:r>
              <w:rPr>
                <w:rFonts w:ascii="宋体" w:hAnsi="宋体" w:hint="eastAsia"/>
                <w:szCs w:val="21"/>
              </w:rPr>
              <w:t>位教师和孙占洋、王凡文、王梓淇、孙晴晴、王鑫、张桐嘉、周杨、丁仕朋等</w:t>
            </w:r>
            <w:r>
              <w:rPr>
                <w:rFonts w:ascii="宋体" w:hAnsi="宋体"/>
                <w:szCs w:val="21"/>
              </w:rPr>
              <w:t>15</w:t>
            </w:r>
            <w:r>
              <w:rPr>
                <w:rFonts w:ascii="宋体" w:hAnsi="宋体" w:hint="eastAsia"/>
                <w:szCs w:val="21"/>
              </w:rPr>
              <w:t>名学生到诺丁汉大学参观学习，并与该校师生就教育、生活、开设专业等方面进行了广泛交流，还</w:t>
            </w:r>
            <w:r>
              <w:rPr>
                <w:rFonts w:ascii="宋体" w:hAnsi="宋体" w:hint="eastAsia"/>
                <w:color w:val="000000"/>
                <w:szCs w:val="21"/>
              </w:rPr>
              <w:t>就当地水资源、鸟类保护、废电池回收等进行交流，这</w:t>
            </w:r>
            <w:r>
              <w:rPr>
                <w:rFonts w:ascii="宋体" w:hAnsi="宋体" w:hint="eastAsia"/>
                <w:szCs w:val="21"/>
              </w:rPr>
              <w:t>对学生在今后的学习起到了很好的激励作用。</w:t>
            </w:r>
            <w:r>
              <w:rPr>
                <w:rFonts w:ascii="宋体" w:hAnsi="宋体"/>
                <w:szCs w:val="21"/>
              </w:rPr>
              <w:t>2017</w:t>
            </w:r>
            <w:r>
              <w:rPr>
                <w:rFonts w:ascii="宋体" w:hAnsi="宋体" w:hint="eastAsia"/>
                <w:szCs w:val="21"/>
              </w:rPr>
              <w:t>年</w:t>
            </w:r>
            <w:r>
              <w:rPr>
                <w:rFonts w:ascii="宋体" w:hAnsi="宋体"/>
                <w:szCs w:val="21"/>
              </w:rPr>
              <w:t>11</w:t>
            </w:r>
            <w:r>
              <w:rPr>
                <w:rFonts w:ascii="宋体" w:hAnsi="宋体" w:hint="eastAsia"/>
                <w:szCs w:val="21"/>
              </w:rPr>
              <w:t>月</w:t>
            </w:r>
            <w:r>
              <w:rPr>
                <w:rFonts w:ascii="宋体" w:hAnsi="宋体"/>
                <w:szCs w:val="21"/>
              </w:rPr>
              <w:t>5</w:t>
            </w:r>
            <w:r>
              <w:rPr>
                <w:rFonts w:ascii="宋体" w:hAnsi="宋体" w:hint="eastAsia"/>
                <w:szCs w:val="21"/>
              </w:rPr>
              <w:t>日美国罗克路德高中</w:t>
            </w:r>
            <w:r>
              <w:rPr>
                <w:rFonts w:ascii="宋体" w:hAnsi="宋体"/>
                <w:szCs w:val="21"/>
              </w:rPr>
              <w:t>16</w:t>
            </w:r>
            <w:r>
              <w:rPr>
                <w:rFonts w:ascii="宋体" w:hAnsi="宋体" w:hint="eastAsia"/>
                <w:szCs w:val="21"/>
              </w:rPr>
              <w:t>人来学校学习交流；</w:t>
            </w:r>
            <w:r>
              <w:rPr>
                <w:rFonts w:ascii="宋体" w:hAnsi="宋体"/>
                <w:szCs w:val="21"/>
              </w:rPr>
              <w:t>2018</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25</w:t>
            </w:r>
            <w:r>
              <w:rPr>
                <w:rFonts w:ascii="宋体" w:hAnsi="宋体" w:hint="eastAsia"/>
                <w:szCs w:val="21"/>
              </w:rPr>
              <w:t>日，诺丁汉大学师生一行</w:t>
            </w:r>
            <w:r>
              <w:rPr>
                <w:rFonts w:ascii="宋体" w:hAnsi="宋体"/>
                <w:szCs w:val="21"/>
              </w:rPr>
              <w:t>20</w:t>
            </w:r>
            <w:r>
              <w:rPr>
                <w:rFonts w:ascii="宋体" w:hAnsi="宋体" w:hint="eastAsia"/>
                <w:szCs w:val="21"/>
              </w:rPr>
              <w:t>余人在该校国际部主任的带领下来学校交流访问。</w:t>
            </w:r>
            <w:r>
              <w:rPr>
                <w:rFonts w:ascii="宋体" w:hAnsi="宋体"/>
                <w:szCs w:val="21"/>
              </w:rPr>
              <w:t>2018</w:t>
            </w:r>
            <w:r>
              <w:rPr>
                <w:rFonts w:ascii="宋体" w:hAnsi="宋体" w:hint="eastAsia"/>
                <w:szCs w:val="21"/>
              </w:rPr>
              <w:t>年</w:t>
            </w:r>
            <w:r>
              <w:rPr>
                <w:rFonts w:ascii="宋体" w:hAnsi="宋体"/>
                <w:szCs w:val="21"/>
              </w:rPr>
              <w:t>7</w:t>
            </w:r>
            <w:r>
              <w:rPr>
                <w:rFonts w:ascii="宋体" w:hAnsi="宋体" w:hint="eastAsia"/>
                <w:szCs w:val="21"/>
              </w:rPr>
              <w:t>月，我校王小波、张欣老师带领</w:t>
            </w:r>
            <w:r>
              <w:rPr>
                <w:rFonts w:ascii="宋体" w:hAnsi="宋体" w:hint="eastAsia"/>
                <w:color w:val="000000"/>
                <w:szCs w:val="21"/>
              </w:rPr>
              <w:t>张雨、刘莹莹、穆禹辰、陈诺</w:t>
            </w:r>
            <w:r>
              <w:rPr>
                <w:rFonts w:ascii="宋体" w:hAnsi="宋体"/>
                <w:szCs w:val="21"/>
              </w:rPr>
              <w:t>15</w:t>
            </w:r>
            <w:r>
              <w:rPr>
                <w:rFonts w:ascii="宋体" w:hAnsi="宋体" w:hint="eastAsia"/>
                <w:szCs w:val="21"/>
              </w:rPr>
              <w:t>名学生到韩国庆一大学交流学习。</w:t>
            </w:r>
            <w:r>
              <w:rPr>
                <w:rFonts w:ascii="宋体" w:hAnsi="宋体"/>
                <w:szCs w:val="21"/>
              </w:rPr>
              <w:t>2018</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20</w:t>
            </w:r>
            <w:r>
              <w:rPr>
                <w:rFonts w:ascii="宋体" w:hAnsi="宋体" w:hint="eastAsia"/>
                <w:szCs w:val="21"/>
              </w:rPr>
              <w:t>日，澳大利亚英多罗皮勒中学教育考察团一行十九人在市教育局副局长顾爱军和区教育局局长陆建国及副局长程益广陪同下到学校进行参观访问。客人们参观了校园的教学区与运动区，对学校先进的教学设施与优美的校园环境赞不绝口。代表团观摩了高一年级的一节化学实验课与一节英语阅读课。化学课上学生的动手探究能力，英语课上学生的获取信息与口语表达能力，均给代表团留下了极其深刻的印象。在随后的座谈交流中，双方在加深交流学习、相互借鉴、共同发展、以及推动厉庄高中教育的国际化发展等方面达成了初步共识。</w:t>
            </w:r>
          </w:p>
          <w:p w:rsidR="00EE3A3B" w:rsidRDefault="00EE3A3B" w:rsidP="00EE3A3B">
            <w:pPr>
              <w:spacing w:line="420" w:lineRule="exact"/>
              <w:ind w:firstLineChars="200" w:firstLine="31680"/>
              <w:rPr>
                <w:rFonts w:ascii="宋体"/>
                <w:szCs w:val="21"/>
              </w:rPr>
            </w:pPr>
            <w:r>
              <w:rPr>
                <w:rFonts w:ascii="宋体" w:hAnsi="宋体" w:hint="eastAsia"/>
                <w:szCs w:val="21"/>
              </w:rPr>
              <w:t>通过这些交流和合作，开阔了师生眼界，更新了师生观念，交流了教育信息，拓宽了办学思路，优化了学生培养模式，对学校发展起到了很好地促进作用。</w:t>
            </w:r>
          </w:p>
          <w:p w:rsidR="00EE3A3B" w:rsidRDefault="00EE3A3B" w:rsidP="00EE3A3B">
            <w:pPr>
              <w:spacing w:line="440" w:lineRule="exact"/>
              <w:ind w:firstLineChars="200" w:firstLine="31680"/>
              <w:rPr>
                <w:rFonts w:ascii="Times New Roman" w:hAnsi="Times New Roman"/>
                <w:color w:val="000000"/>
                <w:szCs w:val="21"/>
              </w:rPr>
            </w:pPr>
          </w:p>
        </w:tc>
      </w:tr>
      <w:tr w:rsidR="00EE3A3B">
        <w:trPr>
          <w:trHeight w:val="61"/>
          <w:jc w:val="center"/>
        </w:trPr>
        <w:tc>
          <w:tcPr>
            <w:tcW w:w="8762"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主要不足和问题</w:t>
            </w:r>
          </w:p>
        </w:tc>
      </w:tr>
      <w:tr w:rsidR="00EE3A3B">
        <w:trPr>
          <w:trHeight w:val="371"/>
          <w:jc w:val="center"/>
        </w:trPr>
        <w:tc>
          <w:tcPr>
            <w:tcW w:w="8762" w:type="dxa"/>
            <w:gridSpan w:val="3"/>
          </w:tcPr>
          <w:p w:rsidR="00EE3A3B" w:rsidRDefault="00EE3A3B">
            <w:pPr>
              <w:rPr>
                <w:rFonts w:ascii="Times New Roman" w:hAnsi="Times New Roman"/>
                <w:color w:val="000000"/>
                <w:szCs w:val="21"/>
              </w:rPr>
            </w:pPr>
          </w:p>
          <w:p w:rsidR="00EE3A3B" w:rsidRDefault="00EE3A3B">
            <w:pPr>
              <w:rPr>
                <w:rFonts w:ascii="Times New Roman" w:hAnsi="Times New Roman"/>
                <w:color w:val="000000"/>
                <w:szCs w:val="21"/>
              </w:rPr>
            </w:pPr>
          </w:p>
        </w:tc>
      </w:tr>
      <w:tr w:rsidR="00EE3A3B">
        <w:trPr>
          <w:trHeight w:val="411"/>
          <w:jc w:val="center"/>
        </w:trPr>
        <w:tc>
          <w:tcPr>
            <w:tcW w:w="8762" w:type="dxa"/>
            <w:gridSpan w:val="3"/>
          </w:tcPr>
          <w:p w:rsidR="00EE3A3B" w:rsidRDefault="00EE3A3B">
            <w:pPr>
              <w:rPr>
                <w:rFonts w:ascii="Times New Roman" w:hAnsi="Times New Roman"/>
                <w:color w:val="000000"/>
                <w:szCs w:val="21"/>
              </w:rPr>
            </w:pPr>
            <w:r>
              <w:rPr>
                <w:rFonts w:ascii="Times New Roman" w:hAnsi="Times New Roman" w:cs="宋体" w:hint="eastAsia"/>
                <w:color w:val="000000"/>
                <w:szCs w:val="21"/>
              </w:rPr>
              <w:t>改进措施和目标</w:t>
            </w:r>
          </w:p>
        </w:tc>
      </w:tr>
      <w:tr w:rsidR="00EE3A3B">
        <w:trPr>
          <w:trHeight w:val="411"/>
          <w:jc w:val="center"/>
        </w:trPr>
        <w:tc>
          <w:tcPr>
            <w:tcW w:w="8762" w:type="dxa"/>
            <w:gridSpan w:val="3"/>
          </w:tcPr>
          <w:p w:rsidR="00EE3A3B" w:rsidRDefault="00EE3A3B">
            <w:pPr>
              <w:rPr>
                <w:rFonts w:ascii="Times New Roman" w:hAnsi="Times New Roman"/>
                <w:color w:val="000000"/>
                <w:szCs w:val="21"/>
              </w:rPr>
            </w:pPr>
          </w:p>
          <w:p w:rsidR="00EE3A3B" w:rsidRDefault="00EE3A3B">
            <w:pPr>
              <w:rPr>
                <w:rFonts w:ascii="Times New Roman" w:hAnsi="Times New Roman"/>
                <w:color w:val="000000"/>
                <w:szCs w:val="21"/>
              </w:rPr>
            </w:pPr>
          </w:p>
        </w:tc>
      </w:tr>
    </w:tbl>
    <w:p w:rsidR="00EE3A3B" w:rsidRDefault="00EE3A3B">
      <w:pPr>
        <w:tabs>
          <w:tab w:val="left" w:pos="9135"/>
        </w:tabs>
        <w:rPr>
          <w:rFonts w:ascii="Times New Roman" w:hAnsi="Times New Roman" w:cs="宋体"/>
          <w:b/>
          <w:bCs/>
          <w:color w:val="000000"/>
          <w:szCs w:val="21"/>
        </w:rPr>
      </w:pPr>
    </w:p>
    <w:p w:rsidR="00EE3A3B" w:rsidRDefault="00EE3A3B">
      <w:pPr>
        <w:tabs>
          <w:tab w:val="left" w:pos="9135"/>
        </w:tabs>
        <w:rPr>
          <w:rFonts w:ascii="Times New Roman" w:hAnsi="Times New Roman" w:cs="宋体"/>
          <w:b/>
          <w:bCs/>
          <w:color w:val="000000"/>
          <w:szCs w:val="21"/>
        </w:rPr>
      </w:pPr>
    </w:p>
    <w:p w:rsidR="00EE3A3B" w:rsidRDefault="00EE3A3B">
      <w:pPr>
        <w:tabs>
          <w:tab w:val="left" w:pos="9135"/>
        </w:tabs>
        <w:rPr>
          <w:rFonts w:ascii="Times New Roman" w:hAnsi="Times New Roman"/>
          <w:b/>
          <w:bCs/>
          <w:color w:val="000000"/>
          <w:szCs w:val="21"/>
        </w:rPr>
      </w:pPr>
      <w:r>
        <w:rPr>
          <w:rFonts w:ascii="Times New Roman" w:hAnsi="Times New Roman" w:cs="宋体" w:hint="eastAsia"/>
          <w:b/>
          <w:bCs/>
          <w:color w:val="000000"/>
          <w:szCs w:val="21"/>
        </w:rPr>
        <w:t>（</w:t>
      </w:r>
      <w:r>
        <w:rPr>
          <w:rFonts w:ascii="Times New Roman" w:eastAsia="仿宋_GB2312" w:hAnsi="Times New Roman"/>
          <w:b/>
          <w:bCs/>
          <w:color w:val="000000"/>
          <w:szCs w:val="21"/>
        </w:rPr>
        <w:t>2</w:t>
      </w:r>
      <w:r>
        <w:rPr>
          <w:rFonts w:ascii="Times New Roman" w:hAnsi="Times New Roman" w:cs="宋体" w:hint="eastAsia"/>
          <w:b/>
          <w:bCs/>
          <w:color w:val="000000"/>
          <w:szCs w:val="21"/>
        </w:rPr>
        <w:t>）基础数据</w:t>
      </w:r>
    </w:p>
    <w:p w:rsidR="00EE3A3B" w:rsidRDefault="00EE3A3B">
      <w:pPr>
        <w:tabs>
          <w:tab w:val="left" w:pos="9135"/>
        </w:tabs>
        <w:jc w:val="center"/>
        <w:rPr>
          <w:rFonts w:ascii="Times New Roman" w:hAnsi="Times New Roman"/>
          <w:b/>
          <w:bCs/>
          <w:color w:val="000000"/>
          <w:szCs w:val="21"/>
        </w:rPr>
      </w:pPr>
      <w:r>
        <w:rPr>
          <w:rFonts w:ascii="Times New Roman" w:hAnsi="Times New Roman" w:cs="宋体" w:hint="eastAsia"/>
          <w:b/>
          <w:bCs/>
          <w:color w:val="000000"/>
          <w:szCs w:val="21"/>
        </w:rPr>
        <w:t>积极主办或参与国内外教育交流情况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1"/>
        <w:gridCol w:w="1773"/>
        <w:gridCol w:w="2520"/>
        <w:gridCol w:w="1890"/>
        <w:gridCol w:w="1611"/>
      </w:tblGrid>
      <w:tr w:rsidR="00EE3A3B">
        <w:trPr>
          <w:trHeight w:val="454"/>
          <w:jc w:val="center"/>
        </w:trPr>
        <w:tc>
          <w:tcPr>
            <w:tcW w:w="1071" w:type="dxa"/>
            <w:vAlign w:val="center"/>
          </w:tcPr>
          <w:p w:rsidR="00EE3A3B" w:rsidRDefault="00EE3A3B">
            <w:pPr>
              <w:snapToGrid w:val="0"/>
              <w:spacing w:line="300" w:lineRule="exact"/>
              <w:jc w:val="center"/>
              <w:rPr>
                <w:b/>
                <w:bCs/>
                <w:color w:val="000000"/>
                <w:szCs w:val="21"/>
              </w:rPr>
            </w:pPr>
            <w:r>
              <w:rPr>
                <w:rFonts w:hint="eastAsia"/>
                <w:b/>
                <w:bCs/>
                <w:color w:val="000000"/>
                <w:szCs w:val="21"/>
              </w:rPr>
              <w:t>交流时间</w:t>
            </w:r>
          </w:p>
        </w:tc>
        <w:tc>
          <w:tcPr>
            <w:tcW w:w="1773" w:type="dxa"/>
            <w:vAlign w:val="center"/>
          </w:tcPr>
          <w:p w:rsidR="00EE3A3B" w:rsidRDefault="00EE3A3B">
            <w:pPr>
              <w:snapToGrid w:val="0"/>
              <w:spacing w:line="300" w:lineRule="exact"/>
              <w:jc w:val="center"/>
              <w:rPr>
                <w:b/>
                <w:bCs/>
                <w:color w:val="000000"/>
                <w:szCs w:val="21"/>
              </w:rPr>
            </w:pPr>
            <w:r>
              <w:rPr>
                <w:rFonts w:hint="eastAsia"/>
                <w:b/>
                <w:bCs/>
                <w:color w:val="000000"/>
                <w:szCs w:val="21"/>
              </w:rPr>
              <w:t>参与人员</w:t>
            </w:r>
          </w:p>
        </w:tc>
        <w:tc>
          <w:tcPr>
            <w:tcW w:w="2520" w:type="dxa"/>
            <w:vAlign w:val="center"/>
          </w:tcPr>
          <w:p w:rsidR="00EE3A3B" w:rsidRDefault="00EE3A3B">
            <w:pPr>
              <w:snapToGrid w:val="0"/>
              <w:spacing w:line="300" w:lineRule="exact"/>
              <w:jc w:val="center"/>
              <w:rPr>
                <w:b/>
                <w:bCs/>
                <w:color w:val="000000"/>
                <w:szCs w:val="21"/>
              </w:rPr>
            </w:pPr>
            <w:r>
              <w:rPr>
                <w:rFonts w:hint="eastAsia"/>
                <w:b/>
                <w:bCs/>
                <w:color w:val="000000"/>
                <w:szCs w:val="21"/>
              </w:rPr>
              <w:t>活动主题</w:t>
            </w:r>
          </w:p>
        </w:tc>
        <w:tc>
          <w:tcPr>
            <w:tcW w:w="1890" w:type="dxa"/>
            <w:vAlign w:val="center"/>
          </w:tcPr>
          <w:p w:rsidR="00EE3A3B" w:rsidRDefault="00EE3A3B">
            <w:pPr>
              <w:snapToGrid w:val="0"/>
              <w:spacing w:line="300" w:lineRule="exact"/>
              <w:jc w:val="center"/>
              <w:rPr>
                <w:b/>
                <w:bCs/>
                <w:color w:val="000000"/>
                <w:szCs w:val="21"/>
              </w:rPr>
            </w:pPr>
            <w:r>
              <w:rPr>
                <w:rFonts w:hint="eastAsia"/>
                <w:b/>
                <w:bCs/>
                <w:color w:val="000000"/>
                <w:szCs w:val="21"/>
              </w:rPr>
              <w:t>主要收获</w:t>
            </w:r>
          </w:p>
        </w:tc>
        <w:tc>
          <w:tcPr>
            <w:tcW w:w="1611" w:type="dxa"/>
            <w:vAlign w:val="center"/>
          </w:tcPr>
          <w:p w:rsidR="00EE3A3B" w:rsidRDefault="00EE3A3B">
            <w:pPr>
              <w:snapToGrid w:val="0"/>
              <w:spacing w:line="300" w:lineRule="exact"/>
              <w:jc w:val="center"/>
              <w:rPr>
                <w:b/>
                <w:bCs/>
                <w:color w:val="000000"/>
                <w:szCs w:val="21"/>
              </w:rPr>
            </w:pPr>
            <w:r>
              <w:rPr>
                <w:rFonts w:hint="eastAsia"/>
                <w:b/>
                <w:bCs/>
                <w:color w:val="000000"/>
                <w:szCs w:val="21"/>
              </w:rPr>
              <w:t>备注</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美国纽约两所中学的师生</w:t>
            </w:r>
            <w:r>
              <w:rPr>
                <w:color w:val="000000"/>
                <w:szCs w:val="21"/>
              </w:rPr>
              <w:t>27</w:t>
            </w:r>
            <w:r>
              <w:rPr>
                <w:rFonts w:hint="eastAsia"/>
                <w:color w:val="000000"/>
                <w:szCs w:val="21"/>
              </w:rPr>
              <w:t>人</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学生交流</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增进两国学生了解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美国纽约</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学校与英国诺丁汉大学</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与英国诺丁汉大学签订合作意向书</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双方的进一步交流与合作</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英国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司徒安</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中美美术教育交流</w:t>
            </w:r>
          </w:p>
        </w:tc>
        <w:tc>
          <w:tcPr>
            <w:tcW w:w="1890" w:type="dxa"/>
            <w:vAlign w:val="center"/>
          </w:tcPr>
          <w:p w:rsidR="00EE3A3B" w:rsidRDefault="00EE3A3B">
            <w:pPr>
              <w:snapToGrid w:val="0"/>
              <w:spacing w:line="300" w:lineRule="exact"/>
              <w:rPr>
                <w:color w:val="000000"/>
                <w:szCs w:val="21"/>
              </w:rPr>
            </w:pPr>
            <w:r>
              <w:rPr>
                <w:rFonts w:hint="eastAsia"/>
                <w:color w:val="000000"/>
                <w:szCs w:val="21"/>
              </w:rPr>
              <w:t>考察交流增进了解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美国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2016.10</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市高中英语教研组长</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建构式生态课程研讨会</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新海高中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2016.10</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庄丽霞</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骨干教师培训活动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教师发展中心</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英国诺丁汉大学师生</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交流访问</w:t>
            </w:r>
          </w:p>
        </w:tc>
        <w:tc>
          <w:tcPr>
            <w:tcW w:w="1890" w:type="dxa"/>
            <w:vAlign w:val="center"/>
          </w:tcPr>
          <w:p w:rsidR="00EE3A3B" w:rsidRDefault="00EE3A3B">
            <w:pPr>
              <w:snapToGrid w:val="0"/>
              <w:spacing w:line="300" w:lineRule="exact"/>
              <w:rPr>
                <w:color w:val="000000"/>
                <w:szCs w:val="21"/>
              </w:rPr>
            </w:pPr>
            <w:r>
              <w:rPr>
                <w:rFonts w:hint="eastAsia"/>
                <w:color w:val="000000"/>
                <w:szCs w:val="21"/>
              </w:rPr>
              <w:t>考察交流增进了解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英国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徐修连</w:t>
            </w:r>
          </w:p>
        </w:tc>
        <w:tc>
          <w:tcPr>
            <w:tcW w:w="2520" w:type="dxa"/>
            <w:vAlign w:val="center"/>
          </w:tcPr>
          <w:p w:rsidR="00EE3A3B" w:rsidRDefault="00EE3A3B">
            <w:pPr>
              <w:snapToGrid w:val="0"/>
              <w:spacing w:line="300" w:lineRule="exact"/>
              <w:rPr>
                <w:color w:val="000000"/>
                <w:szCs w:val="21"/>
              </w:rPr>
            </w:pPr>
            <w:r>
              <w:rPr>
                <w:rFonts w:hint="eastAsia"/>
                <w:color w:val="000000"/>
                <w:szCs w:val="21"/>
              </w:rPr>
              <w:t>教育考察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文化交流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英国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市“百位名师百节好课百乡行”活动组成员</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开演示课及讲座</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教学能力提升</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赣榆高中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楚州中学教育考察团</w:t>
            </w:r>
          </w:p>
        </w:tc>
        <w:tc>
          <w:tcPr>
            <w:tcW w:w="2520" w:type="dxa"/>
            <w:vAlign w:val="center"/>
          </w:tcPr>
          <w:p w:rsidR="00EE3A3B" w:rsidRDefault="00EE3A3B">
            <w:pPr>
              <w:snapToGrid w:val="0"/>
              <w:spacing w:line="300" w:lineRule="exact"/>
              <w:rPr>
                <w:color w:val="000000"/>
                <w:szCs w:val="21"/>
              </w:rPr>
            </w:pPr>
            <w:r>
              <w:rPr>
                <w:rFonts w:hint="eastAsia"/>
                <w:color w:val="000000"/>
                <w:szCs w:val="21"/>
              </w:rPr>
              <w:t>考察学习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提高管理水平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美国加利福尼亚州教育考察团</w:t>
            </w:r>
          </w:p>
        </w:tc>
        <w:tc>
          <w:tcPr>
            <w:tcW w:w="2520" w:type="dxa"/>
            <w:vAlign w:val="center"/>
          </w:tcPr>
          <w:p w:rsidR="00EE3A3B" w:rsidRDefault="00EE3A3B">
            <w:pPr>
              <w:snapToGrid w:val="0"/>
              <w:spacing w:line="300" w:lineRule="exact"/>
              <w:rPr>
                <w:color w:val="000000"/>
                <w:szCs w:val="21"/>
              </w:rPr>
            </w:pPr>
            <w:r>
              <w:rPr>
                <w:rFonts w:hint="eastAsia"/>
                <w:color w:val="000000"/>
                <w:szCs w:val="21"/>
              </w:rPr>
              <w:t>教育考察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中美文化交流增进友谊了解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2016.12</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全区高中地理教师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高中地理青蓝课程活动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全区高二政治、生物老师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三星级高中教研联合体活动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全市高中物理教师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市高中物理送教下乡活动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2017.04</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明知大学考察团</w:t>
            </w:r>
          </w:p>
        </w:tc>
        <w:tc>
          <w:tcPr>
            <w:tcW w:w="2520" w:type="dxa"/>
            <w:vAlign w:val="center"/>
          </w:tcPr>
          <w:p w:rsidR="00EE3A3B" w:rsidRDefault="00EE3A3B">
            <w:pPr>
              <w:snapToGrid w:val="0"/>
              <w:spacing w:line="300" w:lineRule="exact"/>
              <w:rPr>
                <w:color w:val="000000"/>
                <w:szCs w:val="21"/>
              </w:rPr>
            </w:pPr>
            <w:r>
              <w:rPr>
                <w:rFonts w:hint="eastAsia"/>
                <w:color w:val="000000"/>
                <w:szCs w:val="21"/>
              </w:rPr>
              <w:t>教育考察文化学习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体验异域教育与文化</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庄丽霞尹艳万晓涛等</w:t>
            </w:r>
            <w:r>
              <w:rPr>
                <w:color w:val="000000"/>
                <w:szCs w:val="21"/>
              </w:rPr>
              <w:t>9</w:t>
            </w:r>
            <w:r>
              <w:rPr>
                <w:rFonts w:hint="eastAsia"/>
                <w:color w:val="000000"/>
                <w:szCs w:val="21"/>
              </w:rPr>
              <w:t>位老师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市个人课题读书展示系列活动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提高课题能力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“张建明名师工作室”启动仪式</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教学经验交流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2017.07</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王晓王升刚任小强及</w:t>
            </w:r>
            <w:r>
              <w:rPr>
                <w:color w:val="000000"/>
                <w:szCs w:val="21"/>
              </w:rPr>
              <w:t>15</w:t>
            </w:r>
            <w:r>
              <w:rPr>
                <w:rFonts w:hint="eastAsia"/>
                <w:color w:val="000000"/>
                <w:szCs w:val="21"/>
              </w:rPr>
              <w:t>名学生</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出国学习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增进文化交流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英国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教研组长、备课组长</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全区高中学科组长会议</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学科课堂教学经验交流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出国考察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交流学习</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日本</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地理教师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区高中地理青蓝课程活动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各备课组成员</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市高三学科教学工作</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新海高级中学</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张雷</w:t>
            </w:r>
            <w:r>
              <w:rPr>
                <w:color w:val="000000"/>
                <w:szCs w:val="21"/>
              </w:rPr>
              <w:t xml:space="preserve">  </w:t>
            </w:r>
            <w:r>
              <w:rPr>
                <w:rFonts w:hint="eastAsia"/>
                <w:color w:val="000000"/>
                <w:szCs w:val="21"/>
              </w:rPr>
              <w:t>庄丽霞</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区教科研工作推进会</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教研经验交流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美国罗克路德高中</w:t>
            </w:r>
            <w:r>
              <w:rPr>
                <w:color w:val="000000"/>
                <w:szCs w:val="21"/>
              </w:rPr>
              <w:t>16</w:t>
            </w:r>
            <w:r>
              <w:rPr>
                <w:rFonts w:hint="eastAsia"/>
                <w:color w:val="000000"/>
                <w:szCs w:val="21"/>
              </w:rPr>
              <w:t>人</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学生交流</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增进两国了解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美国</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2017.12</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朱江艳</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地理实践与课堂教学</w:t>
            </w:r>
          </w:p>
          <w:p w:rsidR="00EE3A3B" w:rsidRDefault="00EE3A3B">
            <w:pPr>
              <w:snapToGrid w:val="0"/>
              <w:spacing w:line="300" w:lineRule="exact"/>
              <w:rPr>
                <w:color w:val="000000"/>
                <w:szCs w:val="21"/>
              </w:rPr>
            </w:pPr>
            <w:r>
              <w:rPr>
                <w:rFonts w:hint="eastAsia"/>
                <w:color w:val="000000"/>
                <w:szCs w:val="21"/>
              </w:rPr>
              <w:t>专题研讨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提升课堂效益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2017.12</w:t>
            </w:r>
          </w:p>
        </w:tc>
        <w:tc>
          <w:tcPr>
            <w:tcW w:w="1773" w:type="dxa"/>
            <w:vAlign w:val="center"/>
          </w:tcPr>
          <w:p w:rsidR="00EE3A3B" w:rsidRDefault="00EE3A3B">
            <w:pPr>
              <w:snapToGrid w:val="0"/>
              <w:spacing w:line="300" w:lineRule="exact"/>
              <w:rPr>
                <w:color w:val="000000"/>
                <w:szCs w:val="21"/>
              </w:rPr>
            </w:pPr>
            <w:r>
              <w:rPr>
                <w:rFonts w:hint="eastAsia"/>
                <w:color w:val="000000"/>
                <w:szCs w:val="21"/>
              </w:rPr>
              <w:t>高二数学组教师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利用学生认知风格减少数学错误专题研讨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提升课堂效益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张建明王晓郭其光</w:t>
            </w:r>
          </w:p>
        </w:tc>
        <w:tc>
          <w:tcPr>
            <w:tcW w:w="2520" w:type="dxa"/>
            <w:vAlign w:val="center"/>
          </w:tcPr>
          <w:p w:rsidR="00EE3A3B" w:rsidRDefault="00EE3A3B">
            <w:pPr>
              <w:snapToGrid w:val="0"/>
              <w:spacing w:line="300" w:lineRule="exact"/>
              <w:rPr>
                <w:color w:val="000000"/>
                <w:szCs w:val="21"/>
              </w:rPr>
            </w:pPr>
            <w:r>
              <w:rPr>
                <w:color w:val="000000"/>
                <w:szCs w:val="21"/>
              </w:rPr>
              <w:t>2017</w:t>
            </w:r>
            <w:r>
              <w:rPr>
                <w:rFonts w:hint="eastAsia"/>
                <w:color w:val="000000"/>
                <w:szCs w:val="21"/>
              </w:rPr>
              <w:t>届高三二模成绩分析会</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提高教学成绩</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区高二选修教师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“释放师生潜能”三星级联合体研讨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提升课堂效益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区高二语文教师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区高二年级议论文论证说理写作研讨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2018.04</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王晓</w:t>
            </w:r>
            <w:r>
              <w:rPr>
                <w:color w:val="000000"/>
                <w:szCs w:val="21"/>
              </w:rPr>
              <w:t xml:space="preserve"> </w:t>
            </w:r>
            <w:r>
              <w:rPr>
                <w:rFonts w:hint="eastAsia"/>
                <w:color w:val="000000"/>
                <w:szCs w:val="21"/>
              </w:rPr>
              <w:t>谢修波</w:t>
            </w:r>
            <w:r>
              <w:rPr>
                <w:color w:val="000000"/>
                <w:szCs w:val="21"/>
              </w:rPr>
              <w:t xml:space="preserve"> </w:t>
            </w:r>
          </w:p>
          <w:p w:rsidR="00EE3A3B" w:rsidRDefault="00EE3A3B">
            <w:pPr>
              <w:snapToGrid w:val="0"/>
              <w:spacing w:line="300" w:lineRule="exact"/>
              <w:rPr>
                <w:color w:val="000000"/>
                <w:szCs w:val="21"/>
              </w:rPr>
            </w:pPr>
            <w:r>
              <w:rPr>
                <w:rFonts w:hint="eastAsia"/>
                <w:color w:val="000000"/>
                <w:szCs w:val="21"/>
              </w:rPr>
              <w:t>王文辉等</w:t>
            </w:r>
            <w:r>
              <w:rPr>
                <w:color w:val="000000"/>
                <w:szCs w:val="21"/>
              </w:rPr>
              <w:t>18</w:t>
            </w:r>
            <w:r>
              <w:rPr>
                <w:rFonts w:hint="eastAsia"/>
                <w:color w:val="000000"/>
                <w:szCs w:val="21"/>
              </w:rPr>
              <w:t>人</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山东昌乐二中考察学习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提升管理、教学水平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昌乐二中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2018.07</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王小波</w:t>
            </w:r>
            <w:r>
              <w:rPr>
                <w:color w:val="000000"/>
                <w:szCs w:val="21"/>
              </w:rPr>
              <w:t xml:space="preserve"> </w:t>
            </w:r>
            <w:r>
              <w:rPr>
                <w:rFonts w:hint="eastAsia"/>
                <w:color w:val="000000"/>
                <w:szCs w:val="21"/>
              </w:rPr>
              <w:t>任小强带领</w:t>
            </w:r>
            <w:r>
              <w:rPr>
                <w:color w:val="000000"/>
                <w:szCs w:val="21"/>
              </w:rPr>
              <w:t xml:space="preserve"> 15</w:t>
            </w:r>
            <w:r>
              <w:rPr>
                <w:rFonts w:hint="eastAsia"/>
                <w:color w:val="000000"/>
                <w:szCs w:val="21"/>
              </w:rPr>
              <w:t>名学生</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交流学习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互访交流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韩国庆一大学</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成晓</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高中教科研共同体活动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提高教学水平</w:t>
            </w:r>
          </w:p>
        </w:tc>
        <w:tc>
          <w:tcPr>
            <w:tcW w:w="1611" w:type="dxa"/>
            <w:vAlign w:val="center"/>
          </w:tcPr>
          <w:p w:rsidR="00EE3A3B" w:rsidRDefault="00EE3A3B">
            <w:pPr>
              <w:snapToGrid w:val="0"/>
              <w:spacing w:line="300" w:lineRule="exact"/>
              <w:rPr>
                <w:color w:val="000000"/>
                <w:szCs w:val="21"/>
              </w:rPr>
            </w:pPr>
            <w:r>
              <w:rPr>
                <w:rFonts w:hint="eastAsia"/>
                <w:color w:val="000000"/>
                <w:szCs w:val="21"/>
              </w:rPr>
              <w:t>青口一中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王晓等</w:t>
            </w:r>
            <w:r>
              <w:rPr>
                <w:color w:val="000000"/>
                <w:szCs w:val="21"/>
              </w:rPr>
              <w:t>20</w:t>
            </w:r>
            <w:r>
              <w:rPr>
                <w:rFonts w:hint="eastAsia"/>
                <w:color w:val="000000"/>
                <w:szCs w:val="21"/>
              </w:rPr>
              <w:t>人</w:t>
            </w:r>
          </w:p>
        </w:tc>
        <w:tc>
          <w:tcPr>
            <w:tcW w:w="2520" w:type="dxa"/>
            <w:vAlign w:val="center"/>
          </w:tcPr>
          <w:p w:rsidR="00EE3A3B" w:rsidRDefault="00EE3A3B">
            <w:pPr>
              <w:snapToGrid w:val="0"/>
              <w:spacing w:line="300" w:lineRule="exact"/>
              <w:rPr>
                <w:color w:val="000000"/>
                <w:szCs w:val="21"/>
              </w:rPr>
            </w:pPr>
            <w:r>
              <w:rPr>
                <w:rFonts w:hint="eastAsia"/>
                <w:color w:val="000000"/>
                <w:szCs w:val="21"/>
              </w:rPr>
              <w:t>课堂教学改革参观学习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课改新方法新成效</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昌乐二中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任小强</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一师一优课一课一名师</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分享教改经验</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王</w:t>
            </w:r>
            <w:r>
              <w:rPr>
                <w:color w:val="000000"/>
                <w:szCs w:val="21"/>
              </w:rPr>
              <w:t xml:space="preserve"> </w:t>
            </w:r>
            <w:r>
              <w:rPr>
                <w:rFonts w:hint="eastAsia"/>
                <w:color w:val="000000"/>
                <w:szCs w:val="21"/>
              </w:rPr>
              <w:t>晓</w:t>
            </w:r>
            <w:r>
              <w:rPr>
                <w:color w:val="000000"/>
                <w:szCs w:val="21"/>
              </w:rPr>
              <w:t xml:space="preserve"> </w:t>
            </w:r>
          </w:p>
          <w:p w:rsidR="00EE3A3B" w:rsidRDefault="00EE3A3B">
            <w:pPr>
              <w:snapToGrid w:val="0"/>
              <w:spacing w:line="300" w:lineRule="exact"/>
              <w:rPr>
                <w:color w:val="000000"/>
                <w:szCs w:val="21"/>
              </w:rPr>
            </w:pPr>
            <w:r>
              <w:rPr>
                <w:rFonts w:hint="eastAsia"/>
                <w:color w:val="000000"/>
                <w:szCs w:val="21"/>
              </w:rPr>
              <w:t>王文辉</w:t>
            </w:r>
            <w:r>
              <w:rPr>
                <w:color w:val="000000"/>
                <w:szCs w:val="21"/>
              </w:rPr>
              <w:t xml:space="preserve"> </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市高中教学工作</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提高教学质量</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市教育局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2018.09</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王文辉</w:t>
            </w:r>
            <w:r>
              <w:rPr>
                <w:color w:val="000000"/>
                <w:szCs w:val="21"/>
              </w:rPr>
              <w:t xml:space="preserve"> </w:t>
            </w:r>
            <w:r>
              <w:rPr>
                <w:rFonts w:hint="eastAsia"/>
                <w:color w:val="000000"/>
                <w:szCs w:val="21"/>
              </w:rPr>
              <w:t>谢修波</w:t>
            </w:r>
            <w:r>
              <w:rPr>
                <w:color w:val="000000"/>
                <w:szCs w:val="21"/>
              </w:rPr>
              <w:t xml:space="preserve"> </w:t>
            </w:r>
            <w:r>
              <w:rPr>
                <w:rFonts w:hint="eastAsia"/>
                <w:color w:val="000000"/>
                <w:szCs w:val="21"/>
              </w:rPr>
              <w:t>匡立良</w:t>
            </w:r>
          </w:p>
        </w:tc>
        <w:tc>
          <w:tcPr>
            <w:tcW w:w="2520" w:type="dxa"/>
            <w:vAlign w:val="center"/>
          </w:tcPr>
          <w:p w:rsidR="00EE3A3B" w:rsidRDefault="00EE3A3B">
            <w:pPr>
              <w:snapToGrid w:val="0"/>
              <w:spacing w:line="300" w:lineRule="exact"/>
              <w:rPr>
                <w:color w:val="000000"/>
                <w:szCs w:val="21"/>
              </w:rPr>
            </w:pPr>
            <w:r>
              <w:rPr>
                <w:rFonts w:hint="eastAsia"/>
                <w:color w:val="000000"/>
                <w:szCs w:val="21"/>
              </w:rPr>
              <w:t>河北衡水二中考察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提高教学管理能力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区教研室</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2018.10</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庄丽霞</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高中教科研共同体</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提高教研能力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赣榆一中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澳大利亚多罗皮勒中学师生</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互访交流</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中澳文化交流增进友谊了解</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2018.12</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朱江艳</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名师工作室活动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提高专业能力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2018.11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王</w:t>
            </w:r>
            <w:r>
              <w:rPr>
                <w:color w:val="000000"/>
                <w:szCs w:val="21"/>
              </w:rPr>
              <w:t xml:space="preserve">  </w:t>
            </w:r>
            <w:r>
              <w:rPr>
                <w:rFonts w:hint="eastAsia"/>
                <w:color w:val="000000"/>
                <w:szCs w:val="21"/>
              </w:rPr>
              <w:t>晓</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交流学习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提高教学管理能力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如皋一中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2018.12</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张</w:t>
            </w:r>
            <w:r>
              <w:rPr>
                <w:color w:val="000000"/>
                <w:szCs w:val="21"/>
              </w:rPr>
              <w:t xml:space="preserve">  </w:t>
            </w:r>
            <w:r>
              <w:rPr>
                <w:rFonts w:hint="eastAsia"/>
                <w:color w:val="000000"/>
                <w:szCs w:val="21"/>
              </w:rPr>
              <w:t>欣</w:t>
            </w:r>
            <w:r>
              <w:rPr>
                <w:color w:val="000000"/>
                <w:szCs w:val="21"/>
              </w:rPr>
              <w:t xml:space="preserve"> </w:t>
            </w:r>
          </w:p>
          <w:p w:rsidR="00EE3A3B" w:rsidRDefault="00EE3A3B">
            <w:pPr>
              <w:snapToGrid w:val="0"/>
              <w:spacing w:line="300" w:lineRule="exact"/>
              <w:rPr>
                <w:color w:val="000000"/>
                <w:szCs w:val="21"/>
              </w:rPr>
            </w:pPr>
            <w:r>
              <w:rPr>
                <w:rFonts w:hint="eastAsia"/>
                <w:color w:val="000000"/>
                <w:szCs w:val="21"/>
              </w:rPr>
              <w:t>尚修江</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交流学习</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提高艺术教学能力</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公道中学</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2019.01</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郭其光</w:t>
            </w:r>
            <w:r>
              <w:rPr>
                <w:color w:val="000000"/>
                <w:szCs w:val="21"/>
              </w:rPr>
              <w:t xml:space="preserve"> </w:t>
            </w:r>
          </w:p>
          <w:p w:rsidR="00EE3A3B" w:rsidRDefault="00EE3A3B">
            <w:pPr>
              <w:snapToGrid w:val="0"/>
              <w:spacing w:line="300" w:lineRule="exact"/>
              <w:rPr>
                <w:color w:val="000000"/>
                <w:szCs w:val="21"/>
              </w:rPr>
            </w:pPr>
            <w:r>
              <w:rPr>
                <w:rFonts w:hint="eastAsia"/>
                <w:color w:val="000000"/>
                <w:szCs w:val="21"/>
              </w:rPr>
              <w:t>匡立良</w:t>
            </w:r>
          </w:p>
        </w:tc>
        <w:tc>
          <w:tcPr>
            <w:tcW w:w="2520" w:type="dxa"/>
            <w:vAlign w:val="center"/>
          </w:tcPr>
          <w:p w:rsidR="00EE3A3B" w:rsidRDefault="00EE3A3B">
            <w:pPr>
              <w:snapToGrid w:val="0"/>
              <w:spacing w:line="300" w:lineRule="exact"/>
              <w:rPr>
                <w:color w:val="000000"/>
                <w:szCs w:val="21"/>
              </w:rPr>
            </w:pPr>
            <w:r>
              <w:rPr>
                <w:rFonts w:hint="eastAsia"/>
                <w:color w:val="000000"/>
                <w:szCs w:val="21"/>
              </w:rPr>
              <w:t>中小学德育工作</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加强德育育人</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2019.03</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w:t>
            </w:r>
            <w:r>
              <w:rPr>
                <w:color w:val="000000"/>
                <w:szCs w:val="21"/>
              </w:rPr>
              <w:t xml:space="preserve">  </w:t>
            </w:r>
            <w:r>
              <w:rPr>
                <w:rFonts w:hint="eastAsia"/>
                <w:color w:val="000000"/>
                <w:szCs w:val="21"/>
              </w:rPr>
              <w:t>晓</w:t>
            </w:r>
            <w:r>
              <w:rPr>
                <w:color w:val="000000"/>
                <w:szCs w:val="21"/>
              </w:rPr>
              <w:t xml:space="preserve"> </w:t>
            </w:r>
            <w:r>
              <w:rPr>
                <w:rFonts w:hint="eastAsia"/>
                <w:color w:val="000000"/>
                <w:szCs w:val="21"/>
              </w:rPr>
              <w:t>王升刚</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高三教学工作推进会</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提高教学成绩</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2019.04</w:t>
            </w:r>
          </w:p>
        </w:tc>
        <w:tc>
          <w:tcPr>
            <w:tcW w:w="1773" w:type="dxa"/>
            <w:vAlign w:val="center"/>
          </w:tcPr>
          <w:p w:rsidR="00EE3A3B" w:rsidRDefault="00EE3A3B">
            <w:pPr>
              <w:snapToGrid w:val="0"/>
              <w:spacing w:line="300" w:lineRule="exact"/>
              <w:rPr>
                <w:color w:val="000000"/>
                <w:szCs w:val="21"/>
              </w:rPr>
            </w:pPr>
            <w:r>
              <w:rPr>
                <w:rFonts w:hint="eastAsia"/>
                <w:color w:val="000000"/>
                <w:szCs w:val="21"/>
              </w:rPr>
              <w:t>高三年级主任、年级组长、备课组长、</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高三二模成绩分析会</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提高教学重量</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区教育局</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张建明</w:t>
            </w:r>
            <w:r>
              <w:rPr>
                <w:color w:val="000000"/>
                <w:szCs w:val="21"/>
              </w:rPr>
              <w:t xml:space="preserve"> </w:t>
            </w:r>
            <w:r>
              <w:rPr>
                <w:rFonts w:hint="eastAsia"/>
                <w:color w:val="000000"/>
                <w:szCs w:val="21"/>
              </w:rPr>
              <w:t>王</w:t>
            </w:r>
            <w:r>
              <w:rPr>
                <w:color w:val="000000"/>
                <w:szCs w:val="21"/>
              </w:rPr>
              <w:t xml:space="preserve">  </w:t>
            </w:r>
            <w:r>
              <w:rPr>
                <w:rFonts w:hint="eastAsia"/>
                <w:color w:val="000000"/>
                <w:szCs w:val="21"/>
              </w:rPr>
              <w:t>晓</w:t>
            </w:r>
          </w:p>
          <w:p w:rsidR="00EE3A3B" w:rsidRDefault="00EE3A3B">
            <w:pPr>
              <w:snapToGrid w:val="0"/>
              <w:spacing w:line="300" w:lineRule="exact"/>
              <w:rPr>
                <w:color w:val="000000"/>
                <w:szCs w:val="21"/>
              </w:rPr>
            </w:pPr>
            <w:r>
              <w:rPr>
                <w:rFonts w:hint="eastAsia"/>
                <w:color w:val="000000"/>
                <w:szCs w:val="21"/>
              </w:rPr>
              <w:t>郭其光</w:t>
            </w:r>
          </w:p>
        </w:tc>
        <w:tc>
          <w:tcPr>
            <w:tcW w:w="2520" w:type="dxa"/>
            <w:vAlign w:val="center"/>
          </w:tcPr>
          <w:p w:rsidR="00EE3A3B" w:rsidRDefault="00EE3A3B">
            <w:pPr>
              <w:snapToGrid w:val="0"/>
              <w:spacing w:line="300" w:lineRule="exact"/>
              <w:rPr>
                <w:color w:val="000000"/>
                <w:szCs w:val="21"/>
              </w:rPr>
            </w:pPr>
            <w:r>
              <w:rPr>
                <w:rFonts w:hint="eastAsia"/>
                <w:color w:val="000000"/>
                <w:szCs w:val="21"/>
              </w:rPr>
              <w:t>澳门镜平中学、江苏省赣榆高级中学来交流考察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加强交流</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市地理教师代表</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全市地理新课标课堂教学观摩研讨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提高地理课堂教学效益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区高中英语教师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高中英语青蓝课程展示活动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提高英语教学效益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2019.05</w:t>
            </w:r>
          </w:p>
        </w:tc>
        <w:tc>
          <w:tcPr>
            <w:tcW w:w="1773" w:type="dxa"/>
            <w:vAlign w:val="center"/>
          </w:tcPr>
          <w:p w:rsidR="00EE3A3B" w:rsidRDefault="00EE3A3B">
            <w:pPr>
              <w:snapToGrid w:val="0"/>
              <w:spacing w:line="300" w:lineRule="exact"/>
              <w:rPr>
                <w:color w:val="000000"/>
                <w:szCs w:val="21"/>
              </w:rPr>
            </w:pPr>
            <w:r>
              <w:rPr>
                <w:rFonts w:hint="eastAsia"/>
                <w:color w:val="000000"/>
                <w:szCs w:val="21"/>
              </w:rPr>
              <w:t>区高中政治教师</w:t>
            </w:r>
          </w:p>
        </w:tc>
        <w:tc>
          <w:tcPr>
            <w:tcW w:w="2520" w:type="dxa"/>
            <w:vAlign w:val="center"/>
          </w:tcPr>
          <w:p w:rsidR="00EE3A3B" w:rsidRDefault="00EE3A3B">
            <w:pPr>
              <w:snapToGrid w:val="0"/>
              <w:spacing w:line="300" w:lineRule="exact"/>
              <w:rPr>
                <w:color w:val="000000"/>
                <w:szCs w:val="21"/>
              </w:rPr>
            </w:pPr>
            <w:r>
              <w:rPr>
                <w:rFonts w:hint="eastAsia"/>
                <w:color w:val="000000"/>
                <w:szCs w:val="21"/>
              </w:rPr>
              <w:t>高中政治青蓝课程展示活动</w:t>
            </w:r>
          </w:p>
        </w:tc>
        <w:tc>
          <w:tcPr>
            <w:tcW w:w="1890" w:type="dxa"/>
            <w:vAlign w:val="center"/>
          </w:tcPr>
          <w:p w:rsidR="00EE3A3B" w:rsidRDefault="00EE3A3B">
            <w:pPr>
              <w:snapToGrid w:val="0"/>
              <w:spacing w:line="300" w:lineRule="exact"/>
              <w:rPr>
                <w:color w:val="000000"/>
                <w:szCs w:val="21"/>
              </w:rPr>
            </w:pPr>
            <w:r>
              <w:rPr>
                <w:rFonts w:hint="eastAsia"/>
                <w:color w:val="000000"/>
                <w:szCs w:val="21"/>
              </w:rPr>
              <w:t>提高政治教学效益</w:t>
            </w:r>
          </w:p>
        </w:tc>
        <w:tc>
          <w:tcPr>
            <w:tcW w:w="1611" w:type="dxa"/>
            <w:vAlign w:val="center"/>
          </w:tcPr>
          <w:p w:rsidR="00EE3A3B" w:rsidRDefault="00EE3A3B">
            <w:pPr>
              <w:snapToGrid w:val="0"/>
              <w:spacing w:line="300" w:lineRule="exact"/>
              <w:rPr>
                <w:color w:val="000000"/>
                <w:szCs w:val="21"/>
              </w:rPr>
            </w:pPr>
            <w:r>
              <w:rPr>
                <w:rFonts w:hint="eastAsia"/>
                <w:color w:val="000000"/>
                <w:szCs w:val="21"/>
              </w:rPr>
              <w:t>厉庄高中</w:t>
            </w:r>
          </w:p>
        </w:tc>
      </w:tr>
      <w:tr w:rsidR="00EE3A3B">
        <w:trPr>
          <w:trHeight w:val="454"/>
          <w:jc w:val="center"/>
        </w:trPr>
        <w:tc>
          <w:tcPr>
            <w:tcW w:w="1071" w:type="dxa"/>
            <w:vAlign w:val="center"/>
          </w:tcPr>
          <w:p w:rsidR="00EE3A3B" w:rsidRDefault="00EE3A3B">
            <w:pPr>
              <w:snapToGrid w:val="0"/>
              <w:spacing w:line="300" w:lineRule="exact"/>
              <w:rPr>
                <w:color w:val="000000"/>
                <w:szCs w:val="21"/>
              </w:rPr>
            </w:pPr>
            <w:r>
              <w:rPr>
                <w:color w:val="000000"/>
                <w:szCs w:val="21"/>
              </w:rPr>
              <w:t>2019.06</w:t>
            </w:r>
          </w:p>
        </w:tc>
        <w:tc>
          <w:tcPr>
            <w:tcW w:w="1773" w:type="dxa"/>
            <w:vAlign w:val="center"/>
          </w:tcPr>
          <w:p w:rsidR="00EE3A3B" w:rsidRDefault="00EE3A3B">
            <w:pPr>
              <w:snapToGrid w:val="0"/>
              <w:spacing w:line="300" w:lineRule="exact"/>
              <w:rPr>
                <w:color w:val="000000"/>
                <w:szCs w:val="21"/>
              </w:rPr>
            </w:pPr>
            <w:r>
              <w:rPr>
                <w:rFonts w:hint="eastAsia"/>
                <w:color w:val="000000"/>
                <w:szCs w:val="21"/>
              </w:rPr>
              <w:t>王</w:t>
            </w:r>
            <w:r>
              <w:rPr>
                <w:color w:val="000000"/>
                <w:szCs w:val="21"/>
              </w:rPr>
              <w:t xml:space="preserve">  </w:t>
            </w:r>
            <w:r>
              <w:rPr>
                <w:rFonts w:hint="eastAsia"/>
                <w:color w:val="000000"/>
                <w:szCs w:val="21"/>
              </w:rPr>
              <w:t>晓</w:t>
            </w:r>
          </w:p>
        </w:tc>
        <w:tc>
          <w:tcPr>
            <w:tcW w:w="2520" w:type="dxa"/>
            <w:vAlign w:val="center"/>
          </w:tcPr>
          <w:p w:rsidR="00EE3A3B" w:rsidRDefault="00EE3A3B">
            <w:pPr>
              <w:snapToGrid w:val="0"/>
              <w:spacing w:line="300" w:lineRule="exact"/>
              <w:rPr>
                <w:color w:val="000000"/>
                <w:szCs w:val="21"/>
              </w:rPr>
            </w:pPr>
            <w:r>
              <w:rPr>
                <w:rFonts w:hint="eastAsia"/>
                <w:color w:val="000000"/>
                <w:szCs w:val="21"/>
              </w:rPr>
              <w:t>出国考察</w:t>
            </w:r>
          </w:p>
        </w:tc>
        <w:tc>
          <w:tcPr>
            <w:tcW w:w="1890" w:type="dxa"/>
            <w:vAlign w:val="center"/>
          </w:tcPr>
          <w:p w:rsidR="00EE3A3B" w:rsidRDefault="00EE3A3B">
            <w:pPr>
              <w:snapToGrid w:val="0"/>
              <w:spacing w:line="300" w:lineRule="exact"/>
              <w:rPr>
                <w:color w:val="000000"/>
                <w:szCs w:val="21"/>
              </w:rPr>
            </w:pPr>
            <w:r>
              <w:rPr>
                <w:rFonts w:hint="eastAsia"/>
                <w:color w:val="000000"/>
                <w:szCs w:val="21"/>
              </w:rPr>
              <w:t>交流学习</w:t>
            </w:r>
          </w:p>
        </w:tc>
        <w:tc>
          <w:tcPr>
            <w:tcW w:w="1611" w:type="dxa"/>
            <w:vAlign w:val="center"/>
          </w:tcPr>
          <w:p w:rsidR="00EE3A3B" w:rsidRDefault="00EE3A3B">
            <w:pPr>
              <w:snapToGrid w:val="0"/>
              <w:spacing w:line="300" w:lineRule="exact"/>
              <w:rPr>
                <w:color w:val="000000"/>
                <w:szCs w:val="21"/>
              </w:rPr>
            </w:pPr>
            <w:r>
              <w:rPr>
                <w:rFonts w:hint="eastAsia"/>
                <w:color w:val="000000"/>
                <w:szCs w:val="21"/>
              </w:rPr>
              <w:t>澳大利亚</w:t>
            </w:r>
          </w:p>
        </w:tc>
      </w:tr>
    </w:tbl>
    <w:p w:rsidR="00EE3A3B" w:rsidRDefault="00EE3A3B">
      <w:pPr>
        <w:numPr>
          <w:ilvl w:val="0"/>
          <w:numId w:val="8"/>
        </w:numPr>
        <w:snapToGrid w:val="0"/>
        <w:rPr>
          <w:rFonts w:ascii="Times New Roman" w:hAnsi="Times New Roman" w:cs="宋体"/>
          <w:b/>
          <w:bCs/>
          <w:color w:val="000000"/>
          <w:szCs w:val="21"/>
        </w:rPr>
      </w:pPr>
      <w:r>
        <w:rPr>
          <w:rFonts w:ascii="Times New Roman" w:hAnsi="Times New Roman" w:cs="宋体" w:hint="eastAsia"/>
          <w:b/>
          <w:bCs/>
          <w:color w:val="000000"/>
          <w:szCs w:val="21"/>
        </w:rPr>
        <w:t>附件索引</w:t>
      </w:r>
    </w:p>
    <w:tbl>
      <w:tblPr>
        <w:tblW w:w="8706"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20"/>
        <w:gridCol w:w="1446"/>
        <w:gridCol w:w="1155"/>
        <w:gridCol w:w="1575"/>
        <w:gridCol w:w="1110"/>
      </w:tblGrid>
      <w:tr w:rsidR="00EE3A3B">
        <w:trPr>
          <w:jc w:val="center"/>
        </w:trPr>
        <w:tc>
          <w:tcPr>
            <w:tcW w:w="3420" w:type="dxa"/>
          </w:tcPr>
          <w:p w:rsidR="00EE3A3B" w:rsidRDefault="00EE3A3B">
            <w:pPr>
              <w:snapToGrid w:val="0"/>
              <w:spacing w:line="360" w:lineRule="exact"/>
              <w:jc w:val="center"/>
              <w:rPr>
                <w:color w:val="000000"/>
                <w:szCs w:val="21"/>
              </w:rPr>
            </w:pPr>
            <w:r>
              <w:rPr>
                <w:rFonts w:hint="eastAsia"/>
                <w:color w:val="000000"/>
                <w:szCs w:val="21"/>
              </w:rPr>
              <w:t>资料名称</w:t>
            </w:r>
          </w:p>
        </w:tc>
        <w:tc>
          <w:tcPr>
            <w:tcW w:w="1446" w:type="dxa"/>
          </w:tcPr>
          <w:p w:rsidR="00EE3A3B" w:rsidRDefault="00EE3A3B">
            <w:pPr>
              <w:snapToGrid w:val="0"/>
              <w:spacing w:line="360" w:lineRule="exact"/>
              <w:jc w:val="center"/>
              <w:rPr>
                <w:color w:val="000000"/>
                <w:szCs w:val="21"/>
              </w:rPr>
            </w:pPr>
            <w:r>
              <w:rPr>
                <w:rFonts w:hint="eastAsia"/>
                <w:color w:val="000000"/>
                <w:szCs w:val="21"/>
              </w:rPr>
              <w:t>主题词</w:t>
            </w:r>
          </w:p>
        </w:tc>
        <w:tc>
          <w:tcPr>
            <w:tcW w:w="1155" w:type="dxa"/>
          </w:tcPr>
          <w:p w:rsidR="00EE3A3B" w:rsidRDefault="00EE3A3B">
            <w:pPr>
              <w:snapToGrid w:val="0"/>
              <w:spacing w:line="360" w:lineRule="exact"/>
              <w:jc w:val="center"/>
              <w:rPr>
                <w:color w:val="000000"/>
                <w:szCs w:val="21"/>
              </w:rPr>
            </w:pPr>
            <w:r>
              <w:rPr>
                <w:rFonts w:hint="eastAsia"/>
                <w:color w:val="000000"/>
                <w:szCs w:val="21"/>
              </w:rPr>
              <w:t>成文时间</w:t>
            </w:r>
          </w:p>
        </w:tc>
        <w:tc>
          <w:tcPr>
            <w:tcW w:w="1575" w:type="dxa"/>
          </w:tcPr>
          <w:p w:rsidR="00EE3A3B" w:rsidRDefault="00EE3A3B">
            <w:pPr>
              <w:snapToGrid w:val="0"/>
              <w:spacing w:line="360" w:lineRule="exact"/>
              <w:jc w:val="center"/>
              <w:rPr>
                <w:color w:val="000000"/>
                <w:szCs w:val="21"/>
              </w:rPr>
            </w:pPr>
            <w:r>
              <w:rPr>
                <w:rFonts w:hint="eastAsia"/>
                <w:color w:val="000000"/>
                <w:szCs w:val="21"/>
              </w:rPr>
              <w:t>档案卷宗编号</w:t>
            </w:r>
          </w:p>
        </w:tc>
        <w:tc>
          <w:tcPr>
            <w:tcW w:w="1110" w:type="dxa"/>
          </w:tcPr>
          <w:p w:rsidR="00EE3A3B" w:rsidRDefault="00EE3A3B">
            <w:pPr>
              <w:snapToGrid w:val="0"/>
              <w:spacing w:line="360" w:lineRule="exact"/>
              <w:jc w:val="center"/>
              <w:rPr>
                <w:color w:val="000000"/>
                <w:szCs w:val="21"/>
              </w:rPr>
            </w:pPr>
            <w:r>
              <w:rPr>
                <w:rFonts w:hint="eastAsia"/>
                <w:color w:val="000000"/>
                <w:szCs w:val="21"/>
              </w:rPr>
              <w:t>归档部门</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w:t>
            </w:r>
            <w:r>
              <w:rPr>
                <w:rFonts w:hint="eastAsia"/>
                <w:color w:val="000000"/>
                <w:szCs w:val="21"/>
              </w:rPr>
              <w:t>．近三年校长教师出国学习培训、到国内国际教育学校考察学习情况表</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出国学习一览表</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JW-19-093</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60" w:lineRule="exact"/>
              <w:rPr>
                <w:color w:val="000000"/>
                <w:szCs w:val="21"/>
              </w:rPr>
            </w:pPr>
            <w:r>
              <w:rPr>
                <w:color w:val="000000"/>
                <w:szCs w:val="21"/>
              </w:rPr>
              <w:t>2</w:t>
            </w:r>
            <w:r>
              <w:rPr>
                <w:rFonts w:hint="eastAsia"/>
                <w:color w:val="000000"/>
                <w:szCs w:val="21"/>
              </w:rPr>
              <w:t>．近三年外国学生来校访问学习情况一览表</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外国学生来访</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JW-19-099</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3</w:t>
            </w:r>
            <w:r>
              <w:rPr>
                <w:rFonts w:hint="eastAsia"/>
                <w:color w:val="000000"/>
                <w:szCs w:val="21"/>
              </w:rPr>
              <w:t>．近三年接待外国教育考察人员情况一览表</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外国教育考察</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JW-19-100</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60" w:lineRule="exact"/>
              <w:rPr>
                <w:color w:val="000000"/>
                <w:szCs w:val="21"/>
              </w:rPr>
            </w:pPr>
            <w:r>
              <w:rPr>
                <w:color w:val="000000"/>
                <w:szCs w:val="21"/>
              </w:rPr>
              <w:t>4</w:t>
            </w:r>
            <w:r>
              <w:rPr>
                <w:rFonts w:hint="eastAsia"/>
                <w:color w:val="000000"/>
                <w:szCs w:val="21"/>
              </w:rPr>
              <w:t>．出国人员学习考察报告（电子版压缩上传）</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出国学习报告</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JW-19-101</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5</w:t>
            </w:r>
            <w:r>
              <w:rPr>
                <w:rFonts w:hint="eastAsia"/>
                <w:color w:val="000000"/>
                <w:szCs w:val="21"/>
              </w:rPr>
              <w:t>．厉庄高级中学与英国诺丁汉大学办学相关材料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国际班</w:t>
            </w:r>
          </w:p>
        </w:tc>
        <w:tc>
          <w:tcPr>
            <w:tcW w:w="1155" w:type="dxa"/>
            <w:vAlign w:val="center"/>
          </w:tcPr>
          <w:p w:rsidR="00EE3A3B" w:rsidRDefault="00EE3A3B">
            <w:pPr>
              <w:snapToGrid w:val="0"/>
              <w:spacing w:line="360" w:lineRule="exact"/>
              <w:rPr>
                <w:color w:val="000000"/>
                <w:szCs w:val="21"/>
              </w:rPr>
            </w:pPr>
            <w:r>
              <w:rPr>
                <w:color w:val="000000"/>
                <w:szCs w:val="21"/>
              </w:rPr>
              <w:t>2016.05</w:t>
            </w:r>
          </w:p>
        </w:tc>
        <w:tc>
          <w:tcPr>
            <w:tcW w:w="1575" w:type="dxa"/>
            <w:vAlign w:val="center"/>
          </w:tcPr>
          <w:p w:rsidR="00EE3A3B" w:rsidRDefault="00EE3A3B">
            <w:pPr>
              <w:snapToGrid w:val="0"/>
              <w:spacing w:line="360" w:lineRule="exact"/>
              <w:rPr>
                <w:color w:val="000000"/>
                <w:szCs w:val="21"/>
              </w:rPr>
            </w:pPr>
            <w:r>
              <w:rPr>
                <w:color w:val="000000"/>
                <w:szCs w:val="21"/>
              </w:rPr>
              <w:t>JW-16-008</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6</w:t>
            </w:r>
            <w:r>
              <w:rPr>
                <w:rFonts w:hint="eastAsia"/>
                <w:color w:val="000000"/>
                <w:szCs w:val="21"/>
              </w:rPr>
              <w:t>．厉庄高级中学与韩国明知大学合作交流材料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合作交流</w:t>
            </w:r>
          </w:p>
        </w:tc>
        <w:tc>
          <w:tcPr>
            <w:tcW w:w="1155" w:type="dxa"/>
            <w:vAlign w:val="center"/>
          </w:tcPr>
          <w:p w:rsidR="00EE3A3B" w:rsidRDefault="00EE3A3B">
            <w:pPr>
              <w:snapToGrid w:val="0"/>
              <w:spacing w:line="360" w:lineRule="exact"/>
              <w:rPr>
                <w:color w:val="000000"/>
                <w:szCs w:val="21"/>
              </w:rPr>
            </w:pPr>
            <w:r>
              <w:rPr>
                <w:color w:val="000000"/>
                <w:szCs w:val="21"/>
              </w:rPr>
              <w:t>2018.09</w:t>
            </w:r>
          </w:p>
        </w:tc>
        <w:tc>
          <w:tcPr>
            <w:tcW w:w="1575" w:type="dxa"/>
            <w:vAlign w:val="center"/>
          </w:tcPr>
          <w:p w:rsidR="00EE3A3B" w:rsidRDefault="00EE3A3B">
            <w:pPr>
              <w:snapToGrid w:val="0"/>
              <w:spacing w:line="360" w:lineRule="exact"/>
              <w:rPr>
                <w:color w:val="000000"/>
                <w:szCs w:val="21"/>
              </w:rPr>
            </w:pPr>
            <w:r>
              <w:rPr>
                <w:color w:val="000000"/>
                <w:szCs w:val="21"/>
              </w:rPr>
              <w:t>JW-18-013</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7</w:t>
            </w:r>
            <w:r>
              <w:rPr>
                <w:rFonts w:hint="eastAsia"/>
                <w:color w:val="000000"/>
                <w:szCs w:val="21"/>
              </w:rPr>
              <w:t>．厉庄高级中学师生到韩国仁荷大学、庆一大学学习材料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交流学习</w:t>
            </w:r>
          </w:p>
        </w:tc>
        <w:tc>
          <w:tcPr>
            <w:tcW w:w="1155" w:type="dxa"/>
            <w:vAlign w:val="center"/>
          </w:tcPr>
          <w:p w:rsidR="00EE3A3B" w:rsidRDefault="00EE3A3B">
            <w:pPr>
              <w:snapToGrid w:val="0"/>
              <w:spacing w:line="360" w:lineRule="exact"/>
              <w:rPr>
                <w:color w:val="000000"/>
                <w:szCs w:val="21"/>
              </w:rPr>
            </w:pPr>
            <w:r>
              <w:rPr>
                <w:color w:val="000000"/>
                <w:szCs w:val="21"/>
              </w:rPr>
              <w:t>2018.07</w:t>
            </w:r>
          </w:p>
        </w:tc>
        <w:tc>
          <w:tcPr>
            <w:tcW w:w="1575" w:type="dxa"/>
            <w:vAlign w:val="center"/>
          </w:tcPr>
          <w:p w:rsidR="00EE3A3B" w:rsidRDefault="00EE3A3B">
            <w:pPr>
              <w:snapToGrid w:val="0"/>
              <w:spacing w:line="360" w:lineRule="exact"/>
              <w:rPr>
                <w:color w:val="000000"/>
                <w:szCs w:val="21"/>
              </w:rPr>
            </w:pPr>
            <w:r>
              <w:rPr>
                <w:color w:val="000000"/>
                <w:szCs w:val="21"/>
              </w:rPr>
              <w:t>JW-18-010</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8</w:t>
            </w:r>
            <w:r>
              <w:rPr>
                <w:rFonts w:hint="eastAsia"/>
                <w:color w:val="000000"/>
                <w:szCs w:val="21"/>
              </w:rPr>
              <w:t>．外籍教师到厉庄高级中学讲学示教图片</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外籍教师讲学</w:t>
            </w:r>
          </w:p>
        </w:tc>
        <w:tc>
          <w:tcPr>
            <w:tcW w:w="1155" w:type="dxa"/>
            <w:vAlign w:val="center"/>
          </w:tcPr>
          <w:p w:rsidR="00EE3A3B" w:rsidRDefault="00EE3A3B">
            <w:pPr>
              <w:snapToGrid w:val="0"/>
              <w:spacing w:line="360" w:lineRule="exact"/>
              <w:rPr>
                <w:color w:val="000000"/>
                <w:szCs w:val="21"/>
              </w:rPr>
            </w:pPr>
            <w:r>
              <w:rPr>
                <w:color w:val="000000"/>
                <w:szCs w:val="21"/>
              </w:rPr>
              <w:t>2016.09</w:t>
            </w:r>
          </w:p>
        </w:tc>
        <w:tc>
          <w:tcPr>
            <w:tcW w:w="1575" w:type="dxa"/>
            <w:vAlign w:val="center"/>
          </w:tcPr>
          <w:p w:rsidR="00EE3A3B" w:rsidRDefault="00EE3A3B">
            <w:pPr>
              <w:snapToGrid w:val="0"/>
              <w:spacing w:line="360" w:lineRule="exact"/>
              <w:rPr>
                <w:color w:val="000000"/>
                <w:szCs w:val="21"/>
              </w:rPr>
            </w:pPr>
            <w:r>
              <w:rPr>
                <w:color w:val="000000"/>
                <w:szCs w:val="21"/>
              </w:rPr>
              <w:t>JW-16-038</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9</w:t>
            </w:r>
            <w:r>
              <w:rPr>
                <w:rFonts w:hint="eastAsia"/>
                <w:color w:val="000000"/>
                <w:szCs w:val="21"/>
              </w:rPr>
              <w:t>．厉庄高级中学承办县级以上教育教学工作研讨会材料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教学研讨</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JW-19-102</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10</w:t>
            </w:r>
            <w:r>
              <w:rPr>
                <w:rFonts w:hint="eastAsia"/>
                <w:color w:val="000000"/>
                <w:szCs w:val="21"/>
              </w:rPr>
              <w:t>．近三年厉庄高级中学举办市级公开课、展示课情况一览表</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公开课</w:t>
            </w:r>
            <w:r>
              <w:rPr>
                <w:color w:val="000000"/>
                <w:szCs w:val="21"/>
              </w:rPr>
              <w:t>.</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JW-19-091</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11</w:t>
            </w:r>
            <w:r>
              <w:rPr>
                <w:rFonts w:hint="eastAsia"/>
                <w:color w:val="000000"/>
                <w:szCs w:val="21"/>
              </w:rPr>
              <w:t>．厉庄高级中学对外教学开放周活动材料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教学开放周</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JW-19-095</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12</w:t>
            </w:r>
            <w:r>
              <w:rPr>
                <w:rFonts w:hint="eastAsia"/>
                <w:color w:val="000000"/>
                <w:szCs w:val="21"/>
              </w:rPr>
              <w:t>．厉庄高级中学帮扶城南高中、清华园学校协议及支教教师材料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帮扶支教</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JW-19-096</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13</w:t>
            </w:r>
            <w:r>
              <w:rPr>
                <w:rFonts w:hint="eastAsia"/>
                <w:color w:val="000000"/>
                <w:szCs w:val="21"/>
              </w:rPr>
              <w:t>．厉庄高级中学接待兄弟学校教育考察图片</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学校考察</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XW-19-030</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校务办</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14</w:t>
            </w:r>
            <w:r>
              <w:rPr>
                <w:rFonts w:hint="eastAsia"/>
                <w:color w:val="000000"/>
                <w:szCs w:val="21"/>
              </w:rPr>
              <w:t>．厉庄高级中学为兄弟学校提供教学观摩示范活动</w:t>
            </w:r>
          </w:p>
        </w:tc>
        <w:tc>
          <w:tcPr>
            <w:tcW w:w="1446" w:type="dxa"/>
            <w:vAlign w:val="center"/>
          </w:tcPr>
          <w:p w:rsidR="00EE3A3B" w:rsidRDefault="00EE3A3B">
            <w:pPr>
              <w:snapToGrid w:val="0"/>
              <w:spacing w:line="360" w:lineRule="exact"/>
              <w:rPr>
                <w:color w:val="000000"/>
                <w:szCs w:val="21"/>
              </w:rPr>
            </w:pPr>
            <w:r>
              <w:rPr>
                <w:rFonts w:hint="eastAsia"/>
                <w:color w:val="000000"/>
                <w:szCs w:val="21"/>
              </w:rPr>
              <w:t>教学示范</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JW-19-097</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15</w:t>
            </w:r>
            <w:r>
              <w:rPr>
                <w:rFonts w:hint="eastAsia"/>
                <w:color w:val="000000"/>
                <w:szCs w:val="21"/>
              </w:rPr>
              <w:t>．厉庄高级中学部分教师外出上示范课、参加交流会议材料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外出交流</w:t>
            </w:r>
          </w:p>
        </w:tc>
        <w:tc>
          <w:tcPr>
            <w:tcW w:w="1155" w:type="dxa"/>
            <w:vAlign w:val="center"/>
          </w:tcPr>
          <w:p w:rsidR="00EE3A3B" w:rsidRDefault="00EE3A3B">
            <w:pPr>
              <w:snapToGrid w:val="0"/>
              <w:spacing w:line="360" w:lineRule="exact"/>
              <w:rPr>
                <w:color w:val="000000"/>
                <w:szCs w:val="21"/>
              </w:rPr>
            </w:pPr>
            <w:r>
              <w:rPr>
                <w:color w:val="000000"/>
                <w:szCs w:val="21"/>
              </w:rPr>
              <w:t>2019.08</w:t>
            </w:r>
          </w:p>
        </w:tc>
        <w:tc>
          <w:tcPr>
            <w:tcW w:w="1575" w:type="dxa"/>
            <w:vAlign w:val="center"/>
          </w:tcPr>
          <w:p w:rsidR="00EE3A3B" w:rsidRDefault="00EE3A3B">
            <w:pPr>
              <w:snapToGrid w:val="0"/>
              <w:spacing w:line="360" w:lineRule="exact"/>
              <w:rPr>
                <w:color w:val="000000"/>
                <w:szCs w:val="21"/>
              </w:rPr>
            </w:pPr>
            <w:r>
              <w:rPr>
                <w:color w:val="000000"/>
                <w:szCs w:val="21"/>
              </w:rPr>
              <w:t>JW-19-098</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r w:rsidR="00EE3A3B">
        <w:trPr>
          <w:jc w:val="center"/>
        </w:trPr>
        <w:tc>
          <w:tcPr>
            <w:tcW w:w="3420" w:type="dxa"/>
            <w:vAlign w:val="center"/>
          </w:tcPr>
          <w:p w:rsidR="00EE3A3B" w:rsidRDefault="00EE3A3B">
            <w:pPr>
              <w:snapToGrid w:val="0"/>
              <w:spacing w:line="300" w:lineRule="exact"/>
              <w:rPr>
                <w:color w:val="000000"/>
                <w:szCs w:val="21"/>
              </w:rPr>
            </w:pPr>
            <w:r>
              <w:rPr>
                <w:color w:val="000000"/>
                <w:szCs w:val="21"/>
              </w:rPr>
              <w:t>16</w:t>
            </w:r>
            <w:r>
              <w:rPr>
                <w:rFonts w:hint="eastAsia"/>
                <w:color w:val="000000"/>
                <w:szCs w:val="21"/>
              </w:rPr>
              <w:t>．厉庄高级中学到国内学校学习考察材料</w:t>
            </w:r>
          </w:p>
        </w:tc>
        <w:tc>
          <w:tcPr>
            <w:tcW w:w="1446" w:type="dxa"/>
            <w:vAlign w:val="center"/>
          </w:tcPr>
          <w:p w:rsidR="00EE3A3B" w:rsidRDefault="00EE3A3B">
            <w:pPr>
              <w:snapToGrid w:val="0"/>
              <w:spacing w:line="360" w:lineRule="exact"/>
              <w:rPr>
                <w:color w:val="000000"/>
                <w:szCs w:val="21"/>
              </w:rPr>
            </w:pPr>
            <w:r>
              <w:rPr>
                <w:rFonts w:hint="eastAsia"/>
                <w:color w:val="000000"/>
                <w:szCs w:val="21"/>
              </w:rPr>
              <w:t>考察学习</w:t>
            </w:r>
          </w:p>
        </w:tc>
        <w:tc>
          <w:tcPr>
            <w:tcW w:w="1155" w:type="dxa"/>
            <w:vAlign w:val="center"/>
          </w:tcPr>
          <w:p w:rsidR="00EE3A3B" w:rsidRDefault="00EE3A3B">
            <w:pPr>
              <w:snapToGrid w:val="0"/>
              <w:spacing w:line="360" w:lineRule="exact"/>
              <w:rPr>
                <w:color w:val="000000"/>
                <w:szCs w:val="21"/>
              </w:rPr>
            </w:pPr>
            <w:r>
              <w:rPr>
                <w:color w:val="000000"/>
                <w:szCs w:val="21"/>
              </w:rPr>
              <w:t>2018.11</w:t>
            </w:r>
          </w:p>
        </w:tc>
        <w:tc>
          <w:tcPr>
            <w:tcW w:w="1575" w:type="dxa"/>
            <w:vAlign w:val="center"/>
          </w:tcPr>
          <w:p w:rsidR="00EE3A3B" w:rsidRDefault="00EE3A3B">
            <w:pPr>
              <w:snapToGrid w:val="0"/>
              <w:spacing w:line="360" w:lineRule="exact"/>
              <w:rPr>
                <w:color w:val="000000"/>
                <w:szCs w:val="21"/>
              </w:rPr>
            </w:pPr>
            <w:r>
              <w:rPr>
                <w:color w:val="000000"/>
                <w:szCs w:val="21"/>
              </w:rPr>
              <w:t>JW-18-017</w:t>
            </w:r>
          </w:p>
        </w:tc>
        <w:tc>
          <w:tcPr>
            <w:tcW w:w="1110" w:type="dxa"/>
            <w:vAlign w:val="center"/>
          </w:tcPr>
          <w:p w:rsidR="00EE3A3B" w:rsidRDefault="00EE3A3B">
            <w:pPr>
              <w:snapToGrid w:val="0"/>
              <w:spacing w:line="360" w:lineRule="exact"/>
              <w:rPr>
                <w:color w:val="000000"/>
                <w:szCs w:val="21"/>
              </w:rPr>
            </w:pPr>
            <w:r>
              <w:rPr>
                <w:rFonts w:hint="eastAsia"/>
                <w:color w:val="000000"/>
                <w:szCs w:val="21"/>
              </w:rPr>
              <w:t>教务处</w:t>
            </w:r>
          </w:p>
        </w:tc>
      </w:tr>
    </w:tbl>
    <w:p w:rsidR="00EE3A3B" w:rsidRDefault="00EE3A3B"/>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b/>
          <w:bCs/>
          <w:color w:val="000000"/>
          <w:sz w:val="24"/>
          <w:szCs w:val="24"/>
        </w:rPr>
      </w:pPr>
      <w:r>
        <w:rPr>
          <w:rFonts w:ascii="Times New Roman" w:hAnsi="Times New Roman" w:cs="宋体" w:hint="eastAsia"/>
          <w:b/>
          <w:bCs/>
          <w:color w:val="000000"/>
          <w:sz w:val="24"/>
          <w:szCs w:val="24"/>
        </w:rPr>
        <w:t>办学绩效</w:t>
      </w:r>
      <w:r>
        <w:rPr>
          <w:rFonts w:ascii="Times New Roman" w:eastAsia="仿宋_GB2312" w:hAnsi="Times New Roman"/>
          <w:b/>
          <w:bCs/>
          <w:color w:val="000000"/>
          <w:sz w:val="24"/>
          <w:szCs w:val="24"/>
        </w:rPr>
        <w:t>5</w:t>
      </w:r>
      <w:r>
        <w:rPr>
          <w:rFonts w:ascii="Times New Roman" w:hAnsi="Times New Roman"/>
          <w:b/>
          <w:bCs/>
          <w:color w:val="000000"/>
          <w:sz w:val="24"/>
          <w:szCs w:val="24"/>
        </w:rPr>
        <w:t>-</w:t>
      </w:r>
      <w:r>
        <w:rPr>
          <w:rFonts w:ascii="Times New Roman" w:eastAsia="仿宋_GB2312" w:hAnsi="Times New Roman"/>
          <w:b/>
          <w:bCs/>
          <w:color w:val="000000"/>
          <w:sz w:val="24"/>
          <w:szCs w:val="24"/>
        </w:rPr>
        <w:t>1</w:t>
      </w:r>
    </w:p>
    <w:p w:rsidR="00EE3A3B" w:rsidRDefault="00EE3A3B">
      <w:pPr>
        <w:snapToGrid w:val="0"/>
        <w:rPr>
          <w:rFonts w:ascii="Times New Roman" w:hAnsi="Times New Roman"/>
          <w:b/>
          <w:bCs/>
          <w:color w:val="000000"/>
        </w:rPr>
      </w:pPr>
      <w:r>
        <w:rPr>
          <w:rFonts w:ascii="Times New Roman" w:hAnsi="Times New Roman" w:cs="宋体" w:hint="eastAsia"/>
          <w:b/>
          <w:bCs/>
          <w:color w:val="000000"/>
        </w:rPr>
        <w:t>（</w:t>
      </w:r>
      <w:r>
        <w:rPr>
          <w:rFonts w:ascii="Times New Roman" w:eastAsia="仿宋_GB2312" w:hAnsi="Times New Roman"/>
          <w:b/>
          <w:bCs/>
          <w:color w:val="000000"/>
        </w:rPr>
        <w:t>1</w:t>
      </w:r>
      <w:r>
        <w:rPr>
          <w:rFonts w:ascii="Times New Roman" w:hAnsi="Times New Roman" w:cs="宋体" w:hint="eastAsia"/>
          <w:b/>
          <w:bCs/>
          <w:color w:val="000000"/>
        </w:rPr>
        <w:t>）自评概述</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6"/>
        <w:gridCol w:w="6306"/>
        <w:gridCol w:w="1290"/>
      </w:tblGrid>
      <w:tr w:rsidR="00EE3A3B">
        <w:trPr>
          <w:trHeight w:val="540"/>
          <w:jc w:val="center"/>
        </w:trPr>
        <w:tc>
          <w:tcPr>
            <w:tcW w:w="1166"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评估指标</w:t>
            </w:r>
          </w:p>
        </w:tc>
        <w:tc>
          <w:tcPr>
            <w:tcW w:w="6306"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评</w:t>
            </w:r>
            <w:r>
              <w:rPr>
                <w:rFonts w:ascii="Times New Roman" w:hAnsi="Times New Roman"/>
                <w:b/>
                <w:bCs/>
                <w:color w:val="000000"/>
              </w:rPr>
              <w:t xml:space="preserve">  </w:t>
            </w:r>
            <w:r>
              <w:rPr>
                <w:rFonts w:ascii="Times New Roman" w:hAnsi="Times New Roman" w:cs="宋体" w:hint="eastAsia"/>
                <w:b/>
                <w:bCs/>
                <w:color w:val="000000"/>
              </w:rPr>
              <w:t>估</w:t>
            </w:r>
            <w:r>
              <w:rPr>
                <w:rFonts w:ascii="Times New Roman" w:hAnsi="Times New Roman"/>
                <w:b/>
                <w:bCs/>
                <w:color w:val="000000"/>
              </w:rPr>
              <w:t xml:space="preserve">  </w:t>
            </w:r>
            <w:r>
              <w:rPr>
                <w:rFonts w:ascii="Times New Roman" w:hAnsi="Times New Roman" w:cs="宋体" w:hint="eastAsia"/>
                <w:b/>
                <w:bCs/>
                <w:color w:val="000000"/>
              </w:rPr>
              <w:t>内</w:t>
            </w:r>
            <w:r>
              <w:rPr>
                <w:rFonts w:ascii="Times New Roman" w:hAnsi="Times New Roman"/>
                <w:b/>
                <w:bCs/>
                <w:color w:val="000000"/>
              </w:rPr>
              <w:t xml:space="preserve">  </w:t>
            </w:r>
            <w:r>
              <w:rPr>
                <w:rFonts w:ascii="Times New Roman" w:hAnsi="Times New Roman" w:cs="宋体" w:hint="eastAsia"/>
                <w:b/>
                <w:bCs/>
                <w:color w:val="000000"/>
              </w:rPr>
              <w:t>容</w:t>
            </w:r>
          </w:p>
        </w:tc>
        <w:tc>
          <w:tcPr>
            <w:tcW w:w="1290"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自评结果</w:t>
            </w:r>
          </w:p>
        </w:tc>
      </w:tr>
      <w:tr w:rsidR="00EE3A3B">
        <w:trPr>
          <w:trHeight w:val="2498"/>
          <w:jc w:val="center"/>
        </w:trPr>
        <w:tc>
          <w:tcPr>
            <w:tcW w:w="1166" w:type="dxa"/>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第</w:t>
            </w:r>
            <w:r>
              <w:rPr>
                <w:rFonts w:ascii="Times New Roman" w:eastAsia="仿宋_GB2312" w:hAnsi="Times New Roman"/>
                <w:b/>
                <w:bCs/>
                <w:color w:val="000000"/>
              </w:rPr>
              <w:t>22</w:t>
            </w:r>
            <w:r>
              <w:rPr>
                <w:rFonts w:ascii="Times New Roman" w:hAnsi="Times New Roman" w:cs="宋体" w:hint="eastAsia"/>
                <w:b/>
                <w:bCs/>
                <w:color w:val="000000"/>
              </w:rPr>
              <w:t>条</w:t>
            </w:r>
          </w:p>
        </w:tc>
        <w:tc>
          <w:tcPr>
            <w:tcW w:w="6306" w:type="dxa"/>
            <w:vAlign w:val="center"/>
          </w:tcPr>
          <w:p w:rsidR="00EE3A3B" w:rsidRDefault="00EE3A3B">
            <w:pPr>
              <w:spacing w:line="276" w:lineRule="auto"/>
              <w:rPr>
                <w:rFonts w:ascii="Times New Roman" w:hAnsi="Times New Roman"/>
                <w:color w:val="000000"/>
              </w:rPr>
            </w:pPr>
            <w:r>
              <w:rPr>
                <w:rFonts w:ascii="Times New Roman" w:hAnsi="Times New Roman"/>
                <w:color w:val="000000"/>
              </w:rPr>
              <w:t>22.1</w:t>
            </w:r>
            <w:r>
              <w:rPr>
                <w:rFonts w:ascii="Times New Roman" w:hAnsi="Times New Roman" w:cs="宋体" w:hint="eastAsia"/>
                <w:color w:val="000000"/>
              </w:rPr>
              <w:t>学生全面发展，综合素质好。</w:t>
            </w:r>
          </w:p>
          <w:p w:rsidR="00EE3A3B" w:rsidRDefault="00EE3A3B">
            <w:pPr>
              <w:spacing w:line="276" w:lineRule="auto"/>
              <w:rPr>
                <w:rFonts w:ascii="Times New Roman" w:hAnsi="Times New Roman"/>
                <w:color w:val="000000"/>
              </w:rPr>
            </w:pPr>
            <w:r>
              <w:rPr>
                <w:rFonts w:ascii="Times New Roman" w:hAnsi="Times New Roman"/>
                <w:color w:val="000000"/>
              </w:rPr>
              <w:t>22.2</w:t>
            </w:r>
            <w:r>
              <w:rPr>
                <w:rFonts w:ascii="Times New Roman" w:hAnsi="Times New Roman" w:cs="宋体" w:hint="eastAsia"/>
                <w:color w:val="000000"/>
              </w:rPr>
              <w:t>学业成绩优良，学习负担合理，创新精神、实践能力和社会责任感强。</w:t>
            </w:r>
          </w:p>
          <w:p w:rsidR="00EE3A3B" w:rsidRDefault="00EE3A3B">
            <w:pPr>
              <w:spacing w:line="276" w:lineRule="auto"/>
              <w:rPr>
                <w:rFonts w:ascii="Times New Roman" w:hAnsi="Times New Roman"/>
                <w:color w:val="000000"/>
              </w:rPr>
            </w:pPr>
            <w:r>
              <w:rPr>
                <w:rFonts w:ascii="Times New Roman" w:hAnsi="Times New Roman"/>
                <w:color w:val="000000"/>
              </w:rPr>
              <w:t>22.3</w:t>
            </w:r>
            <w:r>
              <w:rPr>
                <w:rFonts w:ascii="Times New Roman" w:hAnsi="Times New Roman" w:cs="宋体" w:hint="eastAsia"/>
                <w:color w:val="000000"/>
              </w:rPr>
              <w:t>积极参加科技创新大赛等各项活动，在设区市及以上各类竞赛中多次获奖。</w:t>
            </w:r>
          </w:p>
          <w:p w:rsidR="00EE3A3B" w:rsidRDefault="00EE3A3B">
            <w:pPr>
              <w:spacing w:line="276" w:lineRule="auto"/>
              <w:rPr>
                <w:rFonts w:ascii="Times New Roman" w:hAnsi="Times New Roman"/>
                <w:color w:val="000000"/>
              </w:rPr>
            </w:pPr>
            <w:r>
              <w:rPr>
                <w:rFonts w:ascii="Times New Roman" w:hAnsi="Times New Roman"/>
                <w:color w:val="000000"/>
              </w:rPr>
              <w:t>22.4</w:t>
            </w:r>
            <w:r>
              <w:rPr>
                <w:rFonts w:ascii="Times New Roman" w:hAnsi="Times New Roman" w:cs="宋体" w:hint="eastAsia"/>
                <w:color w:val="000000"/>
              </w:rPr>
              <w:t>学生社团类型多样，活动内容丰富，学生参与面广，学生校园生活幸福感强。</w:t>
            </w:r>
          </w:p>
        </w:tc>
        <w:tc>
          <w:tcPr>
            <w:tcW w:w="1290"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762" w:type="dxa"/>
            <w:gridSpan w:val="3"/>
            <w:vAlign w:val="center"/>
          </w:tcPr>
          <w:p w:rsidR="00EE3A3B" w:rsidRDefault="00EE3A3B">
            <w:pPr>
              <w:jc w:val="center"/>
              <w:rPr>
                <w:rFonts w:ascii="Times New Roman" w:hAnsi="Times New Roman"/>
                <w:b/>
                <w:bCs/>
                <w:color w:val="000000"/>
              </w:rPr>
            </w:pPr>
            <w:r>
              <w:rPr>
                <w:rFonts w:ascii="Times New Roman" w:hAnsi="Times New Roman" w:cs="宋体" w:hint="eastAsia"/>
                <w:b/>
                <w:bCs/>
                <w:color w:val="000000"/>
              </w:rPr>
              <w:t>自</w:t>
            </w:r>
            <w:r>
              <w:rPr>
                <w:rFonts w:ascii="Times New Roman" w:hAnsi="Times New Roman"/>
                <w:b/>
                <w:bCs/>
                <w:color w:val="000000"/>
              </w:rPr>
              <w:t xml:space="preserve">    </w:t>
            </w:r>
            <w:r>
              <w:rPr>
                <w:rFonts w:ascii="Times New Roman" w:hAnsi="Times New Roman" w:cs="宋体" w:hint="eastAsia"/>
                <w:b/>
                <w:bCs/>
                <w:color w:val="000000"/>
              </w:rPr>
              <w:t>评</w:t>
            </w:r>
            <w:r>
              <w:rPr>
                <w:rFonts w:ascii="Times New Roman" w:hAnsi="Times New Roman"/>
                <w:b/>
                <w:bCs/>
                <w:color w:val="000000"/>
              </w:rPr>
              <w:t xml:space="preserve">    </w:t>
            </w:r>
            <w:r>
              <w:rPr>
                <w:rFonts w:ascii="Times New Roman" w:hAnsi="Times New Roman" w:cs="宋体" w:hint="eastAsia"/>
                <w:b/>
                <w:bCs/>
                <w:color w:val="000000"/>
              </w:rPr>
              <w:t>概</w:t>
            </w:r>
            <w:r>
              <w:rPr>
                <w:rFonts w:ascii="Times New Roman" w:hAnsi="Times New Roman"/>
                <w:b/>
                <w:bCs/>
                <w:color w:val="000000"/>
              </w:rPr>
              <w:t xml:space="preserve">    </w:t>
            </w:r>
            <w:r>
              <w:rPr>
                <w:rFonts w:ascii="Times New Roman" w:hAnsi="Times New Roman" w:cs="宋体" w:hint="eastAsia"/>
                <w:b/>
                <w:bCs/>
                <w:color w:val="000000"/>
              </w:rPr>
              <w:t>述</w:t>
            </w:r>
          </w:p>
        </w:tc>
      </w:tr>
      <w:tr w:rsidR="00EE3A3B">
        <w:trPr>
          <w:trHeight w:val="301"/>
          <w:jc w:val="center"/>
        </w:trPr>
        <w:tc>
          <w:tcPr>
            <w:tcW w:w="8762" w:type="dxa"/>
            <w:gridSpan w:val="3"/>
          </w:tcPr>
          <w:p w:rsidR="00EE3A3B" w:rsidRDefault="00EE3A3B">
            <w:pPr>
              <w:rPr>
                <w:rFonts w:ascii="Times New Roman" w:hAnsi="Times New Roman"/>
                <w:color w:val="000000"/>
              </w:rPr>
            </w:pPr>
            <w:r>
              <w:rPr>
                <w:rFonts w:ascii="Times New Roman" w:hAnsi="Times New Roman" w:cs="宋体" w:hint="eastAsia"/>
                <w:color w:val="000000"/>
              </w:rPr>
              <w:t>主要实践和成效</w:t>
            </w:r>
          </w:p>
        </w:tc>
      </w:tr>
      <w:tr w:rsidR="00EE3A3B">
        <w:trPr>
          <w:trHeight w:val="302"/>
          <w:jc w:val="center"/>
        </w:trPr>
        <w:tc>
          <w:tcPr>
            <w:tcW w:w="8762" w:type="dxa"/>
            <w:gridSpan w:val="3"/>
          </w:tcPr>
          <w:p w:rsidR="00EE3A3B" w:rsidRDefault="00EE3A3B" w:rsidP="00EE3A3B">
            <w:pPr>
              <w:adjustRightInd w:val="0"/>
              <w:snapToGrid w:val="0"/>
              <w:spacing w:line="440" w:lineRule="exact"/>
              <w:ind w:firstLineChars="200" w:firstLine="31680"/>
              <w:rPr>
                <w:rFonts w:ascii="宋体"/>
                <w:b/>
                <w:bCs/>
              </w:rPr>
            </w:pPr>
            <w:r>
              <w:rPr>
                <w:rFonts w:ascii="宋体" w:hAnsi="宋体" w:cs="宋体"/>
                <w:b/>
                <w:bCs/>
              </w:rPr>
              <w:t>1.</w:t>
            </w:r>
            <w:r>
              <w:rPr>
                <w:rFonts w:ascii="宋体" w:hAnsi="宋体" w:cs="宋体" w:hint="eastAsia"/>
                <w:b/>
                <w:bCs/>
              </w:rPr>
              <w:t>健全综合素质评价制度，推动学生全面发展</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学校全面贯彻党的教育方针，大力推进素质教育，培养学生徳智体美全面发展</w:t>
            </w:r>
            <w:r>
              <w:rPr>
                <w:rFonts w:ascii="宋体" w:cs="宋体"/>
              </w:rPr>
              <w:t>,</w:t>
            </w:r>
            <w:r>
              <w:rPr>
                <w:rFonts w:ascii="宋体" w:hAnsi="宋体" w:cs="宋体" w:hint="eastAsia"/>
              </w:rPr>
              <w:t>认真开展学生综合素质评价，制定了《连云港市厉庄高级中学学生综合素质评价方案》和相应的实施办法，记录学生在道德品质、公民素养、学习能力、交流与合作、运动与健康、审美与表现等六个方面的突出表现</w:t>
            </w:r>
            <w:r>
              <w:rPr>
                <w:rFonts w:ascii="宋体" w:cs="宋体"/>
              </w:rPr>
              <w:t>,</w:t>
            </w:r>
            <w:r>
              <w:rPr>
                <w:rFonts w:ascii="宋体" w:hAnsi="宋体" w:cs="宋体" w:hint="eastAsia"/>
              </w:rPr>
              <w:t>为每个学生建立了成长记录袋。成长记录袋包括每学期的评价表、高中三年评价的总表，成长记录袋进入学生档案。学校在组织实施综合素质评价过程中，采取学生自评、同学互评、任课教师评价、班主任评价、学校评价等多种方式。多年来，学生综合素质评价的实施促进了学校学生全面发展，学习能力、运动与健康、审美与表现的</w:t>
            </w:r>
            <w:r>
              <w:rPr>
                <w:rFonts w:ascii="宋体" w:hAnsi="宋体" w:cs="宋体"/>
              </w:rPr>
              <w:t>A</w:t>
            </w:r>
            <w:r>
              <w:rPr>
                <w:rFonts w:ascii="宋体" w:hAnsi="宋体" w:cs="宋体" w:hint="eastAsia"/>
              </w:rPr>
              <w:t>级率不断提高，每年学生综合素质的合格率达到</w:t>
            </w:r>
            <w:r>
              <w:rPr>
                <w:rFonts w:ascii="宋体" w:hAnsi="宋体" w:cs="宋体"/>
              </w:rPr>
              <w:t>100%</w:t>
            </w:r>
            <w:r>
              <w:rPr>
                <w:rFonts w:ascii="宋体" w:hAnsi="宋体" w:cs="宋体" w:hint="eastAsia"/>
              </w:rPr>
              <w:t>。</w:t>
            </w:r>
          </w:p>
          <w:p w:rsidR="00EE3A3B" w:rsidRDefault="00EE3A3B" w:rsidP="00EE3A3B">
            <w:pPr>
              <w:adjustRightInd w:val="0"/>
              <w:snapToGrid w:val="0"/>
              <w:spacing w:line="440" w:lineRule="exact"/>
              <w:ind w:firstLineChars="200" w:firstLine="31680"/>
              <w:rPr>
                <w:rFonts w:ascii="宋体"/>
              </w:rPr>
            </w:pPr>
            <w:r>
              <w:rPr>
                <w:rFonts w:ascii="宋体" w:hAnsi="宋体" w:cs="宋体"/>
                <w:b/>
                <w:bCs/>
              </w:rPr>
              <w:t>2.</w:t>
            </w:r>
            <w:r>
              <w:rPr>
                <w:rFonts w:ascii="宋体" w:hAnsi="宋体" w:cs="宋体" w:hint="eastAsia"/>
                <w:b/>
                <w:bCs/>
              </w:rPr>
              <w:t>增强学生道德法制观念，杜绝违法犯罪行为</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学校高度重视法制教育和心理教育。一方面，不断加强学生常规管理，培养学生良好的文明习惯，并积极与赣榆区检察院合作，建立了赣榆区青少年法制教育基地，聘请“连云港市十佳法制副校长”赣榆区检察院第四检察部主任杨红萍作为我校法制副校长，每年举办法制报告会，不断强化学生的法制意识。另一方面，学校积极开展心理健康教育，成立学生发展指导中心，由副校长郭其光分管，由德育处具体指导。成立“心绿园”心理健康教育中心，作为学校专职负责学生心理健康教育的组织机构，中心配备</w:t>
            </w:r>
            <w:r>
              <w:rPr>
                <w:rFonts w:ascii="宋体" w:hAnsi="宋体" w:cs="宋体"/>
              </w:rPr>
              <w:t>2</w:t>
            </w:r>
            <w:r>
              <w:rPr>
                <w:rFonts w:ascii="宋体" w:hAnsi="宋体" w:cs="宋体" w:hint="eastAsia"/>
              </w:rPr>
              <w:t>名专职、</w:t>
            </w:r>
            <w:r>
              <w:rPr>
                <w:rFonts w:ascii="宋体" w:hAnsi="宋体" w:cs="宋体"/>
              </w:rPr>
              <w:t>34</w:t>
            </w:r>
            <w:r>
              <w:rPr>
                <w:rFonts w:ascii="宋体" w:hAnsi="宋体" w:cs="宋体" w:hint="eastAsia"/>
              </w:rPr>
              <w:t>名兼职心理健康教育老师。“心绿园”的职责是实施发展性的教育内容，通过多种形式的心理健康教育活动，培养学生积极健康的心理品质</w:t>
            </w:r>
            <w:r>
              <w:rPr>
                <w:rFonts w:ascii="宋体" w:cs="宋体"/>
              </w:rPr>
              <w:t>,</w:t>
            </w:r>
            <w:r>
              <w:rPr>
                <w:rFonts w:ascii="宋体" w:hAnsi="宋体" w:cs="宋体" w:hint="eastAsia"/>
              </w:rPr>
              <w:t>对个别有困扰的学生进行心理鉴别，疏导和调整。近三年来，学校学生未发生重大违纪事件，未发生任何违法犯罪案件。</w:t>
            </w:r>
          </w:p>
          <w:p w:rsidR="00EE3A3B" w:rsidRDefault="00EE3A3B" w:rsidP="00EE3A3B">
            <w:pPr>
              <w:adjustRightInd w:val="0"/>
              <w:snapToGrid w:val="0"/>
              <w:spacing w:line="440" w:lineRule="exact"/>
              <w:ind w:firstLineChars="196" w:firstLine="31680"/>
              <w:rPr>
                <w:rFonts w:ascii="宋体"/>
                <w:b/>
                <w:bCs/>
              </w:rPr>
            </w:pPr>
            <w:r>
              <w:rPr>
                <w:rFonts w:ascii="宋体" w:hAnsi="宋体" w:cs="宋体"/>
                <w:b/>
                <w:bCs/>
              </w:rPr>
              <w:t>3.</w:t>
            </w:r>
            <w:r>
              <w:rPr>
                <w:rFonts w:ascii="宋体" w:hAnsi="宋体" w:cs="宋体" w:hint="eastAsia"/>
                <w:b/>
                <w:bCs/>
              </w:rPr>
              <w:t>重视体质健康监测工作，促进学生健康成长</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认真实施《国家学生体质健康标准》，定期组织学生进行体检和体质健康测试，鼓励学生积极参加体育煅炼。组织开展“阳光体育运动”、白杨体育节以及体育竞赛等活动，不断增强学生的身体素质，提高他们意志力和终身锻炼意识，</w:t>
            </w:r>
            <w:r>
              <w:rPr>
                <w:rFonts w:ascii="宋体" w:hAnsi="宋体" w:cs="宋体"/>
              </w:rPr>
              <w:t>2017</w:t>
            </w:r>
            <w:r>
              <w:rPr>
                <w:rFonts w:ascii="宋体" w:hAnsi="宋体" w:cs="宋体" w:hint="eastAsia"/>
              </w:rPr>
              <w:t>届毕业生学生体质健康达标率为</w:t>
            </w:r>
            <w:r>
              <w:rPr>
                <w:rFonts w:ascii="宋体" w:hAnsi="宋体" w:cs="宋体"/>
              </w:rPr>
              <w:t>97.5%</w:t>
            </w:r>
            <w:r>
              <w:rPr>
                <w:rFonts w:ascii="宋体" w:hAnsi="宋体" w:cs="宋体" w:hint="eastAsia"/>
              </w:rPr>
              <w:t>，</w:t>
            </w:r>
            <w:r>
              <w:rPr>
                <w:rFonts w:ascii="宋体" w:hAnsi="宋体" w:cs="宋体"/>
              </w:rPr>
              <w:t>2018</w:t>
            </w:r>
            <w:r>
              <w:rPr>
                <w:rFonts w:ascii="宋体" w:hAnsi="宋体" w:cs="宋体" w:hint="eastAsia"/>
              </w:rPr>
              <w:t>届毕业生体质健康达标率为</w:t>
            </w:r>
            <w:r>
              <w:rPr>
                <w:rFonts w:ascii="宋体" w:hAnsi="宋体" w:cs="宋体"/>
              </w:rPr>
              <w:t>97.8%</w:t>
            </w:r>
            <w:r>
              <w:rPr>
                <w:rFonts w:ascii="宋体" w:hAnsi="宋体" w:cs="宋体" w:hint="eastAsia"/>
              </w:rPr>
              <w:t>，</w:t>
            </w:r>
            <w:r>
              <w:rPr>
                <w:rFonts w:ascii="宋体" w:hAnsi="宋体" w:cs="宋体"/>
              </w:rPr>
              <w:t>2019</w:t>
            </w:r>
            <w:r>
              <w:rPr>
                <w:rFonts w:ascii="宋体" w:hAnsi="宋体" w:cs="宋体" w:hint="eastAsia"/>
              </w:rPr>
              <w:t>届毕业生体质健康达标率为</w:t>
            </w:r>
            <w:r>
              <w:rPr>
                <w:rFonts w:ascii="宋体" w:hAnsi="宋体" w:cs="宋体"/>
              </w:rPr>
              <w:t>98.2%</w:t>
            </w:r>
            <w:r>
              <w:rPr>
                <w:rFonts w:ascii="宋体" w:hAnsi="宋体" w:cs="宋体" w:hint="eastAsia"/>
              </w:rPr>
              <w:t>，健康体质达标率逐年提升。同时，高度重视保护学生的视力问题。保证教室内充足的光线和照明，合理安排作息时间，坚持每天上下午各做一次眼保健操，减轻眼疲劳，防止视力下降，</w:t>
            </w:r>
            <w:r>
              <w:rPr>
                <w:rFonts w:ascii="宋体" w:hAnsi="宋体" w:cs="宋体"/>
              </w:rPr>
              <w:t>2017</w:t>
            </w:r>
            <w:r>
              <w:rPr>
                <w:rFonts w:ascii="宋体" w:hAnsi="宋体" w:cs="宋体" w:hint="eastAsia"/>
              </w:rPr>
              <w:t>届毕业生学生近视率为</w:t>
            </w:r>
            <w:r>
              <w:rPr>
                <w:rFonts w:ascii="宋体" w:hAnsi="宋体" w:cs="宋体"/>
              </w:rPr>
              <w:t>66.72%</w:t>
            </w:r>
            <w:r>
              <w:rPr>
                <w:rFonts w:ascii="宋体" w:hAnsi="宋体" w:cs="宋体" w:hint="eastAsia"/>
              </w:rPr>
              <w:t>，</w:t>
            </w:r>
            <w:r>
              <w:rPr>
                <w:rFonts w:ascii="宋体" w:hAnsi="宋体" w:cs="宋体"/>
              </w:rPr>
              <w:t>2018</w:t>
            </w:r>
            <w:r>
              <w:rPr>
                <w:rFonts w:ascii="宋体" w:hAnsi="宋体" w:cs="宋体" w:hint="eastAsia"/>
              </w:rPr>
              <w:t>届毕业生学生近视率为</w:t>
            </w:r>
            <w:r>
              <w:rPr>
                <w:rFonts w:ascii="宋体" w:hAnsi="宋体" w:cs="宋体"/>
              </w:rPr>
              <w:t>64.91%</w:t>
            </w:r>
            <w:r>
              <w:rPr>
                <w:rFonts w:ascii="宋体" w:hAnsi="宋体" w:cs="宋体" w:hint="eastAsia"/>
              </w:rPr>
              <w:t>，</w:t>
            </w:r>
            <w:r>
              <w:rPr>
                <w:rFonts w:ascii="宋体" w:hAnsi="宋体" w:cs="宋体"/>
              </w:rPr>
              <w:t>2019</w:t>
            </w:r>
            <w:r>
              <w:rPr>
                <w:rFonts w:ascii="宋体" w:hAnsi="宋体" w:cs="宋体" w:hint="eastAsia"/>
              </w:rPr>
              <w:t>届毕业生学生近视率为</w:t>
            </w:r>
            <w:r>
              <w:rPr>
                <w:rFonts w:ascii="宋体" w:hAnsi="宋体" w:cs="宋体"/>
              </w:rPr>
              <w:t>64.84%</w:t>
            </w:r>
            <w:r>
              <w:rPr>
                <w:rFonts w:ascii="宋体" w:hAnsi="宋体" w:cs="宋体" w:hint="eastAsia"/>
              </w:rPr>
              <w:t>，三学年度学生近视率均低于</w:t>
            </w:r>
            <w:r>
              <w:rPr>
                <w:rFonts w:ascii="宋体" w:hAnsi="宋体" w:cs="宋体"/>
              </w:rPr>
              <w:t>70%</w:t>
            </w:r>
            <w:r>
              <w:rPr>
                <w:rFonts w:ascii="宋体" w:hAnsi="宋体" w:cs="宋体" w:hint="eastAsia"/>
              </w:rPr>
              <w:t>。</w:t>
            </w:r>
          </w:p>
          <w:p w:rsidR="00EE3A3B" w:rsidRDefault="00EE3A3B" w:rsidP="00EE3A3B">
            <w:pPr>
              <w:adjustRightInd w:val="0"/>
              <w:snapToGrid w:val="0"/>
              <w:spacing w:line="440" w:lineRule="exact"/>
              <w:ind w:firstLineChars="200" w:firstLine="31680"/>
              <w:rPr>
                <w:rFonts w:ascii="宋体"/>
                <w:b/>
                <w:bCs/>
              </w:rPr>
            </w:pPr>
            <w:r>
              <w:rPr>
                <w:rFonts w:ascii="宋体" w:hAnsi="宋体" w:cs="宋体"/>
                <w:b/>
                <w:bCs/>
              </w:rPr>
              <w:t>4.</w:t>
            </w:r>
            <w:r>
              <w:rPr>
                <w:rFonts w:ascii="宋体" w:hAnsi="宋体" w:cs="宋体"/>
                <w:b/>
                <w:bCs/>
                <w:kern w:val="0"/>
              </w:rPr>
              <w:t xml:space="preserve"> </w:t>
            </w:r>
            <w:r>
              <w:rPr>
                <w:rFonts w:ascii="宋体" w:hAnsi="宋体" w:cs="宋体" w:hint="eastAsia"/>
                <w:b/>
                <w:bCs/>
                <w:kern w:val="0"/>
              </w:rPr>
              <w:t>学生学业负担合理</w:t>
            </w:r>
            <w:r>
              <w:rPr>
                <w:rFonts w:ascii="宋体" w:hAnsi="宋体" w:cs="宋体" w:hint="eastAsia"/>
                <w:b/>
                <w:bCs/>
              </w:rPr>
              <w:t>，学测一次合格率高</w:t>
            </w:r>
          </w:p>
          <w:p w:rsidR="00EE3A3B" w:rsidRDefault="00EE3A3B" w:rsidP="00EE3A3B">
            <w:pPr>
              <w:adjustRightInd w:val="0"/>
              <w:snapToGrid w:val="0"/>
              <w:spacing w:line="440" w:lineRule="exact"/>
              <w:ind w:firstLineChars="200" w:firstLine="31680"/>
              <w:rPr>
                <w:rFonts w:ascii="宋体" w:cs="宋体"/>
              </w:rPr>
            </w:pPr>
            <w:r>
              <w:rPr>
                <w:rFonts w:ascii="宋体" w:hAnsi="宋体" w:hint="eastAsia"/>
              </w:rPr>
              <w:t>教育教学质量是学校生存和发展的生命线。多年来，我校始终立足本校实际</w:t>
            </w:r>
            <w:r>
              <w:rPr>
                <w:rFonts w:ascii="宋体"/>
              </w:rPr>
              <w:t>,</w:t>
            </w:r>
            <w:r>
              <w:rPr>
                <w:rFonts w:ascii="宋体" w:hAnsi="宋体" w:cs="宋体" w:hint="eastAsia"/>
              </w:rPr>
              <w:t>严格按照课程设置方案制定课程计划，合理安排模块教学，开齐开足开好各类课程，构建了必修课程和选修课程相结合、国家课程和校本课程相结合的完整的课程体系。</w:t>
            </w:r>
          </w:p>
          <w:p w:rsidR="00EE3A3B" w:rsidRDefault="00EE3A3B" w:rsidP="00EE3A3B">
            <w:pPr>
              <w:adjustRightInd w:val="0"/>
              <w:snapToGrid w:val="0"/>
              <w:spacing w:line="440" w:lineRule="exact"/>
              <w:ind w:firstLineChars="200" w:firstLine="31680"/>
              <w:rPr>
                <w:rFonts w:ascii="宋体" w:cs="宋体"/>
              </w:rPr>
            </w:pPr>
            <w:r>
              <w:rPr>
                <w:rFonts w:ascii="宋体" w:hAnsi="宋体" w:hint="eastAsia"/>
              </w:rPr>
              <w:t>为了减轻学生学业负担，学校进一步整合校内外优势教育资源、努力提升教师队伍整体水平、变革教学方式、构建科学的教学质量评价体系。学校还通过建设“智慧校园”、更新现代化教具等方式，加大学校教育信息现代化建设，借助信息化、智能化平台，提升教与学的效率和质量。同时，针对学业水平测试时间紧、任务重的特点，我校制定扎实有效的教学措施，发动学校骨干力量对学生进行有针对性的指导，重点关注一些学困生的薄弱学科，</w:t>
            </w:r>
            <w:r>
              <w:rPr>
                <w:rFonts w:ascii="宋体" w:hAnsi="宋体" w:hint="eastAsia"/>
                <w:color w:val="000000"/>
              </w:rPr>
              <w:t>因材施教</w:t>
            </w:r>
            <w:r>
              <w:rPr>
                <w:rFonts w:ascii="宋体"/>
                <w:color w:val="000000"/>
              </w:rPr>
              <w:t>,</w:t>
            </w:r>
            <w:r>
              <w:rPr>
                <w:rFonts w:ascii="宋体" w:hAnsi="宋体" w:hint="eastAsia"/>
              </w:rPr>
              <w:t>切实提升了教学效率。</w:t>
            </w:r>
            <w:r>
              <w:rPr>
                <w:rFonts w:ascii="宋体" w:hAnsi="宋体" w:cs="宋体" w:hint="eastAsia"/>
              </w:rPr>
              <w:t>近三年来，学业水平测试（必修）一次合格率均在</w:t>
            </w:r>
            <w:r>
              <w:rPr>
                <w:rFonts w:ascii="宋体" w:hAnsi="宋体" w:cs="宋体"/>
              </w:rPr>
              <w:t>98%</w:t>
            </w:r>
            <w:r>
              <w:rPr>
                <w:rFonts w:ascii="宋体" w:hAnsi="宋体" w:cs="宋体" w:hint="eastAsia"/>
              </w:rPr>
              <w:t>以上，</w:t>
            </w:r>
            <w:r>
              <w:rPr>
                <w:rFonts w:ascii="宋体" w:hAnsi="宋体" w:cs="宋体"/>
              </w:rPr>
              <w:t>2017</w:t>
            </w:r>
            <w:r>
              <w:rPr>
                <w:rFonts w:ascii="宋体" w:hAnsi="宋体" w:cs="宋体" w:hint="eastAsia"/>
              </w:rPr>
              <w:t>届江苏省学业水平测试合格率达</w:t>
            </w:r>
            <w:r>
              <w:rPr>
                <w:rFonts w:ascii="宋体" w:hAnsi="宋体" w:cs="宋体"/>
              </w:rPr>
              <w:t>98.3%</w:t>
            </w:r>
            <w:r>
              <w:rPr>
                <w:rFonts w:ascii="宋体" w:hAnsi="宋体" w:cs="宋体" w:hint="eastAsia"/>
              </w:rPr>
              <w:t>，</w:t>
            </w:r>
            <w:r>
              <w:rPr>
                <w:rFonts w:ascii="宋体" w:hAnsi="宋体" w:cs="宋体"/>
              </w:rPr>
              <w:t>2018</w:t>
            </w:r>
            <w:r>
              <w:rPr>
                <w:rFonts w:ascii="宋体" w:hAnsi="宋体" w:cs="宋体" w:hint="eastAsia"/>
              </w:rPr>
              <w:t>届江苏省学业水平测试合格率达</w:t>
            </w:r>
            <w:r>
              <w:rPr>
                <w:rFonts w:ascii="宋体" w:hAnsi="宋体" w:cs="宋体"/>
              </w:rPr>
              <w:t>98.8%</w:t>
            </w:r>
            <w:r>
              <w:rPr>
                <w:rFonts w:ascii="宋体" w:hAnsi="宋体" w:cs="宋体" w:hint="eastAsia"/>
              </w:rPr>
              <w:t>，</w:t>
            </w:r>
            <w:r>
              <w:rPr>
                <w:rFonts w:ascii="宋体" w:hAnsi="宋体" w:cs="宋体"/>
              </w:rPr>
              <w:t>2019</w:t>
            </w:r>
            <w:r>
              <w:rPr>
                <w:rFonts w:ascii="宋体" w:hAnsi="宋体" w:cs="宋体" w:hint="eastAsia"/>
              </w:rPr>
              <w:t>届江苏省学业水平测试合格率达</w:t>
            </w:r>
            <w:r>
              <w:rPr>
                <w:rFonts w:ascii="宋体" w:hAnsi="宋体" w:cs="宋体"/>
              </w:rPr>
              <w:t>99.2%</w:t>
            </w:r>
            <w:r>
              <w:rPr>
                <w:rFonts w:ascii="宋体" w:hAnsi="宋体" w:cs="宋体" w:hint="eastAsia"/>
              </w:rPr>
              <w:t>。</w:t>
            </w:r>
          </w:p>
          <w:p w:rsidR="00EE3A3B" w:rsidRDefault="00EE3A3B" w:rsidP="00EE3A3B">
            <w:pPr>
              <w:adjustRightInd w:val="0"/>
              <w:snapToGrid w:val="0"/>
              <w:spacing w:line="440" w:lineRule="exact"/>
              <w:ind w:firstLineChars="200" w:firstLine="31680"/>
              <w:rPr>
                <w:rFonts w:ascii="宋体" w:cs="宋体"/>
                <w:b/>
              </w:rPr>
            </w:pPr>
            <w:r>
              <w:rPr>
                <w:rFonts w:ascii="宋体" w:hAnsi="宋体" w:cs="宋体"/>
                <w:b/>
              </w:rPr>
              <w:t>5.</w:t>
            </w:r>
            <w:r>
              <w:rPr>
                <w:rFonts w:ascii="宋体" w:hAnsi="宋体" w:cs="宋体"/>
                <w:b/>
                <w:bCs/>
              </w:rPr>
              <w:t xml:space="preserve"> </w:t>
            </w:r>
            <w:r>
              <w:rPr>
                <w:rFonts w:ascii="宋体" w:hAnsi="宋体" w:cs="宋体" w:hint="eastAsia"/>
                <w:b/>
                <w:bCs/>
              </w:rPr>
              <w:t>课改提升教学质量，高考成绩逐年提升</w:t>
            </w:r>
          </w:p>
          <w:p w:rsidR="00EE3A3B" w:rsidRDefault="00EE3A3B" w:rsidP="00EE3A3B">
            <w:pPr>
              <w:adjustRightInd w:val="0"/>
              <w:snapToGrid w:val="0"/>
              <w:spacing w:line="440" w:lineRule="exact"/>
              <w:ind w:firstLineChars="200" w:firstLine="31680"/>
              <w:rPr>
                <w:rFonts w:ascii="宋体" w:cs="宋体"/>
              </w:rPr>
            </w:pPr>
            <w:r>
              <w:rPr>
                <w:rFonts w:ascii="宋体" w:hAnsi="宋体" w:hint="eastAsia"/>
                <w:color w:val="000000"/>
              </w:rPr>
              <w:t>学校根据新课程改革的要求，</w:t>
            </w:r>
            <w:r>
              <w:rPr>
                <w:rFonts w:ascii="宋体" w:hAnsi="宋体" w:cs="宋体" w:hint="eastAsia"/>
              </w:rPr>
              <w:t>大胆推进教学改革，</w:t>
            </w:r>
            <w:r>
              <w:rPr>
                <w:rFonts w:ascii="宋体" w:hAnsi="宋体" w:hint="eastAsia"/>
                <w:color w:val="000000"/>
              </w:rPr>
              <w:t>提高课堂教学效益。</w:t>
            </w:r>
            <w:r>
              <w:rPr>
                <w:rFonts w:ascii="宋体" w:hAnsi="宋体" w:cs="宋体" w:hint="eastAsia"/>
              </w:rPr>
              <w:t>经过全校师生的共同努力，高考本科达线率逐年攀升，学校每年都有</w:t>
            </w:r>
            <w:r>
              <w:rPr>
                <w:rFonts w:ascii="宋体" w:hAnsi="宋体" w:cs="宋体"/>
              </w:rPr>
              <w:t xml:space="preserve"> 80% </w:t>
            </w:r>
            <w:r>
              <w:rPr>
                <w:rFonts w:ascii="宋体" w:hAnsi="宋体" w:cs="宋体" w:hint="eastAsia"/>
              </w:rPr>
              <w:t>以上毕业生升入本科院校。近三年，本一达线率分别为</w:t>
            </w:r>
            <w:r>
              <w:rPr>
                <w:rFonts w:ascii="宋体" w:hAnsi="宋体" w:cs="宋体"/>
              </w:rPr>
              <w:t>2%</w:t>
            </w:r>
            <w:r>
              <w:rPr>
                <w:rFonts w:ascii="宋体" w:hAnsi="宋体" w:cs="宋体" w:hint="eastAsia"/>
              </w:rPr>
              <w:t>、</w:t>
            </w:r>
            <w:r>
              <w:rPr>
                <w:rFonts w:ascii="宋体" w:hAnsi="宋体" w:cs="宋体"/>
              </w:rPr>
              <w:t>2</w:t>
            </w:r>
            <w:r>
              <w:rPr>
                <w:rFonts w:ascii="宋体" w:cs="宋体"/>
              </w:rPr>
              <w:t>.</w:t>
            </w:r>
            <w:r>
              <w:rPr>
                <w:rFonts w:ascii="宋体" w:hAnsi="宋体" w:cs="宋体"/>
              </w:rPr>
              <w:t>6%</w:t>
            </w:r>
            <w:r>
              <w:rPr>
                <w:rFonts w:ascii="宋体" w:hAnsi="宋体" w:cs="宋体" w:hint="eastAsia"/>
              </w:rPr>
              <w:t>、</w:t>
            </w:r>
            <w:r>
              <w:rPr>
                <w:rFonts w:ascii="宋体" w:hAnsi="宋体" w:cs="宋体"/>
              </w:rPr>
              <w:t>3</w:t>
            </w:r>
            <w:r>
              <w:rPr>
                <w:rFonts w:ascii="宋体" w:cs="宋体"/>
              </w:rPr>
              <w:t>.</w:t>
            </w:r>
            <w:r>
              <w:rPr>
                <w:rFonts w:ascii="宋体" w:hAnsi="宋体" w:cs="宋体"/>
              </w:rPr>
              <w:t>2%</w:t>
            </w:r>
            <w:r>
              <w:rPr>
                <w:rFonts w:ascii="宋体" w:hAnsi="宋体" w:cs="宋体" w:hint="eastAsia"/>
              </w:rPr>
              <w:t>，本科院校录取率分别为</w:t>
            </w:r>
            <w:r>
              <w:rPr>
                <w:rFonts w:ascii="宋体" w:hAnsi="宋体" w:cs="宋体"/>
              </w:rPr>
              <w:t>80.7%</w:t>
            </w:r>
            <w:r>
              <w:rPr>
                <w:rFonts w:ascii="宋体" w:hAnsi="宋体" w:cs="宋体" w:hint="eastAsia"/>
              </w:rPr>
              <w:t>、</w:t>
            </w:r>
            <w:r>
              <w:rPr>
                <w:rFonts w:ascii="宋体" w:hAnsi="宋体" w:cs="宋体"/>
              </w:rPr>
              <w:t>81.1%</w:t>
            </w:r>
            <w:r>
              <w:rPr>
                <w:rFonts w:ascii="宋体" w:hAnsi="宋体" w:cs="宋体" w:hint="eastAsia"/>
              </w:rPr>
              <w:t>、</w:t>
            </w:r>
            <w:r>
              <w:rPr>
                <w:rFonts w:ascii="宋体" w:hAnsi="宋体" w:cs="宋体"/>
              </w:rPr>
              <w:t>82%</w:t>
            </w:r>
            <w:r>
              <w:rPr>
                <w:rFonts w:ascii="宋体" w:hAnsi="宋体" w:cs="宋体" w:hint="eastAsia"/>
              </w:rPr>
              <w:t>。三年来，先后有朱媛媛、韦路遥、宋凯歌等</w:t>
            </w:r>
            <w:r>
              <w:rPr>
                <w:rFonts w:ascii="宋体" w:hAnsi="宋体" w:cs="宋体"/>
              </w:rPr>
              <w:t>20</w:t>
            </w:r>
            <w:r>
              <w:rPr>
                <w:rFonts w:ascii="宋体" w:hAnsi="宋体" w:cs="宋体" w:hint="eastAsia"/>
              </w:rPr>
              <w:t>余名学生被南京师范大学、中国矿业大学、上海大学、扬州大学、南京艺术学院等知名本科院校录取。学校高考成绩得到了上级教育主管部门的认可，多次获得市、区教育局高中教学质量奖、教学质量提升奖等荣誉称号。</w:t>
            </w:r>
          </w:p>
          <w:p w:rsidR="00EE3A3B" w:rsidRDefault="00EE3A3B" w:rsidP="00EE3A3B">
            <w:pPr>
              <w:spacing w:line="440" w:lineRule="exact"/>
              <w:ind w:firstLineChars="200" w:firstLine="31680"/>
              <w:rPr>
                <w:rFonts w:ascii="宋体" w:cs="宋体"/>
                <w:b/>
                <w:spacing w:val="4"/>
              </w:rPr>
            </w:pPr>
            <w:r>
              <w:rPr>
                <w:rFonts w:ascii="宋体" w:hAnsi="宋体" w:cs="宋体"/>
                <w:b/>
                <w:bCs/>
              </w:rPr>
              <w:t>6</w:t>
            </w:r>
            <w:r>
              <w:rPr>
                <w:rFonts w:ascii="宋体" w:hAnsi="宋体" w:cs="宋体" w:hint="eastAsia"/>
                <w:b/>
                <w:bCs/>
              </w:rPr>
              <w:t>．</w:t>
            </w:r>
            <w:r>
              <w:rPr>
                <w:rFonts w:ascii="宋体" w:hAnsi="宋体" w:hint="eastAsia"/>
                <w:b/>
              </w:rPr>
              <w:t>丰富学生社团活动，推动学生个性化发展</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大力开展丰富多彩的学生社团活动，给学生一片属于自己的天空，让学生充分发挥自己的兴趣爱好和个性特长，达到了培养创新实践人才和实现人的全面发展的目的。学校建有文学类、艺术类、体育类、科技类及其它类共</w:t>
            </w:r>
            <w:r>
              <w:rPr>
                <w:rFonts w:ascii="宋体" w:hAnsi="宋体" w:cs="宋体"/>
              </w:rPr>
              <w:t>36</w:t>
            </w:r>
            <w:r>
              <w:rPr>
                <w:rFonts w:ascii="宋体" w:hAnsi="宋体" w:cs="宋体" w:hint="eastAsia"/>
              </w:rPr>
              <w:t>个学生社团，社团数量超过班级总数的</w:t>
            </w:r>
            <w:r>
              <w:rPr>
                <w:rFonts w:ascii="宋体" w:hAnsi="宋体" w:cs="宋体"/>
              </w:rPr>
              <w:t>2/3</w:t>
            </w:r>
            <w:r>
              <w:rPr>
                <w:rFonts w:ascii="宋体" w:hAnsi="宋体" w:cs="宋体" w:hint="eastAsia"/>
              </w:rPr>
              <w:t>。</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成立了以德育处、团委、学生会为主体的社团组织机构，明确职责和分工，并在学生自主管理的基础上，为每个社团配备了教师进行专业指导，对社团活动的正常有序开展进行监督和指导。学校配备充裕的活动场所，有：通用技术实践室、音乐教室、美术教室、体育场、舞蹈房、各类专用实验室和活动教室等，并通过赣榆区人武部、区博物馆、厉高生态基地、厉庄镇敬老院、“关爱留守儿童”爱心服务站等多家校外基地开展社团活动和社会实践活动，极大地丰富了社团的活动空间。</w:t>
            </w:r>
          </w:p>
          <w:p w:rsidR="00EE3A3B" w:rsidRDefault="00EE3A3B" w:rsidP="00EE3A3B">
            <w:pPr>
              <w:adjustRightInd w:val="0"/>
              <w:snapToGrid w:val="0"/>
              <w:spacing w:line="440" w:lineRule="exact"/>
              <w:ind w:firstLineChars="200" w:firstLine="31680"/>
              <w:rPr>
                <w:rFonts w:ascii="宋体"/>
              </w:rPr>
            </w:pPr>
            <w:r>
              <w:rPr>
                <w:rFonts w:ascii="宋体" w:hAnsi="宋体" w:cs="宋体" w:hint="eastAsia"/>
              </w:rPr>
              <w:t>学校对社团建设给予了充足的经费支持，确保活动正常开展。学校常态化开展白杨文化体育艺术节、校园社团文化艺术展演、元旦文娱汇演、各类体育比赛、演讲比赛、朗诵比赛、书画比赛、读书征文比赛等丰富多彩的活动，学校还组织学生举行</w:t>
            </w:r>
            <w:r>
              <w:rPr>
                <w:rFonts w:ascii="宋体" w:hAnsi="宋体" w:cs="宋体"/>
              </w:rPr>
              <w:t>18</w:t>
            </w:r>
            <w:r>
              <w:rPr>
                <w:rFonts w:ascii="宋体" w:hAnsi="宋体" w:cs="宋体" w:hint="eastAsia"/>
              </w:rPr>
              <w:t>周岁成人仪式活动，让学生明礼、明志，为学生的个性特长发展提供了舞台。</w:t>
            </w:r>
          </w:p>
          <w:p w:rsidR="00EE3A3B" w:rsidRDefault="00EE3A3B">
            <w:pPr>
              <w:widowControl/>
              <w:spacing w:line="440" w:lineRule="exact"/>
              <w:ind w:firstLine="420"/>
              <w:rPr>
                <w:rFonts w:ascii="宋体"/>
              </w:rPr>
            </w:pPr>
            <w:r>
              <w:rPr>
                <w:rFonts w:ascii="宋体" w:hAnsi="宋体" w:cs="宋体" w:hint="eastAsia"/>
              </w:rPr>
              <w:t>形式多样的竞赛、丰富的社团活动，不仅让学生开阔了视野、丰富了知识，而且培养了学习兴趣，提高了动手能力，也养成了团结合作、交流分享、积极进取的良好品质，激发了学生创新潜能，让学生真正体会到参与和收获的快乐，“尚行”教育的实施已初见成效。学校“白杨文学社”“春秋学社”“科技之星创新社团”“白杨合唱团”“明远啦啦操社团”“白杨树心社”获评市优秀社团，“白杨漫画社团”“白杨之声播音社团”获评区优秀学生社团，“白杨树心社”排演的校园心理剧《班里来了个新同学》获得江苏省优秀剧目征集评选一等奖，“思想者读书与学术沙龙”研究项目获得省公民教育实践活动三等奖。“白杨树下”志愿者协会的关爱留守儿童“爱心服务站”获得赣榆区优秀青年志愿服务项目。</w:t>
            </w:r>
          </w:p>
          <w:p w:rsidR="00EE3A3B" w:rsidRDefault="00EE3A3B" w:rsidP="00EE3A3B">
            <w:pPr>
              <w:adjustRightInd w:val="0"/>
              <w:snapToGrid w:val="0"/>
              <w:spacing w:line="440" w:lineRule="exact"/>
              <w:ind w:firstLineChars="200" w:firstLine="31680"/>
              <w:rPr>
                <w:rFonts w:ascii="宋体" w:cs="宋体"/>
                <w:b/>
                <w:bCs/>
              </w:rPr>
            </w:pPr>
            <w:r>
              <w:rPr>
                <w:rFonts w:ascii="宋体" w:hAnsi="宋体" w:cs="宋体"/>
                <w:b/>
                <w:bCs/>
              </w:rPr>
              <w:t>7.</w:t>
            </w:r>
            <w:r>
              <w:rPr>
                <w:rFonts w:ascii="宋体" w:hAnsi="宋体" w:cs="宋体" w:hint="eastAsia"/>
                <w:b/>
                <w:bCs/>
              </w:rPr>
              <w:t>积极参与竞赛活动，提升学生创新能力</w:t>
            </w:r>
          </w:p>
          <w:p w:rsidR="00EE3A3B" w:rsidRDefault="00EE3A3B" w:rsidP="00EE3A3B">
            <w:pPr>
              <w:adjustRightInd w:val="0"/>
              <w:snapToGrid w:val="0"/>
              <w:spacing w:line="440" w:lineRule="exact"/>
              <w:ind w:firstLineChars="200" w:firstLine="31680"/>
              <w:rPr>
                <w:rFonts w:ascii="宋体" w:cs="宋体"/>
              </w:rPr>
            </w:pPr>
            <w:r>
              <w:rPr>
                <w:rFonts w:ascii="宋体" w:hAnsi="宋体" w:cs="宋体" w:hint="eastAsia"/>
              </w:rPr>
              <w:t>文化教育硕果累累的同时，学校十分重视对学生创新能力、探究能力的培养，并将其纳入了课程规划，有齐全的理化生实验室、音乐美术专用教室、探究数字实验室、通用技术专用教室等科技创新活动场所。组织教师自主编写教材，在各年级正常开设校本课程。充分利用学校的教学资源和师资条件，精心指导学生积极参加各级各类竞赛。近三年，</w:t>
            </w:r>
            <w:r>
              <w:rPr>
                <w:rFonts w:ascii="宋体" w:hAnsi="宋体" w:cs="宋体"/>
              </w:rPr>
              <w:t>900</w:t>
            </w:r>
            <w:r>
              <w:rPr>
                <w:rFonts w:ascii="宋体" w:hAnsi="宋体" w:cs="宋体" w:hint="eastAsia"/>
              </w:rPr>
              <w:t>余名学生在国家、省、市、区举办的各类竞赛活动中获奖，学生获奖率超</w:t>
            </w:r>
            <w:r>
              <w:rPr>
                <w:rFonts w:ascii="宋体" w:hAnsi="宋体" w:cs="宋体"/>
              </w:rPr>
              <w:t>15%</w:t>
            </w:r>
            <w:r>
              <w:rPr>
                <w:rFonts w:ascii="宋体" w:hAnsi="宋体" w:cs="宋体" w:hint="eastAsia"/>
              </w:rPr>
              <w:t>。</w:t>
            </w:r>
            <w:r>
              <w:rPr>
                <w:rFonts w:ascii="宋体" w:hAnsi="宋体" w:cs="宋体"/>
              </w:rPr>
              <w:t>2016-2017</w:t>
            </w:r>
            <w:r>
              <w:rPr>
                <w:rFonts w:ascii="宋体" w:hAnsi="宋体" w:cs="宋体" w:hint="eastAsia"/>
              </w:rPr>
              <w:t>学年度</w:t>
            </w:r>
            <w:r>
              <w:rPr>
                <w:rFonts w:ascii="宋体" w:cs="宋体"/>
              </w:rPr>
              <w:t>,</w:t>
            </w:r>
            <w:r>
              <w:rPr>
                <w:rFonts w:ascii="宋体" w:hAnsi="宋体" w:cs="宋体" w:hint="eastAsia"/>
              </w:rPr>
              <w:t>任美玲、李远、尚玉洁等</w:t>
            </w:r>
            <w:r>
              <w:rPr>
                <w:rFonts w:ascii="宋体" w:hAnsi="宋体" w:cs="宋体"/>
              </w:rPr>
              <w:t>31</w:t>
            </w:r>
            <w:r>
              <w:rPr>
                <w:rFonts w:ascii="宋体" w:hAnsi="宋体" w:cs="宋体" w:hint="eastAsia"/>
              </w:rPr>
              <w:t>名同学获第十届“地球小博士”全国中学生地理科普知识竞赛一等奖，省“苏教国际杯”作文大赛获得市奖</w:t>
            </w:r>
            <w:r>
              <w:rPr>
                <w:rFonts w:ascii="宋体" w:hAnsi="宋体" w:cs="宋体"/>
              </w:rPr>
              <w:t>19</w:t>
            </w:r>
            <w:r>
              <w:rPr>
                <w:rFonts w:ascii="宋体" w:hAnsi="宋体" w:cs="宋体" w:hint="eastAsia"/>
              </w:rPr>
              <w:t>人，省“七彩语文杯”作文大赛获得市奖</w:t>
            </w:r>
            <w:r>
              <w:rPr>
                <w:rFonts w:ascii="宋体" w:hAnsi="宋体" w:cs="宋体"/>
              </w:rPr>
              <w:t>37</w:t>
            </w:r>
            <w:r>
              <w:rPr>
                <w:rFonts w:ascii="宋体" w:hAnsi="宋体" w:cs="宋体" w:hint="eastAsia"/>
              </w:rPr>
              <w:t>人，市高中数学竞赛获得市奖</w:t>
            </w:r>
            <w:r>
              <w:rPr>
                <w:rFonts w:ascii="宋体" w:hAnsi="宋体" w:cs="宋体"/>
              </w:rPr>
              <w:t>23</w:t>
            </w:r>
            <w:r>
              <w:rPr>
                <w:rFonts w:ascii="宋体" w:hAnsi="宋体" w:cs="宋体" w:hint="eastAsia"/>
              </w:rPr>
              <w:t>人，市高中生艺术大赛获得市奖</w:t>
            </w:r>
            <w:r>
              <w:rPr>
                <w:rFonts w:ascii="宋体" w:hAnsi="宋体" w:cs="宋体"/>
              </w:rPr>
              <w:t>45</w:t>
            </w:r>
            <w:r>
              <w:rPr>
                <w:rFonts w:ascii="宋体" w:hAnsi="宋体" w:cs="宋体" w:hint="eastAsia"/>
              </w:rPr>
              <w:t>人；</w:t>
            </w:r>
            <w:r>
              <w:rPr>
                <w:rFonts w:ascii="宋体" w:hAnsi="宋体" w:cs="宋体"/>
              </w:rPr>
              <w:t>2017-2018</w:t>
            </w:r>
            <w:r>
              <w:rPr>
                <w:rFonts w:ascii="宋体" w:hAnsi="宋体" w:cs="宋体" w:hint="eastAsia"/>
              </w:rPr>
              <w:t>学年度，汪辰声、刘恩延、刘梦婷等</w:t>
            </w:r>
            <w:r>
              <w:rPr>
                <w:rFonts w:ascii="宋体" w:hAnsi="宋体" w:cs="宋体"/>
              </w:rPr>
              <w:t>6</w:t>
            </w:r>
            <w:r>
              <w:rPr>
                <w:rFonts w:ascii="宋体" w:hAnsi="宋体" w:cs="宋体" w:hint="eastAsia"/>
              </w:rPr>
              <w:t>名同学获得江苏省第二十四届青少年科技模型竞赛一等奖，省“七彩语文杯”作文大赛获得市奖</w:t>
            </w:r>
            <w:r>
              <w:rPr>
                <w:rFonts w:ascii="宋体" w:hAnsi="宋体" w:cs="宋体"/>
              </w:rPr>
              <w:t>42</w:t>
            </w:r>
            <w:r>
              <w:rPr>
                <w:rFonts w:ascii="宋体" w:hAnsi="宋体" w:cs="宋体" w:hint="eastAsia"/>
              </w:rPr>
              <w:t>人</w:t>
            </w:r>
            <w:r>
              <w:rPr>
                <w:rFonts w:ascii="宋体" w:cs="宋体"/>
              </w:rPr>
              <w:t>,</w:t>
            </w:r>
            <w:r>
              <w:rPr>
                <w:rFonts w:ascii="宋体" w:hAnsi="宋体" w:cs="宋体" w:hint="eastAsia"/>
              </w:rPr>
              <w:t>省“苏教国际杯”作文大赛获得市奖</w:t>
            </w:r>
            <w:r>
              <w:rPr>
                <w:rFonts w:ascii="宋体" w:hAnsi="宋体" w:cs="宋体"/>
              </w:rPr>
              <w:t>22</w:t>
            </w:r>
            <w:r>
              <w:rPr>
                <w:rFonts w:ascii="宋体" w:hAnsi="宋体" w:cs="宋体" w:hint="eastAsia"/>
              </w:rPr>
              <w:t>人，市高中物理竞赛获得市奖</w:t>
            </w:r>
            <w:r>
              <w:rPr>
                <w:rFonts w:ascii="宋体" w:hAnsi="宋体" w:cs="宋体"/>
              </w:rPr>
              <w:t>17</w:t>
            </w:r>
            <w:r>
              <w:rPr>
                <w:rFonts w:ascii="宋体" w:hAnsi="宋体" w:cs="宋体" w:hint="eastAsia"/>
              </w:rPr>
              <w:t>人，市高中英语写作大赛</w:t>
            </w:r>
            <w:r>
              <w:rPr>
                <w:rFonts w:ascii="宋体" w:hAnsi="宋体" w:cs="宋体"/>
              </w:rPr>
              <w:t>9</w:t>
            </w:r>
            <w:r>
              <w:rPr>
                <w:rFonts w:ascii="宋体" w:hAnsi="宋体" w:cs="宋体" w:hint="eastAsia"/>
              </w:rPr>
              <w:t>人获奖，区艺术展演比赛</w:t>
            </w:r>
            <w:r>
              <w:rPr>
                <w:rFonts w:ascii="宋体" w:hAnsi="宋体" w:cs="宋体"/>
              </w:rPr>
              <w:t>43</w:t>
            </w:r>
            <w:r>
              <w:rPr>
                <w:rFonts w:ascii="宋体" w:hAnsi="宋体" w:cs="宋体" w:hint="eastAsia"/>
              </w:rPr>
              <w:t>人获奖；</w:t>
            </w:r>
            <w:r>
              <w:rPr>
                <w:rFonts w:ascii="宋体" w:hAnsi="宋体" w:cs="宋体"/>
              </w:rPr>
              <w:t>2018-2019</w:t>
            </w:r>
            <w:r>
              <w:rPr>
                <w:rFonts w:ascii="宋体" w:hAnsi="宋体" w:cs="宋体" w:hint="eastAsia"/>
              </w:rPr>
              <w:t>学年度，仲启硕、宋依诺、张田欣等</w:t>
            </w:r>
            <w:r>
              <w:rPr>
                <w:rFonts w:ascii="宋体" w:hAnsi="宋体" w:cs="宋体"/>
              </w:rPr>
              <w:t>22</w:t>
            </w:r>
            <w:r>
              <w:rPr>
                <w:rFonts w:ascii="宋体" w:hAnsi="宋体" w:cs="宋体" w:hint="eastAsia"/>
              </w:rPr>
              <w:t>名同学获第十二届“地球小博士”全国中学生地理科普知识竞赛一等奖，王琪琪、刘明硕两位同学获得十八届江苏省青少年电子技师认定活动一等奖，王怡凯、孙振豪、张伟等</w:t>
            </w:r>
            <w:r>
              <w:rPr>
                <w:rFonts w:ascii="宋体" w:hAnsi="宋体" w:cs="宋体"/>
              </w:rPr>
              <w:t>7</w:t>
            </w:r>
            <w:r>
              <w:rPr>
                <w:rFonts w:ascii="宋体" w:hAnsi="宋体" w:cs="宋体" w:hint="eastAsia"/>
              </w:rPr>
              <w:t>名同学获江苏省第二十五届青少年科技模型竞赛一等奖，省“苏教国际杯”作文大赛获得市奖</w:t>
            </w:r>
            <w:r>
              <w:rPr>
                <w:rFonts w:ascii="宋体" w:hAnsi="宋体" w:cs="宋体"/>
              </w:rPr>
              <w:t>22</w:t>
            </w:r>
            <w:r>
              <w:rPr>
                <w:rFonts w:ascii="宋体" w:hAnsi="宋体" w:cs="宋体" w:hint="eastAsia"/>
              </w:rPr>
              <w:t>人，省“七彩语文杯”作文大赛获得市奖</w:t>
            </w:r>
            <w:r>
              <w:rPr>
                <w:rFonts w:ascii="宋体" w:hAnsi="宋体" w:cs="宋体"/>
              </w:rPr>
              <w:t>37</w:t>
            </w:r>
            <w:r>
              <w:rPr>
                <w:rFonts w:ascii="宋体" w:hAnsi="宋体" w:cs="宋体" w:hint="eastAsia"/>
              </w:rPr>
              <w:t>人，市中小学田径运动会获得市奖</w:t>
            </w:r>
            <w:r>
              <w:rPr>
                <w:rFonts w:ascii="宋体" w:hAnsi="宋体" w:cs="宋体"/>
              </w:rPr>
              <w:t>16</w:t>
            </w:r>
            <w:r>
              <w:rPr>
                <w:rFonts w:ascii="宋体" w:hAnsi="宋体" w:cs="宋体" w:hint="eastAsia"/>
              </w:rPr>
              <w:t>人，市高中生音、美、书比赛获得市奖</w:t>
            </w:r>
            <w:r>
              <w:rPr>
                <w:rFonts w:ascii="宋体" w:hAnsi="宋体" w:cs="宋体"/>
              </w:rPr>
              <w:t>39</w:t>
            </w:r>
            <w:r>
              <w:rPr>
                <w:rFonts w:ascii="宋体" w:hAnsi="宋体" w:cs="宋体" w:hint="eastAsia"/>
              </w:rPr>
              <w:t>人。团体获奖异彩纷呈：学校啦啦操队获得连云港市集体街舞高中组第一名</w:t>
            </w:r>
            <w:r>
              <w:rPr>
                <w:rFonts w:ascii="宋体" w:cs="宋体"/>
              </w:rPr>
              <w:t>,</w:t>
            </w:r>
            <w:r>
              <w:rPr>
                <w:rFonts w:ascii="宋体" w:hAnsi="宋体" w:cs="宋体" w:hint="eastAsia"/>
              </w:rPr>
              <w:t>啦啦操比赛高中组团体二等奖；科技之星航模社团获得第十二届江苏省青少年科技模型竞赛团体二等奖等。学校先后获得“全国青少年学生法治知识网络大赛”高级中学组组织奖，第十届“地球小博士”全国地理科技大赛优秀组织奖等荣誉。</w:t>
            </w:r>
          </w:p>
          <w:p w:rsidR="00EE3A3B" w:rsidRDefault="00EE3A3B">
            <w:pPr>
              <w:widowControl/>
              <w:spacing w:line="440" w:lineRule="exact"/>
              <w:ind w:firstLine="420"/>
              <w:rPr>
                <w:rFonts w:ascii="宋体"/>
                <w:color w:val="000000"/>
                <w:kern w:val="0"/>
              </w:rPr>
            </w:pPr>
            <w:r>
              <w:rPr>
                <w:rFonts w:ascii="宋体" w:hAnsi="宋体" w:cs="宋体" w:hint="eastAsia"/>
              </w:rPr>
              <w:t>丰富的社团活动与竞赛经历，不仅促进了学生的个性发展、拓宽了学生视野，还极大地推动了</w:t>
            </w:r>
            <w:r>
              <w:rPr>
                <w:rFonts w:ascii="宋体" w:hAnsi="宋体" w:cs="宋体" w:hint="eastAsia"/>
                <w:color w:val="000000"/>
                <w:kern w:val="0"/>
              </w:rPr>
              <w:t>学校艺体高考的发展</w:t>
            </w:r>
            <w:r>
              <w:rPr>
                <w:rFonts w:ascii="宋体" w:hAnsi="宋体" w:cs="宋体" w:hint="eastAsia"/>
                <w:kern w:val="0"/>
              </w:rPr>
              <w:t>及艺术特色的形成。学校每年向高校输送近百名艺体类特长学生。</w:t>
            </w:r>
            <w:r>
              <w:rPr>
                <w:rFonts w:ascii="宋体" w:hAnsi="宋体" w:cs="宋体" w:hint="eastAsia"/>
                <w:color w:val="000000"/>
                <w:kern w:val="0"/>
              </w:rPr>
              <w:t>有多名学生被南京师范大学、南京艺术学院、南京体育学院、扬州大学等知名艺体院校录取。</w:t>
            </w:r>
          </w:p>
        </w:tc>
      </w:tr>
      <w:tr w:rsidR="00EE3A3B">
        <w:trPr>
          <w:trHeight w:val="61"/>
          <w:jc w:val="center"/>
        </w:trPr>
        <w:tc>
          <w:tcPr>
            <w:tcW w:w="8762" w:type="dxa"/>
            <w:gridSpan w:val="3"/>
          </w:tcPr>
          <w:p w:rsidR="00EE3A3B" w:rsidRDefault="00EE3A3B">
            <w:pPr>
              <w:rPr>
                <w:rFonts w:ascii="Times New Roman" w:hAnsi="Times New Roman"/>
                <w:color w:val="000000"/>
              </w:rPr>
            </w:pPr>
            <w:r>
              <w:rPr>
                <w:rFonts w:ascii="Times New Roman" w:hAnsi="Times New Roman" w:cs="宋体" w:hint="eastAsia"/>
                <w:color w:val="000000"/>
              </w:rPr>
              <w:t>主要不足和问题</w:t>
            </w:r>
          </w:p>
        </w:tc>
      </w:tr>
      <w:tr w:rsidR="00EE3A3B">
        <w:trPr>
          <w:trHeight w:val="253"/>
          <w:jc w:val="center"/>
        </w:trPr>
        <w:tc>
          <w:tcPr>
            <w:tcW w:w="8762"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r w:rsidR="00EE3A3B">
        <w:trPr>
          <w:trHeight w:val="411"/>
          <w:jc w:val="center"/>
        </w:trPr>
        <w:tc>
          <w:tcPr>
            <w:tcW w:w="8762" w:type="dxa"/>
            <w:gridSpan w:val="3"/>
          </w:tcPr>
          <w:p w:rsidR="00EE3A3B" w:rsidRDefault="00EE3A3B">
            <w:pPr>
              <w:rPr>
                <w:rFonts w:ascii="Times New Roman" w:hAnsi="Times New Roman"/>
                <w:color w:val="000000"/>
              </w:rPr>
            </w:pPr>
            <w:r>
              <w:rPr>
                <w:rFonts w:ascii="Times New Roman" w:hAnsi="Times New Roman" w:cs="宋体" w:hint="eastAsia"/>
                <w:color w:val="000000"/>
              </w:rPr>
              <w:t>改进措施和目标</w:t>
            </w:r>
          </w:p>
        </w:tc>
      </w:tr>
      <w:tr w:rsidR="00EE3A3B">
        <w:trPr>
          <w:trHeight w:val="149"/>
          <w:jc w:val="center"/>
        </w:trPr>
        <w:tc>
          <w:tcPr>
            <w:tcW w:w="8762" w:type="dxa"/>
            <w:gridSpan w:val="3"/>
          </w:tcPr>
          <w:p w:rsidR="00EE3A3B" w:rsidRDefault="00EE3A3B">
            <w:pPr>
              <w:rPr>
                <w:rFonts w:ascii="Times New Roman" w:hAnsi="Times New Roman"/>
                <w:color w:val="000000"/>
              </w:rPr>
            </w:pPr>
          </w:p>
          <w:p w:rsidR="00EE3A3B" w:rsidRDefault="00EE3A3B">
            <w:pPr>
              <w:rPr>
                <w:rFonts w:ascii="Times New Roman" w:hAnsi="Times New Roman"/>
                <w:color w:val="000000"/>
              </w:rPr>
            </w:pPr>
          </w:p>
        </w:tc>
      </w:tr>
    </w:tbl>
    <w:p w:rsidR="00EE3A3B" w:rsidRDefault="00EE3A3B">
      <w:pPr>
        <w:tabs>
          <w:tab w:val="left" w:pos="9135"/>
        </w:tabs>
        <w:rPr>
          <w:b/>
          <w:bCs/>
          <w:color w:val="000000"/>
        </w:rPr>
      </w:pPr>
    </w:p>
    <w:p w:rsidR="00EE3A3B" w:rsidRDefault="00EE3A3B">
      <w:pPr>
        <w:tabs>
          <w:tab w:val="left" w:pos="9135"/>
        </w:tabs>
        <w:rPr>
          <w:b/>
          <w:bCs/>
          <w:color w:val="000000"/>
        </w:rPr>
      </w:pPr>
      <w:r>
        <w:rPr>
          <w:rFonts w:cs="宋体" w:hint="eastAsia"/>
          <w:b/>
          <w:bCs/>
          <w:color w:val="000000"/>
        </w:rPr>
        <w:t>（</w:t>
      </w:r>
      <w:r>
        <w:rPr>
          <w:rFonts w:eastAsia="仿宋_GB2312"/>
          <w:b/>
          <w:bCs/>
          <w:color w:val="000000"/>
        </w:rPr>
        <w:t>2</w:t>
      </w:r>
      <w:r>
        <w:rPr>
          <w:rFonts w:cs="宋体" w:hint="eastAsia"/>
          <w:b/>
          <w:bCs/>
          <w:color w:val="000000"/>
        </w:rPr>
        <w:t>）基础数据</w:t>
      </w:r>
    </w:p>
    <w:p w:rsidR="00EE3A3B" w:rsidRDefault="00EE3A3B">
      <w:pPr>
        <w:tabs>
          <w:tab w:val="left" w:pos="9135"/>
        </w:tabs>
        <w:jc w:val="center"/>
        <w:rPr>
          <w:b/>
          <w:bCs/>
          <w:color w:val="000000"/>
        </w:rPr>
      </w:pPr>
      <w:r>
        <w:rPr>
          <w:rFonts w:eastAsia="仿宋_GB2312"/>
          <w:b/>
          <w:bCs/>
          <w:color w:val="000000"/>
        </w:rPr>
        <w:t>5</w:t>
      </w:r>
      <w:r>
        <w:rPr>
          <w:b/>
          <w:bCs/>
          <w:color w:val="000000"/>
        </w:rPr>
        <w:t>-</w:t>
      </w:r>
      <w:r>
        <w:rPr>
          <w:rFonts w:eastAsia="仿宋_GB2312"/>
          <w:b/>
          <w:bCs/>
          <w:color w:val="000000"/>
        </w:rPr>
        <w:t>1</w:t>
      </w:r>
      <w:r>
        <w:rPr>
          <w:b/>
          <w:bCs/>
          <w:color w:val="000000"/>
        </w:rPr>
        <w:t>-</w:t>
      </w:r>
      <w:r>
        <w:rPr>
          <w:rFonts w:eastAsia="仿宋_GB2312"/>
          <w:b/>
          <w:bCs/>
          <w:color w:val="000000"/>
        </w:rPr>
        <w:t>1</w:t>
      </w:r>
      <w:r>
        <w:rPr>
          <w:rFonts w:cs="宋体" w:hint="eastAsia"/>
          <w:b/>
          <w:bCs/>
          <w:color w:val="000000"/>
        </w:rPr>
        <w:t>《学生体质健康标准》和近视眼防治</w:t>
      </w:r>
    </w:p>
    <w:tbl>
      <w:tblPr>
        <w:tblW w:w="85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A0"/>
      </w:tblPr>
      <w:tblGrid>
        <w:gridCol w:w="1983"/>
        <w:gridCol w:w="1273"/>
        <w:gridCol w:w="1273"/>
        <w:gridCol w:w="2225"/>
        <w:gridCol w:w="1809"/>
      </w:tblGrid>
      <w:tr w:rsidR="00EE3A3B">
        <w:trPr>
          <w:cantSplit/>
          <w:trHeight w:val="593"/>
          <w:jc w:val="center"/>
        </w:trPr>
        <w:tc>
          <w:tcPr>
            <w:tcW w:w="198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学年度</w:t>
            </w: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年级</w:t>
            </w: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人数</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体质健康达标率</w:t>
            </w:r>
          </w:p>
        </w:tc>
        <w:tc>
          <w:tcPr>
            <w:tcW w:w="1809"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近视率</w:t>
            </w:r>
          </w:p>
        </w:tc>
      </w:tr>
      <w:tr w:rsidR="00EE3A3B">
        <w:trPr>
          <w:cantSplit/>
          <w:trHeight w:val="340"/>
          <w:jc w:val="center"/>
        </w:trPr>
        <w:tc>
          <w:tcPr>
            <w:tcW w:w="1983" w:type="dxa"/>
            <w:vMerge w:val="restart"/>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2016-2017</w:t>
            </w: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高一</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495</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97.2%</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65.05%</w:t>
            </w:r>
          </w:p>
        </w:tc>
      </w:tr>
      <w:tr w:rsidR="00EE3A3B">
        <w:trPr>
          <w:cantSplit/>
          <w:trHeight w:val="361"/>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高二</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456</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97.4%</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65.78%</w:t>
            </w:r>
          </w:p>
        </w:tc>
      </w:tr>
      <w:tr w:rsidR="00EE3A3B">
        <w:trPr>
          <w:cantSplit/>
          <w:trHeight w:val="391"/>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高三</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60</w:t>
            </w:r>
            <w:r>
              <w:rPr>
                <w:rFonts w:ascii="宋体" w:cs="宋体"/>
                <w:color w:val="000000"/>
              </w:rPr>
              <w:t>0</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97.5%</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66.72%</w:t>
            </w:r>
          </w:p>
        </w:tc>
      </w:tr>
      <w:tr w:rsidR="00EE3A3B">
        <w:trPr>
          <w:cantSplit/>
          <w:trHeight w:val="414"/>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合计</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1551</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97.4%</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65.20%</w:t>
            </w:r>
          </w:p>
        </w:tc>
      </w:tr>
      <w:tr w:rsidR="00EE3A3B">
        <w:trPr>
          <w:cantSplit/>
          <w:trHeight w:val="360"/>
          <w:jc w:val="center"/>
        </w:trPr>
        <w:tc>
          <w:tcPr>
            <w:tcW w:w="1983" w:type="dxa"/>
            <w:vMerge w:val="restart"/>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2017-2018</w:t>
            </w: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高一</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550</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97.5%</w:t>
            </w:r>
          </w:p>
        </w:tc>
        <w:tc>
          <w:tcPr>
            <w:tcW w:w="1809"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60.90%</w:t>
            </w:r>
          </w:p>
        </w:tc>
      </w:tr>
      <w:tr w:rsidR="00EE3A3B">
        <w:trPr>
          <w:cantSplit/>
          <w:trHeight w:val="450"/>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高二</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495</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97.6%</w:t>
            </w:r>
          </w:p>
        </w:tc>
        <w:tc>
          <w:tcPr>
            <w:tcW w:w="1809"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64.64%</w:t>
            </w:r>
          </w:p>
        </w:tc>
      </w:tr>
      <w:tr w:rsidR="00EE3A3B">
        <w:trPr>
          <w:cantSplit/>
          <w:trHeight w:val="469"/>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高三</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456</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97.8%</w:t>
            </w:r>
          </w:p>
        </w:tc>
        <w:tc>
          <w:tcPr>
            <w:tcW w:w="1809"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64.91%</w:t>
            </w:r>
          </w:p>
        </w:tc>
      </w:tr>
      <w:tr w:rsidR="00EE3A3B">
        <w:trPr>
          <w:cantSplit/>
          <w:trHeight w:val="475"/>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合计</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1501</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97.6%</w:t>
            </w:r>
          </w:p>
        </w:tc>
        <w:tc>
          <w:tcPr>
            <w:tcW w:w="1809"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63.35%</w:t>
            </w:r>
          </w:p>
        </w:tc>
      </w:tr>
      <w:tr w:rsidR="00EE3A3B">
        <w:trPr>
          <w:cantSplit/>
          <w:trHeight w:val="218"/>
          <w:jc w:val="center"/>
        </w:trPr>
        <w:tc>
          <w:tcPr>
            <w:tcW w:w="1983" w:type="dxa"/>
            <w:vMerge w:val="restart"/>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2018-2019</w:t>
            </w: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高一</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498</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 xml:space="preserve"> 97.8.%</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59.63%</w:t>
            </w:r>
          </w:p>
        </w:tc>
      </w:tr>
      <w:tr w:rsidR="00EE3A3B">
        <w:trPr>
          <w:cantSplit/>
          <w:trHeight w:val="302"/>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高二</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550</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97.8%</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60.54%</w:t>
            </w:r>
          </w:p>
        </w:tc>
      </w:tr>
      <w:tr w:rsidR="00EE3A3B">
        <w:trPr>
          <w:cantSplit/>
          <w:trHeight w:val="462"/>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高三</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495</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98.2%</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64.84%</w:t>
            </w:r>
          </w:p>
        </w:tc>
      </w:tr>
      <w:tr w:rsidR="00EE3A3B">
        <w:trPr>
          <w:cantSplit/>
          <w:trHeight w:val="468"/>
          <w:jc w:val="center"/>
        </w:trPr>
        <w:tc>
          <w:tcPr>
            <w:tcW w:w="1983" w:type="dxa"/>
            <w:vMerge/>
            <w:vAlign w:val="center"/>
          </w:tcPr>
          <w:p w:rsidR="00EE3A3B" w:rsidRDefault="00EE3A3B">
            <w:pPr>
              <w:adjustRightInd w:val="0"/>
              <w:snapToGrid w:val="0"/>
              <w:spacing w:line="300" w:lineRule="exact"/>
              <w:jc w:val="center"/>
              <w:rPr>
                <w:rFonts w:ascii="宋体"/>
                <w:color w:val="000000"/>
              </w:rPr>
            </w:pPr>
          </w:p>
        </w:tc>
        <w:tc>
          <w:tcPr>
            <w:tcW w:w="1273" w:type="dxa"/>
            <w:vAlign w:val="center"/>
          </w:tcPr>
          <w:p w:rsidR="00EE3A3B" w:rsidRDefault="00EE3A3B">
            <w:pPr>
              <w:adjustRightInd w:val="0"/>
              <w:snapToGrid w:val="0"/>
              <w:spacing w:line="300" w:lineRule="exact"/>
              <w:jc w:val="center"/>
              <w:rPr>
                <w:rFonts w:ascii="宋体"/>
                <w:color w:val="000000"/>
              </w:rPr>
            </w:pPr>
            <w:r>
              <w:rPr>
                <w:rFonts w:ascii="宋体" w:hAnsi="宋体" w:cs="宋体" w:hint="eastAsia"/>
                <w:color w:val="000000"/>
              </w:rPr>
              <w:t>合计</w:t>
            </w:r>
          </w:p>
        </w:tc>
        <w:tc>
          <w:tcPr>
            <w:tcW w:w="1273" w:type="dxa"/>
            <w:vAlign w:val="center"/>
          </w:tcPr>
          <w:p w:rsidR="00EE3A3B" w:rsidRDefault="00EE3A3B">
            <w:pPr>
              <w:tabs>
                <w:tab w:val="left" w:pos="9135"/>
              </w:tabs>
              <w:spacing w:line="300" w:lineRule="exact"/>
              <w:jc w:val="center"/>
              <w:rPr>
                <w:rFonts w:ascii="宋体"/>
                <w:color w:val="000000"/>
              </w:rPr>
            </w:pPr>
            <w:r>
              <w:rPr>
                <w:rFonts w:ascii="宋体" w:hAnsi="宋体" w:cs="宋体"/>
                <w:color w:val="000000"/>
              </w:rPr>
              <w:t>1543</w:t>
            </w:r>
          </w:p>
        </w:tc>
        <w:tc>
          <w:tcPr>
            <w:tcW w:w="2225" w:type="dxa"/>
            <w:vAlign w:val="center"/>
          </w:tcPr>
          <w:p w:rsidR="00EE3A3B" w:rsidRDefault="00EE3A3B">
            <w:pPr>
              <w:adjustRightInd w:val="0"/>
              <w:snapToGrid w:val="0"/>
              <w:spacing w:line="300" w:lineRule="exact"/>
              <w:jc w:val="center"/>
              <w:rPr>
                <w:rFonts w:ascii="宋体"/>
                <w:color w:val="000000"/>
              </w:rPr>
            </w:pPr>
            <w:r>
              <w:rPr>
                <w:rFonts w:ascii="宋体" w:hAnsi="宋体" w:cs="宋体"/>
                <w:color w:val="000000"/>
              </w:rPr>
              <w:t>97.9%</w:t>
            </w:r>
          </w:p>
        </w:tc>
        <w:tc>
          <w:tcPr>
            <w:tcW w:w="1809" w:type="dxa"/>
            <w:vAlign w:val="center"/>
          </w:tcPr>
          <w:p w:rsidR="00EE3A3B" w:rsidRDefault="00EE3A3B">
            <w:pPr>
              <w:spacing w:line="300" w:lineRule="exact"/>
              <w:jc w:val="center"/>
              <w:rPr>
                <w:rFonts w:ascii="宋体"/>
                <w:color w:val="000000"/>
              </w:rPr>
            </w:pPr>
            <w:r>
              <w:rPr>
                <w:rFonts w:ascii="宋体" w:hAnsi="宋体" w:cs="宋体"/>
                <w:color w:val="000000"/>
              </w:rPr>
              <w:t>61.63%</w:t>
            </w:r>
          </w:p>
        </w:tc>
      </w:tr>
    </w:tbl>
    <w:p w:rsidR="00EE3A3B" w:rsidRDefault="00EE3A3B">
      <w:pPr>
        <w:spacing w:line="400" w:lineRule="exact"/>
        <w:sectPr w:rsidR="00EE3A3B">
          <w:footerReference w:type="default" r:id="rId19"/>
          <w:pgSz w:w="11906" w:h="16838"/>
          <w:pgMar w:top="1474" w:right="1474" w:bottom="1588" w:left="1588" w:header="851" w:footer="992" w:gutter="0"/>
          <w:pgNumType w:start="1"/>
          <w:cols w:space="720"/>
          <w:docGrid w:linePitch="312"/>
        </w:sectPr>
      </w:pPr>
    </w:p>
    <w:p w:rsidR="00EE3A3B" w:rsidRDefault="00EE3A3B">
      <w:pPr>
        <w:spacing w:line="400" w:lineRule="exact"/>
        <w:jc w:val="center"/>
        <w:rPr>
          <w:rFonts w:ascii="宋体"/>
          <w:b/>
          <w:bCs/>
          <w:color w:val="000000"/>
        </w:rPr>
      </w:pPr>
      <w:r>
        <w:rPr>
          <w:rFonts w:ascii="宋体" w:hAnsi="宋体" w:cs="宋体"/>
          <w:b/>
          <w:bCs/>
          <w:color w:val="000000"/>
        </w:rPr>
        <w:t xml:space="preserve">5-1-2 </w:t>
      </w:r>
      <w:r>
        <w:rPr>
          <w:rFonts w:ascii="宋体" w:hAnsi="宋体" w:cs="宋体" w:hint="eastAsia"/>
          <w:b/>
          <w:bCs/>
          <w:color w:val="000000"/>
        </w:rPr>
        <w:t>学业水平测试</w:t>
      </w:r>
    </w:p>
    <w:tbl>
      <w:tblPr>
        <w:tblW w:w="1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3"/>
        <w:gridCol w:w="372"/>
        <w:gridCol w:w="817"/>
        <w:gridCol w:w="900"/>
        <w:gridCol w:w="900"/>
        <w:gridCol w:w="900"/>
        <w:gridCol w:w="900"/>
        <w:gridCol w:w="720"/>
        <w:gridCol w:w="900"/>
        <w:gridCol w:w="900"/>
        <w:gridCol w:w="900"/>
        <w:gridCol w:w="900"/>
        <w:gridCol w:w="777"/>
        <w:gridCol w:w="900"/>
        <w:gridCol w:w="900"/>
        <w:gridCol w:w="900"/>
        <w:gridCol w:w="245"/>
        <w:gridCol w:w="655"/>
        <w:gridCol w:w="735"/>
        <w:gridCol w:w="902"/>
      </w:tblGrid>
      <w:tr w:rsidR="00EE3A3B">
        <w:trPr>
          <w:trHeight w:val="334"/>
          <w:jc w:val="center"/>
        </w:trPr>
        <w:tc>
          <w:tcPr>
            <w:tcW w:w="1003"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届次</w:t>
            </w:r>
          </w:p>
        </w:tc>
        <w:tc>
          <w:tcPr>
            <w:tcW w:w="372"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招</w:t>
            </w:r>
          </w:p>
          <w:p w:rsidR="00EE3A3B" w:rsidRDefault="00EE3A3B">
            <w:pPr>
              <w:spacing w:line="400" w:lineRule="exact"/>
              <w:jc w:val="center"/>
              <w:rPr>
                <w:rFonts w:ascii="宋体"/>
                <w:color w:val="000000"/>
              </w:rPr>
            </w:pPr>
            <w:r>
              <w:rPr>
                <w:rFonts w:ascii="宋体" w:hAnsi="宋体" w:cs="宋体" w:hint="eastAsia"/>
                <w:color w:val="000000"/>
              </w:rPr>
              <w:t>生</w:t>
            </w:r>
          </w:p>
          <w:p w:rsidR="00EE3A3B" w:rsidRDefault="00EE3A3B">
            <w:pPr>
              <w:spacing w:line="400" w:lineRule="exact"/>
              <w:jc w:val="center"/>
              <w:rPr>
                <w:rFonts w:ascii="宋体"/>
                <w:color w:val="000000"/>
              </w:rPr>
            </w:pPr>
            <w:r>
              <w:rPr>
                <w:rFonts w:ascii="宋体" w:hAnsi="宋体" w:cs="宋体" w:hint="eastAsia"/>
                <w:color w:val="000000"/>
              </w:rPr>
              <w:t>数</w:t>
            </w:r>
          </w:p>
        </w:tc>
        <w:tc>
          <w:tcPr>
            <w:tcW w:w="4417"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物理</w:t>
            </w:r>
          </w:p>
        </w:tc>
        <w:tc>
          <w:tcPr>
            <w:tcW w:w="4320"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化学</w:t>
            </w:r>
          </w:p>
        </w:tc>
        <w:tc>
          <w:tcPr>
            <w:tcW w:w="3722"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生物</w:t>
            </w:r>
          </w:p>
        </w:tc>
        <w:tc>
          <w:tcPr>
            <w:tcW w:w="2292" w:type="dxa"/>
            <w:gridSpan w:val="3"/>
            <w:vAlign w:val="center"/>
          </w:tcPr>
          <w:p w:rsidR="00EE3A3B" w:rsidRDefault="00EE3A3B">
            <w:pPr>
              <w:spacing w:line="400" w:lineRule="exact"/>
              <w:jc w:val="center"/>
              <w:rPr>
                <w:rFonts w:ascii="宋体"/>
                <w:color w:val="000000"/>
              </w:rPr>
            </w:pPr>
            <w:r>
              <w:rPr>
                <w:rFonts w:ascii="宋体" w:hAnsi="宋体" w:cs="宋体" w:hint="eastAsia"/>
                <w:color w:val="000000"/>
              </w:rPr>
              <w:t>技术</w:t>
            </w:r>
          </w:p>
        </w:tc>
      </w:tr>
      <w:tr w:rsidR="00EE3A3B">
        <w:trPr>
          <w:trHeight w:val="1501"/>
          <w:jc w:val="center"/>
        </w:trPr>
        <w:tc>
          <w:tcPr>
            <w:tcW w:w="1003" w:type="dxa"/>
            <w:vMerge/>
            <w:vAlign w:val="center"/>
          </w:tcPr>
          <w:p w:rsidR="00EE3A3B" w:rsidRDefault="00EE3A3B">
            <w:pPr>
              <w:spacing w:line="400" w:lineRule="exact"/>
              <w:jc w:val="center"/>
              <w:rPr>
                <w:rFonts w:ascii="宋体"/>
                <w:color w:val="000000"/>
              </w:rPr>
            </w:pPr>
          </w:p>
        </w:tc>
        <w:tc>
          <w:tcPr>
            <w:tcW w:w="372" w:type="dxa"/>
            <w:vMerge/>
            <w:vAlign w:val="center"/>
          </w:tcPr>
          <w:p w:rsidR="00EE3A3B" w:rsidRDefault="00EE3A3B">
            <w:pPr>
              <w:spacing w:line="400" w:lineRule="exact"/>
              <w:jc w:val="center"/>
              <w:rPr>
                <w:rFonts w:ascii="宋体"/>
                <w:color w:val="000000"/>
              </w:rPr>
            </w:pPr>
          </w:p>
        </w:tc>
        <w:tc>
          <w:tcPr>
            <w:tcW w:w="817"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20"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77"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gridSpan w:val="2"/>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35"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2" w:type="dxa"/>
            <w:vAlign w:val="center"/>
          </w:tcPr>
          <w:p w:rsidR="00EE3A3B" w:rsidRDefault="00EE3A3B">
            <w:pPr>
              <w:spacing w:line="400" w:lineRule="exact"/>
              <w:jc w:val="center"/>
              <w:rPr>
                <w:rFonts w:ascii="宋体"/>
                <w:color w:val="000000"/>
              </w:rPr>
            </w:pPr>
            <w:r>
              <w:rPr>
                <w:rFonts w:ascii="宋体" w:hAnsi="宋体" w:cs="宋体" w:hint="eastAsia"/>
                <w:color w:val="000000"/>
              </w:rPr>
              <w:t>合格</w:t>
            </w:r>
          </w:p>
          <w:p w:rsidR="00EE3A3B" w:rsidRDefault="00EE3A3B">
            <w:pPr>
              <w:spacing w:line="400" w:lineRule="exact"/>
              <w:jc w:val="center"/>
              <w:rPr>
                <w:rFonts w:ascii="宋体"/>
                <w:color w:val="000000"/>
              </w:rPr>
            </w:pPr>
            <w:r>
              <w:rPr>
                <w:rFonts w:ascii="宋体" w:hAnsi="宋体" w:cs="宋体" w:hint="eastAsia"/>
                <w:color w:val="000000"/>
              </w:rPr>
              <w:t>率</w:t>
            </w:r>
          </w:p>
        </w:tc>
      </w:tr>
      <w:tr w:rsidR="00EE3A3B">
        <w:trPr>
          <w:trHeight w:val="618"/>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2017</w:t>
            </w:r>
            <w:r>
              <w:rPr>
                <w:rFonts w:ascii="宋体" w:hAnsi="宋体" w:cs="宋体" w:hint="eastAsia"/>
                <w:color w:val="000000"/>
              </w:rPr>
              <w:t>届</w:t>
            </w:r>
          </w:p>
        </w:tc>
        <w:tc>
          <w:tcPr>
            <w:tcW w:w="372" w:type="dxa"/>
            <w:vAlign w:val="center"/>
          </w:tcPr>
          <w:p w:rsidR="00EE3A3B" w:rsidRDefault="00EE3A3B" w:rsidP="00EE3A3B">
            <w:pPr>
              <w:spacing w:line="400" w:lineRule="exact"/>
              <w:ind w:leftChars="-31" w:left="31680" w:rightChars="-48" w:right="31680"/>
              <w:jc w:val="center"/>
              <w:rPr>
                <w:rFonts w:ascii="宋体"/>
                <w:color w:val="000000"/>
              </w:rPr>
            </w:pPr>
            <w:r>
              <w:rPr>
                <w:rFonts w:ascii="宋体" w:hAnsi="宋体" w:cs="宋体"/>
                <w:color w:val="000000"/>
              </w:rPr>
              <w:t>456</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193</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5.18%</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18.13%</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76.17%</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0.52%</w:t>
            </w: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374</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4.81%</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15.02%</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80.17%</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0.27%</w:t>
            </w: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296</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6.04%</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34.79%</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58.83%</w:t>
            </w:r>
          </w:p>
        </w:tc>
        <w:tc>
          <w:tcPr>
            <w:tcW w:w="900" w:type="dxa"/>
            <w:gridSpan w:val="2"/>
            <w:vAlign w:val="center"/>
          </w:tcPr>
          <w:p w:rsidR="00EE3A3B" w:rsidRDefault="00EE3A3B">
            <w:pPr>
              <w:spacing w:line="400" w:lineRule="exact"/>
              <w:jc w:val="center"/>
              <w:rPr>
                <w:rFonts w:ascii="宋体"/>
                <w:color w:val="000000"/>
              </w:rPr>
            </w:pPr>
            <w:r>
              <w:rPr>
                <w:rFonts w:ascii="宋体" w:hAnsi="宋体" w:cs="宋体"/>
                <w:color w:val="000000"/>
              </w:rPr>
              <w:t>0.34%</w:t>
            </w: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456</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99.34%</w:t>
            </w:r>
          </w:p>
        </w:tc>
      </w:tr>
      <w:tr w:rsidR="00EE3A3B">
        <w:trPr>
          <w:trHeight w:val="684"/>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2018</w:t>
            </w:r>
            <w:r>
              <w:rPr>
                <w:rFonts w:ascii="宋体" w:hAnsi="宋体" w:cs="宋体" w:hint="eastAsia"/>
                <w:color w:val="000000"/>
              </w:rPr>
              <w:t>届</w:t>
            </w:r>
          </w:p>
        </w:tc>
        <w:tc>
          <w:tcPr>
            <w:tcW w:w="372"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495</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198</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15.15%</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w:t>
            </w:r>
            <w:r>
              <w:rPr>
                <w:rFonts w:ascii="宋体" w:cs="宋体"/>
                <w:color w:val="000000"/>
              </w:rPr>
              <w:t>0</w:t>
            </w:r>
            <w:r>
              <w:rPr>
                <w:rFonts w:ascii="宋体" w:hAnsi="宋体" w:cs="宋体"/>
                <w:color w:val="000000"/>
              </w:rPr>
              <w:t>.95%</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53.4</w:t>
            </w:r>
            <w:r>
              <w:rPr>
                <w:rFonts w:ascii="宋体" w:cs="宋体"/>
                <w:color w:val="000000"/>
              </w:rPr>
              <w:t>0</w:t>
            </w:r>
            <w:r>
              <w:rPr>
                <w:rFonts w:ascii="宋体" w:hAnsi="宋体" w:cs="宋体"/>
                <w:color w:val="000000"/>
              </w:rPr>
              <w:t>%</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0.5</w:t>
            </w:r>
            <w:r>
              <w:rPr>
                <w:rFonts w:ascii="宋体" w:cs="宋体"/>
                <w:color w:val="000000"/>
              </w:rPr>
              <w:t>0</w:t>
            </w:r>
            <w:r>
              <w:rPr>
                <w:rFonts w:ascii="宋体" w:hAnsi="宋体" w:cs="宋体"/>
                <w:color w:val="000000"/>
              </w:rPr>
              <w:t>%</w:t>
            </w: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390</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9.49%</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38.72%</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51.53%</w:t>
            </w:r>
          </w:p>
        </w:tc>
        <w:tc>
          <w:tcPr>
            <w:tcW w:w="900" w:type="dxa"/>
            <w:vAlign w:val="center"/>
          </w:tcPr>
          <w:p w:rsidR="00EE3A3B" w:rsidRDefault="00EE3A3B">
            <w:pPr>
              <w:spacing w:line="400" w:lineRule="exact"/>
              <w:jc w:val="center"/>
              <w:rPr>
                <w:rFonts w:ascii="宋体"/>
                <w:color w:val="000000"/>
              </w:rPr>
            </w:pPr>
            <w:r>
              <w:rPr>
                <w:rFonts w:ascii="宋体" w:cs="宋体"/>
                <w:color w:val="000000"/>
              </w:rPr>
              <w:t>0.</w:t>
            </w:r>
            <w:r>
              <w:rPr>
                <w:rFonts w:ascii="宋体" w:hAnsi="宋体" w:cs="宋体"/>
                <w:color w:val="000000"/>
              </w:rPr>
              <w:t>26%</w:t>
            </w: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301</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11</w:t>
            </w:r>
            <w:r>
              <w:rPr>
                <w:rFonts w:ascii="宋体" w:cs="宋体"/>
                <w:color w:val="000000"/>
              </w:rPr>
              <w:t>.</w:t>
            </w:r>
            <w:r>
              <w:rPr>
                <w:rFonts w:ascii="宋体" w:hAnsi="宋体" w:cs="宋体"/>
                <w:color w:val="000000"/>
              </w:rPr>
              <w:t>63%</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36</w:t>
            </w:r>
            <w:r>
              <w:rPr>
                <w:rFonts w:ascii="宋体" w:cs="宋体"/>
                <w:color w:val="000000"/>
              </w:rPr>
              <w:t>.</w:t>
            </w:r>
            <w:r>
              <w:rPr>
                <w:rFonts w:ascii="宋体" w:hAnsi="宋体" w:cs="宋体"/>
                <w:color w:val="000000"/>
              </w:rPr>
              <w:t>07%</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51.97%</w:t>
            </w:r>
          </w:p>
        </w:tc>
        <w:tc>
          <w:tcPr>
            <w:tcW w:w="900" w:type="dxa"/>
            <w:gridSpan w:val="2"/>
            <w:vAlign w:val="center"/>
          </w:tcPr>
          <w:p w:rsidR="00EE3A3B" w:rsidRDefault="00EE3A3B">
            <w:pPr>
              <w:spacing w:line="400" w:lineRule="exact"/>
              <w:jc w:val="center"/>
              <w:rPr>
                <w:rFonts w:ascii="宋体"/>
                <w:color w:val="000000"/>
              </w:rPr>
            </w:pPr>
            <w:r>
              <w:rPr>
                <w:rFonts w:ascii="宋体" w:cs="宋体"/>
                <w:color w:val="000000"/>
              </w:rPr>
              <w:t>0.</w:t>
            </w:r>
            <w:r>
              <w:rPr>
                <w:rFonts w:ascii="宋体" w:hAnsi="宋体" w:cs="宋体"/>
                <w:color w:val="000000"/>
              </w:rPr>
              <w:t>33%</w:t>
            </w: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495</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99.80%</w:t>
            </w:r>
          </w:p>
        </w:tc>
      </w:tr>
      <w:tr w:rsidR="00EE3A3B">
        <w:trPr>
          <w:trHeight w:val="684"/>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2019</w:t>
            </w:r>
            <w:r>
              <w:rPr>
                <w:rFonts w:ascii="宋体" w:hAnsi="宋体" w:cs="宋体" w:hint="eastAsia"/>
                <w:color w:val="000000"/>
              </w:rPr>
              <w:t>届</w:t>
            </w:r>
          </w:p>
        </w:tc>
        <w:tc>
          <w:tcPr>
            <w:tcW w:w="372"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550</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231</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480</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278</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gridSpan w:val="2"/>
            <w:vAlign w:val="center"/>
          </w:tcPr>
          <w:p w:rsidR="00EE3A3B" w:rsidRDefault="00EE3A3B">
            <w:pPr>
              <w:spacing w:line="400" w:lineRule="exact"/>
              <w:jc w:val="center"/>
              <w:rPr>
                <w:rFonts w:ascii="宋体"/>
                <w:color w:val="000000"/>
              </w:rPr>
            </w:pP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550</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99.64%</w:t>
            </w:r>
          </w:p>
        </w:tc>
      </w:tr>
      <w:tr w:rsidR="00EE3A3B">
        <w:trPr>
          <w:trHeight w:val="510"/>
          <w:jc w:val="center"/>
        </w:trPr>
        <w:tc>
          <w:tcPr>
            <w:tcW w:w="1003"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届次</w:t>
            </w:r>
          </w:p>
        </w:tc>
        <w:tc>
          <w:tcPr>
            <w:tcW w:w="372"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招生数</w:t>
            </w:r>
          </w:p>
        </w:tc>
        <w:tc>
          <w:tcPr>
            <w:tcW w:w="4417"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历史</w:t>
            </w:r>
          </w:p>
        </w:tc>
        <w:tc>
          <w:tcPr>
            <w:tcW w:w="4320"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地理</w:t>
            </w:r>
          </w:p>
        </w:tc>
        <w:tc>
          <w:tcPr>
            <w:tcW w:w="3722"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政治</w:t>
            </w:r>
          </w:p>
        </w:tc>
        <w:tc>
          <w:tcPr>
            <w:tcW w:w="2292" w:type="dxa"/>
            <w:gridSpan w:val="3"/>
            <w:vAlign w:val="center"/>
          </w:tcPr>
          <w:p w:rsidR="00EE3A3B" w:rsidRDefault="00EE3A3B">
            <w:pPr>
              <w:spacing w:line="400" w:lineRule="exact"/>
              <w:jc w:val="center"/>
              <w:rPr>
                <w:rFonts w:ascii="宋体"/>
                <w:color w:val="000000"/>
              </w:rPr>
            </w:pPr>
            <w:r>
              <w:rPr>
                <w:rFonts w:ascii="宋体" w:hAnsi="宋体" w:cs="宋体" w:hint="eastAsia"/>
                <w:color w:val="000000"/>
              </w:rPr>
              <w:t>一次性合格率</w:t>
            </w:r>
          </w:p>
        </w:tc>
      </w:tr>
      <w:tr w:rsidR="00EE3A3B">
        <w:trPr>
          <w:trHeight w:val="161"/>
          <w:jc w:val="center"/>
        </w:trPr>
        <w:tc>
          <w:tcPr>
            <w:tcW w:w="1003" w:type="dxa"/>
            <w:vMerge/>
            <w:vAlign w:val="center"/>
          </w:tcPr>
          <w:p w:rsidR="00EE3A3B" w:rsidRDefault="00EE3A3B">
            <w:pPr>
              <w:spacing w:line="400" w:lineRule="exact"/>
              <w:jc w:val="center"/>
              <w:rPr>
                <w:rFonts w:ascii="宋体"/>
                <w:color w:val="000000"/>
              </w:rPr>
            </w:pPr>
          </w:p>
        </w:tc>
        <w:tc>
          <w:tcPr>
            <w:tcW w:w="372" w:type="dxa"/>
            <w:vMerge/>
            <w:vAlign w:val="center"/>
          </w:tcPr>
          <w:p w:rsidR="00EE3A3B" w:rsidRDefault="00EE3A3B">
            <w:pPr>
              <w:spacing w:line="400" w:lineRule="exact"/>
              <w:jc w:val="center"/>
              <w:rPr>
                <w:rFonts w:ascii="宋体"/>
                <w:color w:val="000000"/>
              </w:rPr>
            </w:pPr>
          </w:p>
        </w:tc>
        <w:tc>
          <w:tcPr>
            <w:tcW w:w="817"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20"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77" w:type="dxa"/>
            <w:vAlign w:val="center"/>
          </w:tcPr>
          <w:p w:rsidR="00EE3A3B" w:rsidRDefault="00EE3A3B">
            <w:pPr>
              <w:spacing w:line="400" w:lineRule="exact"/>
              <w:jc w:val="center"/>
              <w:rPr>
                <w:rFonts w:ascii="宋体"/>
                <w:color w:val="000000"/>
              </w:rPr>
            </w:pPr>
            <w:r>
              <w:rPr>
                <w:rFonts w:ascii="宋体" w:hAnsi="宋体" w:cs="宋体" w:hint="eastAsia"/>
                <w:color w:val="000000"/>
              </w:rPr>
              <w:t>参考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A</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C</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900" w:type="dxa"/>
            <w:gridSpan w:val="2"/>
            <w:vAlign w:val="center"/>
          </w:tcPr>
          <w:p w:rsidR="00EE3A3B" w:rsidRDefault="00EE3A3B">
            <w:pPr>
              <w:spacing w:line="400" w:lineRule="exact"/>
              <w:jc w:val="center"/>
              <w:rPr>
                <w:rFonts w:ascii="宋体"/>
                <w:color w:val="000000"/>
              </w:rPr>
            </w:pPr>
            <w:r>
              <w:rPr>
                <w:rFonts w:ascii="宋体" w:hAnsi="宋体" w:cs="宋体"/>
                <w:color w:val="000000"/>
              </w:rPr>
              <w:t>D</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735" w:type="dxa"/>
            <w:vAlign w:val="center"/>
          </w:tcPr>
          <w:p w:rsidR="00EE3A3B" w:rsidRDefault="00EE3A3B">
            <w:pPr>
              <w:spacing w:line="400" w:lineRule="exact"/>
              <w:jc w:val="center"/>
              <w:rPr>
                <w:rFonts w:ascii="宋体"/>
                <w:color w:val="000000"/>
              </w:rPr>
            </w:pPr>
            <w:r>
              <w:rPr>
                <w:rFonts w:ascii="宋体" w:hAnsi="宋体" w:cs="宋体" w:hint="eastAsia"/>
                <w:color w:val="000000"/>
              </w:rPr>
              <w:t>考</w:t>
            </w:r>
          </w:p>
          <w:p w:rsidR="00EE3A3B" w:rsidRDefault="00EE3A3B">
            <w:pPr>
              <w:spacing w:line="400" w:lineRule="exact"/>
              <w:jc w:val="center"/>
              <w:rPr>
                <w:rFonts w:ascii="宋体"/>
                <w:color w:val="000000"/>
              </w:rPr>
            </w:pPr>
            <w:r>
              <w:rPr>
                <w:rFonts w:ascii="宋体" w:hAnsi="宋体" w:cs="宋体" w:hint="eastAsia"/>
                <w:color w:val="000000"/>
              </w:rPr>
              <w:t>生</w:t>
            </w:r>
          </w:p>
          <w:p w:rsidR="00EE3A3B" w:rsidRDefault="00EE3A3B">
            <w:pPr>
              <w:spacing w:line="400" w:lineRule="exact"/>
              <w:jc w:val="center"/>
              <w:rPr>
                <w:rFonts w:ascii="宋体"/>
                <w:color w:val="000000"/>
              </w:rPr>
            </w:pPr>
            <w:r>
              <w:rPr>
                <w:rFonts w:ascii="宋体" w:hAnsi="宋体" w:cs="宋体" w:hint="eastAsia"/>
                <w:color w:val="000000"/>
              </w:rPr>
              <w:t>总</w:t>
            </w:r>
          </w:p>
          <w:p w:rsidR="00EE3A3B" w:rsidRDefault="00EE3A3B">
            <w:pPr>
              <w:spacing w:line="400" w:lineRule="exact"/>
              <w:jc w:val="center"/>
              <w:rPr>
                <w:rFonts w:ascii="宋体"/>
                <w:color w:val="000000"/>
              </w:rPr>
            </w:pPr>
            <w:r>
              <w:rPr>
                <w:rFonts w:ascii="宋体" w:hAnsi="宋体" w:cs="宋体" w:hint="eastAsia"/>
                <w:color w:val="000000"/>
              </w:rPr>
              <w:t>数</w:t>
            </w:r>
          </w:p>
        </w:tc>
        <w:tc>
          <w:tcPr>
            <w:tcW w:w="902" w:type="dxa"/>
            <w:vAlign w:val="center"/>
          </w:tcPr>
          <w:p w:rsidR="00EE3A3B" w:rsidRDefault="00EE3A3B">
            <w:pPr>
              <w:spacing w:line="400" w:lineRule="exact"/>
              <w:jc w:val="center"/>
              <w:rPr>
                <w:rFonts w:ascii="宋体"/>
                <w:color w:val="000000"/>
              </w:rPr>
            </w:pPr>
            <w:r>
              <w:rPr>
                <w:rFonts w:ascii="宋体" w:hAnsi="宋体" w:cs="宋体" w:hint="eastAsia"/>
                <w:color w:val="000000"/>
              </w:rPr>
              <w:t>合</w:t>
            </w:r>
          </w:p>
          <w:p w:rsidR="00EE3A3B" w:rsidRDefault="00EE3A3B">
            <w:pPr>
              <w:spacing w:line="400" w:lineRule="exact"/>
              <w:jc w:val="center"/>
              <w:rPr>
                <w:rFonts w:ascii="宋体"/>
                <w:color w:val="000000"/>
              </w:rPr>
            </w:pPr>
            <w:r>
              <w:rPr>
                <w:rFonts w:ascii="宋体" w:hAnsi="宋体" w:cs="宋体" w:hint="eastAsia"/>
                <w:color w:val="000000"/>
              </w:rPr>
              <w:t>格</w:t>
            </w:r>
          </w:p>
          <w:p w:rsidR="00EE3A3B" w:rsidRDefault="00EE3A3B">
            <w:pPr>
              <w:spacing w:line="400" w:lineRule="exact"/>
              <w:jc w:val="center"/>
              <w:rPr>
                <w:rFonts w:ascii="宋体"/>
                <w:color w:val="000000"/>
              </w:rPr>
            </w:pPr>
            <w:r>
              <w:rPr>
                <w:rFonts w:ascii="宋体" w:hAnsi="宋体" w:cs="宋体" w:hint="eastAsia"/>
                <w:color w:val="000000"/>
              </w:rPr>
              <w:t>率</w:t>
            </w:r>
          </w:p>
        </w:tc>
      </w:tr>
      <w:tr w:rsidR="00EE3A3B">
        <w:trPr>
          <w:trHeight w:val="663"/>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2017</w:t>
            </w:r>
            <w:r>
              <w:rPr>
                <w:rFonts w:ascii="宋体" w:hAnsi="宋体" w:cs="宋体" w:hint="eastAsia"/>
                <w:color w:val="000000"/>
              </w:rPr>
              <w:t>届</w:t>
            </w:r>
          </w:p>
        </w:tc>
        <w:tc>
          <w:tcPr>
            <w:tcW w:w="372" w:type="dxa"/>
            <w:vAlign w:val="center"/>
          </w:tcPr>
          <w:p w:rsidR="00EE3A3B" w:rsidRDefault="00EE3A3B" w:rsidP="00EE3A3B">
            <w:pPr>
              <w:spacing w:line="400" w:lineRule="exact"/>
              <w:ind w:leftChars="-31" w:left="31680" w:rightChars="-48" w:right="31680"/>
              <w:jc w:val="center"/>
              <w:rPr>
                <w:rFonts w:ascii="宋体"/>
                <w:color w:val="000000"/>
              </w:rPr>
            </w:pPr>
            <w:r>
              <w:rPr>
                <w:rFonts w:ascii="宋体" w:hAnsi="宋体" w:cs="宋体"/>
                <w:color w:val="000000"/>
              </w:rPr>
              <w:t>456</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289</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5.19%</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18.0%</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76.46%</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0.35%</w:t>
            </w: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391</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7.16%</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25.06%</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67.78%</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w:t>
            </w: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370</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4.86%</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15.14%</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79.73%</w:t>
            </w:r>
          </w:p>
        </w:tc>
        <w:tc>
          <w:tcPr>
            <w:tcW w:w="900" w:type="dxa"/>
            <w:gridSpan w:val="2"/>
            <w:vAlign w:val="center"/>
          </w:tcPr>
          <w:p w:rsidR="00EE3A3B" w:rsidRDefault="00EE3A3B">
            <w:pPr>
              <w:spacing w:line="400" w:lineRule="exact"/>
              <w:jc w:val="center"/>
              <w:rPr>
                <w:rFonts w:ascii="宋体"/>
                <w:color w:val="000000"/>
              </w:rPr>
            </w:pPr>
            <w:r>
              <w:rPr>
                <w:rFonts w:ascii="宋体" w:hAnsi="宋体" w:cs="宋体"/>
                <w:color w:val="000000"/>
              </w:rPr>
              <w:t>0.27%</w:t>
            </w: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456</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98.25%</w:t>
            </w:r>
          </w:p>
        </w:tc>
      </w:tr>
      <w:tr w:rsidR="00EE3A3B">
        <w:trPr>
          <w:trHeight w:val="90"/>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2018</w:t>
            </w:r>
            <w:r>
              <w:rPr>
                <w:rFonts w:ascii="宋体" w:hAnsi="宋体" w:cs="宋体" w:hint="eastAsia"/>
                <w:color w:val="000000"/>
              </w:rPr>
              <w:t>届</w:t>
            </w:r>
          </w:p>
        </w:tc>
        <w:tc>
          <w:tcPr>
            <w:tcW w:w="372"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495</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298</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16.11%</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34</w:t>
            </w:r>
            <w:r>
              <w:rPr>
                <w:rFonts w:ascii="宋体" w:cs="宋体"/>
                <w:color w:val="000000"/>
              </w:rPr>
              <w:t>.</w:t>
            </w:r>
            <w:r>
              <w:rPr>
                <w:rFonts w:ascii="宋体" w:hAnsi="宋体" w:cs="宋体"/>
                <w:color w:val="000000"/>
              </w:rPr>
              <w:t>22%</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49.33%</w:t>
            </w:r>
          </w:p>
        </w:tc>
        <w:tc>
          <w:tcPr>
            <w:tcW w:w="900" w:type="dxa"/>
            <w:vAlign w:val="center"/>
          </w:tcPr>
          <w:p w:rsidR="00EE3A3B" w:rsidRDefault="00EE3A3B">
            <w:pPr>
              <w:spacing w:line="400" w:lineRule="exact"/>
              <w:jc w:val="center"/>
              <w:rPr>
                <w:rFonts w:ascii="宋体"/>
                <w:color w:val="000000"/>
              </w:rPr>
            </w:pPr>
            <w:r>
              <w:rPr>
                <w:rFonts w:ascii="宋体" w:cs="宋体"/>
                <w:color w:val="000000"/>
              </w:rPr>
              <w:t>0.</w:t>
            </w:r>
            <w:r>
              <w:rPr>
                <w:rFonts w:ascii="宋体" w:hAnsi="宋体" w:cs="宋体"/>
                <w:color w:val="000000"/>
              </w:rPr>
              <w:t>34%</w:t>
            </w: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347</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11.82%</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32.28%</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55.90%</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0%</w:t>
            </w: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382</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12.83%</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30.10%</w:t>
            </w:r>
          </w:p>
        </w:tc>
        <w:tc>
          <w:tcPr>
            <w:tcW w:w="900" w:type="dxa"/>
            <w:vAlign w:val="center"/>
          </w:tcPr>
          <w:p w:rsidR="00EE3A3B" w:rsidRDefault="00EE3A3B">
            <w:pPr>
              <w:spacing w:line="400" w:lineRule="exact"/>
              <w:jc w:val="center"/>
              <w:rPr>
                <w:rFonts w:ascii="宋体"/>
                <w:color w:val="000000"/>
              </w:rPr>
            </w:pPr>
            <w:r>
              <w:rPr>
                <w:rFonts w:ascii="宋体" w:hAnsi="宋体" w:cs="宋体"/>
                <w:color w:val="000000"/>
              </w:rPr>
              <w:t>56</w:t>
            </w:r>
            <w:r>
              <w:rPr>
                <w:rFonts w:ascii="宋体" w:cs="宋体"/>
                <w:color w:val="000000"/>
              </w:rPr>
              <w:t>.</w:t>
            </w:r>
            <w:r>
              <w:rPr>
                <w:rFonts w:ascii="宋体" w:hAnsi="宋体" w:cs="宋体"/>
                <w:color w:val="000000"/>
              </w:rPr>
              <w:t>81%</w:t>
            </w:r>
          </w:p>
        </w:tc>
        <w:tc>
          <w:tcPr>
            <w:tcW w:w="900" w:type="dxa"/>
            <w:gridSpan w:val="2"/>
            <w:vAlign w:val="center"/>
          </w:tcPr>
          <w:p w:rsidR="00EE3A3B" w:rsidRDefault="00EE3A3B">
            <w:pPr>
              <w:spacing w:line="400" w:lineRule="exact"/>
              <w:jc w:val="center"/>
              <w:rPr>
                <w:rFonts w:ascii="宋体"/>
                <w:color w:val="000000"/>
              </w:rPr>
            </w:pPr>
            <w:r>
              <w:rPr>
                <w:rFonts w:ascii="宋体" w:cs="宋体"/>
                <w:color w:val="000000"/>
              </w:rPr>
              <w:t>0.</w:t>
            </w:r>
            <w:r>
              <w:rPr>
                <w:rFonts w:ascii="宋体" w:hAnsi="宋体" w:cs="宋体"/>
                <w:color w:val="000000"/>
              </w:rPr>
              <w:t>26%</w:t>
            </w: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495</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98.79%</w:t>
            </w:r>
          </w:p>
        </w:tc>
      </w:tr>
      <w:tr w:rsidR="00EE3A3B">
        <w:trPr>
          <w:trHeight w:val="629"/>
          <w:jc w:val="center"/>
        </w:trPr>
        <w:tc>
          <w:tcPr>
            <w:tcW w:w="1003" w:type="dxa"/>
            <w:vAlign w:val="center"/>
          </w:tcPr>
          <w:p w:rsidR="00EE3A3B" w:rsidRDefault="00EE3A3B">
            <w:pPr>
              <w:spacing w:line="400" w:lineRule="exact"/>
              <w:jc w:val="center"/>
              <w:rPr>
                <w:rFonts w:ascii="宋体"/>
                <w:color w:val="000000"/>
              </w:rPr>
            </w:pPr>
            <w:r>
              <w:rPr>
                <w:rFonts w:ascii="宋体" w:hAnsi="宋体" w:cs="宋体"/>
                <w:color w:val="000000"/>
              </w:rPr>
              <w:t>2019</w:t>
            </w:r>
            <w:r>
              <w:rPr>
                <w:rFonts w:ascii="宋体" w:hAnsi="宋体" w:cs="宋体" w:hint="eastAsia"/>
                <w:color w:val="000000"/>
              </w:rPr>
              <w:t>届</w:t>
            </w:r>
          </w:p>
        </w:tc>
        <w:tc>
          <w:tcPr>
            <w:tcW w:w="372"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550</w:t>
            </w:r>
          </w:p>
        </w:tc>
        <w:tc>
          <w:tcPr>
            <w:tcW w:w="817" w:type="dxa"/>
            <w:vAlign w:val="center"/>
          </w:tcPr>
          <w:p w:rsidR="00EE3A3B" w:rsidRDefault="00EE3A3B">
            <w:pPr>
              <w:spacing w:line="400" w:lineRule="exact"/>
              <w:jc w:val="center"/>
              <w:rPr>
                <w:rFonts w:ascii="宋体"/>
                <w:color w:val="000000"/>
              </w:rPr>
            </w:pPr>
            <w:r>
              <w:rPr>
                <w:rFonts w:ascii="宋体" w:hAnsi="宋体" w:cs="宋体"/>
                <w:color w:val="000000"/>
              </w:rPr>
              <w:t>295</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720" w:type="dxa"/>
            <w:vAlign w:val="center"/>
          </w:tcPr>
          <w:p w:rsidR="00EE3A3B" w:rsidRDefault="00EE3A3B">
            <w:pPr>
              <w:spacing w:line="400" w:lineRule="exact"/>
              <w:jc w:val="center"/>
              <w:rPr>
                <w:rFonts w:ascii="宋体"/>
                <w:color w:val="000000"/>
              </w:rPr>
            </w:pPr>
            <w:r>
              <w:rPr>
                <w:rFonts w:ascii="宋体" w:hAnsi="宋体" w:cs="宋体"/>
                <w:color w:val="000000"/>
              </w:rPr>
              <w:t>414</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777" w:type="dxa"/>
            <w:vAlign w:val="center"/>
          </w:tcPr>
          <w:p w:rsidR="00EE3A3B" w:rsidRDefault="00EE3A3B">
            <w:pPr>
              <w:spacing w:line="400" w:lineRule="exact"/>
              <w:jc w:val="center"/>
              <w:rPr>
                <w:rFonts w:ascii="宋体"/>
                <w:color w:val="000000"/>
              </w:rPr>
            </w:pPr>
            <w:r>
              <w:rPr>
                <w:rFonts w:ascii="宋体" w:hAnsi="宋体" w:cs="宋体"/>
                <w:color w:val="000000"/>
              </w:rPr>
              <w:t>406</w:t>
            </w: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vAlign w:val="center"/>
          </w:tcPr>
          <w:p w:rsidR="00EE3A3B" w:rsidRDefault="00EE3A3B">
            <w:pPr>
              <w:spacing w:line="400" w:lineRule="exact"/>
              <w:jc w:val="center"/>
              <w:rPr>
                <w:rFonts w:ascii="宋体"/>
                <w:color w:val="000000"/>
              </w:rPr>
            </w:pPr>
          </w:p>
        </w:tc>
        <w:tc>
          <w:tcPr>
            <w:tcW w:w="900" w:type="dxa"/>
            <w:gridSpan w:val="2"/>
            <w:vAlign w:val="center"/>
          </w:tcPr>
          <w:p w:rsidR="00EE3A3B" w:rsidRDefault="00EE3A3B">
            <w:pPr>
              <w:spacing w:line="400" w:lineRule="exact"/>
              <w:jc w:val="center"/>
              <w:rPr>
                <w:rFonts w:ascii="宋体"/>
                <w:color w:val="000000"/>
              </w:rPr>
            </w:pPr>
          </w:p>
        </w:tc>
        <w:tc>
          <w:tcPr>
            <w:tcW w:w="735" w:type="dxa"/>
            <w:vAlign w:val="center"/>
          </w:tcPr>
          <w:p w:rsidR="00EE3A3B" w:rsidRDefault="00EE3A3B">
            <w:pPr>
              <w:spacing w:line="400" w:lineRule="exact"/>
              <w:jc w:val="center"/>
              <w:rPr>
                <w:rFonts w:ascii="宋体"/>
                <w:color w:val="000000"/>
              </w:rPr>
            </w:pPr>
            <w:r>
              <w:rPr>
                <w:rFonts w:ascii="宋体" w:hAnsi="宋体" w:cs="宋体"/>
                <w:color w:val="000000"/>
              </w:rPr>
              <w:t>550</w:t>
            </w:r>
          </w:p>
        </w:tc>
        <w:tc>
          <w:tcPr>
            <w:tcW w:w="902" w:type="dxa"/>
            <w:vAlign w:val="center"/>
          </w:tcPr>
          <w:p w:rsidR="00EE3A3B" w:rsidRDefault="00EE3A3B">
            <w:pPr>
              <w:spacing w:line="400" w:lineRule="exact"/>
              <w:jc w:val="center"/>
              <w:rPr>
                <w:rFonts w:ascii="宋体"/>
                <w:color w:val="000000"/>
              </w:rPr>
            </w:pPr>
            <w:r>
              <w:rPr>
                <w:rFonts w:ascii="宋体" w:hAnsi="宋体" w:cs="宋体"/>
                <w:color w:val="000000"/>
              </w:rPr>
              <w:t>99.19%</w:t>
            </w:r>
          </w:p>
        </w:tc>
      </w:tr>
    </w:tbl>
    <w:p w:rsidR="00EE3A3B" w:rsidRDefault="00EE3A3B">
      <w:pPr>
        <w:spacing w:line="400" w:lineRule="exact"/>
        <w:rPr>
          <w:rFonts w:ascii="宋体"/>
          <w:color w:val="000000"/>
        </w:rPr>
      </w:pPr>
      <w:r>
        <w:rPr>
          <w:rFonts w:ascii="宋体" w:hAnsi="宋体" w:cs="宋体" w:hint="eastAsia"/>
          <w:color w:val="000000"/>
        </w:rPr>
        <w:t>注：各科目内的等级率不重复计算，即</w:t>
      </w:r>
      <w:r>
        <w:rPr>
          <w:rFonts w:ascii="宋体" w:hAnsi="宋体" w:cs="宋体"/>
          <w:color w:val="000000"/>
        </w:rPr>
        <w:t>B</w:t>
      </w:r>
      <w:r>
        <w:rPr>
          <w:rFonts w:ascii="宋体" w:hAnsi="宋体" w:cs="宋体" w:hint="eastAsia"/>
          <w:color w:val="000000"/>
        </w:rPr>
        <w:t>级率的统计不含获得</w:t>
      </w:r>
      <w:r>
        <w:rPr>
          <w:rFonts w:ascii="宋体" w:hAnsi="宋体" w:cs="宋体"/>
          <w:color w:val="000000"/>
        </w:rPr>
        <w:t>A</w:t>
      </w:r>
      <w:r>
        <w:rPr>
          <w:rFonts w:ascii="宋体" w:hAnsi="宋体" w:cs="宋体" w:hint="eastAsia"/>
          <w:color w:val="000000"/>
        </w:rPr>
        <w:t>级的学生数、</w:t>
      </w:r>
      <w:r>
        <w:rPr>
          <w:rFonts w:ascii="宋体" w:hAnsi="宋体" w:cs="宋体"/>
          <w:color w:val="000000"/>
        </w:rPr>
        <w:t>C</w:t>
      </w:r>
      <w:r>
        <w:rPr>
          <w:rFonts w:ascii="宋体" w:hAnsi="宋体" w:cs="宋体" w:hint="eastAsia"/>
          <w:color w:val="000000"/>
        </w:rPr>
        <w:t>级率的统计不含获得</w:t>
      </w:r>
      <w:r>
        <w:rPr>
          <w:rFonts w:ascii="宋体" w:hAnsi="宋体" w:cs="宋体"/>
          <w:color w:val="000000"/>
        </w:rPr>
        <w:t>A</w:t>
      </w:r>
      <w:r>
        <w:rPr>
          <w:rFonts w:ascii="宋体" w:hAnsi="宋体" w:cs="宋体" w:hint="eastAsia"/>
          <w:color w:val="000000"/>
        </w:rPr>
        <w:t>和</w:t>
      </w:r>
      <w:r>
        <w:rPr>
          <w:rFonts w:ascii="宋体" w:hAnsi="宋体" w:cs="宋体"/>
          <w:color w:val="000000"/>
        </w:rPr>
        <w:t>B</w:t>
      </w:r>
      <w:r>
        <w:rPr>
          <w:rFonts w:ascii="宋体" w:hAnsi="宋体" w:cs="宋体" w:hint="eastAsia"/>
          <w:color w:val="000000"/>
        </w:rPr>
        <w:t>级的学生数。</w:t>
      </w:r>
    </w:p>
    <w:p w:rsidR="00EE3A3B" w:rsidRDefault="00EE3A3B">
      <w:pPr>
        <w:spacing w:line="400" w:lineRule="exact"/>
        <w:jc w:val="center"/>
        <w:sectPr w:rsidR="00EE3A3B">
          <w:pgSz w:w="16838" w:h="11906" w:orient="landscape"/>
          <w:pgMar w:top="1474" w:right="1474" w:bottom="1588" w:left="1588" w:header="851" w:footer="992" w:gutter="0"/>
          <w:cols w:space="720"/>
          <w:docGrid w:linePitch="312"/>
        </w:sectPr>
      </w:pPr>
    </w:p>
    <w:p w:rsidR="00EE3A3B" w:rsidRDefault="00EE3A3B">
      <w:pPr>
        <w:spacing w:line="400" w:lineRule="exact"/>
        <w:jc w:val="center"/>
        <w:rPr>
          <w:rFonts w:ascii="宋体"/>
          <w:b/>
          <w:bCs/>
          <w:color w:val="000000"/>
        </w:rPr>
      </w:pPr>
      <w:r>
        <w:rPr>
          <w:rFonts w:ascii="宋体" w:hAnsi="宋体" w:cs="宋体"/>
          <w:b/>
          <w:bCs/>
          <w:color w:val="000000"/>
        </w:rPr>
        <w:t>5-1-3</w:t>
      </w:r>
      <w:r>
        <w:rPr>
          <w:rFonts w:ascii="宋体" w:hAnsi="宋体" w:cs="宋体" w:hint="eastAsia"/>
          <w:b/>
          <w:bCs/>
          <w:color w:val="000000"/>
        </w:rPr>
        <w:t>综合素质评价</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2"/>
        <w:gridCol w:w="539"/>
        <w:gridCol w:w="697"/>
        <w:gridCol w:w="801"/>
        <w:gridCol w:w="783"/>
        <w:gridCol w:w="746"/>
        <w:gridCol w:w="683"/>
        <w:gridCol w:w="588"/>
        <w:gridCol w:w="682"/>
        <w:gridCol w:w="683"/>
        <w:gridCol w:w="683"/>
        <w:gridCol w:w="683"/>
        <w:gridCol w:w="682"/>
        <w:gridCol w:w="656"/>
      </w:tblGrid>
      <w:tr w:rsidR="00EE3A3B">
        <w:trPr>
          <w:trHeight w:val="856"/>
          <w:jc w:val="center"/>
        </w:trPr>
        <w:tc>
          <w:tcPr>
            <w:tcW w:w="732"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届次</w:t>
            </w:r>
          </w:p>
        </w:tc>
        <w:tc>
          <w:tcPr>
            <w:tcW w:w="539"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招生</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697" w:type="dxa"/>
            <w:vAlign w:val="center"/>
          </w:tcPr>
          <w:p w:rsidR="00EE3A3B" w:rsidRDefault="00EE3A3B">
            <w:pPr>
              <w:spacing w:line="400" w:lineRule="exact"/>
              <w:jc w:val="center"/>
              <w:rPr>
                <w:rFonts w:ascii="宋体"/>
                <w:color w:val="000000"/>
              </w:rPr>
            </w:pPr>
            <w:r>
              <w:rPr>
                <w:rFonts w:ascii="宋体" w:hAnsi="宋体" w:cs="宋体" w:hint="eastAsia"/>
                <w:color w:val="000000"/>
              </w:rPr>
              <w:t>道德品质</w:t>
            </w:r>
          </w:p>
        </w:tc>
        <w:tc>
          <w:tcPr>
            <w:tcW w:w="801" w:type="dxa"/>
            <w:vAlign w:val="center"/>
          </w:tcPr>
          <w:p w:rsidR="00EE3A3B" w:rsidRDefault="00EE3A3B">
            <w:pPr>
              <w:spacing w:line="400" w:lineRule="exact"/>
              <w:jc w:val="center"/>
              <w:rPr>
                <w:rFonts w:ascii="宋体"/>
                <w:color w:val="000000"/>
              </w:rPr>
            </w:pPr>
            <w:r>
              <w:rPr>
                <w:rFonts w:ascii="宋体" w:hAnsi="宋体" w:cs="宋体" w:hint="eastAsia"/>
                <w:color w:val="000000"/>
              </w:rPr>
              <w:t>公民素养</w:t>
            </w:r>
          </w:p>
        </w:tc>
        <w:tc>
          <w:tcPr>
            <w:tcW w:w="783" w:type="dxa"/>
            <w:vAlign w:val="center"/>
          </w:tcPr>
          <w:p w:rsidR="00EE3A3B" w:rsidRDefault="00EE3A3B">
            <w:pPr>
              <w:spacing w:line="400" w:lineRule="exact"/>
              <w:jc w:val="center"/>
              <w:rPr>
                <w:rFonts w:ascii="宋体"/>
                <w:color w:val="000000"/>
              </w:rPr>
            </w:pPr>
            <w:r>
              <w:rPr>
                <w:rFonts w:ascii="宋体" w:hAnsi="宋体" w:cs="宋体" w:hint="eastAsia"/>
                <w:color w:val="000000"/>
              </w:rPr>
              <w:t>交流与</w:t>
            </w:r>
          </w:p>
          <w:p w:rsidR="00EE3A3B" w:rsidRDefault="00EE3A3B">
            <w:pPr>
              <w:spacing w:line="400" w:lineRule="exact"/>
              <w:jc w:val="center"/>
              <w:rPr>
                <w:rFonts w:ascii="宋体"/>
                <w:color w:val="000000"/>
              </w:rPr>
            </w:pPr>
            <w:r>
              <w:rPr>
                <w:rFonts w:ascii="宋体" w:hAnsi="宋体" w:cs="宋体" w:hint="eastAsia"/>
                <w:color w:val="000000"/>
              </w:rPr>
              <w:t>合作</w:t>
            </w:r>
          </w:p>
        </w:tc>
        <w:tc>
          <w:tcPr>
            <w:tcW w:w="2017" w:type="dxa"/>
            <w:gridSpan w:val="3"/>
            <w:vAlign w:val="center"/>
          </w:tcPr>
          <w:p w:rsidR="00EE3A3B" w:rsidRDefault="00EE3A3B">
            <w:pPr>
              <w:spacing w:line="400" w:lineRule="exact"/>
              <w:jc w:val="center"/>
              <w:rPr>
                <w:rFonts w:ascii="宋体"/>
                <w:color w:val="000000"/>
              </w:rPr>
            </w:pPr>
            <w:r>
              <w:rPr>
                <w:rFonts w:ascii="宋体" w:hAnsi="宋体" w:cs="宋体" w:hint="eastAsia"/>
                <w:color w:val="000000"/>
              </w:rPr>
              <w:t>学习能力</w:t>
            </w:r>
          </w:p>
        </w:tc>
        <w:tc>
          <w:tcPr>
            <w:tcW w:w="2048" w:type="dxa"/>
            <w:gridSpan w:val="3"/>
            <w:vAlign w:val="center"/>
          </w:tcPr>
          <w:p w:rsidR="00EE3A3B" w:rsidRDefault="00EE3A3B">
            <w:pPr>
              <w:spacing w:line="400" w:lineRule="exact"/>
              <w:jc w:val="center"/>
              <w:rPr>
                <w:rFonts w:ascii="宋体"/>
                <w:color w:val="000000"/>
              </w:rPr>
            </w:pPr>
            <w:r>
              <w:rPr>
                <w:rFonts w:ascii="宋体" w:hAnsi="宋体" w:cs="宋体" w:hint="eastAsia"/>
                <w:color w:val="000000"/>
              </w:rPr>
              <w:t>运动与健康</w:t>
            </w:r>
          </w:p>
        </w:tc>
        <w:tc>
          <w:tcPr>
            <w:tcW w:w="2021" w:type="dxa"/>
            <w:gridSpan w:val="3"/>
            <w:vAlign w:val="center"/>
          </w:tcPr>
          <w:p w:rsidR="00EE3A3B" w:rsidRDefault="00EE3A3B">
            <w:pPr>
              <w:spacing w:line="400" w:lineRule="exact"/>
              <w:jc w:val="center"/>
              <w:rPr>
                <w:rFonts w:ascii="宋体"/>
                <w:color w:val="000000"/>
              </w:rPr>
            </w:pPr>
            <w:r>
              <w:rPr>
                <w:rFonts w:ascii="宋体" w:hAnsi="宋体" w:cs="宋体" w:hint="eastAsia"/>
                <w:color w:val="000000"/>
              </w:rPr>
              <w:t>审美与表现</w:t>
            </w:r>
          </w:p>
        </w:tc>
      </w:tr>
      <w:tr w:rsidR="00EE3A3B">
        <w:trPr>
          <w:trHeight w:val="959"/>
          <w:jc w:val="center"/>
        </w:trPr>
        <w:tc>
          <w:tcPr>
            <w:tcW w:w="732" w:type="dxa"/>
            <w:vMerge/>
            <w:vAlign w:val="center"/>
          </w:tcPr>
          <w:p w:rsidR="00EE3A3B" w:rsidRDefault="00EE3A3B">
            <w:pPr>
              <w:spacing w:line="400" w:lineRule="exact"/>
              <w:jc w:val="center"/>
              <w:rPr>
                <w:rFonts w:ascii="宋体"/>
                <w:color w:val="000000"/>
              </w:rPr>
            </w:pPr>
          </w:p>
        </w:tc>
        <w:tc>
          <w:tcPr>
            <w:tcW w:w="539" w:type="dxa"/>
            <w:vMerge/>
            <w:vAlign w:val="center"/>
          </w:tcPr>
          <w:p w:rsidR="00EE3A3B" w:rsidRDefault="00EE3A3B">
            <w:pPr>
              <w:spacing w:line="400" w:lineRule="exact"/>
              <w:jc w:val="center"/>
              <w:rPr>
                <w:rFonts w:ascii="宋体"/>
                <w:color w:val="000000"/>
              </w:rPr>
            </w:pPr>
          </w:p>
        </w:tc>
        <w:tc>
          <w:tcPr>
            <w:tcW w:w="697" w:type="dxa"/>
            <w:vAlign w:val="center"/>
          </w:tcPr>
          <w:p w:rsidR="00EE3A3B" w:rsidRDefault="00EE3A3B">
            <w:pPr>
              <w:spacing w:line="400" w:lineRule="exact"/>
              <w:jc w:val="center"/>
              <w:rPr>
                <w:rFonts w:ascii="宋体"/>
                <w:color w:val="000000"/>
              </w:rPr>
            </w:pPr>
            <w:r>
              <w:rPr>
                <w:rFonts w:ascii="宋体" w:hAnsi="宋体" w:cs="宋体" w:hint="eastAsia"/>
                <w:color w:val="000000"/>
              </w:rPr>
              <w:t>合格</w:t>
            </w:r>
          </w:p>
          <w:p w:rsidR="00EE3A3B" w:rsidRDefault="00EE3A3B">
            <w:pPr>
              <w:spacing w:line="400" w:lineRule="exact"/>
              <w:jc w:val="center"/>
              <w:rPr>
                <w:rFonts w:ascii="宋体"/>
                <w:color w:val="000000"/>
              </w:rPr>
            </w:pPr>
            <w:r>
              <w:rPr>
                <w:rFonts w:ascii="宋体" w:hAnsi="宋体" w:cs="宋体" w:hint="eastAsia"/>
                <w:color w:val="000000"/>
              </w:rPr>
              <w:t>率</w:t>
            </w:r>
          </w:p>
        </w:tc>
        <w:tc>
          <w:tcPr>
            <w:tcW w:w="801" w:type="dxa"/>
            <w:vAlign w:val="center"/>
          </w:tcPr>
          <w:p w:rsidR="00EE3A3B" w:rsidRDefault="00EE3A3B">
            <w:pPr>
              <w:spacing w:line="400" w:lineRule="exact"/>
              <w:jc w:val="center"/>
              <w:rPr>
                <w:rFonts w:ascii="宋体"/>
                <w:color w:val="000000"/>
              </w:rPr>
            </w:pPr>
            <w:r>
              <w:rPr>
                <w:rFonts w:ascii="宋体" w:hAnsi="宋体" w:cs="宋体" w:hint="eastAsia"/>
                <w:color w:val="000000"/>
              </w:rPr>
              <w:t>合格</w:t>
            </w:r>
          </w:p>
          <w:p w:rsidR="00EE3A3B" w:rsidRDefault="00EE3A3B">
            <w:pPr>
              <w:spacing w:line="400" w:lineRule="exact"/>
              <w:jc w:val="center"/>
              <w:rPr>
                <w:rFonts w:ascii="宋体"/>
                <w:color w:val="000000"/>
              </w:rPr>
            </w:pPr>
            <w:r>
              <w:rPr>
                <w:rFonts w:ascii="宋体" w:hAnsi="宋体" w:cs="宋体" w:hint="eastAsia"/>
                <w:color w:val="000000"/>
              </w:rPr>
              <w:t>率</w:t>
            </w:r>
          </w:p>
        </w:tc>
        <w:tc>
          <w:tcPr>
            <w:tcW w:w="783" w:type="dxa"/>
            <w:vAlign w:val="center"/>
          </w:tcPr>
          <w:p w:rsidR="00EE3A3B" w:rsidRDefault="00EE3A3B">
            <w:pPr>
              <w:spacing w:line="400" w:lineRule="exact"/>
              <w:jc w:val="center"/>
              <w:rPr>
                <w:rFonts w:ascii="宋体"/>
                <w:color w:val="000000"/>
              </w:rPr>
            </w:pPr>
            <w:r>
              <w:rPr>
                <w:rFonts w:ascii="宋体" w:hAnsi="宋体" w:cs="宋体" w:hint="eastAsia"/>
                <w:color w:val="000000"/>
              </w:rPr>
              <w:t>合格</w:t>
            </w:r>
          </w:p>
          <w:p w:rsidR="00EE3A3B" w:rsidRDefault="00EE3A3B">
            <w:pPr>
              <w:spacing w:line="400" w:lineRule="exact"/>
              <w:jc w:val="center"/>
              <w:rPr>
                <w:rFonts w:ascii="宋体"/>
                <w:color w:val="000000"/>
              </w:rPr>
            </w:pPr>
            <w:r>
              <w:rPr>
                <w:rFonts w:ascii="宋体" w:hAnsi="宋体" w:cs="宋体" w:hint="eastAsia"/>
                <w:color w:val="000000"/>
              </w:rPr>
              <w:t>率</w:t>
            </w:r>
          </w:p>
        </w:tc>
        <w:tc>
          <w:tcPr>
            <w:tcW w:w="746" w:type="dxa"/>
            <w:vAlign w:val="center"/>
          </w:tcPr>
          <w:p w:rsidR="00EE3A3B" w:rsidRDefault="00EE3A3B">
            <w:pPr>
              <w:spacing w:line="400" w:lineRule="exact"/>
              <w:jc w:val="center"/>
              <w:rPr>
                <w:rFonts w:ascii="宋体"/>
                <w:color w:val="000000"/>
              </w:rPr>
            </w:pPr>
            <w:r>
              <w:rPr>
                <w:rFonts w:ascii="宋体" w:hAnsi="宋体" w:cs="宋体"/>
                <w:color w:val="000000"/>
              </w:rPr>
              <w:t>A</w:t>
            </w:r>
            <w:r>
              <w:rPr>
                <w:rFonts w:ascii="宋体" w:hAnsi="宋体" w:cs="宋体" w:hint="eastAsia"/>
                <w:color w:val="000000"/>
              </w:rPr>
              <w:t>级率</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588" w:type="dxa"/>
            <w:vAlign w:val="center"/>
          </w:tcPr>
          <w:p w:rsidR="00EE3A3B" w:rsidRDefault="00EE3A3B">
            <w:pPr>
              <w:spacing w:line="400" w:lineRule="exact"/>
              <w:jc w:val="center"/>
              <w:rPr>
                <w:rFonts w:ascii="宋体"/>
                <w:color w:val="000000"/>
              </w:rPr>
            </w:pPr>
            <w:r>
              <w:rPr>
                <w:rFonts w:ascii="宋体" w:hAnsi="宋体" w:cs="宋体"/>
                <w:color w:val="000000"/>
              </w:rPr>
              <w:t>C</w:t>
            </w:r>
            <w:r>
              <w:rPr>
                <w:rFonts w:ascii="宋体" w:hAnsi="宋体" w:cs="宋体" w:hint="eastAsia"/>
                <w:color w:val="000000"/>
              </w:rPr>
              <w:t>级率</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A</w:t>
            </w:r>
            <w:r>
              <w:rPr>
                <w:rFonts w:ascii="宋体" w:hAnsi="宋体" w:cs="宋体" w:hint="eastAsia"/>
                <w:color w:val="000000"/>
              </w:rPr>
              <w:t>级率</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B</w:t>
            </w:r>
          </w:p>
          <w:p w:rsidR="00EE3A3B" w:rsidRDefault="00EE3A3B">
            <w:pPr>
              <w:spacing w:line="400" w:lineRule="exact"/>
              <w:jc w:val="center"/>
              <w:rPr>
                <w:rFonts w:ascii="宋体"/>
                <w:color w:val="000000"/>
              </w:rPr>
            </w:pPr>
            <w:r>
              <w:rPr>
                <w:rFonts w:ascii="宋体" w:hAnsi="宋体" w:cs="宋体" w:hint="eastAsia"/>
                <w:color w:val="000000"/>
              </w:rPr>
              <w:t>级率</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C</w:t>
            </w:r>
            <w:r>
              <w:rPr>
                <w:rFonts w:ascii="宋体" w:hAnsi="宋体" w:cs="宋体" w:hint="eastAsia"/>
                <w:color w:val="000000"/>
              </w:rPr>
              <w:t>级率</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A</w:t>
            </w:r>
            <w:r>
              <w:rPr>
                <w:rFonts w:ascii="宋体" w:hAnsi="宋体" w:cs="宋体" w:hint="eastAsia"/>
                <w:color w:val="000000"/>
              </w:rPr>
              <w:t>级率</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B</w:t>
            </w:r>
            <w:r>
              <w:rPr>
                <w:rFonts w:ascii="宋体" w:hAnsi="宋体" w:cs="宋体" w:hint="eastAsia"/>
                <w:color w:val="000000"/>
              </w:rPr>
              <w:t>级率</w:t>
            </w:r>
          </w:p>
        </w:tc>
        <w:tc>
          <w:tcPr>
            <w:tcW w:w="656" w:type="dxa"/>
            <w:vAlign w:val="center"/>
          </w:tcPr>
          <w:p w:rsidR="00EE3A3B" w:rsidRDefault="00EE3A3B">
            <w:pPr>
              <w:spacing w:line="400" w:lineRule="exact"/>
              <w:jc w:val="center"/>
              <w:rPr>
                <w:rFonts w:ascii="宋体"/>
                <w:color w:val="000000"/>
              </w:rPr>
            </w:pPr>
            <w:r>
              <w:rPr>
                <w:rFonts w:ascii="宋体" w:hAnsi="宋体" w:cs="宋体"/>
                <w:color w:val="000000"/>
              </w:rPr>
              <w:t>C</w:t>
            </w:r>
            <w:r>
              <w:rPr>
                <w:rFonts w:ascii="宋体" w:hAnsi="宋体" w:cs="宋体" w:hint="eastAsia"/>
                <w:color w:val="000000"/>
              </w:rPr>
              <w:t>级率</w:t>
            </w:r>
          </w:p>
        </w:tc>
      </w:tr>
      <w:tr w:rsidR="00EE3A3B">
        <w:trPr>
          <w:trHeight w:val="545"/>
          <w:jc w:val="center"/>
        </w:trPr>
        <w:tc>
          <w:tcPr>
            <w:tcW w:w="732" w:type="dxa"/>
            <w:vAlign w:val="center"/>
          </w:tcPr>
          <w:p w:rsidR="00EE3A3B" w:rsidRDefault="00EE3A3B">
            <w:pPr>
              <w:spacing w:line="400" w:lineRule="exact"/>
              <w:jc w:val="center"/>
              <w:rPr>
                <w:rFonts w:ascii="宋体"/>
                <w:color w:val="000000"/>
              </w:rPr>
            </w:pPr>
            <w:r>
              <w:rPr>
                <w:rFonts w:ascii="宋体" w:hAnsi="宋体" w:cs="宋体"/>
                <w:color w:val="000000"/>
              </w:rPr>
              <w:t>2017</w:t>
            </w:r>
            <w:r>
              <w:rPr>
                <w:rFonts w:ascii="宋体" w:hAnsi="宋体" w:cs="宋体" w:hint="eastAsia"/>
                <w:color w:val="000000"/>
              </w:rPr>
              <w:t>届</w:t>
            </w:r>
          </w:p>
        </w:tc>
        <w:tc>
          <w:tcPr>
            <w:tcW w:w="539" w:type="dxa"/>
            <w:vAlign w:val="center"/>
          </w:tcPr>
          <w:p w:rsidR="00EE3A3B" w:rsidRDefault="00EE3A3B" w:rsidP="00EE3A3B">
            <w:pPr>
              <w:spacing w:line="400" w:lineRule="exact"/>
              <w:ind w:leftChars="-31" w:left="31680" w:rightChars="-48" w:right="31680"/>
              <w:jc w:val="center"/>
              <w:rPr>
                <w:rFonts w:ascii="宋体"/>
                <w:color w:val="000000"/>
              </w:rPr>
            </w:pPr>
            <w:r>
              <w:rPr>
                <w:rFonts w:ascii="宋体" w:hAnsi="宋体" w:cs="宋体"/>
                <w:color w:val="000000"/>
              </w:rPr>
              <w:t>600</w:t>
            </w:r>
          </w:p>
        </w:tc>
        <w:tc>
          <w:tcPr>
            <w:tcW w:w="697"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801"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83"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46" w:type="dxa"/>
            <w:vAlign w:val="center"/>
          </w:tcPr>
          <w:p w:rsidR="00EE3A3B" w:rsidRDefault="00EE3A3B">
            <w:pPr>
              <w:spacing w:line="400" w:lineRule="exact"/>
              <w:jc w:val="center"/>
              <w:rPr>
                <w:rFonts w:ascii="宋体"/>
                <w:color w:val="000000"/>
              </w:rPr>
            </w:pPr>
            <w:r>
              <w:rPr>
                <w:rFonts w:ascii="宋体" w:hAnsi="宋体" w:cs="宋体"/>
                <w:color w:val="000000"/>
              </w:rPr>
              <w:t>36.8</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60.8</w:t>
            </w:r>
          </w:p>
        </w:tc>
        <w:tc>
          <w:tcPr>
            <w:tcW w:w="588" w:type="dxa"/>
            <w:vAlign w:val="center"/>
          </w:tcPr>
          <w:p w:rsidR="00EE3A3B" w:rsidRDefault="00EE3A3B">
            <w:pPr>
              <w:spacing w:line="400" w:lineRule="exact"/>
              <w:jc w:val="center"/>
              <w:rPr>
                <w:rFonts w:ascii="宋体"/>
                <w:color w:val="000000"/>
              </w:rPr>
            </w:pPr>
            <w:r>
              <w:rPr>
                <w:rFonts w:ascii="宋体" w:hAnsi="宋体" w:cs="宋体"/>
                <w:color w:val="000000"/>
              </w:rPr>
              <w:t>2.4</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26.7</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70.7</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2.6</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31.4</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64.2</w:t>
            </w:r>
          </w:p>
        </w:tc>
        <w:tc>
          <w:tcPr>
            <w:tcW w:w="656" w:type="dxa"/>
            <w:vAlign w:val="center"/>
          </w:tcPr>
          <w:p w:rsidR="00EE3A3B" w:rsidRDefault="00EE3A3B">
            <w:pPr>
              <w:spacing w:line="400" w:lineRule="exact"/>
              <w:jc w:val="center"/>
              <w:rPr>
                <w:rFonts w:ascii="宋体"/>
                <w:color w:val="000000"/>
              </w:rPr>
            </w:pPr>
            <w:r>
              <w:rPr>
                <w:rFonts w:ascii="宋体" w:hAnsi="宋体" w:cs="宋体"/>
                <w:color w:val="000000"/>
              </w:rPr>
              <w:t>4.4</w:t>
            </w:r>
          </w:p>
        </w:tc>
      </w:tr>
      <w:tr w:rsidR="00EE3A3B">
        <w:trPr>
          <w:trHeight w:val="520"/>
          <w:jc w:val="center"/>
        </w:trPr>
        <w:tc>
          <w:tcPr>
            <w:tcW w:w="732" w:type="dxa"/>
          </w:tcPr>
          <w:p w:rsidR="00EE3A3B" w:rsidRDefault="00EE3A3B">
            <w:pPr>
              <w:spacing w:line="400" w:lineRule="exact"/>
              <w:jc w:val="center"/>
              <w:rPr>
                <w:rFonts w:ascii="宋体"/>
                <w:color w:val="000000"/>
              </w:rPr>
            </w:pPr>
            <w:r>
              <w:rPr>
                <w:rFonts w:ascii="宋体" w:hAnsi="宋体" w:cs="宋体"/>
                <w:color w:val="000000"/>
              </w:rPr>
              <w:t>2018</w:t>
            </w:r>
            <w:r>
              <w:rPr>
                <w:rFonts w:ascii="宋体" w:hAnsi="宋体" w:cs="宋体" w:hint="eastAsia"/>
                <w:color w:val="000000"/>
              </w:rPr>
              <w:t>届</w:t>
            </w:r>
          </w:p>
        </w:tc>
        <w:tc>
          <w:tcPr>
            <w:tcW w:w="539"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456</w:t>
            </w:r>
          </w:p>
        </w:tc>
        <w:tc>
          <w:tcPr>
            <w:tcW w:w="697"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801"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83"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46" w:type="dxa"/>
            <w:vAlign w:val="center"/>
          </w:tcPr>
          <w:p w:rsidR="00EE3A3B" w:rsidRDefault="00EE3A3B">
            <w:pPr>
              <w:spacing w:line="400" w:lineRule="exact"/>
              <w:jc w:val="center"/>
              <w:rPr>
                <w:rFonts w:ascii="宋体"/>
                <w:color w:val="000000"/>
              </w:rPr>
            </w:pPr>
            <w:r>
              <w:rPr>
                <w:rFonts w:ascii="宋体" w:hAnsi="宋体" w:cs="宋体"/>
                <w:color w:val="000000"/>
              </w:rPr>
              <w:t>37.0</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60.8</w:t>
            </w:r>
          </w:p>
        </w:tc>
        <w:tc>
          <w:tcPr>
            <w:tcW w:w="588" w:type="dxa"/>
            <w:vAlign w:val="center"/>
          </w:tcPr>
          <w:p w:rsidR="00EE3A3B" w:rsidRDefault="00EE3A3B">
            <w:pPr>
              <w:spacing w:line="400" w:lineRule="exact"/>
              <w:jc w:val="center"/>
              <w:rPr>
                <w:rFonts w:ascii="宋体"/>
                <w:color w:val="000000"/>
              </w:rPr>
            </w:pPr>
            <w:r>
              <w:rPr>
                <w:rFonts w:ascii="宋体" w:hAnsi="宋体" w:cs="宋体"/>
                <w:color w:val="000000"/>
              </w:rPr>
              <w:t>2.2</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27.3</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61.5</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1.2</w:t>
            </w:r>
          </w:p>
        </w:tc>
        <w:tc>
          <w:tcPr>
            <w:tcW w:w="683" w:type="dxa"/>
            <w:vAlign w:val="center"/>
          </w:tcPr>
          <w:p w:rsidR="00EE3A3B" w:rsidRDefault="00EE3A3B">
            <w:pPr>
              <w:spacing w:line="400" w:lineRule="exact"/>
              <w:rPr>
                <w:rFonts w:ascii="宋体"/>
                <w:color w:val="000000"/>
              </w:rPr>
            </w:pPr>
            <w:r>
              <w:rPr>
                <w:rFonts w:ascii="宋体" w:hAnsi="宋体" w:cs="宋体"/>
                <w:color w:val="000000"/>
              </w:rPr>
              <w:t>34.7</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62.3</w:t>
            </w:r>
          </w:p>
        </w:tc>
        <w:tc>
          <w:tcPr>
            <w:tcW w:w="656" w:type="dxa"/>
            <w:vAlign w:val="center"/>
          </w:tcPr>
          <w:p w:rsidR="00EE3A3B" w:rsidRDefault="00EE3A3B">
            <w:pPr>
              <w:spacing w:line="400" w:lineRule="exact"/>
              <w:jc w:val="center"/>
              <w:rPr>
                <w:rFonts w:ascii="宋体"/>
                <w:color w:val="000000"/>
              </w:rPr>
            </w:pPr>
            <w:r>
              <w:rPr>
                <w:rFonts w:ascii="宋体" w:hAnsi="宋体" w:cs="宋体"/>
                <w:color w:val="000000"/>
              </w:rPr>
              <w:t>3.0</w:t>
            </w:r>
          </w:p>
        </w:tc>
      </w:tr>
      <w:tr w:rsidR="00EE3A3B">
        <w:trPr>
          <w:trHeight w:val="545"/>
          <w:jc w:val="center"/>
        </w:trPr>
        <w:tc>
          <w:tcPr>
            <w:tcW w:w="732" w:type="dxa"/>
          </w:tcPr>
          <w:p w:rsidR="00EE3A3B" w:rsidRDefault="00EE3A3B">
            <w:pPr>
              <w:spacing w:line="400" w:lineRule="exact"/>
              <w:jc w:val="center"/>
              <w:rPr>
                <w:rFonts w:ascii="宋体"/>
                <w:color w:val="000000"/>
              </w:rPr>
            </w:pPr>
            <w:r>
              <w:rPr>
                <w:rFonts w:ascii="宋体" w:hAnsi="宋体" w:cs="宋体"/>
                <w:color w:val="000000"/>
              </w:rPr>
              <w:t>2019</w:t>
            </w:r>
            <w:r>
              <w:rPr>
                <w:rFonts w:ascii="宋体" w:hAnsi="宋体" w:cs="宋体" w:hint="eastAsia"/>
                <w:color w:val="000000"/>
              </w:rPr>
              <w:t>届</w:t>
            </w:r>
          </w:p>
        </w:tc>
        <w:tc>
          <w:tcPr>
            <w:tcW w:w="539" w:type="dxa"/>
            <w:vAlign w:val="center"/>
          </w:tcPr>
          <w:p w:rsidR="00EE3A3B" w:rsidRDefault="00EE3A3B" w:rsidP="00EE3A3B">
            <w:pPr>
              <w:spacing w:line="400" w:lineRule="exact"/>
              <w:ind w:leftChars="-51" w:left="31680" w:rightChars="-41" w:right="31680"/>
              <w:jc w:val="center"/>
              <w:rPr>
                <w:rFonts w:ascii="宋体"/>
                <w:color w:val="000000"/>
              </w:rPr>
            </w:pPr>
            <w:r>
              <w:rPr>
                <w:rFonts w:ascii="宋体" w:hAnsi="宋体" w:cs="宋体"/>
                <w:color w:val="000000"/>
              </w:rPr>
              <w:t>495</w:t>
            </w:r>
          </w:p>
        </w:tc>
        <w:tc>
          <w:tcPr>
            <w:tcW w:w="697"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801"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83" w:type="dxa"/>
            <w:vAlign w:val="center"/>
          </w:tcPr>
          <w:p w:rsidR="00EE3A3B" w:rsidRDefault="00EE3A3B">
            <w:pPr>
              <w:spacing w:line="400" w:lineRule="exact"/>
              <w:jc w:val="center"/>
              <w:rPr>
                <w:rFonts w:ascii="宋体"/>
                <w:color w:val="000000"/>
              </w:rPr>
            </w:pPr>
            <w:r>
              <w:rPr>
                <w:rFonts w:ascii="宋体" w:hAnsi="宋体" w:cs="宋体"/>
                <w:color w:val="000000"/>
              </w:rPr>
              <w:t>100</w:t>
            </w:r>
          </w:p>
        </w:tc>
        <w:tc>
          <w:tcPr>
            <w:tcW w:w="746" w:type="dxa"/>
            <w:vAlign w:val="center"/>
          </w:tcPr>
          <w:p w:rsidR="00EE3A3B" w:rsidRDefault="00EE3A3B">
            <w:pPr>
              <w:spacing w:line="400" w:lineRule="exact"/>
              <w:jc w:val="center"/>
              <w:rPr>
                <w:rFonts w:ascii="宋体"/>
                <w:color w:val="000000"/>
              </w:rPr>
            </w:pPr>
            <w:r>
              <w:rPr>
                <w:rFonts w:ascii="宋体" w:hAnsi="宋体" w:cs="宋体"/>
                <w:color w:val="000000"/>
              </w:rPr>
              <w:t>38.4</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60.9</w:t>
            </w:r>
          </w:p>
        </w:tc>
        <w:tc>
          <w:tcPr>
            <w:tcW w:w="588" w:type="dxa"/>
            <w:vAlign w:val="center"/>
          </w:tcPr>
          <w:p w:rsidR="00EE3A3B" w:rsidRDefault="00EE3A3B">
            <w:pPr>
              <w:spacing w:line="400" w:lineRule="exact"/>
              <w:jc w:val="center"/>
              <w:rPr>
                <w:rFonts w:ascii="宋体"/>
                <w:color w:val="000000"/>
              </w:rPr>
            </w:pPr>
            <w:r>
              <w:rPr>
                <w:rFonts w:ascii="宋体" w:hAnsi="宋体" w:cs="宋体"/>
                <w:color w:val="000000"/>
              </w:rPr>
              <w:t>0.7</w:t>
            </w:r>
          </w:p>
        </w:tc>
        <w:tc>
          <w:tcPr>
            <w:tcW w:w="682" w:type="dxa"/>
            <w:vAlign w:val="center"/>
          </w:tcPr>
          <w:p w:rsidR="00EE3A3B" w:rsidRDefault="00EE3A3B">
            <w:pPr>
              <w:spacing w:line="400" w:lineRule="exact"/>
              <w:jc w:val="center"/>
              <w:rPr>
                <w:rFonts w:ascii="宋体"/>
                <w:color w:val="000000"/>
              </w:rPr>
            </w:pPr>
            <w:r>
              <w:rPr>
                <w:rFonts w:ascii="宋体"/>
                <w:color w:val="000000"/>
              </w:rPr>
              <w:t>28.6</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70.3</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1.1</w:t>
            </w:r>
          </w:p>
        </w:tc>
        <w:tc>
          <w:tcPr>
            <w:tcW w:w="683" w:type="dxa"/>
            <w:vAlign w:val="center"/>
          </w:tcPr>
          <w:p w:rsidR="00EE3A3B" w:rsidRDefault="00EE3A3B">
            <w:pPr>
              <w:spacing w:line="400" w:lineRule="exact"/>
              <w:jc w:val="center"/>
              <w:rPr>
                <w:rFonts w:ascii="宋体"/>
                <w:color w:val="000000"/>
              </w:rPr>
            </w:pPr>
            <w:r>
              <w:rPr>
                <w:rFonts w:ascii="宋体" w:hAnsi="宋体" w:cs="宋体"/>
                <w:color w:val="000000"/>
              </w:rPr>
              <w:t>37</w:t>
            </w:r>
            <w:r>
              <w:rPr>
                <w:rFonts w:ascii="宋体" w:cs="宋体"/>
                <w:color w:val="000000"/>
              </w:rPr>
              <w:t>.</w:t>
            </w:r>
            <w:r>
              <w:rPr>
                <w:rFonts w:ascii="宋体" w:hAnsi="宋体" w:cs="宋体"/>
                <w:color w:val="000000"/>
              </w:rPr>
              <w:t>2</w:t>
            </w:r>
          </w:p>
        </w:tc>
        <w:tc>
          <w:tcPr>
            <w:tcW w:w="682" w:type="dxa"/>
            <w:vAlign w:val="center"/>
          </w:tcPr>
          <w:p w:rsidR="00EE3A3B" w:rsidRDefault="00EE3A3B">
            <w:pPr>
              <w:spacing w:line="400" w:lineRule="exact"/>
              <w:jc w:val="center"/>
              <w:rPr>
                <w:rFonts w:ascii="宋体"/>
                <w:color w:val="000000"/>
              </w:rPr>
            </w:pPr>
            <w:r>
              <w:rPr>
                <w:rFonts w:ascii="宋体" w:hAnsi="宋体" w:cs="宋体"/>
                <w:color w:val="000000"/>
              </w:rPr>
              <w:t>61</w:t>
            </w:r>
            <w:r>
              <w:rPr>
                <w:rFonts w:ascii="宋体" w:cs="宋体"/>
                <w:color w:val="000000"/>
              </w:rPr>
              <w:t>.</w:t>
            </w:r>
            <w:r>
              <w:rPr>
                <w:rFonts w:ascii="宋体" w:hAnsi="宋体" w:cs="宋体"/>
                <w:color w:val="000000"/>
              </w:rPr>
              <w:t>5</w:t>
            </w:r>
          </w:p>
        </w:tc>
        <w:tc>
          <w:tcPr>
            <w:tcW w:w="656" w:type="dxa"/>
            <w:vAlign w:val="center"/>
          </w:tcPr>
          <w:p w:rsidR="00EE3A3B" w:rsidRDefault="00EE3A3B">
            <w:pPr>
              <w:spacing w:line="400" w:lineRule="exact"/>
              <w:jc w:val="center"/>
              <w:rPr>
                <w:rFonts w:ascii="宋体"/>
                <w:color w:val="000000"/>
              </w:rPr>
            </w:pPr>
            <w:r>
              <w:rPr>
                <w:rFonts w:ascii="宋体" w:hAnsi="宋体" w:cs="宋体"/>
                <w:color w:val="000000"/>
              </w:rPr>
              <w:t>1.3</w:t>
            </w:r>
          </w:p>
        </w:tc>
      </w:tr>
    </w:tbl>
    <w:p w:rsidR="00EE3A3B" w:rsidRDefault="00EE3A3B">
      <w:pPr>
        <w:snapToGrid w:val="0"/>
        <w:spacing w:line="400" w:lineRule="exact"/>
        <w:jc w:val="center"/>
        <w:rPr>
          <w:rFonts w:ascii="宋体"/>
          <w:color w:val="000000"/>
        </w:rPr>
      </w:pPr>
    </w:p>
    <w:p w:rsidR="00EE3A3B" w:rsidRDefault="00EE3A3B">
      <w:pPr>
        <w:snapToGrid w:val="0"/>
        <w:spacing w:line="400" w:lineRule="exact"/>
        <w:jc w:val="center"/>
        <w:rPr>
          <w:rFonts w:ascii="宋体"/>
          <w:b/>
          <w:bCs/>
          <w:color w:val="000000"/>
        </w:rPr>
      </w:pPr>
      <w:r>
        <w:rPr>
          <w:rFonts w:ascii="宋体" w:hAnsi="宋体" w:cs="宋体"/>
          <w:b/>
          <w:bCs/>
          <w:color w:val="000000"/>
        </w:rPr>
        <w:t>5-1-4</w:t>
      </w:r>
      <w:r>
        <w:rPr>
          <w:rFonts w:ascii="宋体" w:hAnsi="宋体" w:cs="宋体" w:hint="eastAsia"/>
          <w:b/>
          <w:bCs/>
          <w:color w:val="000000"/>
        </w:rPr>
        <w:t>毕业生去向</w:t>
      </w:r>
    </w:p>
    <w:tbl>
      <w:tblPr>
        <w:tblW w:w="96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A0"/>
      </w:tblPr>
      <w:tblGrid>
        <w:gridCol w:w="1343"/>
        <w:gridCol w:w="901"/>
        <w:gridCol w:w="749"/>
        <w:gridCol w:w="749"/>
        <w:gridCol w:w="562"/>
        <w:gridCol w:w="561"/>
        <w:gridCol w:w="562"/>
        <w:gridCol w:w="562"/>
        <w:gridCol w:w="562"/>
        <w:gridCol w:w="748"/>
        <w:gridCol w:w="749"/>
        <w:gridCol w:w="562"/>
        <w:gridCol w:w="1028"/>
      </w:tblGrid>
      <w:tr w:rsidR="00EE3A3B">
        <w:trPr>
          <w:cantSplit/>
          <w:trHeight w:val="646"/>
          <w:jc w:val="center"/>
        </w:trPr>
        <w:tc>
          <w:tcPr>
            <w:tcW w:w="1343" w:type="dxa"/>
            <w:vAlign w:val="center"/>
          </w:tcPr>
          <w:p w:rsidR="00EE3A3B" w:rsidRDefault="00EE3A3B">
            <w:pPr>
              <w:spacing w:line="400" w:lineRule="exact"/>
              <w:jc w:val="center"/>
              <w:rPr>
                <w:rFonts w:ascii="宋体"/>
                <w:color w:val="000000"/>
              </w:rPr>
            </w:pPr>
            <w:r>
              <w:rPr>
                <w:rFonts w:ascii="宋体" w:hAnsi="宋体" w:cs="宋体" w:hint="eastAsia"/>
                <w:color w:val="000000"/>
              </w:rPr>
              <w:t>届次</w:t>
            </w:r>
          </w:p>
        </w:tc>
        <w:tc>
          <w:tcPr>
            <w:tcW w:w="901" w:type="dxa"/>
            <w:vAlign w:val="center"/>
          </w:tcPr>
          <w:p w:rsidR="00EE3A3B" w:rsidRDefault="00EE3A3B">
            <w:pPr>
              <w:spacing w:line="400" w:lineRule="exact"/>
              <w:jc w:val="center"/>
              <w:rPr>
                <w:rFonts w:ascii="宋体"/>
                <w:color w:val="000000"/>
              </w:rPr>
            </w:pPr>
            <w:r>
              <w:rPr>
                <w:rFonts w:ascii="宋体" w:hAnsi="宋体" w:cs="宋体" w:hint="eastAsia"/>
                <w:color w:val="000000"/>
              </w:rPr>
              <w:t>高一</w:t>
            </w:r>
          </w:p>
          <w:p w:rsidR="00EE3A3B" w:rsidRDefault="00EE3A3B">
            <w:pPr>
              <w:spacing w:line="400" w:lineRule="exact"/>
              <w:jc w:val="center"/>
              <w:rPr>
                <w:rFonts w:ascii="宋体"/>
                <w:color w:val="000000"/>
              </w:rPr>
            </w:pPr>
            <w:r>
              <w:rPr>
                <w:rFonts w:ascii="宋体" w:hAnsi="宋体" w:cs="宋体" w:hint="eastAsia"/>
                <w:color w:val="000000"/>
              </w:rPr>
              <w:t>招生数</w:t>
            </w:r>
          </w:p>
        </w:tc>
        <w:tc>
          <w:tcPr>
            <w:tcW w:w="749" w:type="dxa"/>
            <w:vAlign w:val="center"/>
          </w:tcPr>
          <w:p w:rsidR="00EE3A3B" w:rsidRDefault="00EE3A3B">
            <w:pPr>
              <w:spacing w:line="400" w:lineRule="exact"/>
              <w:jc w:val="center"/>
              <w:rPr>
                <w:rFonts w:ascii="宋体"/>
                <w:color w:val="000000"/>
              </w:rPr>
            </w:pPr>
            <w:r>
              <w:rPr>
                <w:rFonts w:ascii="宋体" w:hAnsi="宋体" w:cs="宋体" w:hint="eastAsia"/>
                <w:color w:val="000000"/>
              </w:rPr>
              <w:t>学</w:t>
            </w:r>
          </w:p>
          <w:p w:rsidR="00EE3A3B" w:rsidRDefault="00EE3A3B">
            <w:pPr>
              <w:spacing w:line="400" w:lineRule="exact"/>
              <w:jc w:val="center"/>
              <w:rPr>
                <w:rFonts w:ascii="宋体"/>
                <w:color w:val="000000"/>
              </w:rPr>
            </w:pPr>
            <w:r>
              <w:rPr>
                <w:rFonts w:ascii="宋体" w:hAnsi="宋体" w:cs="宋体" w:hint="eastAsia"/>
                <w:color w:val="000000"/>
              </w:rPr>
              <w:t>籍</w:t>
            </w:r>
          </w:p>
          <w:p w:rsidR="00EE3A3B" w:rsidRDefault="00EE3A3B">
            <w:pPr>
              <w:spacing w:line="400" w:lineRule="exact"/>
              <w:jc w:val="center"/>
              <w:rPr>
                <w:rFonts w:ascii="宋体"/>
                <w:color w:val="000000"/>
              </w:rPr>
            </w:pPr>
            <w:r>
              <w:rPr>
                <w:rFonts w:ascii="宋体" w:hAnsi="宋体" w:cs="宋体" w:hint="eastAsia"/>
                <w:color w:val="000000"/>
              </w:rPr>
              <w:t>数</w:t>
            </w:r>
          </w:p>
        </w:tc>
        <w:tc>
          <w:tcPr>
            <w:tcW w:w="749" w:type="dxa"/>
            <w:vAlign w:val="center"/>
          </w:tcPr>
          <w:p w:rsidR="00EE3A3B" w:rsidRDefault="00EE3A3B">
            <w:pPr>
              <w:spacing w:line="400" w:lineRule="exact"/>
              <w:jc w:val="center"/>
              <w:rPr>
                <w:rFonts w:ascii="宋体"/>
                <w:color w:val="000000"/>
              </w:rPr>
            </w:pPr>
            <w:r>
              <w:rPr>
                <w:rFonts w:ascii="宋体" w:hAnsi="宋体" w:cs="宋体" w:hint="eastAsia"/>
                <w:color w:val="000000"/>
              </w:rPr>
              <w:t>实际</w:t>
            </w:r>
          </w:p>
          <w:p w:rsidR="00EE3A3B" w:rsidRDefault="00EE3A3B">
            <w:pPr>
              <w:spacing w:line="400" w:lineRule="exact"/>
              <w:jc w:val="center"/>
              <w:rPr>
                <w:rFonts w:ascii="宋体"/>
                <w:color w:val="000000"/>
              </w:rPr>
            </w:pPr>
            <w:r>
              <w:rPr>
                <w:rFonts w:ascii="宋体" w:hAnsi="宋体" w:cs="宋体" w:hint="eastAsia"/>
                <w:color w:val="000000"/>
              </w:rPr>
              <w:t>在校</w:t>
            </w:r>
          </w:p>
          <w:p w:rsidR="00EE3A3B" w:rsidRDefault="00EE3A3B">
            <w:pPr>
              <w:spacing w:line="400" w:lineRule="exact"/>
              <w:jc w:val="center"/>
              <w:rPr>
                <w:rFonts w:ascii="宋体"/>
                <w:color w:val="000000"/>
              </w:rPr>
            </w:pPr>
            <w:r>
              <w:rPr>
                <w:rFonts w:ascii="宋体" w:hAnsi="宋体" w:cs="宋体" w:hint="eastAsia"/>
                <w:color w:val="000000"/>
              </w:rPr>
              <w:t>生数</w:t>
            </w:r>
          </w:p>
        </w:tc>
        <w:tc>
          <w:tcPr>
            <w:tcW w:w="562" w:type="dxa"/>
            <w:vAlign w:val="center"/>
          </w:tcPr>
          <w:p w:rsidR="00EE3A3B" w:rsidRDefault="00EE3A3B">
            <w:pPr>
              <w:spacing w:line="400" w:lineRule="exact"/>
              <w:jc w:val="center"/>
              <w:rPr>
                <w:rFonts w:ascii="宋体"/>
                <w:color w:val="000000"/>
              </w:rPr>
            </w:pPr>
            <w:r>
              <w:rPr>
                <w:rFonts w:ascii="宋体" w:hAnsi="宋体" w:cs="宋体" w:hint="eastAsia"/>
                <w:color w:val="000000"/>
              </w:rPr>
              <w:t>考前</w:t>
            </w:r>
          </w:p>
          <w:p w:rsidR="00EE3A3B" w:rsidRDefault="00EE3A3B">
            <w:pPr>
              <w:spacing w:line="400" w:lineRule="exact"/>
              <w:jc w:val="center"/>
              <w:rPr>
                <w:rFonts w:ascii="宋体"/>
                <w:color w:val="000000"/>
              </w:rPr>
            </w:pPr>
            <w:r>
              <w:rPr>
                <w:rFonts w:ascii="宋体" w:hAnsi="宋体" w:cs="宋体" w:hint="eastAsia"/>
                <w:color w:val="000000"/>
              </w:rPr>
              <w:t>出国</w:t>
            </w:r>
          </w:p>
        </w:tc>
        <w:tc>
          <w:tcPr>
            <w:tcW w:w="561" w:type="dxa"/>
            <w:vAlign w:val="center"/>
          </w:tcPr>
          <w:p w:rsidR="00EE3A3B" w:rsidRDefault="00EE3A3B">
            <w:pPr>
              <w:spacing w:line="400" w:lineRule="exact"/>
              <w:jc w:val="center"/>
              <w:rPr>
                <w:rFonts w:ascii="宋体"/>
                <w:color w:val="000000"/>
              </w:rPr>
            </w:pPr>
            <w:r>
              <w:rPr>
                <w:rFonts w:ascii="宋体" w:hAnsi="宋体" w:cs="宋体" w:hint="eastAsia"/>
                <w:color w:val="000000"/>
              </w:rPr>
              <w:t>招</w:t>
            </w:r>
          </w:p>
          <w:p w:rsidR="00EE3A3B" w:rsidRDefault="00EE3A3B">
            <w:pPr>
              <w:spacing w:line="400" w:lineRule="exact"/>
              <w:jc w:val="center"/>
              <w:rPr>
                <w:rFonts w:ascii="宋体"/>
                <w:color w:val="000000"/>
              </w:rPr>
            </w:pPr>
            <w:r>
              <w:rPr>
                <w:rFonts w:ascii="宋体" w:hAnsi="宋体" w:cs="宋体" w:hint="eastAsia"/>
                <w:color w:val="000000"/>
              </w:rPr>
              <w:t>飞</w:t>
            </w:r>
          </w:p>
        </w:tc>
        <w:tc>
          <w:tcPr>
            <w:tcW w:w="562" w:type="dxa"/>
            <w:vAlign w:val="center"/>
          </w:tcPr>
          <w:p w:rsidR="00EE3A3B" w:rsidRDefault="00EE3A3B">
            <w:pPr>
              <w:spacing w:line="400" w:lineRule="exact"/>
              <w:jc w:val="center"/>
              <w:rPr>
                <w:rFonts w:ascii="宋体"/>
                <w:color w:val="000000"/>
              </w:rPr>
            </w:pPr>
            <w:r>
              <w:rPr>
                <w:rFonts w:ascii="宋体" w:hAnsi="宋体" w:cs="宋体" w:hint="eastAsia"/>
                <w:color w:val="000000"/>
              </w:rPr>
              <w:t>参</w:t>
            </w:r>
          </w:p>
          <w:p w:rsidR="00EE3A3B" w:rsidRDefault="00EE3A3B">
            <w:pPr>
              <w:spacing w:line="400" w:lineRule="exact"/>
              <w:jc w:val="center"/>
              <w:rPr>
                <w:rFonts w:ascii="宋体"/>
                <w:color w:val="000000"/>
              </w:rPr>
            </w:pPr>
            <w:r>
              <w:rPr>
                <w:rFonts w:ascii="宋体" w:hAnsi="宋体" w:cs="宋体" w:hint="eastAsia"/>
                <w:color w:val="000000"/>
              </w:rPr>
              <w:t>军</w:t>
            </w:r>
          </w:p>
        </w:tc>
        <w:tc>
          <w:tcPr>
            <w:tcW w:w="562" w:type="dxa"/>
            <w:vAlign w:val="center"/>
          </w:tcPr>
          <w:p w:rsidR="00EE3A3B" w:rsidRDefault="00EE3A3B">
            <w:pPr>
              <w:spacing w:line="400" w:lineRule="exact"/>
              <w:jc w:val="center"/>
              <w:rPr>
                <w:rFonts w:ascii="宋体"/>
                <w:color w:val="000000"/>
              </w:rPr>
            </w:pPr>
            <w:r>
              <w:rPr>
                <w:rFonts w:ascii="宋体" w:hAnsi="宋体" w:cs="宋体" w:hint="eastAsia"/>
                <w:color w:val="000000"/>
              </w:rPr>
              <w:t>自主</w:t>
            </w:r>
          </w:p>
          <w:p w:rsidR="00EE3A3B" w:rsidRDefault="00EE3A3B">
            <w:pPr>
              <w:spacing w:line="400" w:lineRule="exact"/>
              <w:jc w:val="center"/>
              <w:rPr>
                <w:rFonts w:ascii="宋体"/>
                <w:color w:val="000000"/>
              </w:rPr>
            </w:pPr>
            <w:r>
              <w:rPr>
                <w:rFonts w:ascii="宋体" w:hAnsi="宋体" w:cs="宋体" w:hint="eastAsia"/>
                <w:color w:val="000000"/>
              </w:rPr>
              <w:t>招生</w:t>
            </w:r>
          </w:p>
          <w:p w:rsidR="00EE3A3B" w:rsidRDefault="00EE3A3B">
            <w:pPr>
              <w:spacing w:line="400" w:lineRule="exact"/>
              <w:jc w:val="center"/>
              <w:rPr>
                <w:rFonts w:ascii="宋体"/>
                <w:color w:val="000000"/>
              </w:rPr>
            </w:pPr>
            <w:r>
              <w:rPr>
                <w:rFonts w:ascii="宋体" w:hAnsi="宋体" w:cs="宋体" w:hint="eastAsia"/>
                <w:color w:val="000000"/>
              </w:rPr>
              <w:t>录取</w:t>
            </w:r>
          </w:p>
        </w:tc>
        <w:tc>
          <w:tcPr>
            <w:tcW w:w="562" w:type="dxa"/>
            <w:vAlign w:val="center"/>
          </w:tcPr>
          <w:p w:rsidR="00EE3A3B" w:rsidRDefault="00EE3A3B">
            <w:pPr>
              <w:spacing w:line="400" w:lineRule="exact"/>
              <w:jc w:val="center"/>
              <w:rPr>
                <w:rFonts w:ascii="宋体"/>
                <w:color w:val="000000"/>
              </w:rPr>
            </w:pPr>
            <w:r>
              <w:rPr>
                <w:rFonts w:ascii="宋体" w:hAnsi="宋体" w:cs="宋体" w:hint="eastAsia"/>
                <w:color w:val="000000"/>
              </w:rPr>
              <w:t>参加</w:t>
            </w:r>
          </w:p>
          <w:p w:rsidR="00EE3A3B" w:rsidRDefault="00EE3A3B">
            <w:pPr>
              <w:spacing w:line="400" w:lineRule="exact"/>
              <w:jc w:val="center"/>
              <w:rPr>
                <w:rFonts w:ascii="宋体"/>
                <w:color w:val="000000"/>
              </w:rPr>
            </w:pPr>
            <w:r>
              <w:rPr>
                <w:rFonts w:ascii="宋体" w:hAnsi="宋体" w:cs="宋体" w:hint="eastAsia"/>
                <w:color w:val="000000"/>
              </w:rPr>
              <w:t>高考</w:t>
            </w:r>
          </w:p>
          <w:p w:rsidR="00EE3A3B" w:rsidRDefault="00EE3A3B">
            <w:pPr>
              <w:spacing w:line="400" w:lineRule="exact"/>
              <w:jc w:val="center"/>
              <w:rPr>
                <w:rFonts w:ascii="宋体"/>
                <w:color w:val="000000"/>
              </w:rPr>
            </w:pPr>
            <w:r>
              <w:rPr>
                <w:rFonts w:ascii="宋体" w:hAnsi="宋体" w:cs="宋体" w:hint="eastAsia"/>
                <w:color w:val="000000"/>
              </w:rPr>
              <w:t>人数</w:t>
            </w:r>
          </w:p>
        </w:tc>
        <w:tc>
          <w:tcPr>
            <w:tcW w:w="748" w:type="dxa"/>
            <w:vAlign w:val="center"/>
          </w:tcPr>
          <w:p w:rsidR="00EE3A3B" w:rsidRDefault="00EE3A3B">
            <w:pPr>
              <w:spacing w:line="400" w:lineRule="exact"/>
              <w:jc w:val="center"/>
              <w:rPr>
                <w:rFonts w:ascii="宋体"/>
                <w:color w:val="000000"/>
              </w:rPr>
            </w:pPr>
            <w:r>
              <w:rPr>
                <w:rFonts w:ascii="宋体" w:hAnsi="宋体" w:cs="宋体" w:hint="eastAsia"/>
                <w:color w:val="000000"/>
              </w:rPr>
              <w:t>本一</w:t>
            </w:r>
          </w:p>
          <w:p w:rsidR="00EE3A3B" w:rsidRDefault="00EE3A3B">
            <w:pPr>
              <w:spacing w:line="400" w:lineRule="exact"/>
              <w:jc w:val="center"/>
              <w:rPr>
                <w:rFonts w:ascii="宋体"/>
                <w:color w:val="000000"/>
              </w:rPr>
            </w:pPr>
            <w:r>
              <w:rPr>
                <w:rFonts w:ascii="宋体" w:hAnsi="宋体" w:cs="宋体" w:hint="eastAsia"/>
                <w:color w:val="000000"/>
              </w:rPr>
              <w:t>达线</w:t>
            </w:r>
          </w:p>
          <w:p w:rsidR="00EE3A3B" w:rsidRDefault="00EE3A3B">
            <w:pPr>
              <w:spacing w:line="400" w:lineRule="exact"/>
              <w:jc w:val="center"/>
              <w:rPr>
                <w:rFonts w:ascii="宋体"/>
                <w:color w:val="000000"/>
              </w:rPr>
            </w:pPr>
            <w:r>
              <w:rPr>
                <w:rFonts w:ascii="宋体" w:hAnsi="宋体" w:cs="宋体" w:hint="eastAsia"/>
                <w:color w:val="000000"/>
              </w:rPr>
              <w:t>率</w:t>
            </w:r>
          </w:p>
        </w:tc>
        <w:tc>
          <w:tcPr>
            <w:tcW w:w="749" w:type="dxa"/>
            <w:vAlign w:val="center"/>
          </w:tcPr>
          <w:p w:rsidR="00EE3A3B" w:rsidRDefault="00EE3A3B">
            <w:pPr>
              <w:spacing w:line="400" w:lineRule="exact"/>
              <w:jc w:val="center"/>
              <w:rPr>
                <w:rFonts w:ascii="宋体"/>
                <w:color w:val="000000"/>
              </w:rPr>
            </w:pPr>
            <w:r>
              <w:rPr>
                <w:rFonts w:ascii="宋体" w:hAnsi="宋体" w:cs="宋体" w:hint="eastAsia"/>
                <w:color w:val="000000"/>
              </w:rPr>
              <w:t>本二</w:t>
            </w:r>
          </w:p>
          <w:p w:rsidR="00EE3A3B" w:rsidRDefault="00EE3A3B">
            <w:pPr>
              <w:spacing w:line="400" w:lineRule="exact"/>
              <w:jc w:val="center"/>
              <w:rPr>
                <w:rFonts w:ascii="宋体"/>
                <w:color w:val="000000"/>
              </w:rPr>
            </w:pPr>
            <w:r>
              <w:rPr>
                <w:rFonts w:ascii="宋体" w:hAnsi="宋体" w:cs="宋体" w:hint="eastAsia"/>
                <w:color w:val="000000"/>
              </w:rPr>
              <w:t>以上</w:t>
            </w:r>
          </w:p>
          <w:p w:rsidR="00EE3A3B" w:rsidRDefault="00EE3A3B">
            <w:pPr>
              <w:spacing w:line="400" w:lineRule="exact"/>
              <w:jc w:val="center"/>
              <w:rPr>
                <w:rFonts w:ascii="宋体"/>
                <w:color w:val="000000"/>
              </w:rPr>
            </w:pPr>
            <w:r>
              <w:rPr>
                <w:rFonts w:ascii="宋体" w:hAnsi="宋体" w:cs="宋体" w:hint="eastAsia"/>
                <w:color w:val="000000"/>
              </w:rPr>
              <w:t>达线</w:t>
            </w:r>
          </w:p>
          <w:p w:rsidR="00EE3A3B" w:rsidRDefault="00EE3A3B">
            <w:pPr>
              <w:spacing w:line="400" w:lineRule="exact"/>
              <w:jc w:val="center"/>
              <w:rPr>
                <w:rFonts w:ascii="宋体"/>
                <w:color w:val="000000"/>
              </w:rPr>
            </w:pPr>
            <w:r>
              <w:rPr>
                <w:rFonts w:ascii="宋体" w:hAnsi="宋体" w:cs="宋体" w:hint="eastAsia"/>
                <w:color w:val="000000"/>
              </w:rPr>
              <w:t>率</w:t>
            </w:r>
          </w:p>
        </w:tc>
        <w:tc>
          <w:tcPr>
            <w:tcW w:w="562" w:type="dxa"/>
            <w:vAlign w:val="center"/>
          </w:tcPr>
          <w:p w:rsidR="00EE3A3B" w:rsidRDefault="00EE3A3B">
            <w:pPr>
              <w:spacing w:line="400" w:lineRule="exact"/>
              <w:jc w:val="center"/>
              <w:rPr>
                <w:rFonts w:ascii="宋体"/>
                <w:color w:val="000000"/>
              </w:rPr>
            </w:pPr>
            <w:r>
              <w:rPr>
                <w:rFonts w:ascii="宋体" w:hAnsi="宋体" w:cs="宋体" w:hint="eastAsia"/>
                <w:color w:val="000000"/>
              </w:rPr>
              <w:t>本三</w:t>
            </w:r>
          </w:p>
          <w:p w:rsidR="00EE3A3B" w:rsidRDefault="00EE3A3B">
            <w:pPr>
              <w:spacing w:line="400" w:lineRule="exact"/>
              <w:jc w:val="center"/>
              <w:rPr>
                <w:rFonts w:ascii="宋体"/>
                <w:color w:val="000000"/>
              </w:rPr>
            </w:pPr>
            <w:r>
              <w:rPr>
                <w:rFonts w:ascii="宋体" w:hAnsi="宋体" w:cs="宋体" w:hint="eastAsia"/>
                <w:color w:val="000000"/>
              </w:rPr>
              <w:t>以上</w:t>
            </w:r>
          </w:p>
          <w:p w:rsidR="00EE3A3B" w:rsidRDefault="00EE3A3B">
            <w:pPr>
              <w:spacing w:line="400" w:lineRule="exact"/>
              <w:jc w:val="center"/>
              <w:rPr>
                <w:rFonts w:ascii="宋体"/>
                <w:color w:val="000000"/>
              </w:rPr>
            </w:pPr>
            <w:r>
              <w:rPr>
                <w:rFonts w:ascii="宋体" w:hAnsi="宋体" w:cs="宋体" w:hint="eastAsia"/>
                <w:color w:val="000000"/>
              </w:rPr>
              <w:t>达线率</w:t>
            </w:r>
          </w:p>
        </w:tc>
        <w:tc>
          <w:tcPr>
            <w:tcW w:w="1028" w:type="dxa"/>
            <w:vAlign w:val="center"/>
          </w:tcPr>
          <w:p w:rsidR="00EE3A3B" w:rsidRDefault="00EE3A3B">
            <w:pPr>
              <w:spacing w:line="400" w:lineRule="exact"/>
              <w:jc w:val="center"/>
              <w:rPr>
                <w:rFonts w:ascii="宋体"/>
                <w:color w:val="000000"/>
              </w:rPr>
            </w:pPr>
            <w:r>
              <w:rPr>
                <w:rFonts w:ascii="宋体" w:hAnsi="宋体" w:cs="宋体" w:hint="eastAsia"/>
                <w:color w:val="000000"/>
              </w:rPr>
              <w:t>大专</w:t>
            </w:r>
          </w:p>
          <w:p w:rsidR="00EE3A3B" w:rsidRDefault="00EE3A3B">
            <w:pPr>
              <w:spacing w:line="400" w:lineRule="exact"/>
              <w:jc w:val="center"/>
              <w:rPr>
                <w:rFonts w:ascii="宋体"/>
                <w:color w:val="000000"/>
              </w:rPr>
            </w:pPr>
            <w:r>
              <w:rPr>
                <w:rFonts w:ascii="宋体" w:hAnsi="宋体" w:cs="宋体" w:hint="eastAsia"/>
                <w:color w:val="000000"/>
              </w:rPr>
              <w:t>以上</w:t>
            </w:r>
          </w:p>
          <w:p w:rsidR="00EE3A3B" w:rsidRDefault="00EE3A3B">
            <w:pPr>
              <w:spacing w:line="400" w:lineRule="exact"/>
              <w:jc w:val="center"/>
              <w:rPr>
                <w:rFonts w:ascii="宋体"/>
                <w:color w:val="000000"/>
              </w:rPr>
            </w:pPr>
            <w:r>
              <w:rPr>
                <w:rFonts w:ascii="宋体" w:hAnsi="宋体" w:cs="宋体" w:hint="eastAsia"/>
                <w:color w:val="000000"/>
              </w:rPr>
              <w:t>录取</w:t>
            </w:r>
          </w:p>
          <w:p w:rsidR="00EE3A3B" w:rsidRDefault="00EE3A3B">
            <w:pPr>
              <w:spacing w:line="400" w:lineRule="exact"/>
              <w:jc w:val="center"/>
              <w:rPr>
                <w:rFonts w:ascii="宋体"/>
                <w:color w:val="000000"/>
              </w:rPr>
            </w:pPr>
            <w:r>
              <w:rPr>
                <w:rFonts w:ascii="宋体" w:hAnsi="宋体" w:cs="宋体" w:hint="eastAsia"/>
                <w:color w:val="000000"/>
              </w:rPr>
              <w:t>率</w:t>
            </w:r>
          </w:p>
        </w:tc>
      </w:tr>
      <w:tr w:rsidR="00EE3A3B">
        <w:trPr>
          <w:cantSplit/>
          <w:trHeight w:val="588"/>
          <w:jc w:val="center"/>
        </w:trPr>
        <w:tc>
          <w:tcPr>
            <w:tcW w:w="1343" w:type="dxa"/>
            <w:vAlign w:val="center"/>
          </w:tcPr>
          <w:p w:rsidR="00EE3A3B" w:rsidRDefault="00EE3A3B">
            <w:pPr>
              <w:spacing w:line="400" w:lineRule="exact"/>
              <w:jc w:val="center"/>
              <w:rPr>
                <w:rFonts w:ascii="宋体"/>
                <w:color w:val="000000"/>
              </w:rPr>
            </w:pPr>
            <w:r>
              <w:rPr>
                <w:rFonts w:ascii="宋体" w:hAnsi="宋体" w:cs="宋体"/>
                <w:color w:val="000000"/>
              </w:rPr>
              <w:t>2017</w:t>
            </w:r>
            <w:r>
              <w:rPr>
                <w:rFonts w:ascii="宋体" w:hAnsi="宋体" w:cs="宋体" w:hint="eastAsia"/>
                <w:color w:val="000000"/>
              </w:rPr>
              <w:t>届</w:t>
            </w:r>
          </w:p>
        </w:tc>
        <w:tc>
          <w:tcPr>
            <w:tcW w:w="901" w:type="dxa"/>
            <w:vAlign w:val="center"/>
          </w:tcPr>
          <w:p w:rsidR="00EE3A3B" w:rsidRDefault="00EE3A3B">
            <w:pPr>
              <w:spacing w:line="400" w:lineRule="exact"/>
              <w:jc w:val="center"/>
              <w:rPr>
                <w:rFonts w:ascii="宋体"/>
                <w:color w:val="000000"/>
              </w:rPr>
            </w:pPr>
            <w:r>
              <w:rPr>
                <w:rFonts w:ascii="宋体" w:hAnsi="宋体" w:cs="宋体"/>
                <w:color w:val="000000"/>
              </w:rPr>
              <w:t>60</w:t>
            </w:r>
            <w:r>
              <w:rPr>
                <w:rFonts w:ascii="宋体" w:cs="宋体"/>
                <w:color w:val="000000"/>
              </w:rPr>
              <w:t>0</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60</w:t>
            </w:r>
            <w:r>
              <w:rPr>
                <w:rFonts w:ascii="宋体" w:cs="宋体"/>
                <w:color w:val="000000"/>
              </w:rPr>
              <w:t>0</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60</w:t>
            </w:r>
            <w:r>
              <w:rPr>
                <w:rFonts w:ascii="宋体" w:cs="宋体"/>
                <w:color w:val="000000"/>
              </w:rPr>
              <w:t>0</w:t>
            </w:r>
          </w:p>
        </w:tc>
        <w:tc>
          <w:tcPr>
            <w:tcW w:w="562"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1"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13</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32</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569</w:t>
            </w:r>
          </w:p>
        </w:tc>
        <w:tc>
          <w:tcPr>
            <w:tcW w:w="748" w:type="dxa"/>
            <w:vAlign w:val="center"/>
          </w:tcPr>
          <w:p w:rsidR="00EE3A3B" w:rsidRDefault="00EE3A3B">
            <w:pPr>
              <w:spacing w:line="400" w:lineRule="exact"/>
              <w:jc w:val="center"/>
              <w:rPr>
                <w:rFonts w:ascii="宋体"/>
                <w:color w:val="000000"/>
              </w:rPr>
            </w:pPr>
            <w:r>
              <w:rPr>
                <w:rFonts w:ascii="宋体" w:hAnsi="宋体" w:cs="宋体"/>
                <w:color w:val="000000"/>
              </w:rPr>
              <w:t>2%</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80.7%</w:t>
            </w:r>
          </w:p>
        </w:tc>
        <w:tc>
          <w:tcPr>
            <w:tcW w:w="562" w:type="dxa"/>
            <w:vAlign w:val="center"/>
          </w:tcPr>
          <w:p w:rsidR="00EE3A3B" w:rsidRDefault="00EE3A3B">
            <w:pPr>
              <w:spacing w:line="400" w:lineRule="exact"/>
              <w:jc w:val="center"/>
              <w:rPr>
                <w:rFonts w:ascii="宋体"/>
                <w:color w:val="000000"/>
              </w:rPr>
            </w:pPr>
          </w:p>
        </w:tc>
        <w:tc>
          <w:tcPr>
            <w:tcW w:w="1028" w:type="dxa"/>
            <w:vAlign w:val="center"/>
          </w:tcPr>
          <w:p w:rsidR="00EE3A3B" w:rsidRDefault="00EE3A3B">
            <w:pPr>
              <w:spacing w:line="400" w:lineRule="exact"/>
              <w:jc w:val="center"/>
              <w:rPr>
                <w:rFonts w:ascii="宋体"/>
                <w:color w:val="000000"/>
              </w:rPr>
            </w:pPr>
            <w:r>
              <w:rPr>
                <w:rFonts w:ascii="宋体" w:hAnsi="宋体" w:cs="宋体"/>
                <w:color w:val="000000"/>
              </w:rPr>
              <w:t>97</w:t>
            </w:r>
            <w:r>
              <w:rPr>
                <w:rFonts w:ascii="宋体" w:cs="宋体"/>
                <w:color w:val="000000"/>
              </w:rPr>
              <w:t>.</w:t>
            </w:r>
            <w:r>
              <w:rPr>
                <w:rFonts w:ascii="宋体" w:hAnsi="宋体" w:cs="宋体"/>
                <w:color w:val="000000"/>
              </w:rPr>
              <w:t>5%</w:t>
            </w:r>
          </w:p>
        </w:tc>
      </w:tr>
      <w:tr w:rsidR="00EE3A3B">
        <w:trPr>
          <w:cantSplit/>
          <w:trHeight w:val="588"/>
          <w:jc w:val="center"/>
        </w:trPr>
        <w:tc>
          <w:tcPr>
            <w:tcW w:w="1343" w:type="dxa"/>
            <w:vAlign w:val="center"/>
          </w:tcPr>
          <w:p w:rsidR="00EE3A3B" w:rsidRDefault="00EE3A3B">
            <w:pPr>
              <w:spacing w:line="400" w:lineRule="exact"/>
              <w:jc w:val="center"/>
              <w:rPr>
                <w:rFonts w:ascii="宋体"/>
                <w:color w:val="000000"/>
              </w:rPr>
            </w:pPr>
            <w:r>
              <w:rPr>
                <w:rFonts w:ascii="宋体" w:hAnsi="宋体" w:cs="宋体"/>
                <w:color w:val="000000"/>
              </w:rPr>
              <w:t>2018</w:t>
            </w:r>
            <w:r>
              <w:rPr>
                <w:rFonts w:ascii="宋体" w:hAnsi="宋体" w:cs="宋体" w:hint="eastAsia"/>
                <w:color w:val="000000"/>
              </w:rPr>
              <w:t>届</w:t>
            </w:r>
          </w:p>
        </w:tc>
        <w:tc>
          <w:tcPr>
            <w:tcW w:w="901" w:type="dxa"/>
            <w:vAlign w:val="center"/>
          </w:tcPr>
          <w:p w:rsidR="00EE3A3B" w:rsidRDefault="00EE3A3B">
            <w:pPr>
              <w:spacing w:line="400" w:lineRule="exact"/>
              <w:jc w:val="center"/>
              <w:rPr>
                <w:rFonts w:ascii="宋体"/>
                <w:color w:val="000000"/>
              </w:rPr>
            </w:pPr>
            <w:r>
              <w:rPr>
                <w:rFonts w:ascii="宋体" w:hAnsi="宋体" w:cs="宋体"/>
                <w:color w:val="000000"/>
              </w:rPr>
              <w:t>456</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456</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456</w:t>
            </w:r>
          </w:p>
        </w:tc>
        <w:tc>
          <w:tcPr>
            <w:tcW w:w="562"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1"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11</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25</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431</w:t>
            </w:r>
          </w:p>
        </w:tc>
        <w:tc>
          <w:tcPr>
            <w:tcW w:w="748" w:type="dxa"/>
            <w:vAlign w:val="center"/>
          </w:tcPr>
          <w:p w:rsidR="00EE3A3B" w:rsidRDefault="00EE3A3B">
            <w:pPr>
              <w:spacing w:line="400" w:lineRule="exact"/>
              <w:jc w:val="center"/>
              <w:rPr>
                <w:rFonts w:ascii="宋体"/>
                <w:color w:val="000000"/>
              </w:rPr>
            </w:pPr>
            <w:r>
              <w:rPr>
                <w:rFonts w:ascii="宋体" w:hAnsi="宋体" w:cs="宋体"/>
                <w:color w:val="000000"/>
              </w:rPr>
              <w:t>2.6%</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81.1%</w:t>
            </w:r>
          </w:p>
        </w:tc>
        <w:tc>
          <w:tcPr>
            <w:tcW w:w="562" w:type="dxa"/>
            <w:vAlign w:val="center"/>
          </w:tcPr>
          <w:p w:rsidR="00EE3A3B" w:rsidRDefault="00EE3A3B">
            <w:pPr>
              <w:spacing w:line="400" w:lineRule="exact"/>
              <w:jc w:val="center"/>
              <w:rPr>
                <w:rFonts w:ascii="宋体"/>
                <w:color w:val="000000"/>
              </w:rPr>
            </w:pPr>
          </w:p>
        </w:tc>
        <w:tc>
          <w:tcPr>
            <w:tcW w:w="1028" w:type="dxa"/>
            <w:vAlign w:val="center"/>
          </w:tcPr>
          <w:p w:rsidR="00EE3A3B" w:rsidRDefault="00EE3A3B">
            <w:pPr>
              <w:spacing w:line="400" w:lineRule="exact"/>
              <w:jc w:val="center"/>
              <w:rPr>
                <w:rFonts w:ascii="宋体"/>
                <w:color w:val="000000"/>
              </w:rPr>
            </w:pPr>
            <w:r>
              <w:rPr>
                <w:rFonts w:ascii="宋体" w:hAnsi="宋体" w:cs="宋体"/>
                <w:color w:val="000000"/>
              </w:rPr>
              <w:t>97</w:t>
            </w:r>
            <w:r>
              <w:rPr>
                <w:rFonts w:ascii="宋体" w:cs="宋体"/>
                <w:color w:val="000000"/>
              </w:rPr>
              <w:t>.</w:t>
            </w:r>
            <w:r>
              <w:rPr>
                <w:rFonts w:ascii="宋体" w:hAnsi="宋体" w:cs="宋体"/>
                <w:color w:val="000000"/>
              </w:rPr>
              <w:t>1%</w:t>
            </w:r>
          </w:p>
        </w:tc>
      </w:tr>
      <w:tr w:rsidR="00EE3A3B">
        <w:trPr>
          <w:cantSplit/>
          <w:trHeight w:val="588"/>
          <w:jc w:val="center"/>
        </w:trPr>
        <w:tc>
          <w:tcPr>
            <w:tcW w:w="1343" w:type="dxa"/>
            <w:vAlign w:val="center"/>
          </w:tcPr>
          <w:p w:rsidR="00EE3A3B" w:rsidRDefault="00EE3A3B">
            <w:pPr>
              <w:spacing w:line="400" w:lineRule="exact"/>
              <w:jc w:val="center"/>
              <w:rPr>
                <w:rFonts w:ascii="宋体"/>
                <w:color w:val="000000"/>
              </w:rPr>
            </w:pPr>
            <w:r>
              <w:rPr>
                <w:rFonts w:ascii="宋体" w:hAnsi="宋体" w:cs="宋体"/>
                <w:color w:val="000000"/>
              </w:rPr>
              <w:t>2019</w:t>
            </w:r>
            <w:r>
              <w:rPr>
                <w:rFonts w:ascii="宋体" w:hAnsi="宋体" w:cs="宋体" w:hint="eastAsia"/>
                <w:color w:val="000000"/>
              </w:rPr>
              <w:t>届</w:t>
            </w:r>
          </w:p>
        </w:tc>
        <w:tc>
          <w:tcPr>
            <w:tcW w:w="901" w:type="dxa"/>
            <w:vAlign w:val="center"/>
          </w:tcPr>
          <w:p w:rsidR="00EE3A3B" w:rsidRDefault="00EE3A3B">
            <w:pPr>
              <w:spacing w:line="400" w:lineRule="exact"/>
              <w:jc w:val="center"/>
              <w:rPr>
                <w:rFonts w:ascii="宋体"/>
                <w:color w:val="000000"/>
              </w:rPr>
            </w:pPr>
            <w:r>
              <w:rPr>
                <w:rFonts w:ascii="宋体" w:hAnsi="宋体" w:cs="宋体"/>
                <w:color w:val="000000"/>
              </w:rPr>
              <w:t>495</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495</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495</w:t>
            </w:r>
          </w:p>
        </w:tc>
        <w:tc>
          <w:tcPr>
            <w:tcW w:w="562"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1" w:type="dxa"/>
            <w:vAlign w:val="center"/>
          </w:tcPr>
          <w:p w:rsidR="00EE3A3B" w:rsidRDefault="00EE3A3B">
            <w:pPr>
              <w:adjustRightInd w:val="0"/>
              <w:snapToGrid w:val="0"/>
              <w:spacing w:line="400" w:lineRule="exact"/>
              <w:jc w:val="center"/>
              <w:rPr>
                <w:rFonts w:ascii="宋体" w:cs="宋体"/>
                <w:color w:val="000000"/>
              </w:rPr>
            </w:pPr>
            <w:r>
              <w:rPr>
                <w:rFonts w:ascii="宋体" w:cs="宋体"/>
                <w:color w:val="000000"/>
              </w:rPr>
              <w:t>0</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11</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23</w:t>
            </w:r>
          </w:p>
        </w:tc>
        <w:tc>
          <w:tcPr>
            <w:tcW w:w="562" w:type="dxa"/>
            <w:vAlign w:val="center"/>
          </w:tcPr>
          <w:p w:rsidR="00EE3A3B" w:rsidRDefault="00EE3A3B">
            <w:pPr>
              <w:adjustRightInd w:val="0"/>
              <w:snapToGrid w:val="0"/>
              <w:spacing w:line="400" w:lineRule="exact"/>
              <w:jc w:val="center"/>
              <w:rPr>
                <w:rFonts w:ascii="宋体"/>
                <w:color w:val="000000"/>
              </w:rPr>
            </w:pPr>
            <w:r>
              <w:rPr>
                <w:rFonts w:ascii="宋体" w:hAnsi="宋体" w:cs="宋体"/>
                <w:color w:val="000000"/>
              </w:rPr>
              <w:t>472</w:t>
            </w:r>
          </w:p>
        </w:tc>
        <w:tc>
          <w:tcPr>
            <w:tcW w:w="748" w:type="dxa"/>
            <w:vAlign w:val="center"/>
          </w:tcPr>
          <w:p w:rsidR="00EE3A3B" w:rsidRDefault="00EE3A3B">
            <w:pPr>
              <w:spacing w:line="400" w:lineRule="exact"/>
              <w:jc w:val="center"/>
              <w:rPr>
                <w:rFonts w:ascii="宋体"/>
                <w:color w:val="000000"/>
              </w:rPr>
            </w:pPr>
            <w:r>
              <w:rPr>
                <w:rFonts w:ascii="宋体" w:hAnsi="宋体" w:cs="宋体"/>
                <w:color w:val="000000"/>
              </w:rPr>
              <w:t>3.2%</w:t>
            </w:r>
          </w:p>
        </w:tc>
        <w:tc>
          <w:tcPr>
            <w:tcW w:w="749" w:type="dxa"/>
            <w:vAlign w:val="center"/>
          </w:tcPr>
          <w:p w:rsidR="00EE3A3B" w:rsidRDefault="00EE3A3B">
            <w:pPr>
              <w:spacing w:line="400" w:lineRule="exact"/>
              <w:jc w:val="center"/>
              <w:rPr>
                <w:rFonts w:ascii="宋体"/>
                <w:color w:val="000000"/>
              </w:rPr>
            </w:pPr>
            <w:r>
              <w:rPr>
                <w:rFonts w:ascii="宋体" w:hAnsi="宋体" w:cs="宋体"/>
                <w:color w:val="000000"/>
              </w:rPr>
              <w:t>82.0%</w:t>
            </w:r>
          </w:p>
        </w:tc>
        <w:tc>
          <w:tcPr>
            <w:tcW w:w="562" w:type="dxa"/>
            <w:vAlign w:val="center"/>
          </w:tcPr>
          <w:p w:rsidR="00EE3A3B" w:rsidRDefault="00EE3A3B">
            <w:pPr>
              <w:spacing w:line="400" w:lineRule="exact"/>
              <w:jc w:val="center"/>
              <w:rPr>
                <w:rFonts w:ascii="宋体"/>
                <w:color w:val="000000"/>
              </w:rPr>
            </w:pPr>
          </w:p>
        </w:tc>
        <w:tc>
          <w:tcPr>
            <w:tcW w:w="1028" w:type="dxa"/>
            <w:vAlign w:val="center"/>
          </w:tcPr>
          <w:p w:rsidR="00EE3A3B" w:rsidRDefault="00EE3A3B">
            <w:pPr>
              <w:spacing w:line="400" w:lineRule="exact"/>
              <w:jc w:val="center"/>
              <w:rPr>
                <w:rFonts w:ascii="宋体"/>
                <w:color w:val="000000"/>
              </w:rPr>
            </w:pPr>
            <w:r>
              <w:rPr>
                <w:rFonts w:ascii="宋体" w:hAnsi="宋体" w:cs="宋体"/>
                <w:color w:val="000000"/>
              </w:rPr>
              <w:t>97</w:t>
            </w:r>
            <w:r>
              <w:rPr>
                <w:rFonts w:ascii="宋体" w:cs="宋体"/>
                <w:color w:val="000000"/>
              </w:rPr>
              <w:t>.</w:t>
            </w:r>
            <w:r>
              <w:rPr>
                <w:rFonts w:ascii="宋体" w:hAnsi="宋体" w:cs="宋体"/>
                <w:color w:val="000000"/>
              </w:rPr>
              <w:t>8%</w:t>
            </w:r>
          </w:p>
        </w:tc>
      </w:tr>
    </w:tbl>
    <w:p w:rsidR="00EE3A3B" w:rsidRDefault="00EE3A3B">
      <w:pPr>
        <w:snapToGrid w:val="0"/>
        <w:spacing w:line="400" w:lineRule="exact"/>
        <w:rPr>
          <w:rFonts w:ascii="宋体"/>
          <w:color w:val="000000"/>
        </w:rPr>
      </w:pPr>
      <w:r>
        <w:rPr>
          <w:rFonts w:ascii="宋体" w:hAnsi="宋体" w:cs="宋体" w:hint="eastAsia"/>
          <w:color w:val="000000"/>
        </w:rPr>
        <w:t>注：高考录取人数均含体育艺术类考生、考前国外大学录取数。</w:t>
      </w:r>
    </w:p>
    <w:p w:rsidR="00EE3A3B" w:rsidRDefault="00EE3A3B">
      <w:pPr>
        <w:snapToGrid w:val="0"/>
        <w:spacing w:line="400" w:lineRule="exact"/>
        <w:jc w:val="center"/>
        <w:rPr>
          <w:rFonts w:ascii="宋体"/>
          <w:b/>
          <w:bCs/>
          <w:color w:val="000000"/>
        </w:rPr>
      </w:pPr>
      <w:r>
        <w:rPr>
          <w:rFonts w:ascii="宋体" w:hAnsi="宋体" w:cs="宋体"/>
          <w:b/>
          <w:bCs/>
          <w:color w:val="000000"/>
        </w:rPr>
        <w:t>5-1-5</w:t>
      </w:r>
      <w:r>
        <w:rPr>
          <w:rFonts w:ascii="宋体" w:hAnsi="宋体" w:cs="宋体" w:hint="eastAsia"/>
          <w:b/>
          <w:bCs/>
          <w:color w:val="000000"/>
        </w:rPr>
        <w:t>近三年学生个人获奖情况</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0"/>
        <w:gridCol w:w="1373"/>
        <w:gridCol w:w="1359"/>
        <w:gridCol w:w="1439"/>
        <w:gridCol w:w="1440"/>
        <w:gridCol w:w="1667"/>
      </w:tblGrid>
      <w:tr w:rsidR="00EE3A3B">
        <w:trPr>
          <w:trHeight w:val="362"/>
          <w:jc w:val="center"/>
        </w:trPr>
        <w:tc>
          <w:tcPr>
            <w:tcW w:w="2360" w:type="dxa"/>
            <w:vMerge w:val="restart"/>
            <w:vAlign w:val="center"/>
          </w:tcPr>
          <w:p w:rsidR="00EE3A3B" w:rsidRDefault="00EE3A3B">
            <w:pPr>
              <w:spacing w:line="400" w:lineRule="exact"/>
              <w:jc w:val="center"/>
              <w:rPr>
                <w:rFonts w:ascii="宋体"/>
                <w:color w:val="000000"/>
              </w:rPr>
            </w:pPr>
            <w:r>
              <w:rPr>
                <w:rFonts w:ascii="宋体" w:hAnsi="宋体" w:cs="宋体" w:hint="eastAsia"/>
                <w:color w:val="000000"/>
              </w:rPr>
              <w:t>奖项类别</w:t>
            </w:r>
          </w:p>
        </w:tc>
        <w:tc>
          <w:tcPr>
            <w:tcW w:w="7278" w:type="dxa"/>
            <w:gridSpan w:val="5"/>
            <w:vAlign w:val="center"/>
          </w:tcPr>
          <w:p w:rsidR="00EE3A3B" w:rsidRDefault="00EE3A3B">
            <w:pPr>
              <w:spacing w:line="400" w:lineRule="exact"/>
              <w:jc w:val="center"/>
              <w:rPr>
                <w:rFonts w:ascii="宋体"/>
                <w:color w:val="000000"/>
              </w:rPr>
            </w:pPr>
            <w:r>
              <w:rPr>
                <w:rFonts w:ascii="宋体" w:hAnsi="宋体" w:cs="宋体" w:hint="eastAsia"/>
                <w:color w:val="000000"/>
              </w:rPr>
              <w:t>获奖级别及人数</w:t>
            </w:r>
          </w:p>
        </w:tc>
      </w:tr>
      <w:tr w:rsidR="00EE3A3B">
        <w:trPr>
          <w:trHeight w:val="362"/>
          <w:jc w:val="center"/>
        </w:trPr>
        <w:tc>
          <w:tcPr>
            <w:tcW w:w="2360" w:type="dxa"/>
            <w:vMerge/>
            <w:vAlign w:val="center"/>
          </w:tcPr>
          <w:p w:rsidR="00EE3A3B" w:rsidRDefault="00EE3A3B">
            <w:pPr>
              <w:spacing w:line="400" w:lineRule="exact"/>
              <w:jc w:val="center"/>
              <w:rPr>
                <w:rFonts w:ascii="宋体"/>
                <w:color w:val="000000"/>
              </w:rPr>
            </w:pPr>
          </w:p>
        </w:tc>
        <w:tc>
          <w:tcPr>
            <w:tcW w:w="1373" w:type="dxa"/>
            <w:vAlign w:val="center"/>
          </w:tcPr>
          <w:p w:rsidR="00EE3A3B" w:rsidRDefault="00EE3A3B">
            <w:pPr>
              <w:spacing w:line="400" w:lineRule="exact"/>
              <w:jc w:val="center"/>
              <w:rPr>
                <w:rFonts w:ascii="宋体"/>
                <w:color w:val="000000"/>
              </w:rPr>
            </w:pPr>
            <w:r>
              <w:rPr>
                <w:rFonts w:ascii="宋体" w:hAnsi="宋体" w:cs="宋体" w:hint="eastAsia"/>
                <w:color w:val="000000"/>
              </w:rPr>
              <w:t>国际级</w:t>
            </w:r>
          </w:p>
        </w:tc>
        <w:tc>
          <w:tcPr>
            <w:tcW w:w="1359" w:type="dxa"/>
            <w:vAlign w:val="center"/>
          </w:tcPr>
          <w:p w:rsidR="00EE3A3B" w:rsidRDefault="00EE3A3B">
            <w:pPr>
              <w:spacing w:line="400" w:lineRule="exact"/>
              <w:jc w:val="center"/>
              <w:rPr>
                <w:rFonts w:ascii="宋体"/>
                <w:color w:val="000000"/>
              </w:rPr>
            </w:pPr>
            <w:r>
              <w:rPr>
                <w:rFonts w:ascii="宋体" w:hAnsi="宋体" w:cs="宋体" w:hint="eastAsia"/>
                <w:color w:val="000000"/>
              </w:rPr>
              <w:t>国家级</w:t>
            </w:r>
          </w:p>
        </w:tc>
        <w:tc>
          <w:tcPr>
            <w:tcW w:w="1439" w:type="dxa"/>
            <w:vAlign w:val="center"/>
          </w:tcPr>
          <w:p w:rsidR="00EE3A3B" w:rsidRDefault="00EE3A3B">
            <w:pPr>
              <w:spacing w:line="400" w:lineRule="exact"/>
              <w:jc w:val="center"/>
              <w:rPr>
                <w:rFonts w:ascii="宋体"/>
                <w:color w:val="000000"/>
              </w:rPr>
            </w:pPr>
            <w:r>
              <w:rPr>
                <w:rFonts w:ascii="宋体" w:hAnsi="宋体" w:cs="宋体" w:hint="eastAsia"/>
                <w:color w:val="000000"/>
              </w:rPr>
              <w:t>省级</w:t>
            </w:r>
          </w:p>
        </w:tc>
        <w:tc>
          <w:tcPr>
            <w:tcW w:w="1440" w:type="dxa"/>
            <w:vAlign w:val="center"/>
          </w:tcPr>
          <w:p w:rsidR="00EE3A3B" w:rsidRDefault="00EE3A3B">
            <w:pPr>
              <w:spacing w:line="400" w:lineRule="exact"/>
              <w:jc w:val="center"/>
              <w:rPr>
                <w:rFonts w:ascii="宋体"/>
                <w:color w:val="000000"/>
              </w:rPr>
            </w:pPr>
            <w:r>
              <w:rPr>
                <w:rFonts w:ascii="宋体" w:hAnsi="宋体" w:cs="宋体" w:hint="eastAsia"/>
                <w:color w:val="000000"/>
              </w:rPr>
              <w:t>地市级</w:t>
            </w:r>
          </w:p>
        </w:tc>
        <w:tc>
          <w:tcPr>
            <w:tcW w:w="1667" w:type="dxa"/>
            <w:vAlign w:val="center"/>
          </w:tcPr>
          <w:p w:rsidR="00EE3A3B" w:rsidRDefault="00EE3A3B">
            <w:pPr>
              <w:spacing w:line="400" w:lineRule="exact"/>
              <w:jc w:val="center"/>
              <w:rPr>
                <w:rFonts w:ascii="宋体"/>
                <w:color w:val="000000"/>
              </w:rPr>
            </w:pPr>
            <w:r>
              <w:rPr>
                <w:rFonts w:ascii="宋体" w:hAnsi="宋体" w:cs="宋体" w:hint="eastAsia"/>
                <w:color w:val="000000"/>
              </w:rPr>
              <w:t>县市级</w:t>
            </w:r>
          </w:p>
        </w:tc>
      </w:tr>
      <w:tr w:rsidR="00EE3A3B">
        <w:trPr>
          <w:trHeight w:val="362"/>
          <w:jc w:val="center"/>
        </w:trPr>
        <w:tc>
          <w:tcPr>
            <w:tcW w:w="2360" w:type="dxa"/>
            <w:vAlign w:val="center"/>
          </w:tcPr>
          <w:p w:rsidR="00EE3A3B" w:rsidRDefault="00EE3A3B">
            <w:pPr>
              <w:tabs>
                <w:tab w:val="left" w:pos="9135"/>
              </w:tabs>
              <w:spacing w:line="400" w:lineRule="exact"/>
              <w:jc w:val="center"/>
              <w:rPr>
                <w:rFonts w:ascii="宋体"/>
                <w:color w:val="000000"/>
              </w:rPr>
            </w:pPr>
            <w:r>
              <w:rPr>
                <w:rFonts w:ascii="宋体" w:hAnsi="宋体" w:cs="宋体" w:hint="eastAsia"/>
                <w:color w:val="000000"/>
              </w:rPr>
              <w:t>学科</w:t>
            </w:r>
          </w:p>
        </w:tc>
        <w:tc>
          <w:tcPr>
            <w:tcW w:w="1373" w:type="dxa"/>
            <w:vAlign w:val="center"/>
          </w:tcPr>
          <w:p w:rsidR="00EE3A3B" w:rsidRDefault="00EE3A3B">
            <w:pPr>
              <w:spacing w:line="400" w:lineRule="exact"/>
              <w:jc w:val="center"/>
              <w:rPr>
                <w:rFonts w:ascii="宋体"/>
              </w:rPr>
            </w:pPr>
          </w:p>
        </w:tc>
        <w:tc>
          <w:tcPr>
            <w:tcW w:w="1359" w:type="dxa"/>
            <w:vAlign w:val="center"/>
          </w:tcPr>
          <w:p w:rsidR="00EE3A3B" w:rsidRDefault="00EE3A3B">
            <w:pPr>
              <w:spacing w:line="400" w:lineRule="exact"/>
              <w:jc w:val="center"/>
              <w:rPr>
                <w:rFonts w:ascii="宋体"/>
              </w:rPr>
            </w:pPr>
            <w:r>
              <w:rPr>
                <w:rFonts w:ascii="宋体" w:hAnsi="宋体" w:cs="宋体"/>
              </w:rPr>
              <w:t>53</w:t>
            </w:r>
          </w:p>
        </w:tc>
        <w:tc>
          <w:tcPr>
            <w:tcW w:w="1439" w:type="dxa"/>
            <w:vAlign w:val="center"/>
          </w:tcPr>
          <w:p w:rsidR="00EE3A3B" w:rsidRDefault="00EE3A3B">
            <w:pPr>
              <w:spacing w:line="400" w:lineRule="exact"/>
              <w:jc w:val="center"/>
              <w:rPr>
                <w:rFonts w:ascii="宋体" w:cs="宋体"/>
              </w:rPr>
            </w:pPr>
            <w:r>
              <w:rPr>
                <w:rFonts w:ascii="宋体" w:cs="宋体"/>
              </w:rPr>
              <w:t>240</w:t>
            </w:r>
          </w:p>
        </w:tc>
        <w:tc>
          <w:tcPr>
            <w:tcW w:w="1440" w:type="dxa"/>
            <w:vAlign w:val="center"/>
          </w:tcPr>
          <w:p w:rsidR="00EE3A3B" w:rsidRDefault="00EE3A3B">
            <w:pPr>
              <w:spacing w:line="400" w:lineRule="exact"/>
              <w:jc w:val="center"/>
              <w:rPr>
                <w:rFonts w:ascii="宋体"/>
              </w:rPr>
            </w:pPr>
            <w:r>
              <w:rPr>
                <w:rFonts w:ascii="宋体" w:hAnsi="宋体" w:cs="宋体"/>
              </w:rPr>
              <w:t>220</w:t>
            </w:r>
          </w:p>
        </w:tc>
        <w:tc>
          <w:tcPr>
            <w:tcW w:w="1667" w:type="dxa"/>
            <w:vAlign w:val="center"/>
          </w:tcPr>
          <w:p w:rsidR="00EE3A3B" w:rsidRDefault="00EE3A3B">
            <w:pPr>
              <w:spacing w:line="400" w:lineRule="exact"/>
              <w:jc w:val="center"/>
              <w:rPr>
                <w:rFonts w:ascii="宋体"/>
              </w:rPr>
            </w:pPr>
            <w:r>
              <w:rPr>
                <w:rFonts w:ascii="宋体" w:hAnsi="宋体" w:cs="宋体"/>
              </w:rPr>
              <w:t>55</w:t>
            </w:r>
          </w:p>
        </w:tc>
      </w:tr>
      <w:tr w:rsidR="00EE3A3B">
        <w:trPr>
          <w:trHeight w:val="362"/>
          <w:jc w:val="center"/>
        </w:trPr>
        <w:tc>
          <w:tcPr>
            <w:tcW w:w="2360" w:type="dxa"/>
            <w:vAlign w:val="center"/>
          </w:tcPr>
          <w:p w:rsidR="00EE3A3B" w:rsidRDefault="00EE3A3B">
            <w:pPr>
              <w:tabs>
                <w:tab w:val="left" w:pos="9135"/>
              </w:tabs>
              <w:spacing w:line="400" w:lineRule="exact"/>
              <w:jc w:val="center"/>
              <w:rPr>
                <w:rFonts w:ascii="宋体"/>
                <w:color w:val="000000"/>
              </w:rPr>
            </w:pPr>
            <w:r>
              <w:rPr>
                <w:rFonts w:ascii="宋体" w:hAnsi="宋体" w:cs="宋体" w:hint="eastAsia"/>
                <w:color w:val="000000"/>
              </w:rPr>
              <w:t>科技</w:t>
            </w:r>
          </w:p>
        </w:tc>
        <w:tc>
          <w:tcPr>
            <w:tcW w:w="1373" w:type="dxa"/>
            <w:vAlign w:val="center"/>
          </w:tcPr>
          <w:p w:rsidR="00EE3A3B" w:rsidRDefault="00EE3A3B">
            <w:pPr>
              <w:tabs>
                <w:tab w:val="left" w:pos="9135"/>
              </w:tabs>
              <w:spacing w:line="400" w:lineRule="exact"/>
              <w:rPr>
                <w:rFonts w:ascii="宋体"/>
              </w:rPr>
            </w:pPr>
          </w:p>
        </w:tc>
        <w:tc>
          <w:tcPr>
            <w:tcW w:w="1359" w:type="dxa"/>
            <w:vAlign w:val="center"/>
          </w:tcPr>
          <w:p w:rsidR="00EE3A3B" w:rsidRDefault="00EE3A3B">
            <w:pPr>
              <w:spacing w:line="400" w:lineRule="exact"/>
              <w:jc w:val="center"/>
              <w:rPr>
                <w:rFonts w:ascii="宋体"/>
              </w:rPr>
            </w:pPr>
            <w:r>
              <w:rPr>
                <w:rFonts w:ascii="宋体" w:hAnsi="宋体" w:cs="宋体" w:hint="eastAsia"/>
              </w:rPr>
              <w:t xml:space="preserve">　</w:t>
            </w:r>
          </w:p>
        </w:tc>
        <w:tc>
          <w:tcPr>
            <w:tcW w:w="1439" w:type="dxa"/>
            <w:vAlign w:val="center"/>
          </w:tcPr>
          <w:p w:rsidR="00EE3A3B" w:rsidRDefault="00EE3A3B">
            <w:pPr>
              <w:spacing w:line="400" w:lineRule="exact"/>
              <w:jc w:val="center"/>
              <w:rPr>
                <w:rFonts w:ascii="宋体"/>
              </w:rPr>
            </w:pPr>
            <w:r>
              <w:rPr>
                <w:rFonts w:ascii="宋体" w:hAnsi="宋体" w:cs="宋体"/>
              </w:rPr>
              <w:t>102</w:t>
            </w:r>
          </w:p>
        </w:tc>
        <w:tc>
          <w:tcPr>
            <w:tcW w:w="1440" w:type="dxa"/>
            <w:vAlign w:val="center"/>
          </w:tcPr>
          <w:p w:rsidR="00EE3A3B" w:rsidRDefault="00EE3A3B">
            <w:pPr>
              <w:spacing w:line="400" w:lineRule="exact"/>
              <w:jc w:val="center"/>
              <w:rPr>
                <w:rFonts w:ascii="宋体"/>
              </w:rPr>
            </w:pPr>
            <w:r>
              <w:rPr>
                <w:rFonts w:ascii="宋体" w:hAnsi="宋体" w:cs="宋体"/>
              </w:rPr>
              <w:t>22</w:t>
            </w:r>
          </w:p>
        </w:tc>
        <w:tc>
          <w:tcPr>
            <w:tcW w:w="1667" w:type="dxa"/>
            <w:vAlign w:val="center"/>
          </w:tcPr>
          <w:p w:rsidR="00EE3A3B" w:rsidRDefault="00EE3A3B">
            <w:pPr>
              <w:spacing w:line="400" w:lineRule="exact"/>
              <w:jc w:val="center"/>
              <w:rPr>
                <w:rFonts w:ascii="宋体"/>
              </w:rPr>
            </w:pPr>
            <w:r>
              <w:rPr>
                <w:rFonts w:ascii="宋体" w:hAnsi="宋体" w:cs="宋体"/>
              </w:rPr>
              <w:t>26</w:t>
            </w:r>
          </w:p>
        </w:tc>
      </w:tr>
      <w:tr w:rsidR="00EE3A3B">
        <w:trPr>
          <w:trHeight w:val="362"/>
          <w:jc w:val="center"/>
        </w:trPr>
        <w:tc>
          <w:tcPr>
            <w:tcW w:w="2360" w:type="dxa"/>
            <w:vAlign w:val="center"/>
          </w:tcPr>
          <w:p w:rsidR="00EE3A3B" w:rsidRDefault="00EE3A3B">
            <w:pPr>
              <w:tabs>
                <w:tab w:val="left" w:pos="9135"/>
              </w:tabs>
              <w:spacing w:line="400" w:lineRule="exact"/>
              <w:jc w:val="center"/>
              <w:rPr>
                <w:rFonts w:ascii="宋体"/>
                <w:color w:val="000000"/>
              </w:rPr>
            </w:pPr>
            <w:r>
              <w:rPr>
                <w:rFonts w:ascii="宋体" w:hAnsi="宋体" w:cs="宋体" w:hint="eastAsia"/>
                <w:color w:val="000000"/>
              </w:rPr>
              <w:t>音乐</w:t>
            </w:r>
          </w:p>
        </w:tc>
        <w:tc>
          <w:tcPr>
            <w:tcW w:w="1373" w:type="dxa"/>
            <w:vAlign w:val="center"/>
          </w:tcPr>
          <w:p w:rsidR="00EE3A3B" w:rsidRDefault="00EE3A3B">
            <w:pPr>
              <w:tabs>
                <w:tab w:val="left" w:pos="9135"/>
              </w:tabs>
              <w:spacing w:line="400" w:lineRule="exact"/>
              <w:rPr>
                <w:rFonts w:ascii="宋体"/>
              </w:rPr>
            </w:pPr>
          </w:p>
        </w:tc>
        <w:tc>
          <w:tcPr>
            <w:tcW w:w="1359" w:type="dxa"/>
            <w:vAlign w:val="center"/>
          </w:tcPr>
          <w:p w:rsidR="00EE3A3B" w:rsidRDefault="00EE3A3B">
            <w:pPr>
              <w:spacing w:line="400" w:lineRule="exact"/>
              <w:jc w:val="center"/>
              <w:rPr>
                <w:rFonts w:ascii="宋体"/>
              </w:rPr>
            </w:pPr>
          </w:p>
        </w:tc>
        <w:tc>
          <w:tcPr>
            <w:tcW w:w="1439" w:type="dxa"/>
            <w:vAlign w:val="center"/>
          </w:tcPr>
          <w:p w:rsidR="00EE3A3B" w:rsidRDefault="00EE3A3B">
            <w:pPr>
              <w:spacing w:line="400" w:lineRule="exact"/>
              <w:jc w:val="center"/>
              <w:rPr>
                <w:rFonts w:ascii="宋体" w:cs="宋体"/>
              </w:rPr>
            </w:pPr>
            <w:r>
              <w:rPr>
                <w:rFonts w:ascii="宋体" w:cs="宋体"/>
              </w:rPr>
              <w:t>2</w:t>
            </w:r>
          </w:p>
        </w:tc>
        <w:tc>
          <w:tcPr>
            <w:tcW w:w="1440" w:type="dxa"/>
            <w:vAlign w:val="center"/>
          </w:tcPr>
          <w:p w:rsidR="00EE3A3B" w:rsidRDefault="00EE3A3B">
            <w:pPr>
              <w:spacing w:line="400" w:lineRule="exact"/>
              <w:jc w:val="center"/>
              <w:rPr>
                <w:rFonts w:ascii="宋体"/>
              </w:rPr>
            </w:pPr>
            <w:r>
              <w:rPr>
                <w:rFonts w:ascii="宋体" w:hAnsi="宋体" w:cs="宋体"/>
              </w:rPr>
              <w:t>13</w:t>
            </w:r>
          </w:p>
        </w:tc>
        <w:tc>
          <w:tcPr>
            <w:tcW w:w="1667" w:type="dxa"/>
            <w:vAlign w:val="center"/>
          </w:tcPr>
          <w:p w:rsidR="00EE3A3B" w:rsidRDefault="00EE3A3B">
            <w:pPr>
              <w:spacing w:line="400" w:lineRule="exact"/>
              <w:jc w:val="center"/>
              <w:rPr>
                <w:rFonts w:ascii="宋体"/>
              </w:rPr>
            </w:pPr>
            <w:r>
              <w:rPr>
                <w:rFonts w:ascii="宋体" w:hAnsi="宋体" w:cs="宋体"/>
              </w:rPr>
              <w:t>22</w:t>
            </w:r>
          </w:p>
        </w:tc>
      </w:tr>
      <w:tr w:rsidR="00EE3A3B">
        <w:trPr>
          <w:trHeight w:val="362"/>
          <w:jc w:val="center"/>
        </w:trPr>
        <w:tc>
          <w:tcPr>
            <w:tcW w:w="2360" w:type="dxa"/>
            <w:vAlign w:val="center"/>
          </w:tcPr>
          <w:p w:rsidR="00EE3A3B" w:rsidRDefault="00EE3A3B">
            <w:pPr>
              <w:tabs>
                <w:tab w:val="left" w:pos="9135"/>
              </w:tabs>
              <w:spacing w:line="400" w:lineRule="exact"/>
              <w:jc w:val="center"/>
              <w:rPr>
                <w:rFonts w:ascii="宋体"/>
                <w:color w:val="000000"/>
              </w:rPr>
            </w:pPr>
            <w:r>
              <w:rPr>
                <w:rFonts w:ascii="宋体" w:hAnsi="宋体" w:cs="宋体" w:hint="eastAsia"/>
                <w:color w:val="000000"/>
              </w:rPr>
              <w:t>体育</w:t>
            </w:r>
          </w:p>
        </w:tc>
        <w:tc>
          <w:tcPr>
            <w:tcW w:w="1373" w:type="dxa"/>
            <w:vAlign w:val="center"/>
          </w:tcPr>
          <w:p w:rsidR="00EE3A3B" w:rsidRDefault="00EE3A3B">
            <w:pPr>
              <w:tabs>
                <w:tab w:val="left" w:pos="9135"/>
              </w:tabs>
              <w:spacing w:line="400" w:lineRule="exact"/>
              <w:rPr>
                <w:rFonts w:ascii="宋体"/>
              </w:rPr>
            </w:pPr>
          </w:p>
        </w:tc>
        <w:tc>
          <w:tcPr>
            <w:tcW w:w="1359" w:type="dxa"/>
            <w:vAlign w:val="center"/>
          </w:tcPr>
          <w:p w:rsidR="00EE3A3B" w:rsidRDefault="00EE3A3B">
            <w:pPr>
              <w:spacing w:line="400" w:lineRule="exact"/>
              <w:jc w:val="center"/>
              <w:rPr>
                <w:rFonts w:ascii="宋体"/>
              </w:rPr>
            </w:pPr>
          </w:p>
        </w:tc>
        <w:tc>
          <w:tcPr>
            <w:tcW w:w="1439" w:type="dxa"/>
            <w:vAlign w:val="center"/>
          </w:tcPr>
          <w:p w:rsidR="00EE3A3B" w:rsidRDefault="00EE3A3B">
            <w:pPr>
              <w:spacing w:line="400" w:lineRule="exact"/>
              <w:jc w:val="center"/>
              <w:rPr>
                <w:rFonts w:ascii="宋体"/>
              </w:rPr>
            </w:pPr>
            <w:r>
              <w:rPr>
                <w:rFonts w:ascii="宋体" w:hAnsi="宋体" w:cs="宋体"/>
              </w:rPr>
              <w:t>11</w:t>
            </w:r>
          </w:p>
        </w:tc>
        <w:tc>
          <w:tcPr>
            <w:tcW w:w="1440" w:type="dxa"/>
            <w:vAlign w:val="center"/>
          </w:tcPr>
          <w:p w:rsidR="00EE3A3B" w:rsidRDefault="00EE3A3B">
            <w:pPr>
              <w:spacing w:line="400" w:lineRule="exact"/>
              <w:jc w:val="center"/>
              <w:rPr>
                <w:rFonts w:ascii="宋体" w:cs="宋体"/>
              </w:rPr>
            </w:pPr>
            <w:r>
              <w:rPr>
                <w:rFonts w:ascii="宋体" w:cs="宋体"/>
              </w:rPr>
              <w:t>32</w:t>
            </w:r>
          </w:p>
        </w:tc>
        <w:tc>
          <w:tcPr>
            <w:tcW w:w="1667" w:type="dxa"/>
            <w:vAlign w:val="center"/>
          </w:tcPr>
          <w:p w:rsidR="00EE3A3B" w:rsidRDefault="00EE3A3B">
            <w:pPr>
              <w:spacing w:line="400" w:lineRule="exact"/>
              <w:jc w:val="center"/>
              <w:rPr>
                <w:rFonts w:ascii="宋体" w:cs="宋体"/>
              </w:rPr>
            </w:pPr>
            <w:r>
              <w:rPr>
                <w:rFonts w:ascii="宋体" w:cs="宋体"/>
              </w:rPr>
              <w:t>46</w:t>
            </w:r>
          </w:p>
        </w:tc>
      </w:tr>
      <w:tr w:rsidR="00EE3A3B">
        <w:trPr>
          <w:trHeight w:val="370"/>
          <w:jc w:val="center"/>
        </w:trPr>
        <w:tc>
          <w:tcPr>
            <w:tcW w:w="2360" w:type="dxa"/>
            <w:vAlign w:val="center"/>
          </w:tcPr>
          <w:p w:rsidR="00EE3A3B" w:rsidRDefault="00EE3A3B">
            <w:pPr>
              <w:tabs>
                <w:tab w:val="left" w:pos="9135"/>
              </w:tabs>
              <w:spacing w:line="400" w:lineRule="exact"/>
              <w:jc w:val="center"/>
              <w:rPr>
                <w:rFonts w:ascii="宋体"/>
                <w:color w:val="000000"/>
              </w:rPr>
            </w:pPr>
            <w:r>
              <w:rPr>
                <w:rFonts w:ascii="宋体" w:hAnsi="宋体" w:cs="宋体" w:hint="eastAsia"/>
                <w:color w:val="000000"/>
              </w:rPr>
              <w:t>美术</w:t>
            </w:r>
          </w:p>
        </w:tc>
        <w:tc>
          <w:tcPr>
            <w:tcW w:w="1373" w:type="dxa"/>
            <w:vAlign w:val="center"/>
          </w:tcPr>
          <w:p w:rsidR="00EE3A3B" w:rsidRDefault="00EE3A3B">
            <w:pPr>
              <w:tabs>
                <w:tab w:val="left" w:pos="9135"/>
              </w:tabs>
              <w:spacing w:line="400" w:lineRule="exact"/>
              <w:rPr>
                <w:rFonts w:ascii="宋体"/>
              </w:rPr>
            </w:pPr>
          </w:p>
        </w:tc>
        <w:tc>
          <w:tcPr>
            <w:tcW w:w="1359" w:type="dxa"/>
            <w:vAlign w:val="center"/>
          </w:tcPr>
          <w:p w:rsidR="00EE3A3B" w:rsidRDefault="00EE3A3B">
            <w:pPr>
              <w:spacing w:line="400" w:lineRule="exact"/>
              <w:jc w:val="center"/>
              <w:rPr>
                <w:rFonts w:ascii="宋体"/>
              </w:rPr>
            </w:pPr>
          </w:p>
        </w:tc>
        <w:tc>
          <w:tcPr>
            <w:tcW w:w="1439" w:type="dxa"/>
            <w:vAlign w:val="center"/>
          </w:tcPr>
          <w:p w:rsidR="00EE3A3B" w:rsidRDefault="00EE3A3B">
            <w:pPr>
              <w:spacing w:line="400" w:lineRule="exact"/>
              <w:jc w:val="center"/>
              <w:rPr>
                <w:rFonts w:ascii="宋体"/>
              </w:rPr>
            </w:pPr>
            <w:r>
              <w:rPr>
                <w:rFonts w:ascii="宋体" w:hAnsi="宋体" w:cs="宋体"/>
              </w:rPr>
              <w:t>13</w:t>
            </w:r>
          </w:p>
        </w:tc>
        <w:tc>
          <w:tcPr>
            <w:tcW w:w="1440" w:type="dxa"/>
            <w:vAlign w:val="center"/>
          </w:tcPr>
          <w:p w:rsidR="00EE3A3B" w:rsidRDefault="00EE3A3B">
            <w:pPr>
              <w:spacing w:line="400" w:lineRule="exact"/>
              <w:jc w:val="center"/>
              <w:rPr>
                <w:rFonts w:ascii="宋体"/>
              </w:rPr>
            </w:pPr>
            <w:r>
              <w:rPr>
                <w:rFonts w:ascii="宋体" w:hAnsi="宋体" w:cs="宋体"/>
              </w:rPr>
              <w:t>55</w:t>
            </w:r>
          </w:p>
        </w:tc>
        <w:tc>
          <w:tcPr>
            <w:tcW w:w="1667" w:type="dxa"/>
            <w:vAlign w:val="center"/>
          </w:tcPr>
          <w:p w:rsidR="00EE3A3B" w:rsidRDefault="00EE3A3B">
            <w:pPr>
              <w:spacing w:line="400" w:lineRule="exact"/>
              <w:jc w:val="center"/>
              <w:rPr>
                <w:rFonts w:ascii="宋体"/>
              </w:rPr>
            </w:pPr>
            <w:r>
              <w:rPr>
                <w:rFonts w:ascii="宋体" w:hAnsi="宋体" w:cs="宋体"/>
              </w:rPr>
              <w:t>61</w:t>
            </w:r>
          </w:p>
        </w:tc>
      </w:tr>
    </w:tbl>
    <w:p w:rsidR="00EE3A3B" w:rsidRDefault="00EE3A3B">
      <w:pPr>
        <w:snapToGrid w:val="0"/>
        <w:spacing w:line="400" w:lineRule="exact"/>
        <w:rPr>
          <w:rFonts w:ascii="宋体"/>
          <w:color w:val="000000"/>
        </w:rPr>
      </w:pPr>
      <w:r>
        <w:rPr>
          <w:rFonts w:ascii="宋体" w:hAnsi="宋体" w:cs="宋体" w:hint="eastAsia"/>
          <w:color w:val="000000"/>
        </w:rPr>
        <w:t>注：“团体”获奖中的学生不得计入“个人”获奖之列。</w:t>
      </w:r>
    </w:p>
    <w:p w:rsidR="00EE3A3B" w:rsidRDefault="00EE3A3B">
      <w:pPr>
        <w:snapToGrid w:val="0"/>
        <w:spacing w:line="400" w:lineRule="exact"/>
        <w:rPr>
          <w:rFonts w:ascii="宋体"/>
          <w:color w:val="000000"/>
        </w:rPr>
      </w:pPr>
    </w:p>
    <w:p w:rsidR="00EE3A3B" w:rsidRDefault="00EE3A3B">
      <w:pPr>
        <w:snapToGrid w:val="0"/>
        <w:jc w:val="center"/>
        <w:rPr>
          <w:rFonts w:ascii="宋体"/>
          <w:b/>
          <w:bCs/>
          <w:color w:val="000000"/>
        </w:rPr>
      </w:pPr>
    </w:p>
    <w:p w:rsidR="00EE3A3B" w:rsidRDefault="00EE3A3B">
      <w:pPr>
        <w:snapToGrid w:val="0"/>
        <w:jc w:val="center"/>
        <w:rPr>
          <w:rFonts w:ascii="宋体"/>
          <w:b/>
          <w:bCs/>
          <w:color w:val="000000"/>
        </w:rPr>
      </w:pPr>
      <w:r>
        <w:rPr>
          <w:rFonts w:ascii="宋体" w:hAnsi="宋体" w:cs="宋体"/>
          <w:b/>
          <w:bCs/>
          <w:color w:val="000000"/>
        </w:rPr>
        <w:t>5-1-6</w:t>
      </w:r>
      <w:r>
        <w:rPr>
          <w:rFonts w:ascii="宋体" w:hAnsi="宋体" w:cs="宋体" w:hint="eastAsia"/>
          <w:b/>
          <w:bCs/>
          <w:color w:val="000000"/>
        </w:rPr>
        <w:t>近三年学生团体获奖情况</w:t>
      </w:r>
    </w:p>
    <w:tbl>
      <w:tblPr>
        <w:tblW w:w="886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87"/>
        <w:gridCol w:w="705"/>
        <w:gridCol w:w="705"/>
        <w:gridCol w:w="705"/>
        <w:gridCol w:w="690"/>
        <w:gridCol w:w="675"/>
        <w:gridCol w:w="690"/>
        <w:gridCol w:w="710"/>
      </w:tblGrid>
      <w:tr w:rsidR="00EE3A3B">
        <w:trPr>
          <w:cantSplit/>
          <w:trHeight w:val="227"/>
          <w:jc w:val="center"/>
        </w:trPr>
        <w:tc>
          <w:tcPr>
            <w:tcW w:w="3987" w:type="dxa"/>
            <w:vMerge w:val="restart"/>
            <w:vAlign w:val="center"/>
          </w:tcPr>
          <w:p w:rsidR="00EE3A3B" w:rsidRDefault="00EE3A3B">
            <w:pPr>
              <w:tabs>
                <w:tab w:val="left" w:pos="9135"/>
              </w:tabs>
              <w:jc w:val="center"/>
              <w:rPr>
                <w:rFonts w:ascii="宋体"/>
              </w:rPr>
            </w:pPr>
            <w:r>
              <w:rPr>
                <w:rFonts w:ascii="宋体" w:hAnsi="宋体" w:cs="宋体" w:hint="eastAsia"/>
              </w:rPr>
              <w:t>奖</w:t>
            </w:r>
            <w:r>
              <w:rPr>
                <w:rFonts w:ascii="宋体" w:hAnsi="宋体" w:cs="宋体"/>
              </w:rPr>
              <w:t xml:space="preserve">     </w:t>
            </w:r>
            <w:r>
              <w:rPr>
                <w:rFonts w:ascii="宋体" w:hAnsi="宋体" w:cs="宋体" w:hint="eastAsia"/>
              </w:rPr>
              <w:t>项</w:t>
            </w:r>
          </w:p>
        </w:tc>
        <w:tc>
          <w:tcPr>
            <w:tcW w:w="705" w:type="dxa"/>
            <w:vMerge w:val="restart"/>
            <w:vAlign w:val="center"/>
          </w:tcPr>
          <w:p w:rsidR="00EE3A3B" w:rsidRDefault="00EE3A3B">
            <w:pPr>
              <w:tabs>
                <w:tab w:val="left" w:pos="9135"/>
              </w:tabs>
              <w:jc w:val="center"/>
              <w:rPr>
                <w:rFonts w:ascii="宋体"/>
              </w:rPr>
            </w:pPr>
            <w:r>
              <w:rPr>
                <w:rFonts w:ascii="宋体" w:hAnsi="宋体" w:cs="宋体" w:hint="eastAsia"/>
              </w:rPr>
              <w:t>团队人数</w:t>
            </w:r>
          </w:p>
        </w:tc>
        <w:tc>
          <w:tcPr>
            <w:tcW w:w="705" w:type="dxa"/>
            <w:vMerge w:val="restart"/>
            <w:vAlign w:val="center"/>
          </w:tcPr>
          <w:p w:rsidR="00EE3A3B" w:rsidRDefault="00EE3A3B">
            <w:pPr>
              <w:tabs>
                <w:tab w:val="left" w:pos="9135"/>
              </w:tabs>
              <w:jc w:val="center"/>
              <w:rPr>
                <w:rFonts w:ascii="宋体"/>
              </w:rPr>
            </w:pPr>
            <w:r>
              <w:rPr>
                <w:rFonts w:ascii="宋体" w:hAnsi="宋体" w:cs="宋体" w:hint="eastAsia"/>
              </w:rPr>
              <w:t>获奖年份</w:t>
            </w:r>
          </w:p>
        </w:tc>
        <w:tc>
          <w:tcPr>
            <w:tcW w:w="3470" w:type="dxa"/>
            <w:gridSpan w:val="5"/>
            <w:vAlign w:val="center"/>
          </w:tcPr>
          <w:p w:rsidR="00EE3A3B" w:rsidRDefault="00EE3A3B">
            <w:pPr>
              <w:tabs>
                <w:tab w:val="left" w:pos="9135"/>
              </w:tabs>
              <w:jc w:val="center"/>
              <w:rPr>
                <w:rFonts w:ascii="宋体"/>
              </w:rPr>
            </w:pPr>
            <w:r>
              <w:rPr>
                <w:rFonts w:ascii="宋体" w:hAnsi="宋体" w:cs="宋体" w:hint="eastAsia"/>
              </w:rPr>
              <w:t>获奖级别及团队人数</w:t>
            </w:r>
          </w:p>
        </w:tc>
      </w:tr>
      <w:tr w:rsidR="00EE3A3B">
        <w:trPr>
          <w:cantSplit/>
          <w:trHeight w:val="227"/>
          <w:jc w:val="center"/>
        </w:trPr>
        <w:tc>
          <w:tcPr>
            <w:tcW w:w="3987" w:type="dxa"/>
            <w:vMerge/>
            <w:vAlign w:val="center"/>
          </w:tcPr>
          <w:p w:rsidR="00EE3A3B" w:rsidRDefault="00EE3A3B">
            <w:pPr>
              <w:tabs>
                <w:tab w:val="left" w:pos="9135"/>
              </w:tabs>
              <w:jc w:val="center"/>
              <w:rPr>
                <w:rFonts w:ascii="宋体"/>
              </w:rPr>
            </w:pPr>
          </w:p>
        </w:tc>
        <w:tc>
          <w:tcPr>
            <w:tcW w:w="705" w:type="dxa"/>
            <w:vMerge/>
            <w:vAlign w:val="center"/>
          </w:tcPr>
          <w:p w:rsidR="00EE3A3B" w:rsidRDefault="00EE3A3B">
            <w:pPr>
              <w:tabs>
                <w:tab w:val="left" w:pos="9135"/>
              </w:tabs>
              <w:jc w:val="center"/>
              <w:rPr>
                <w:rFonts w:ascii="宋体"/>
              </w:rPr>
            </w:pPr>
          </w:p>
        </w:tc>
        <w:tc>
          <w:tcPr>
            <w:tcW w:w="705" w:type="dxa"/>
            <w:vMerge/>
            <w:vAlign w:val="center"/>
          </w:tcPr>
          <w:p w:rsidR="00EE3A3B" w:rsidRDefault="00EE3A3B">
            <w:pPr>
              <w:tabs>
                <w:tab w:val="left" w:pos="9135"/>
              </w:tabs>
              <w:jc w:val="center"/>
              <w:rPr>
                <w:rFonts w:ascii="宋体"/>
              </w:rPr>
            </w:pPr>
          </w:p>
        </w:tc>
        <w:tc>
          <w:tcPr>
            <w:tcW w:w="705" w:type="dxa"/>
            <w:vAlign w:val="center"/>
          </w:tcPr>
          <w:p w:rsidR="00EE3A3B" w:rsidRDefault="00EE3A3B">
            <w:pPr>
              <w:tabs>
                <w:tab w:val="left" w:pos="9135"/>
              </w:tabs>
              <w:jc w:val="center"/>
              <w:rPr>
                <w:rFonts w:ascii="宋体"/>
              </w:rPr>
            </w:pPr>
            <w:r>
              <w:rPr>
                <w:rFonts w:ascii="宋体" w:hAnsi="宋体" w:cs="宋体" w:hint="eastAsia"/>
              </w:rPr>
              <w:t>国际级</w:t>
            </w:r>
          </w:p>
        </w:tc>
        <w:tc>
          <w:tcPr>
            <w:tcW w:w="690" w:type="dxa"/>
            <w:vAlign w:val="center"/>
          </w:tcPr>
          <w:p w:rsidR="00EE3A3B" w:rsidRDefault="00EE3A3B">
            <w:pPr>
              <w:tabs>
                <w:tab w:val="left" w:pos="9135"/>
              </w:tabs>
              <w:jc w:val="center"/>
              <w:rPr>
                <w:rFonts w:ascii="宋体"/>
              </w:rPr>
            </w:pPr>
            <w:r>
              <w:rPr>
                <w:rFonts w:ascii="宋体" w:hAnsi="宋体" w:cs="宋体" w:hint="eastAsia"/>
              </w:rPr>
              <w:t>国家级</w:t>
            </w:r>
          </w:p>
        </w:tc>
        <w:tc>
          <w:tcPr>
            <w:tcW w:w="675" w:type="dxa"/>
            <w:vAlign w:val="center"/>
          </w:tcPr>
          <w:p w:rsidR="00EE3A3B" w:rsidRDefault="00EE3A3B">
            <w:pPr>
              <w:tabs>
                <w:tab w:val="left" w:pos="9135"/>
              </w:tabs>
              <w:jc w:val="center"/>
              <w:rPr>
                <w:rFonts w:ascii="宋体"/>
              </w:rPr>
            </w:pPr>
            <w:r>
              <w:rPr>
                <w:rFonts w:ascii="宋体" w:hAnsi="宋体" w:cs="宋体" w:hint="eastAsia"/>
              </w:rPr>
              <w:t>省级</w:t>
            </w:r>
          </w:p>
        </w:tc>
        <w:tc>
          <w:tcPr>
            <w:tcW w:w="690" w:type="dxa"/>
            <w:vAlign w:val="center"/>
          </w:tcPr>
          <w:p w:rsidR="00EE3A3B" w:rsidRDefault="00EE3A3B">
            <w:pPr>
              <w:tabs>
                <w:tab w:val="left" w:pos="9135"/>
              </w:tabs>
              <w:jc w:val="center"/>
              <w:rPr>
                <w:rFonts w:ascii="宋体"/>
              </w:rPr>
            </w:pPr>
            <w:r>
              <w:rPr>
                <w:rFonts w:ascii="宋体" w:hAnsi="宋体" w:cs="宋体" w:hint="eastAsia"/>
              </w:rPr>
              <w:t>地市级</w:t>
            </w:r>
          </w:p>
        </w:tc>
        <w:tc>
          <w:tcPr>
            <w:tcW w:w="710" w:type="dxa"/>
            <w:vAlign w:val="center"/>
          </w:tcPr>
          <w:p w:rsidR="00EE3A3B" w:rsidRDefault="00EE3A3B">
            <w:pPr>
              <w:tabs>
                <w:tab w:val="left" w:pos="9135"/>
              </w:tabs>
              <w:jc w:val="center"/>
              <w:rPr>
                <w:rFonts w:ascii="宋体"/>
              </w:rPr>
            </w:pPr>
            <w:r>
              <w:rPr>
                <w:rFonts w:ascii="宋体" w:hAnsi="宋体" w:cs="宋体" w:hint="eastAsia"/>
              </w:rPr>
              <w:t>县市级</w:t>
            </w:r>
          </w:p>
        </w:tc>
      </w:tr>
      <w:tr w:rsidR="00EE3A3B">
        <w:trPr>
          <w:cantSplit/>
          <w:trHeight w:val="235"/>
          <w:jc w:val="center"/>
        </w:trPr>
        <w:tc>
          <w:tcPr>
            <w:tcW w:w="3987" w:type="dxa"/>
            <w:vAlign w:val="bottom"/>
          </w:tcPr>
          <w:p w:rsidR="00EE3A3B" w:rsidRDefault="00EE3A3B">
            <w:pPr>
              <w:rPr>
                <w:rFonts w:ascii="宋体"/>
              </w:rPr>
            </w:pPr>
            <w:r>
              <w:rPr>
                <w:rFonts w:cs="宋体" w:hint="eastAsia"/>
              </w:rPr>
              <w:t>第十二届江苏省青少年科技模型竞赛团体二等奖</w:t>
            </w:r>
          </w:p>
        </w:tc>
        <w:tc>
          <w:tcPr>
            <w:tcW w:w="705" w:type="dxa"/>
            <w:vAlign w:val="bottom"/>
          </w:tcPr>
          <w:p w:rsidR="00EE3A3B" w:rsidRDefault="00EE3A3B">
            <w:pPr>
              <w:jc w:val="center"/>
              <w:rPr>
                <w:rFonts w:ascii="宋体"/>
              </w:rPr>
            </w:pPr>
            <w:r>
              <w:t>58</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p>
        </w:tc>
        <w:tc>
          <w:tcPr>
            <w:tcW w:w="675" w:type="dxa"/>
            <w:vAlign w:val="bottom"/>
          </w:tcPr>
          <w:p w:rsidR="00EE3A3B" w:rsidRDefault="00EE3A3B">
            <w:pPr>
              <w:jc w:val="center"/>
              <w:rPr>
                <w:rFonts w:ascii="宋体"/>
              </w:rPr>
            </w:pPr>
            <w:r>
              <w:rPr>
                <w:rFonts w:cs="宋体" w:hint="eastAsia"/>
              </w:rPr>
              <w:t xml:space="preserve">　</w:t>
            </w:r>
            <w:r>
              <w:rPr>
                <w:rFonts w:cs="宋体"/>
              </w:rPr>
              <w:t>45</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35"/>
          <w:jc w:val="center"/>
        </w:trPr>
        <w:tc>
          <w:tcPr>
            <w:tcW w:w="3987" w:type="dxa"/>
            <w:vAlign w:val="bottom"/>
          </w:tcPr>
          <w:p w:rsidR="00EE3A3B" w:rsidRDefault="00EE3A3B">
            <w:pPr>
              <w:rPr>
                <w:rFonts w:ascii="宋体"/>
              </w:rPr>
            </w:pPr>
            <w:r>
              <w:rPr>
                <w:rFonts w:cs="宋体" w:hint="eastAsia"/>
              </w:rPr>
              <w:t>第十届全国地理科普知识竞赛一等奖</w:t>
            </w:r>
          </w:p>
        </w:tc>
        <w:tc>
          <w:tcPr>
            <w:tcW w:w="705" w:type="dxa"/>
            <w:vAlign w:val="bottom"/>
          </w:tcPr>
          <w:p w:rsidR="00EE3A3B" w:rsidRDefault="00EE3A3B">
            <w:pPr>
              <w:jc w:val="center"/>
              <w:rPr>
                <w:rFonts w:ascii="宋体"/>
              </w:rPr>
            </w:pPr>
            <w:r>
              <w:t>58</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31</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37"/>
          <w:jc w:val="center"/>
        </w:trPr>
        <w:tc>
          <w:tcPr>
            <w:tcW w:w="3987" w:type="dxa"/>
            <w:vAlign w:val="bottom"/>
          </w:tcPr>
          <w:p w:rsidR="00EE3A3B" w:rsidRDefault="00EE3A3B">
            <w:pPr>
              <w:rPr>
                <w:rFonts w:ascii="宋体"/>
              </w:rPr>
            </w:pPr>
            <w:r>
              <w:rPr>
                <w:rFonts w:cs="宋体" w:hint="eastAsia"/>
              </w:rPr>
              <w:t>江苏省金钥匙科技竞赛</w:t>
            </w:r>
          </w:p>
        </w:tc>
        <w:tc>
          <w:tcPr>
            <w:tcW w:w="705" w:type="dxa"/>
            <w:vAlign w:val="bottom"/>
          </w:tcPr>
          <w:p w:rsidR="00EE3A3B" w:rsidRDefault="00EE3A3B">
            <w:pPr>
              <w:jc w:val="center"/>
              <w:rPr>
                <w:rFonts w:ascii="宋体"/>
              </w:rPr>
            </w:pPr>
            <w:r>
              <w:t>8</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2</w:t>
            </w:r>
          </w:p>
        </w:tc>
        <w:tc>
          <w:tcPr>
            <w:tcW w:w="690" w:type="dxa"/>
            <w:vAlign w:val="bottom"/>
          </w:tcPr>
          <w:p w:rsidR="00EE3A3B" w:rsidRDefault="00EE3A3B">
            <w:pPr>
              <w:jc w:val="center"/>
              <w:rPr>
                <w:rFonts w:ascii="宋体"/>
              </w:rPr>
            </w:pPr>
            <w:r>
              <w:t>7</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37"/>
          <w:jc w:val="center"/>
        </w:trPr>
        <w:tc>
          <w:tcPr>
            <w:tcW w:w="3987" w:type="dxa"/>
            <w:vAlign w:val="bottom"/>
          </w:tcPr>
          <w:p w:rsidR="00EE3A3B" w:rsidRDefault="00EE3A3B">
            <w:pPr>
              <w:rPr>
                <w:rFonts w:ascii="宋体"/>
              </w:rPr>
            </w:pPr>
            <w:r>
              <w:rPr>
                <w:rFonts w:cs="宋体" w:hint="eastAsia"/>
              </w:rPr>
              <w:t>市中小学健美操比赛有氧舞蹈</w:t>
            </w:r>
            <w:r>
              <w:t xml:space="preserve"> </w:t>
            </w:r>
            <w:r>
              <w:rPr>
                <w:rFonts w:cs="宋体" w:hint="eastAsia"/>
              </w:rPr>
              <w:t>二等奖</w:t>
            </w:r>
          </w:p>
        </w:tc>
        <w:tc>
          <w:tcPr>
            <w:tcW w:w="705" w:type="dxa"/>
            <w:vAlign w:val="bottom"/>
          </w:tcPr>
          <w:p w:rsidR="00EE3A3B" w:rsidRDefault="00EE3A3B">
            <w:pPr>
              <w:jc w:val="center"/>
              <w:rPr>
                <w:rFonts w:ascii="宋体"/>
              </w:rPr>
            </w:pPr>
            <w:r>
              <w:t>42</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42</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95"/>
          <w:jc w:val="center"/>
        </w:trPr>
        <w:tc>
          <w:tcPr>
            <w:tcW w:w="3987" w:type="dxa"/>
            <w:vAlign w:val="bottom"/>
          </w:tcPr>
          <w:p w:rsidR="00EE3A3B" w:rsidRDefault="00EE3A3B">
            <w:pPr>
              <w:rPr>
                <w:rFonts w:ascii="宋体"/>
              </w:rPr>
            </w:pPr>
            <w:r>
              <w:rPr>
                <w:rFonts w:cs="宋体" w:hint="eastAsia"/>
              </w:rPr>
              <w:t>市中小学健美操比赛有氧踏板</w:t>
            </w:r>
            <w:r>
              <w:t xml:space="preserve"> </w:t>
            </w:r>
            <w:r>
              <w:rPr>
                <w:rFonts w:cs="宋体" w:hint="eastAsia"/>
              </w:rPr>
              <w:t>二等奖</w:t>
            </w:r>
          </w:p>
        </w:tc>
        <w:tc>
          <w:tcPr>
            <w:tcW w:w="705" w:type="dxa"/>
            <w:vAlign w:val="bottom"/>
          </w:tcPr>
          <w:p w:rsidR="00EE3A3B" w:rsidRDefault="00EE3A3B">
            <w:pPr>
              <w:jc w:val="center"/>
              <w:rPr>
                <w:rFonts w:ascii="宋体"/>
              </w:rPr>
            </w:pPr>
            <w:r>
              <w:t>36</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36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95"/>
          <w:jc w:val="center"/>
        </w:trPr>
        <w:tc>
          <w:tcPr>
            <w:tcW w:w="3987" w:type="dxa"/>
            <w:vAlign w:val="bottom"/>
          </w:tcPr>
          <w:p w:rsidR="00EE3A3B" w:rsidRDefault="00EE3A3B">
            <w:pPr>
              <w:rPr>
                <w:rFonts w:ascii="宋体"/>
              </w:rPr>
            </w:pPr>
            <w:r>
              <w:rPr>
                <w:rFonts w:cs="宋体" w:hint="eastAsia"/>
              </w:rPr>
              <w:t>市中小学啦啦操比赛大课间花球高中组第三名</w:t>
            </w:r>
          </w:p>
        </w:tc>
        <w:tc>
          <w:tcPr>
            <w:tcW w:w="705" w:type="dxa"/>
            <w:vAlign w:val="bottom"/>
          </w:tcPr>
          <w:p w:rsidR="00EE3A3B" w:rsidRDefault="00EE3A3B">
            <w:pPr>
              <w:jc w:val="center"/>
              <w:rPr>
                <w:rFonts w:ascii="宋体"/>
              </w:rPr>
            </w:pPr>
            <w:r>
              <w:t>21</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21</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95"/>
          <w:jc w:val="center"/>
        </w:trPr>
        <w:tc>
          <w:tcPr>
            <w:tcW w:w="3987" w:type="dxa"/>
            <w:vAlign w:val="bottom"/>
          </w:tcPr>
          <w:p w:rsidR="00EE3A3B" w:rsidRDefault="00EE3A3B">
            <w:pPr>
              <w:rPr>
                <w:rFonts w:ascii="宋体"/>
              </w:rPr>
            </w:pPr>
            <w:r>
              <w:rPr>
                <w:rFonts w:cs="宋体" w:hint="eastAsia"/>
              </w:rPr>
              <w:t>市中小学啦啦操比赛自选集体街舞高中组第一名</w:t>
            </w:r>
          </w:p>
        </w:tc>
        <w:tc>
          <w:tcPr>
            <w:tcW w:w="705" w:type="dxa"/>
            <w:vAlign w:val="bottom"/>
          </w:tcPr>
          <w:p w:rsidR="00EE3A3B" w:rsidRDefault="00EE3A3B">
            <w:pPr>
              <w:jc w:val="center"/>
              <w:rPr>
                <w:rFonts w:ascii="宋体"/>
              </w:rPr>
            </w:pPr>
            <w:r>
              <w:t>18</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18</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95"/>
          <w:jc w:val="center"/>
        </w:trPr>
        <w:tc>
          <w:tcPr>
            <w:tcW w:w="3987" w:type="dxa"/>
            <w:vAlign w:val="bottom"/>
          </w:tcPr>
          <w:p w:rsidR="00EE3A3B" w:rsidRDefault="00EE3A3B">
            <w:pPr>
              <w:rPr>
                <w:rFonts w:ascii="宋体"/>
              </w:rPr>
            </w:pPr>
            <w:r>
              <w:rPr>
                <w:rFonts w:cs="宋体" w:hint="eastAsia"/>
              </w:rPr>
              <w:t>市中小学啦啦操比赛高中组团体总分二等奖</w:t>
            </w:r>
          </w:p>
        </w:tc>
        <w:tc>
          <w:tcPr>
            <w:tcW w:w="705" w:type="dxa"/>
            <w:vAlign w:val="bottom"/>
          </w:tcPr>
          <w:p w:rsidR="00EE3A3B" w:rsidRDefault="00EE3A3B">
            <w:pPr>
              <w:jc w:val="center"/>
              <w:rPr>
                <w:rFonts w:ascii="宋体"/>
              </w:rPr>
            </w:pPr>
            <w:r>
              <w:t>46</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46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295"/>
          <w:jc w:val="center"/>
        </w:trPr>
        <w:tc>
          <w:tcPr>
            <w:tcW w:w="3987" w:type="dxa"/>
            <w:vAlign w:val="bottom"/>
          </w:tcPr>
          <w:p w:rsidR="00EE3A3B" w:rsidRDefault="00EE3A3B">
            <w:pPr>
              <w:rPr>
                <w:rFonts w:ascii="宋体"/>
              </w:rPr>
            </w:pPr>
            <w:r>
              <w:rPr>
                <w:rFonts w:cs="宋体" w:hint="eastAsia"/>
              </w:rPr>
              <w:t>市中小学啦啦操比赛规定花球高中组第三名</w:t>
            </w:r>
          </w:p>
        </w:tc>
        <w:tc>
          <w:tcPr>
            <w:tcW w:w="705" w:type="dxa"/>
            <w:vAlign w:val="bottom"/>
          </w:tcPr>
          <w:p w:rsidR="00EE3A3B" w:rsidRDefault="00EE3A3B">
            <w:pPr>
              <w:jc w:val="center"/>
              <w:rPr>
                <w:rFonts w:ascii="宋体"/>
              </w:rPr>
            </w:pPr>
            <w:r>
              <w:t>35</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35</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336"/>
          <w:jc w:val="center"/>
        </w:trPr>
        <w:tc>
          <w:tcPr>
            <w:tcW w:w="3987" w:type="dxa"/>
            <w:vAlign w:val="bottom"/>
          </w:tcPr>
          <w:p w:rsidR="00EE3A3B" w:rsidRDefault="00EE3A3B">
            <w:pPr>
              <w:rPr>
                <w:rFonts w:ascii="宋体"/>
              </w:rPr>
            </w:pPr>
            <w:r>
              <w:rPr>
                <w:rFonts w:cs="宋体" w:hint="eastAsia"/>
              </w:rPr>
              <w:t>市第二届高中物理竞赛</w:t>
            </w:r>
          </w:p>
        </w:tc>
        <w:tc>
          <w:tcPr>
            <w:tcW w:w="705" w:type="dxa"/>
            <w:vAlign w:val="bottom"/>
          </w:tcPr>
          <w:p w:rsidR="00EE3A3B" w:rsidRDefault="00EE3A3B">
            <w:pPr>
              <w:jc w:val="center"/>
              <w:rPr>
                <w:rFonts w:ascii="宋体"/>
              </w:rPr>
            </w:pPr>
            <w:r>
              <w:t>18</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10</w:t>
            </w:r>
          </w:p>
        </w:tc>
        <w:tc>
          <w:tcPr>
            <w:tcW w:w="710" w:type="dxa"/>
            <w:vAlign w:val="bottom"/>
          </w:tcPr>
          <w:p w:rsidR="00EE3A3B" w:rsidRDefault="00EE3A3B">
            <w:pPr>
              <w:jc w:val="center"/>
              <w:rPr>
                <w:rFonts w:ascii="宋体"/>
              </w:rPr>
            </w:pPr>
            <w:r>
              <w:t>18</w:t>
            </w:r>
          </w:p>
        </w:tc>
      </w:tr>
      <w:tr w:rsidR="00EE3A3B">
        <w:trPr>
          <w:cantSplit/>
          <w:trHeight w:val="336"/>
          <w:jc w:val="center"/>
        </w:trPr>
        <w:tc>
          <w:tcPr>
            <w:tcW w:w="3987" w:type="dxa"/>
            <w:vAlign w:val="bottom"/>
          </w:tcPr>
          <w:p w:rsidR="00EE3A3B" w:rsidRDefault="00EE3A3B">
            <w:pPr>
              <w:rPr>
                <w:rFonts w:ascii="宋体"/>
              </w:rPr>
            </w:pPr>
            <w:r>
              <w:rPr>
                <w:rFonts w:cs="宋体" w:hint="eastAsia"/>
              </w:rPr>
              <w:t>市校歌合唱比赛一等奖</w:t>
            </w:r>
          </w:p>
        </w:tc>
        <w:tc>
          <w:tcPr>
            <w:tcW w:w="705" w:type="dxa"/>
            <w:vAlign w:val="bottom"/>
          </w:tcPr>
          <w:p w:rsidR="00EE3A3B" w:rsidRDefault="00EE3A3B">
            <w:pPr>
              <w:jc w:val="center"/>
              <w:rPr>
                <w:rFonts w:ascii="宋体"/>
              </w:rPr>
            </w:pPr>
            <w:r>
              <w:t>42</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t>42</w:t>
            </w:r>
          </w:p>
        </w:tc>
      </w:tr>
      <w:tr w:rsidR="00EE3A3B">
        <w:trPr>
          <w:cantSplit/>
          <w:trHeight w:val="336"/>
          <w:jc w:val="center"/>
        </w:trPr>
        <w:tc>
          <w:tcPr>
            <w:tcW w:w="3987" w:type="dxa"/>
            <w:vAlign w:val="bottom"/>
          </w:tcPr>
          <w:p w:rsidR="00EE3A3B" w:rsidRDefault="00EE3A3B">
            <w:pPr>
              <w:rPr>
                <w:rFonts w:ascii="宋体"/>
              </w:rPr>
            </w:pPr>
            <w:r>
              <w:rPr>
                <w:rFonts w:cs="宋体" w:hint="eastAsia"/>
              </w:rPr>
              <w:t>连云港市少儿艺术大赛团体二等奖</w:t>
            </w:r>
          </w:p>
        </w:tc>
        <w:tc>
          <w:tcPr>
            <w:tcW w:w="705" w:type="dxa"/>
            <w:vAlign w:val="bottom"/>
          </w:tcPr>
          <w:p w:rsidR="00EE3A3B" w:rsidRDefault="00EE3A3B">
            <w:pPr>
              <w:jc w:val="center"/>
              <w:rPr>
                <w:rFonts w:ascii="宋体"/>
              </w:rPr>
            </w:pPr>
            <w:r>
              <w:t>46</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46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市优秀社团（白杨文学社）</w:t>
            </w:r>
          </w:p>
        </w:tc>
        <w:tc>
          <w:tcPr>
            <w:tcW w:w="705" w:type="dxa"/>
            <w:vAlign w:val="bottom"/>
          </w:tcPr>
          <w:p w:rsidR="00EE3A3B" w:rsidRDefault="00EE3A3B">
            <w:pPr>
              <w:jc w:val="center"/>
              <w:rPr>
                <w:rFonts w:ascii="宋体"/>
              </w:rPr>
            </w:pPr>
            <w:r>
              <w:t>50</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50</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市优秀社团（春秋学社）</w:t>
            </w:r>
          </w:p>
        </w:tc>
        <w:tc>
          <w:tcPr>
            <w:tcW w:w="705" w:type="dxa"/>
            <w:vAlign w:val="bottom"/>
          </w:tcPr>
          <w:p w:rsidR="00EE3A3B" w:rsidRDefault="00EE3A3B">
            <w:pPr>
              <w:jc w:val="center"/>
              <w:rPr>
                <w:rFonts w:ascii="宋体"/>
              </w:rPr>
            </w:pPr>
            <w:r>
              <w:t>66</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66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市优秀学生社团（明远啦啦操社团）</w:t>
            </w:r>
          </w:p>
        </w:tc>
        <w:tc>
          <w:tcPr>
            <w:tcW w:w="705" w:type="dxa"/>
            <w:vAlign w:val="bottom"/>
          </w:tcPr>
          <w:p w:rsidR="00EE3A3B" w:rsidRDefault="00EE3A3B">
            <w:pPr>
              <w:jc w:val="center"/>
              <w:rPr>
                <w:rFonts w:ascii="宋体"/>
              </w:rPr>
            </w:pPr>
            <w:r>
              <w:t>45</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45</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92"/>
          <w:jc w:val="center"/>
        </w:trPr>
        <w:tc>
          <w:tcPr>
            <w:tcW w:w="3987" w:type="dxa"/>
            <w:vAlign w:val="bottom"/>
          </w:tcPr>
          <w:p w:rsidR="00EE3A3B" w:rsidRDefault="00EE3A3B">
            <w:pPr>
              <w:rPr>
                <w:rFonts w:ascii="宋体"/>
              </w:rPr>
            </w:pPr>
            <w:r>
              <w:rPr>
                <w:rFonts w:cs="宋体" w:hint="eastAsia"/>
              </w:rPr>
              <w:t>市优秀社团（白杨树心社）</w:t>
            </w:r>
          </w:p>
        </w:tc>
        <w:tc>
          <w:tcPr>
            <w:tcW w:w="705" w:type="dxa"/>
            <w:vAlign w:val="bottom"/>
          </w:tcPr>
          <w:p w:rsidR="00EE3A3B" w:rsidRDefault="00EE3A3B">
            <w:pPr>
              <w:jc w:val="center"/>
              <w:rPr>
                <w:rFonts w:ascii="宋体"/>
              </w:rPr>
            </w:pPr>
            <w:r>
              <w:t>56</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56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市优秀社团（尚雅合唱团）</w:t>
            </w:r>
          </w:p>
        </w:tc>
        <w:tc>
          <w:tcPr>
            <w:tcW w:w="705" w:type="dxa"/>
            <w:vAlign w:val="bottom"/>
          </w:tcPr>
          <w:p w:rsidR="00EE3A3B" w:rsidRDefault="00EE3A3B">
            <w:pPr>
              <w:jc w:val="center"/>
              <w:rPr>
                <w:rFonts w:ascii="宋体"/>
              </w:rPr>
            </w:pPr>
            <w:r>
              <w:t>45</w:t>
            </w:r>
          </w:p>
        </w:tc>
        <w:tc>
          <w:tcPr>
            <w:tcW w:w="705" w:type="dxa"/>
            <w:vAlign w:val="bottom"/>
          </w:tcPr>
          <w:p w:rsidR="00EE3A3B" w:rsidRDefault="00EE3A3B">
            <w:pPr>
              <w:jc w:val="center"/>
              <w:rPr>
                <w:rFonts w:ascii="宋体"/>
              </w:rPr>
            </w:pPr>
            <w:r>
              <w:t>2016</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48</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市第二届高中学生英语写作大赛</w:t>
            </w:r>
          </w:p>
        </w:tc>
        <w:tc>
          <w:tcPr>
            <w:tcW w:w="705" w:type="dxa"/>
            <w:vAlign w:val="bottom"/>
          </w:tcPr>
          <w:p w:rsidR="00EE3A3B" w:rsidRDefault="00EE3A3B">
            <w:pPr>
              <w:jc w:val="center"/>
              <w:rPr>
                <w:rFonts w:ascii="宋体"/>
              </w:rPr>
            </w:pPr>
            <w:r>
              <w:t>15</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7</w:t>
            </w:r>
          </w:p>
        </w:tc>
        <w:tc>
          <w:tcPr>
            <w:tcW w:w="710" w:type="dxa"/>
            <w:vAlign w:val="bottom"/>
          </w:tcPr>
          <w:p w:rsidR="00EE3A3B" w:rsidRDefault="00EE3A3B">
            <w:pPr>
              <w:jc w:val="center"/>
              <w:rPr>
                <w:rFonts w:ascii="宋体"/>
              </w:rPr>
            </w:pPr>
            <w:r>
              <w:t>12</w:t>
            </w:r>
          </w:p>
        </w:tc>
      </w:tr>
      <w:tr w:rsidR="00EE3A3B">
        <w:trPr>
          <w:cantSplit/>
          <w:trHeight w:val="446"/>
          <w:jc w:val="center"/>
        </w:trPr>
        <w:tc>
          <w:tcPr>
            <w:tcW w:w="3987" w:type="dxa"/>
            <w:vAlign w:val="bottom"/>
          </w:tcPr>
          <w:p w:rsidR="00EE3A3B" w:rsidRDefault="00EE3A3B">
            <w:pPr>
              <w:rPr>
                <w:rFonts w:ascii="宋体"/>
              </w:rPr>
            </w:pPr>
            <w:r>
              <w:rPr>
                <w:rFonts w:cs="宋体" w:hint="eastAsia"/>
              </w:rPr>
              <w:t>“苏教国际杯”征文大赛</w:t>
            </w:r>
          </w:p>
        </w:tc>
        <w:tc>
          <w:tcPr>
            <w:tcW w:w="705" w:type="dxa"/>
            <w:vAlign w:val="bottom"/>
          </w:tcPr>
          <w:p w:rsidR="00EE3A3B" w:rsidRDefault="00EE3A3B">
            <w:pPr>
              <w:jc w:val="center"/>
              <w:rPr>
                <w:rFonts w:ascii="宋体"/>
              </w:rPr>
            </w:pPr>
            <w:r>
              <w:t>64</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6</w:t>
            </w:r>
          </w:p>
        </w:tc>
        <w:tc>
          <w:tcPr>
            <w:tcW w:w="690" w:type="dxa"/>
            <w:vAlign w:val="bottom"/>
          </w:tcPr>
          <w:p w:rsidR="00EE3A3B" w:rsidRDefault="00EE3A3B">
            <w:pPr>
              <w:jc w:val="center"/>
              <w:rPr>
                <w:rFonts w:ascii="宋体"/>
              </w:rPr>
            </w:pPr>
            <w:r>
              <w:t>17</w:t>
            </w:r>
          </w:p>
        </w:tc>
        <w:tc>
          <w:tcPr>
            <w:tcW w:w="710" w:type="dxa"/>
            <w:vAlign w:val="bottom"/>
          </w:tcPr>
          <w:p w:rsidR="00EE3A3B" w:rsidRDefault="00EE3A3B">
            <w:pPr>
              <w:jc w:val="center"/>
              <w:rPr>
                <w:rFonts w:ascii="宋体"/>
              </w:rPr>
            </w:pPr>
            <w:r>
              <w:t>41</w:t>
            </w:r>
          </w:p>
        </w:tc>
      </w:tr>
      <w:tr w:rsidR="00EE3A3B">
        <w:trPr>
          <w:cantSplit/>
          <w:trHeight w:val="446"/>
          <w:jc w:val="center"/>
        </w:trPr>
        <w:tc>
          <w:tcPr>
            <w:tcW w:w="3987" w:type="dxa"/>
            <w:vAlign w:val="bottom"/>
          </w:tcPr>
          <w:p w:rsidR="00EE3A3B" w:rsidRDefault="00EE3A3B">
            <w:pPr>
              <w:rPr>
                <w:rFonts w:ascii="宋体"/>
              </w:rPr>
            </w:pPr>
            <w:r>
              <w:rPr>
                <w:rFonts w:cs="宋体" w:hint="eastAsia"/>
              </w:rPr>
              <w:t>江苏省第二十四届青少年科技模型竞赛</w:t>
            </w:r>
          </w:p>
        </w:tc>
        <w:tc>
          <w:tcPr>
            <w:tcW w:w="705" w:type="dxa"/>
            <w:vAlign w:val="bottom"/>
          </w:tcPr>
          <w:p w:rsidR="00EE3A3B" w:rsidRDefault="00EE3A3B">
            <w:pPr>
              <w:jc w:val="center"/>
              <w:rPr>
                <w:rFonts w:ascii="宋体"/>
              </w:rPr>
            </w:pPr>
            <w:r>
              <w:t>10</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2</w:t>
            </w:r>
          </w:p>
        </w:tc>
        <w:tc>
          <w:tcPr>
            <w:tcW w:w="690" w:type="dxa"/>
            <w:vAlign w:val="bottom"/>
          </w:tcPr>
          <w:p w:rsidR="00EE3A3B" w:rsidRDefault="00EE3A3B">
            <w:pPr>
              <w:jc w:val="center"/>
              <w:rPr>
                <w:rFonts w:ascii="宋体"/>
              </w:rPr>
            </w:pPr>
            <w:r>
              <w:t>8</w:t>
            </w:r>
          </w:p>
        </w:tc>
        <w:tc>
          <w:tcPr>
            <w:tcW w:w="710" w:type="dxa"/>
            <w:vAlign w:val="bottom"/>
          </w:tcPr>
          <w:p w:rsidR="00EE3A3B" w:rsidRDefault="00EE3A3B">
            <w:pPr>
              <w:jc w:val="center"/>
              <w:rPr>
                <w:rFonts w:ascii="宋体"/>
              </w:rPr>
            </w:pPr>
            <w:r>
              <w:t>10</w:t>
            </w:r>
          </w:p>
        </w:tc>
      </w:tr>
      <w:tr w:rsidR="00EE3A3B">
        <w:trPr>
          <w:cantSplit/>
          <w:trHeight w:val="446"/>
          <w:jc w:val="center"/>
        </w:trPr>
        <w:tc>
          <w:tcPr>
            <w:tcW w:w="3987" w:type="dxa"/>
            <w:vAlign w:val="bottom"/>
          </w:tcPr>
          <w:p w:rsidR="00EE3A3B" w:rsidRDefault="00EE3A3B">
            <w:pPr>
              <w:rPr>
                <w:rFonts w:ascii="宋体"/>
              </w:rPr>
            </w:pPr>
            <w:r>
              <w:rPr>
                <w:rFonts w:cs="宋体" w:hint="eastAsia"/>
              </w:rPr>
              <w:t>活力团支部评比活动被评为省“优秀品牌活动”</w:t>
            </w:r>
          </w:p>
        </w:tc>
        <w:tc>
          <w:tcPr>
            <w:tcW w:w="705" w:type="dxa"/>
            <w:vAlign w:val="bottom"/>
          </w:tcPr>
          <w:p w:rsidR="00EE3A3B" w:rsidRDefault="00EE3A3B">
            <w:pPr>
              <w:jc w:val="center"/>
              <w:rPr>
                <w:rFonts w:ascii="宋体"/>
              </w:rPr>
            </w:pPr>
            <w:r>
              <w:t>50</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42</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21"/>
          <w:jc w:val="center"/>
        </w:trPr>
        <w:tc>
          <w:tcPr>
            <w:tcW w:w="3987" w:type="dxa"/>
            <w:vAlign w:val="bottom"/>
          </w:tcPr>
          <w:p w:rsidR="00EE3A3B" w:rsidRDefault="00EE3A3B">
            <w:pPr>
              <w:rPr>
                <w:rFonts w:ascii="宋体"/>
              </w:rPr>
            </w:pPr>
            <w:r>
              <w:rPr>
                <w:rFonts w:cs="宋体" w:hint="eastAsia"/>
              </w:rPr>
              <w:t>市美麟置业杯中小学生乒乓球比赛高中男子组第五名</w:t>
            </w:r>
          </w:p>
        </w:tc>
        <w:tc>
          <w:tcPr>
            <w:tcW w:w="705" w:type="dxa"/>
            <w:vAlign w:val="bottom"/>
          </w:tcPr>
          <w:p w:rsidR="00EE3A3B" w:rsidRDefault="00EE3A3B">
            <w:pPr>
              <w:jc w:val="center"/>
              <w:rPr>
                <w:rFonts w:ascii="宋体"/>
              </w:rPr>
            </w:pPr>
            <w:r>
              <w:t>20</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20</w:t>
            </w:r>
          </w:p>
        </w:tc>
        <w:tc>
          <w:tcPr>
            <w:tcW w:w="710" w:type="dxa"/>
            <w:vAlign w:val="bottom"/>
          </w:tcPr>
          <w:p w:rsidR="00EE3A3B" w:rsidRDefault="00EE3A3B">
            <w:pPr>
              <w:jc w:val="center"/>
              <w:rPr>
                <w:rFonts w:ascii="宋体"/>
              </w:rPr>
            </w:pPr>
            <w:r>
              <w:t>20</w:t>
            </w:r>
          </w:p>
        </w:tc>
      </w:tr>
      <w:tr w:rsidR="00EE3A3B">
        <w:trPr>
          <w:cantSplit/>
          <w:trHeight w:val="446"/>
          <w:jc w:val="center"/>
        </w:trPr>
        <w:tc>
          <w:tcPr>
            <w:tcW w:w="3987" w:type="dxa"/>
            <w:vAlign w:val="bottom"/>
          </w:tcPr>
          <w:p w:rsidR="00EE3A3B" w:rsidRDefault="00EE3A3B">
            <w:pPr>
              <w:rPr>
                <w:rFonts w:ascii="宋体"/>
              </w:rPr>
            </w:pPr>
            <w:r>
              <w:rPr>
                <w:rFonts w:cs="宋体" w:hint="eastAsia"/>
              </w:rPr>
              <w:t>市</w:t>
            </w:r>
            <w:r>
              <w:t>2017</w:t>
            </w:r>
            <w:r>
              <w:rPr>
                <w:rFonts w:cs="宋体" w:hint="eastAsia"/>
              </w:rPr>
              <w:t>美麟置业杯中小学生乒乓球比赛高中女子组第三名</w:t>
            </w:r>
          </w:p>
        </w:tc>
        <w:tc>
          <w:tcPr>
            <w:tcW w:w="705" w:type="dxa"/>
            <w:vAlign w:val="bottom"/>
          </w:tcPr>
          <w:p w:rsidR="00EE3A3B" w:rsidRDefault="00EE3A3B">
            <w:pPr>
              <w:jc w:val="center"/>
              <w:rPr>
                <w:rFonts w:ascii="宋体"/>
              </w:rPr>
            </w:pPr>
            <w:r>
              <w:t>16</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16</w:t>
            </w:r>
          </w:p>
        </w:tc>
        <w:tc>
          <w:tcPr>
            <w:tcW w:w="710" w:type="dxa"/>
            <w:vAlign w:val="bottom"/>
          </w:tcPr>
          <w:p w:rsidR="00EE3A3B" w:rsidRDefault="00EE3A3B">
            <w:pPr>
              <w:jc w:val="center"/>
              <w:rPr>
                <w:rFonts w:ascii="宋体"/>
              </w:rPr>
            </w:pPr>
            <w:r>
              <w:t>16</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市中小学生田径运动会高中组团体总分第五名</w:t>
            </w:r>
          </w:p>
        </w:tc>
        <w:tc>
          <w:tcPr>
            <w:tcW w:w="705" w:type="dxa"/>
            <w:vAlign w:val="bottom"/>
          </w:tcPr>
          <w:p w:rsidR="00EE3A3B" w:rsidRDefault="00EE3A3B">
            <w:pPr>
              <w:jc w:val="center"/>
              <w:rPr>
                <w:rFonts w:ascii="宋体"/>
              </w:rPr>
            </w:pPr>
            <w:r>
              <w:t>23</w:t>
            </w:r>
          </w:p>
        </w:tc>
        <w:tc>
          <w:tcPr>
            <w:tcW w:w="705" w:type="dxa"/>
            <w:vAlign w:val="bottom"/>
          </w:tcPr>
          <w:p w:rsidR="00EE3A3B" w:rsidRDefault="00EE3A3B">
            <w:pPr>
              <w:jc w:val="center"/>
              <w:rPr>
                <w:rFonts w:ascii="宋体"/>
              </w:rPr>
            </w:pPr>
            <w:r>
              <w:t>2017</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23</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446"/>
          <w:jc w:val="center"/>
        </w:trPr>
        <w:tc>
          <w:tcPr>
            <w:tcW w:w="3987" w:type="dxa"/>
            <w:vAlign w:val="bottom"/>
          </w:tcPr>
          <w:p w:rsidR="00EE3A3B" w:rsidRDefault="00EE3A3B">
            <w:pPr>
              <w:rPr>
                <w:rFonts w:ascii="宋体"/>
              </w:rPr>
            </w:pPr>
            <w:r>
              <w:rPr>
                <w:rFonts w:cs="宋体" w:hint="eastAsia"/>
              </w:rPr>
              <w:t>市中小学书法大赛</w:t>
            </w:r>
          </w:p>
        </w:tc>
        <w:tc>
          <w:tcPr>
            <w:tcW w:w="705" w:type="dxa"/>
            <w:vAlign w:val="bottom"/>
          </w:tcPr>
          <w:p w:rsidR="00EE3A3B" w:rsidRDefault="00EE3A3B">
            <w:pPr>
              <w:jc w:val="center"/>
              <w:rPr>
                <w:rFonts w:ascii="宋体"/>
              </w:rPr>
            </w:pPr>
            <w:r>
              <w:t>60</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16</w:t>
            </w:r>
          </w:p>
        </w:tc>
        <w:tc>
          <w:tcPr>
            <w:tcW w:w="710" w:type="dxa"/>
            <w:vAlign w:val="bottom"/>
          </w:tcPr>
          <w:p w:rsidR="00EE3A3B" w:rsidRDefault="00EE3A3B">
            <w:pPr>
              <w:jc w:val="center"/>
              <w:rPr>
                <w:rFonts w:ascii="宋体"/>
              </w:rPr>
            </w:pPr>
            <w:r>
              <w:t>52</w:t>
            </w:r>
          </w:p>
        </w:tc>
      </w:tr>
      <w:tr w:rsidR="00EE3A3B">
        <w:trPr>
          <w:cantSplit/>
          <w:trHeight w:val="446"/>
          <w:jc w:val="center"/>
        </w:trPr>
        <w:tc>
          <w:tcPr>
            <w:tcW w:w="3987" w:type="dxa"/>
            <w:vAlign w:val="bottom"/>
          </w:tcPr>
          <w:p w:rsidR="00EE3A3B" w:rsidRDefault="00EE3A3B">
            <w:pPr>
              <w:rPr>
                <w:rFonts w:ascii="宋体"/>
              </w:rPr>
            </w:pPr>
            <w:r>
              <w:rPr>
                <w:rFonts w:cs="宋体" w:hint="eastAsia"/>
              </w:rPr>
              <w:t>区高中艺术大赛一等奖</w:t>
            </w:r>
          </w:p>
        </w:tc>
        <w:tc>
          <w:tcPr>
            <w:tcW w:w="705" w:type="dxa"/>
            <w:vAlign w:val="bottom"/>
          </w:tcPr>
          <w:p w:rsidR="00EE3A3B" w:rsidRDefault="00EE3A3B">
            <w:pPr>
              <w:jc w:val="center"/>
              <w:rPr>
                <w:rFonts w:ascii="宋体"/>
              </w:rPr>
            </w:pPr>
            <w:r>
              <w:t>25</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t>25</w:t>
            </w:r>
          </w:p>
        </w:tc>
      </w:tr>
      <w:tr w:rsidR="00EE3A3B">
        <w:trPr>
          <w:cantSplit/>
          <w:trHeight w:val="336"/>
          <w:jc w:val="center"/>
        </w:trPr>
        <w:tc>
          <w:tcPr>
            <w:tcW w:w="3987" w:type="dxa"/>
            <w:vAlign w:val="bottom"/>
          </w:tcPr>
          <w:p w:rsidR="00EE3A3B" w:rsidRDefault="00EE3A3B">
            <w:pPr>
              <w:rPr>
                <w:rFonts w:ascii="宋体"/>
              </w:rPr>
            </w:pPr>
            <w:r>
              <w:rPr>
                <w:rFonts w:cs="宋体" w:hint="eastAsia"/>
              </w:rPr>
              <w:t>区中学生与社会作文大赛</w:t>
            </w:r>
          </w:p>
        </w:tc>
        <w:tc>
          <w:tcPr>
            <w:tcW w:w="705" w:type="dxa"/>
            <w:vAlign w:val="bottom"/>
          </w:tcPr>
          <w:p w:rsidR="00EE3A3B" w:rsidRDefault="00EE3A3B">
            <w:pPr>
              <w:jc w:val="center"/>
              <w:rPr>
                <w:rFonts w:ascii="宋体"/>
              </w:rPr>
            </w:pPr>
            <w:r>
              <w:t>35</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t>28</w:t>
            </w:r>
          </w:p>
        </w:tc>
      </w:tr>
      <w:tr w:rsidR="00EE3A3B">
        <w:trPr>
          <w:cantSplit/>
          <w:trHeight w:val="336"/>
          <w:jc w:val="center"/>
        </w:trPr>
        <w:tc>
          <w:tcPr>
            <w:tcW w:w="3987" w:type="dxa"/>
            <w:vAlign w:val="bottom"/>
          </w:tcPr>
          <w:p w:rsidR="00EE3A3B" w:rsidRDefault="00EE3A3B">
            <w:pPr>
              <w:rPr>
                <w:rFonts w:ascii="宋体"/>
              </w:rPr>
            </w:pPr>
            <w:r>
              <w:rPr>
                <w:rFonts w:cs="宋体" w:hint="eastAsia"/>
              </w:rPr>
              <w:t>第十二届全国地理科普知识竞赛一等奖</w:t>
            </w:r>
          </w:p>
        </w:tc>
        <w:tc>
          <w:tcPr>
            <w:tcW w:w="705" w:type="dxa"/>
            <w:vAlign w:val="bottom"/>
          </w:tcPr>
          <w:p w:rsidR="00EE3A3B" w:rsidRDefault="00EE3A3B">
            <w:pPr>
              <w:jc w:val="center"/>
              <w:rPr>
                <w:rFonts w:ascii="宋体"/>
              </w:rPr>
            </w:pPr>
            <w:r>
              <w:t>62</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21</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336"/>
          <w:jc w:val="center"/>
        </w:trPr>
        <w:tc>
          <w:tcPr>
            <w:tcW w:w="3987" w:type="dxa"/>
            <w:vAlign w:val="bottom"/>
          </w:tcPr>
          <w:p w:rsidR="00EE3A3B" w:rsidRDefault="00EE3A3B">
            <w:pPr>
              <w:rPr>
                <w:rFonts w:ascii="宋体"/>
              </w:rPr>
            </w:pPr>
            <w:r>
              <w:rPr>
                <w:rFonts w:cs="宋体" w:hint="eastAsia"/>
              </w:rPr>
              <w:t>第十八届江苏省青少年电子技师认定活动</w:t>
            </w:r>
          </w:p>
        </w:tc>
        <w:tc>
          <w:tcPr>
            <w:tcW w:w="705" w:type="dxa"/>
            <w:vAlign w:val="bottom"/>
          </w:tcPr>
          <w:p w:rsidR="00EE3A3B" w:rsidRDefault="00EE3A3B">
            <w:pPr>
              <w:jc w:val="center"/>
              <w:rPr>
                <w:rFonts w:ascii="宋体"/>
              </w:rPr>
            </w:pPr>
            <w:r>
              <w:t>10</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3</w:t>
            </w:r>
          </w:p>
        </w:tc>
        <w:tc>
          <w:tcPr>
            <w:tcW w:w="690" w:type="dxa"/>
            <w:vAlign w:val="bottom"/>
          </w:tcPr>
          <w:p w:rsidR="00EE3A3B" w:rsidRDefault="00EE3A3B">
            <w:pPr>
              <w:jc w:val="center"/>
              <w:rPr>
                <w:rFonts w:ascii="宋体"/>
              </w:rPr>
            </w:pPr>
            <w:r>
              <w:t>7</w:t>
            </w:r>
          </w:p>
        </w:tc>
        <w:tc>
          <w:tcPr>
            <w:tcW w:w="710" w:type="dxa"/>
            <w:vAlign w:val="bottom"/>
          </w:tcPr>
          <w:p w:rsidR="00EE3A3B" w:rsidRDefault="00EE3A3B">
            <w:pPr>
              <w:jc w:val="center"/>
              <w:rPr>
                <w:rFonts w:ascii="宋体"/>
              </w:rPr>
            </w:pPr>
            <w:r>
              <w:t>10</w:t>
            </w:r>
          </w:p>
        </w:tc>
      </w:tr>
      <w:tr w:rsidR="00EE3A3B">
        <w:trPr>
          <w:cantSplit/>
          <w:trHeight w:val="336"/>
          <w:jc w:val="center"/>
        </w:trPr>
        <w:tc>
          <w:tcPr>
            <w:tcW w:w="3987" w:type="dxa"/>
            <w:vAlign w:val="bottom"/>
          </w:tcPr>
          <w:p w:rsidR="00EE3A3B" w:rsidRDefault="00EE3A3B">
            <w:pPr>
              <w:rPr>
                <w:rFonts w:ascii="宋体"/>
              </w:rPr>
            </w:pPr>
            <w:r>
              <w:rPr>
                <w:rFonts w:cs="宋体" w:hint="eastAsia"/>
              </w:rPr>
              <w:t>江苏省第二十五届青少年科技模型竞赛</w:t>
            </w:r>
          </w:p>
        </w:tc>
        <w:tc>
          <w:tcPr>
            <w:tcW w:w="705" w:type="dxa"/>
            <w:vAlign w:val="bottom"/>
          </w:tcPr>
          <w:p w:rsidR="00EE3A3B" w:rsidRDefault="00EE3A3B">
            <w:pPr>
              <w:jc w:val="center"/>
              <w:rPr>
                <w:rFonts w:ascii="宋体"/>
              </w:rPr>
            </w:pPr>
            <w:r>
              <w:t>10</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t>2</w:t>
            </w:r>
          </w:p>
        </w:tc>
        <w:tc>
          <w:tcPr>
            <w:tcW w:w="690" w:type="dxa"/>
            <w:vAlign w:val="bottom"/>
          </w:tcPr>
          <w:p w:rsidR="00EE3A3B" w:rsidRDefault="00EE3A3B">
            <w:pPr>
              <w:jc w:val="center"/>
              <w:rPr>
                <w:rFonts w:ascii="宋体"/>
              </w:rPr>
            </w:pPr>
            <w:r>
              <w:t>9</w:t>
            </w:r>
          </w:p>
        </w:tc>
        <w:tc>
          <w:tcPr>
            <w:tcW w:w="710" w:type="dxa"/>
            <w:vAlign w:val="bottom"/>
          </w:tcPr>
          <w:p w:rsidR="00EE3A3B" w:rsidRDefault="00EE3A3B">
            <w:pPr>
              <w:jc w:val="center"/>
              <w:rPr>
                <w:rFonts w:ascii="宋体"/>
              </w:rPr>
            </w:pPr>
            <w:r>
              <w:t>10</w:t>
            </w:r>
          </w:p>
        </w:tc>
      </w:tr>
      <w:tr w:rsidR="00EE3A3B">
        <w:trPr>
          <w:cantSplit/>
          <w:trHeight w:val="336"/>
          <w:jc w:val="center"/>
        </w:trPr>
        <w:tc>
          <w:tcPr>
            <w:tcW w:w="3987" w:type="dxa"/>
            <w:vAlign w:val="bottom"/>
          </w:tcPr>
          <w:p w:rsidR="00EE3A3B" w:rsidRDefault="00EE3A3B">
            <w:pPr>
              <w:rPr>
                <w:rFonts w:ascii="宋体"/>
              </w:rPr>
            </w:pPr>
            <w:r>
              <w:rPr>
                <w:rFonts w:cs="宋体" w:hint="eastAsia"/>
              </w:rPr>
              <w:t>市中小学部田径运动会高中乙组团体总分第五</w:t>
            </w:r>
          </w:p>
        </w:tc>
        <w:tc>
          <w:tcPr>
            <w:tcW w:w="705" w:type="dxa"/>
            <w:vAlign w:val="bottom"/>
          </w:tcPr>
          <w:p w:rsidR="00EE3A3B" w:rsidRDefault="00EE3A3B">
            <w:pPr>
              <w:jc w:val="center"/>
              <w:rPr>
                <w:rFonts w:ascii="宋体"/>
              </w:rPr>
            </w:pPr>
            <w:r>
              <w:t>26</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675" w:type="dxa"/>
            <w:vAlign w:val="bottom"/>
          </w:tcPr>
          <w:p w:rsidR="00EE3A3B" w:rsidRDefault="00EE3A3B">
            <w:pPr>
              <w:jc w:val="center"/>
              <w:rPr>
                <w:rFonts w:ascii="宋体"/>
              </w:rPr>
            </w:pPr>
            <w:r>
              <w:rPr>
                <w:rFonts w:cs="宋体" w:hint="eastAsia"/>
              </w:rPr>
              <w:t xml:space="preserve">　</w:t>
            </w:r>
          </w:p>
        </w:tc>
        <w:tc>
          <w:tcPr>
            <w:tcW w:w="690" w:type="dxa"/>
            <w:vAlign w:val="bottom"/>
          </w:tcPr>
          <w:p w:rsidR="00EE3A3B" w:rsidRDefault="00EE3A3B">
            <w:pPr>
              <w:jc w:val="center"/>
              <w:rPr>
                <w:rFonts w:ascii="宋体"/>
              </w:rPr>
            </w:pPr>
            <w:r>
              <w:t>26</w:t>
            </w:r>
          </w:p>
        </w:tc>
        <w:tc>
          <w:tcPr>
            <w:tcW w:w="710" w:type="dxa"/>
            <w:vAlign w:val="bottom"/>
          </w:tcPr>
          <w:p w:rsidR="00EE3A3B" w:rsidRDefault="00EE3A3B">
            <w:pPr>
              <w:jc w:val="center"/>
              <w:rPr>
                <w:rFonts w:ascii="宋体"/>
              </w:rPr>
            </w:pPr>
            <w:r>
              <w:rPr>
                <w:rFonts w:cs="宋体" w:hint="eastAsia"/>
              </w:rPr>
              <w:t xml:space="preserve">　</w:t>
            </w:r>
          </w:p>
        </w:tc>
      </w:tr>
      <w:tr w:rsidR="00EE3A3B">
        <w:trPr>
          <w:cantSplit/>
          <w:trHeight w:val="330"/>
          <w:jc w:val="center"/>
        </w:trPr>
        <w:tc>
          <w:tcPr>
            <w:tcW w:w="3987" w:type="dxa"/>
            <w:vAlign w:val="bottom"/>
          </w:tcPr>
          <w:p w:rsidR="00EE3A3B" w:rsidRDefault="00EE3A3B">
            <w:pPr>
              <w:rPr>
                <w:rFonts w:ascii="宋体"/>
              </w:rPr>
            </w:pPr>
            <w:r>
              <w:rPr>
                <w:rFonts w:cs="宋体" w:hint="eastAsia"/>
              </w:rPr>
              <w:t>区五四红旗团支部</w:t>
            </w:r>
          </w:p>
        </w:tc>
        <w:tc>
          <w:tcPr>
            <w:tcW w:w="705" w:type="dxa"/>
            <w:vAlign w:val="bottom"/>
          </w:tcPr>
          <w:p w:rsidR="00EE3A3B" w:rsidRDefault="00EE3A3B">
            <w:pPr>
              <w:jc w:val="center"/>
              <w:rPr>
                <w:rFonts w:ascii="宋体"/>
              </w:rPr>
            </w:pPr>
            <w:r>
              <w:rPr>
                <w:rFonts w:ascii="宋体"/>
              </w:rPr>
              <w:t>48</w:t>
            </w:r>
          </w:p>
        </w:tc>
        <w:tc>
          <w:tcPr>
            <w:tcW w:w="705" w:type="dxa"/>
            <w:vAlign w:val="bottom"/>
          </w:tcPr>
          <w:p w:rsidR="00EE3A3B" w:rsidRDefault="00EE3A3B">
            <w:pPr>
              <w:jc w:val="center"/>
              <w:rPr>
                <w:rFonts w:ascii="宋体"/>
              </w:rPr>
            </w:pPr>
            <w:r>
              <w:t>2018</w:t>
            </w:r>
          </w:p>
        </w:tc>
        <w:tc>
          <w:tcPr>
            <w:tcW w:w="705" w:type="dxa"/>
            <w:vAlign w:val="bottom"/>
          </w:tcPr>
          <w:p w:rsidR="00EE3A3B" w:rsidRDefault="00EE3A3B">
            <w:pPr>
              <w:jc w:val="center"/>
              <w:rPr>
                <w:rFonts w:ascii="宋体"/>
                <w:b/>
                <w:bCs/>
              </w:rPr>
            </w:pPr>
            <w:r>
              <w:rPr>
                <w:rFonts w:cs="宋体" w:hint="eastAsia"/>
                <w:b/>
                <w:bCs/>
              </w:rPr>
              <w:t xml:space="preserve">　</w:t>
            </w:r>
          </w:p>
        </w:tc>
        <w:tc>
          <w:tcPr>
            <w:tcW w:w="690" w:type="dxa"/>
            <w:vAlign w:val="bottom"/>
          </w:tcPr>
          <w:p w:rsidR="00EE3A3B" w:rsidRDefault="00EE3A3B">
            <w:pPr>
              <w:jc w:val="center"/>
              <w:rPr>
                <w:rFonts w:ascii="宋体"/>
                <w:b/>
                <w:bCs/>
              </w:rPr>
            </w:pPr>
            <w:r>
              <w:rPr>
                <w:rFonts w:cs="宋体" w:hint="eastAsia"/>
                <w:b/>
                <w:bCs/>
              </w:rPr>
              <w:t xml:space="preserve">　</w:t>
            </w:r>
          </w:p>
        </w:tc>
        <w:tc>
          <w:tcPr>
            <w:tcW w:w="675" w:type="dxa"/>
            <w:vAlign w:val="bottom"/>
          </w:tcPr>
          <w:p w:rsidR="00EE3A3B" w:rsidRDefault="00EE3A3B">
            <w:pPr>
              <w:jc w:val="center"/>
              <w:rPr>
                <w:rFonts w:ascii="宋体"/>
                <w:b/>
                <w:bCs/>
              </w:rPr>
            </w:pPr>
            <w:r>
              <w:rPr>
                <w:rFonts w:cs="宋体" w:hint="eastAsia"/>
                <w:b/>
                <w:bCs/>
              </w:rPr>
              <w:t xml:space="preserve">　</w:t>
            </w:r>
          </w:p>
        </w:tc>
        <w:tc>
          <w:tcPr>
            <w:tcW w:w="690" w:type="dxa"/>
            <w:vAlign w:val="bottom"/>
          </w:tcPr>
          <w:p w:rsidR="00EE3A3B" w:rsidRDefault="00EE3A3B">
            <w:pPr>
              <w:jc w:val="center"/>
              <w:rPr>
                <w:rFonts w:ascii="宋体"/>
              </w:rPr>
            </w:pPr>
            <w:r>
              <w:rPr>
                <w:rFonts w:cs="宋体" w:hint="eastAsia"/>
              </w:rPr>
              <w:t xml:space="preserve">　</w:t>
            </w:r>
          </w:p>
        </w:tc>
        <w:tc>
          <w:tcPr>
            <w:tcW w:w="710" w:type="dxa"/>
            <w:vAlign w:val="bottom"/>
          </w:tcPr>
          <w:p w:rsidR="00EE3A3B" w:rsidRDefault="00EE3A3B">
            <w:pPr>
              <w:jc w:val="center"/>
              <w:rPr>
                <w:rFonts w:ascii="宋体"/>
              </w:rPr>
            </w:pPr>
            <w:r>
              <w:t>48</w:t>
            </w:r>
          </w:p>
        </w:tc>
      </w:tr>
    </w:tbl>
    <w:p w:rsidR="00EE3A3B" w:rsidRDefault="00EE3A3B">
      <w:pPr>
        <w:snapToGrid w:val="0"/>
        <w:rPr>
          <w:color w:val="000000"/>
        </w:rPr>
      </w:pPr>
      <w:r>
        <w:rPr>
          <w:rFonts w:cs="宋体" w:hint="eastAsia"/>
          <w:color w:val="000000"/>
        </w:rPr>
        <w:t>注：请归类统计，再以获奖时间先后、级别高低排序。</w:t>
      </w:r>
    </w:p>
    <w:p w:rsidR="00EE3A3B" w:rsidRDefault="00EE3A3B">
      <w:pPr>
        <w:snapToGrid w:val="0"/>
        <w:rPr>
          <w:color w:val="000000"/>
        </w:rPr>
      </w:pPr>
    </w:p>
    <w:p w:rsidR="00EE3A3B" w:rsidRDefault="00EE3A3B">
      <w:pPr>
        <w:snapToGrid w:val="0"/>
        <w:jc w:val="center"/>
        <w:rPr>
          <w:rFonts w:ascii="Times New Roman" w:hAnsi="Times New Roman"/>
          <w:b/>
          <w:bCs/>
          <w:color w:val="000000"/>
        </w:rPr>
      </w:pPr>
      <w:r>
        <w:rPr>
          <w:rFonts w:ascii="Times New Roman" w:hAnsi="Times New Roman"/>
          <w:b/>
          <w:bCs/>
          <w:color w:val="000000"/>
        </w:rPr>
        <w:t>5-1-7</w:t>
      </w:r>
      <w:r>
        <w:rPr>
          <w:rFonts w:ascii="Times New Roman" w:hAnsi="Times New Roman" w:cs="宋体" w:hint="eastAsia"/>
          <w:b/>
          <w:bCs/>
          <w:color w:val="000000"/>
        </w:rPr>
        <w:t>近年来学生社团建设情况</w:t>
      </w:r>
    </w:p>
    <w:tbl>
      <w:tblPr>
        <w:tblpPr w:leftFromText="180" w:rightFromText="180" w:vertAnchor="text" w:horzAnchor="page" w:tblpXSpec="center" w:tblpY="231"/>
        <w:tblOverlap w:val="never"/>
        <w:tblW w:w="8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1943"/>
        <w:gridCol w:w="1701"/>
        <w:gridCol w:w="1843"/>
        <w:gridCol w:w="2432"/>
      </w:tblGrid>
      <w:tr w:rsidR="00EE3A3B">
        <w:trPr>
          <w:trHeight w:val="379"/>
        </w:trPr>
        <w:tc>
          <w:tcPr>
            <w:tcW w:w="852" w:type="dxa"/>
            <w:vAlign w:val="center"/>
          </w:tcPr>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序号</w:t>
            </w:r>
          </w:p>
        </w:tc>
        <w:tc>
          <w:tcPr>
            <w:tcW w:w="1943" w:type="dxa"/>
            <w:vAlign w:val="center"/>
          </w:tcPr>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学生社团名称</w:t>
            </w:r>
          </w:p>
        </w:tc>
        <w:tc>
          <w:tcPr>
            <w:tcW w:w="1701" w:type="dxa"/>
            <w:vAlign w:val="center"/>
          </w:tcPr>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团队人数</w:t>
            </w:r>
          </w:p>
        </w:tc>
        <w:tc>
          <w:tcPr>
            <w:tcW w:w="1843" w:type="dxa"/>
            <w:vAlign w:val="center"/>
          </w:tcPr>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平均每学期</w:t>
            </w:r>
          </w:p>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活动次数</w:t>
            </w:r>
          </w:p>
        </w:tc>
        <w:tc>
          <w:tcPr>
            <w:tcW w:w="2432" w:type="dxa"/>
            <w:vAlign w:val="center"/>
          </w:tcPr>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社团活动</w:t>
            </w:r>
          </w:p>
          <w:p w:rsidR="00EE3A3B" w:rsidRDefault="00EE3A3B">
            <w:pPr>
              <w:snapToGrid w:val="0"/>
              <w:jc w:val="center"/>
              <w:rPr>
                <w:rFonts w:ascii="Times New Roman" w:hAnsi="Times New Roman"/>
                <w:b/>
                <w:bCs/>
                <w:color w:val="000000"/>
                <w:kern w:val="0"/>
              </w:rPr>
            </w:pPr>
            <w:r>
              <w:rPr>
                <w:rFonts w:ascii="Times New Roman" w:hAnsi="Times New Roman" w:cs="宋体" w:hint="eastAsia"/>
                <w:b/>
                <w:bCs/>
                <w:color w:val="000000"/>
                <w:kern w:val="0"/>
              </w:rPr>
              <w:t>指导教师</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w:t>
            </w:r>
          </w:p>
        </w:tc>
        <w:tc>
          <w:tcPr>
            <w:tcW w:w="1943" w:type="dxa"/>
            <w:vAlign w:val="center"/>
          </w:tcPr>
          <w:p w:rsidR="00EE3A3B" w:rsidRDefault="00EE3A3B">
            <w:pPr>
              <w:widowControl/>
              <w:rPr>
                <w:rFonts w:ascii="宋体"/>
                <w:kern w:val="0"/>
              </w:rPr>
            </w:pPr>
            <w:r>
              <w:rPr>
                <w:rFonts w:ascii="宋体" w:hAnsi="宋体" w:cs="宋体" w:hint="eastAsia"/>
                <w:kern w:val="0"/>
              </w:rPr>
              <w:t>白杨文学社</w:t>
            </w:r>
          </w:p>
        </w:tc>
        <w:tc>
          <w:tcPr>
            <w:tcW w:w="1701" w:type="dxa"/>
            <w:vAlign w:val="center"/>
          </w:tcPr>
          <w:p w:rsidR="00EE3A3B" w:rsidRDefault="00EE3A3B">
            <w:pPr>
              <w:widowControl/>
              <w:jc w:val="center"/>
              <w:rPr>
                <w:rFonts w:ascii="宋体"/>
                <w:kern w:val="0"/>
              </w:rPr>
            </w:pPr>
            <w:r>
              <w:rPr>
                <w:rFonts w:ascii="宋体" w:hAnsi="宋体" w:cs="宋体"/>
                <w:kern w:val="0"/>
              </w:rPr>
              <w:t>220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孙杰</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w:t>
            </w:r>
          </w:p>
        </w:tc>
        <w:tc>
          <w:tcPr>
            <w:tcW w:w="1943" w:type="dxa"/>
            <w:vAlign w:val="center"/>
          </w:tcPr>
          <w:p w:rsidR="00EE3A3B" w:rsidRDefault="00EE3A3B">
            <w:pPr>
              <w:widowControl/>
              <w:rPr>
                <w:rFonts w:ascii="宋体"/>
                <w:kern w:val="0"/>
              </w:rPr>
            </w:pPr>
            <w:r>
              <w:rPr>
                <w:rFonts w:ascii="宋体" w:hAnsi="宋体" w:cs="宋体" w:hint="eastAsia"/>
                <w:kern w:val="0"/>
              </w:rPr>
              <w:t>春秋学社</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秦莹</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w:t>
            </w:r>
          </w:p>
        </w:tc>
        <w:tc>
          <w:tcPr>
            <w:tcW w:w="1943" w:type="dxa"/>
            <w:vAlign w:val="center"/>
          </w:tcPr>
          <w:p w:rsidR="00EE3A3B" w:rsidRDefault="00EE3A3B">
            <w:pPr>
              <w:widowControl/>
              <w:rPr>
                <w:rFonts w:ascii="宋体"/>
                <w:kern w:val="0"/>
              </w:rPr>
            </w:pPr>
            <w:r>
              <w:rPr>
                <w:rFonts w:ascii="宋体" w:hAnsi="宋体" w:cs="宋体" w:hint="eastAsia"/>
                <w:kern w:val="0"/>
              </w:rPr>
              <w:t>白杨之声播音社团</w:t>
            </w:r>
          </w:p>
        </w:tc>
        <w:tc>
          <w:tcPr>
            <w:tcW w:w="1701" w:type="dxa"/>
            <w:vAlign w:val="center"/>
          </w:tcPr>
          <w:p w:rsidR="00EE3A3B" w:rsidRDefault="00EE3A3B">
            <w:pPr>
              <w:widowControl/>
              <w:jc w:val="center"/>
              <w:rPr>
                <w:rFonts w:ascii="宋体"/>
                <w:kern w:val="0"/>
              </w:rPr>
            </w:pPr>
            <w:r>
              <w:rPr>
                <w:rFonts w:ascii="宋体" w:hAnsi="宋体" w:cs="宋体"/>
                <w:kern w:val="0"/>
              </w:rPr>
              <w:t>15</w:t>
            </w:r>
          </w:p>
        </w:tc>
        <w:tc>
          <w:tcPr>
            <w:tcW w:w="1843" w:type="dxa"/>
            <w:vAlign w:val="center"/>
          </w:tcPr>
          <w:p w:rsidR="00EE3A3B" w:rsidRDefault="00EE3A3B">
            <w:pPr>
              <w:widowControl/>
              <w:jc w:val="center"/>
              <w:rPr>
                <w:rFonts w:ascii="宋体"/>
                <w:kern w:val="0"/>
              </w:rPr>
            </w:pPr>
            <w:r>
              <w:rPr>
                <w:rFonts w:ascii="宋体" w:hAnsi="宋体" w:cs="宋体"/>
                <w:kern w:val="0"/>
              </w:rPr>
              <w:t>40</w:t>
            </w:r>
          </w:p>
        </w:tc>
        <w:tc>
          <w:tcPr>
            <w:tcW w:w="2432" w:type="dxa"/>
            <w:vAlign w:val="center"/>
          </w:tcPr>
          <w:p w:rsidR="00EE3A3B" w:rsidRDefault="00EE3A3B">
            <w:pPr>
              <w:widowControl/>
              <w:jc w:val="center"/>
              <w:rPr>
                <w:rFonts w:ascii="宋体"/>
                <w:kern w:val="0"/>
              </w:rPr>
            </w:pPr>
            <w:r>
              <w:rPr>
                <w:rFonts w:ascii="宋体" w:hAnsi="宋体" w:cs="宋体" w:hint="eastAsia"/>
                <w:kern w:val="0"/>
              </w:rPr>
              <w:t>孙运田</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4</w:t>
            </w:r>
          </w:p>
        </w:tc>
        <w:tc>
          <w:tcPr>
            <w:tcW w:w="1943" w:type="dxa"/>
            <w:vAlign w:val="center"/>
          </w:tcPr>
          <w:p w:rsidR="00EE3A3B" w:rsidRDefault="00EE3A3B">
            <w:pPr>
              <w:widowControl/>
              <w:rPr>
                <w:rFonts w:ascii="宋体"/>
                <w:kern w:val="0"/>
              </w:rPr>
            </w:pPr>
            <w:r>
              <w:rPr>
                <w:rFonts w:ascii="宋体" w:hAnsi="宋体" w:cs="宋体" w:hint="eastAsia"/>
                <w:kern w:val="0"/>
              </w:rPr>
              <w:t>思想者读书与学术沙龙</w:t>
            </w:r>
          </w:p>
        </w:tc>
        <w:tc>
          <w:tcPr>
            <w:tcW w:w="1701" w:type="dxa"/>
            <w:vAlign w:val="center"/>
          </w:tcPr>
          <w:p w:rsidR="00EE3A3B" w:rsidRDefault="00EE3A3B">
            <w:pPr>
              <w:widowControl/>
              <w:jc w:val="center"/>
              <w:rPr>
                <w:rFonts w:ascii="宋体"/>
                <w:kern w:val="0"/>
              </w:rPr>
            </w:pPr>
            <w:r>
              <w:rPr>
                <w:rFonts w:ascii="宋体" w:hAnsi="宋体" w:cs="宋体"/>
                <w:kern w:val="0"/>
              </w:rPr>
              <w:t>30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姜自安</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5</w:t>
            </w:r>
          </w:p>
        </w:tc>
        <w:tc>
          <w:tcPr>
            <w:tcW w:w="1943" w:type="dxa"/>
            <w:vAlign w:val="center"/>
          </w:tcPr>
          <w:p w:rsidR="00EE3A3B" w:rsidRDefault="00EE3A3B">
            <w:pPr>
              <w:widowControl/>
              <w:rPr>
                <w:rFonts w:ascii="宋体"/>
                <w:kern w:val="0"/>
              </w:rPr>
            </w:pPr>
            <w:r>
              <w:rPr>
                <w:rFonts w:ascii="宋体" w:hAnsi="宋体" w:cs="宋体" w:hint="eastAsia"/>
                <w:kern w:val="0"/>
              </w:rPr>
              <w:t>白杨树心社</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刘桂娟</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6</w:t>
            </w:r>
          </w:p>
        </w:tc>
        <w:tc>
          <w:tcPr>
            <w:tcW w:w="1943" w:type="dxa"/>
            <w:vAlign w:val="center"/>
          </w:tcPr>
          <w:p w:rsidR="00EE3A3B" w:rsidRDefault="00EE3A3B">
            <w:pPr>
              <w:widowControl/>
              <w:rPr>
                <w:rFonts w:ascii="宋体"/>
                <w:kern w:val="0"/>
              </w:rPr>
            </w:pPr>
            <w:r>
              <w:rPr>
                <w:rFonts w:ascii="宋体" w:hAnsi="宋体" w:cs="宋体" w:hint="eastAsia"/>
                <w:kern w:val="0"/>
              </w:rPr>
              <w:t>白杨书法社团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李江东</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7</w:t>
            </w:r>
          </w:p>
        </w:tc>
        <w:tc>
          <w:tcPr>
            <w:tcW w:w="1943" w:type="dxa"/>
            <w:vAlign w:val="center"/>
          </w:tcPr>
          <w:p w:rsidR="00EE3A3B" w:rsidRDefault="00EE3A3B">
            <w:pPr>
              <w:widowControl/>
              <w:rPr>
                <w:rFonts w:ascii="宋体"/>
                <w:kern w:val="0"/>
              </w:rPr>
            </w:pPr>
            <w:r>
              <w:rPr>
                <w:rFonts w:ascii="宋体" w:hAnsi="宋体" w:cs="宋体" w:hint="eastAsia"/>
                <w:kern w:val="0"/>
              </w:rPr>
              <w:t>白杨美术社团</w:t>
            </w:r>
          </w:p>
        </w:tc>
        <w:tc>
          <w:tcPr>
            <w:tcW w:w="1701" w:type="dxa"/>
            <w:vAlign w:val="center"/>
          </w:tcPr>
          <w:p w:rsidR="00EE3A3B" w:rsidRDefault="00EE3A3B">
            <w:pPr>
              <w:widowControl/>
              <w:jc w:val="center"/>
              <w:rPr>
                <w:rFonts w:ascii="宋体"/>
                <w:kern w:val="0"/>
              </w:rPr>
            </w:pPr>
            <w:r>
              <w:rPr>
                <w:rFonts w:ascii="宋体" w:hAnsi="宋体" w:cs="宋体"/>
                <w:kern w:val="0"/>
              </w:rPr>
              <w:t>120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张欣</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8</w:t>
            </w:r>
          </w:p>
        </w:tc>
        <w:tc>
          <w:tcPr>
            <w:tcW w:w="1943" w:type="dxa"/>
            <w:vAlign w:val="center"/>
          </w:tcPr>
          <w:p w:rsidR="00EE3A3B" w:rsidRDefault="00EE3A3B">
            <w:pPr>
              <w:widowControl/>
              <w:rPr>
                <w:rFonts w:ascii="宋体"/>
                <w:kern w:val="0"/>
              </w:rPr>
            </w:pPr>
            <w:r>
              <w:rPr>
                <w:rFonts w:ascii="宋体" w:hAnsi="宋体" w:cs="宋体" w:hint="eastAsia"/>
                <w:kern w:val="0"/>
              </w:rPr>
              <w:t>白杨漫画社团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王丽</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9</w:t>
            </w:r>
          </w:p>
        </w:tc>
        <w:tc>
          <w:tcPr>
            <w:tcW w:w="1943" w:type="dxa"/>
            <w:vAlign w:val="center"/>
          </w:tcPr>
          <w:p w:rsidR="00EE3A3B" w:rsidRDefault="00EE3A3B">
            <w:pPr>
              <w:widowControl/>
              <w:rPr>
                <w:rFonts w:ascii="宋体"/>
                <w:kern w:val="0"/>
              </w:rPr>
            </w:pPr>
            <w:r>
              <w:rPr>
                <w:rFonts w:ascii="宋体" w:hAnsi="宋体" w:cs="宋体" w:hint="eastAsia"/>
                <w:kern w:val="0"/>
              </w:rPr>
              <w:t>白杨版画社团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徐鑫</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10</w:t>
            </w:r>
          </w:p>
        </w:tc>
        <w:tc>
          <w:tcPr>
            <w:tcW w:w="1943" w:type="dxa"/>
            <w:vAlign w:val="center"/>
          </w:tcPr>
          <w:p w:rsidR="00EE3A3B" w:rsidRDefault="00EE3A3B">
            <w:pPr>
              <w:widowControl/>
              <w:rPr>
                <w:rFonts w:ascii="宋体"/>
                <w:kern w:val="0"/>
              </w:rPr>
            </w:pPr>
            <w:r>
              <w:rPr>
                <w:rFonts w:ascii="宋体" w:hAnsi="宋体" w:cs="宋体" w:hint="eastAsia"/>
                <w:kern w:val="0"/>
              </w:rPr>
              <w:t>白杨合唱团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景鑫</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11</w:t>
            </w:r>
          </w:p>
        </w:tc>
        <w:tc>
          <w:tcPr>
            <w:tcW w:w="1943" w:type="dxa"/>
            <w:vAlign w:val="center"/>
          </w:tcPr>
          <w:p w:rsidR="00EE3A3B" w:rsidRDefault="00EE3A3B">
            <w:pPr>
              <w:widowControl/>
              <w:rPr>
                <w:rFonts w:ascii="宋体"/>
                <w:kern w:val="0"/>
              </w:rPr>
            </w:pPr>
            <w:r>
              <w:rPr>
                <w:rFonts w:ascii="宋体" w:hAnsi="宋体" w:cs="宋体" w:hint="eastAsia"/>
                <w:kern w:val="0"/>
              </w:rPr>
              <w:t>白杨音乐社团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李苏北</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12</w:t>
            </w:r>
          </w:p>
        </w:tc>
        <w:tc>
          <w:tcPr>
            <w:tcW w:w="1943" w:type="dxa"/>
            <w:vAlign w:val="center"/>
          </w:tcPr>
          <w:p w:rsidR="00EE3A3B" w:rsidRDefault="00EE3A3B">
            <w:pPr>
              <w:widowControl/>
              <w:rPr>
                <w:rFonts w:ascii="宋体"/>
                <w:kern w:val="0"/>
              </w:rPr>
            </w:pPr>
            <w:r>
              <w:rPr>
                <w:rFonts w:ascii="宋体" w:hAnsi="宋体" w:cs="宋体" w:hint="eastAsia"/>
                <w:kern w:val="0"/>
              </w:rPr>
              <w:t>雅乐古筝兴趣小组</w:t>
            </w:r>
          </w:p>
        </w:tc>
        <w:tc>
          <w:tcPr>
            <w:tcW w:w="1701" w:type="dxa"/>
            <w:vAlign w:val="center"/>
          </w:tcPr>
          <w:p w:rsidR="00EE3A3B" w:rsidRDefault="00EE3A3B">
            <w:pPr>
              <w:widowControl/>
              <w:jc w:val="center"/>
              <w:rPr>
                <w:rFonts w:ascii="宋体"/>
                <w:kern w:val="0"/>
              </w:rPr>
            </w:pPr>
            <w:r>
              <w:rPr>
                <w:rFonts w:ascii="宋体" w:hAnsi="宋体" w:cs="宋体"/>
                <w:kern w:val="0"/>
              </w:rPr>
              <w:t>20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陈月环</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13</w:t>
            </w:r>
          </w:p>
        </w:tc>
        <w:tc>
          <w:tcPr>
            <w:tcW w:w="1943" w:type="dxa"/>
            <w:vAlign w:val="center"/>
          </w:tcPr>
          <w:p w:rsidR="00EE3A3B" w:rsidRDefault="00EE3A3B">
            <w:pPr>
              <w:widowControl/>
              <w:rPr>
                <w:rFonts w:ascii="宋体"/>
                <w:kern w:val="0"/>
              </w:rPr>
            </w:pPr>
            <w:r>
              <w:rPr>
                <w:rFonts w:ascii="宋体" w:hAnsi="宋体" w:cs="宋体" w:hint="eastAsia"/>
                <w:kern w:val="0"/>
              </w:rPr>
              <w:t>励志朗诵社团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成晓</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14</w:t>
            </w:r>
          </w:p>
        </w:tc>
        <w:tc>
          <w:tcPr>
            <w:tcW w:w="1943" w:type="dxa"/>
            <w:vAlign w:val="center"/>
          </w:tcPr>
          <w:p w:rsidR="00EE3A3B" w:rsidRDefault="00EE3A3B">
            <w:pPr>
              <w:widowControl/>
              <w:rPr>
                <w:rFonts w:ascii="宋体"/>
                <w:kern w:val="0"/>
              </w:rPr>
            </w:pPr>
            <w:r>
              <w:rPr>
                <w:rFonts w:ascii="宋体" w:hAnsi="宋体" w:cs="宋体" w:hint="eastAsia"/>
                <w:kern w:val="0"/>
              </w:rPr>
              <w:t>白杨树下志愿者协会</w:t>
            </w:r>
          </w:p>
        </w:tc>
        <w:tc>
          <w:tcPr>
            <w:tcW w:w="1701" w:type="dxa"/>
            <w:vAlign w:val="center"/>
          </w:tcPr>
          <w:p w:rsidR="00EE3A3B" w:rsidRDefault="00EE3A3B">
            <w:pPr>
              <w:widowControl/>
              <w:jc w:val="center"/>
              <w:rPr>
                <w:rFonts w:ascii="宋体"/>
                <w:kern w:val="0"/>
              </w:rPr>
            </w:pPr>
            <w:r>
              <w:rPr>
                <w:rFonts w:ascii="宋体" w:hAnsi="宋体" w:cs="宋体"/>
                <w:kern w:val="0"/>
              </w:rPr>
              <w:t>98</w:t>
            </w:r>
          </w:p>
        </w:tc>
        <w:tc>
          <w:tcPr>
            <w:tcW w:w="1843" w:type="dxa"/>
            <w:vAlign w:val="center"/>
          </w:tcPr>
          <w:p w:rsidR="00EE3A3B" w:rsidRDefault="00EE3A3B">
            <w:pPr>
              <w:widowControl/>
              <w:jc w:val="center"/>
              <w:rPr>
                <w:rFonts w:ascii="宋体"/>
                <w:kern w:val="0"/>
              </w:rPr>
            </w:pPr>
            <w:r>
              <w:rPr>
                <w:rFonts w:ascii="宋体" w:hAnsi="宋体" w:cs="宋体"/>
                <w:kern w:val="0"/>
              </w:rPr>
              <w:t>40</w:t>
            </w:r>
          </w:p>
        </w:tc>
        <w:tc>
          <w:tcPr>
            <w:tcW w:w="2432" w:type="dxa"/>
            <w:vAlign w:val="center"/>
          </w:tcPr>
          <w:p w:rsidR="00EE3A3B" w:rsidRDefault="00EE3A3B">
            <w:pPr>
              <w:widowControl/>
              <w:jc w:val="center"/>
              <w:rPr>
                <w:rFonts w:ascii="宋体"/>
                <w:kern w:val="0"/>
              </w:rPr>
            </w:pPr>
            <w:r>
              <w:rPr>
                <w:rFonts w:ascii="宋体" w:hAnsi="宋体" w:cs="宋体" w:hint="eastAsia"/>
                <w:kern w:val="0"/>
              </w:rPr>
              <w:t>仲红明</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15</w:t>
            </w:r>
          </w:p>
        </w:tc>
        <w:tc>
          <w:tcPr>
            <w:tcW w:w="1943" w:type="dxa"/>
            <w:vAlign w:val="center"/>
          </w:tcPr>
          <w:p w:rsidR="00EE3A3B" w:rsidRDefault="00EE3A3B">
            <w:pPr>
              <w:widowControl/>
              <w:rPr>
                <w:rFonts w:ascii="宋体"/>
                <w:kern w:val="0"/>
              </w:rPr>
            </w:pPr>
            <w:r>
              <w:rPr>
                <w:rFonts w:ascii="宋体" w:hAnsi="宋体" w:cs="宋体" w:hint="eastAsia"/>
                <w:kern w:val="0"/>
              </w:rPr>
              <w:t>白杨手工社团</w:t>
            </w:r>
          </w:p>
        </w:tc>
        <w:tc>
          <w:tcPr>
            <w:tcW w:w="1701" w:type="dxa"/>
            <w:vAlign w:val="center"/>
          </w:tcPr>
          <w:p w:rsidR="00EE3A3B" w:rsidRDefault="00EE3A3B">
            <w:pPr>
              <w:widowControl/>
              <w:jc w:val="center"/>
              <w:rPr>
                <w:rFonts w:ascii="宋体"/>
                <w:kern w:val="0"/>
              </w:rPr>
            </w:pPr>
            <w:r>
              <w:rPr>
                <w:rFonts w:ascii="宋体" w:hAnsi="宋体" w:cs="宋体"/>
                <w:kern w:val="0"/>
              </w:rPr>
              <w:t>30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万艳</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16</w:t>
            </w:r>
          </w:p>
        </w:tc>
        <w:tc>
          <w:tcPr>
            <w:tcW w:w="1943" w:type="dxa"/>
            <w:vAlign w:val="center"/>
          </w:tcPr>
          <w:p w:rsidR="00EE3A3B" w:rsidRDefault="00EE3A3B">
            <w:pPr>
              <w:widowControl/>
              <w:rPr>
                <w:rFonts w:ascii="宋体"/>
                <w:kern w:val="0"/>
              </w:rPr>
            </w:pPr>
            <w:r>
              <w:rPr>
                <w:rFonts w:ascii="宋体" w:hAnsi="宋体" w:cs="宋体" w:hint="eastAsia"/>
                <w:kern w:val="0"/>
              </w:rPr>
              <w:t>白杨草编社团</w:t>
            </w:r>
          </w:p>
        </w:tc>
        <w:tc>
          <w:tcPr>
            <w:tcW w:w="1701" w:type="dxa"/>
            <w:vAlign w:val="center"/>
          </w:tcPr>
          <w:p w:rsidR="00EE3A3B" w:rsidRDefault="00EE3A3B">
            <w:pPr>
              <w:widowControl/>
              <w:jc w:val="center"/>
              <w:rPr>
                <w:rFonts w:ascii="宋体"/>
                <w:kern w:val="0"/>
              </w:rPr>
            </w:pPr>
            <w:r>
              <w:rPr>
                <w:rFonts w:ascii="宋体" w:hAnsi="宋体" w:cs="宋体"/>
                <w:kern w:val="0"/>
              </w:rPr>
              <w:t>30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张妮娜</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17</w:t>
            </w:r>
          </w:p>
        </w:tc>
        <w:tc>
          <w:tcPr>
            <w:tcW w:w="1943" w:type="dxa"/>
            <w:vAlign w:val="center"/>
          </w:tcPr>
          <w:p w:rsidR="00EE3A3B" w:rsidRDefault="00EE3A3B">
            <w:pPr>
              <w:widowControl/>
              <w:rPr>
                <w:rFonts w:ascii="宋体"/>
                <w:kern w:val="0"/>
              </w:rPr>
            </w:pPr>
            <w:r>
              <w:rPr>
                <w:rFonts w:ascii="宋体" w:hAnsi="宋体" w:cs="宋体" w:hint="eastAsia"/>
                <w:kern w:val="0"/>
              </w:rPr>
              <w:t>白杨剪纸社团</w:t>
            </w:r>
          </w:p>
        </w:tc>
        <w:tc>
          <w:tcPr>
            <w:tcW w:w="1701" w:type="dxa"/>
            <w:vAlign w:val="center"/>
          </w:tcPr>
          <w:p w:rsidR="00EE3A3B" w:rsidRDefault="00EE3A3B">
            <w:pPr>
              <w:widowControl/>
              <w:jc w:val="center"/>
              <w:rPr>
                <w:rFonts w:ascii="宋体"/>
                <w:kern w:val="0"/>
              </w:rPr>
            </w:pPr>
            <w:r>
              <w:rPr>
                <w:rFonts w:ascii="宋体" w:hAnsi="宋体" w:cs="宋体"/>
                <w:kern w:val="0"/>
              </w:rPr>
              <w:t>30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尚修江</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18</w:t>
            </w:r>
          </w:p>
        </w:tc>
        <w:tc>
          <w:tcPr>
            <w:tcW w:w="1943" w:type="dxa"/>
            <w:vAlign w:val="center"/>
          </w:tcPr>
          <w:p w:rsidR="00EE3A3B" w:rsidRDefault="00EE3A3B">
            <w:pPr>
              <w:widowControl/>
              <w:rPr>
                <w:rFonts w:ascii="宋体"/>
                <w:kern w:val="0"/>
              </w:rPr>
            </w:pPr>
            <w:r>
              <w:rPr>
                <w:rFonts w:ascii="宋体" w:hAnsi="宋体" w:cs="宋体" w:hint="eastAsia"/>
                <w:kern w:val="0"/>
              </w:rPr>
              <w:t>励志田径社团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王维健</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19</w:t>
            </w:r>
          </w:p>
        </w:tc>
        <w:tc>
          <w:tcPr>
            <w:tcW w:w="1943" w:type="dxa"/>
            <w:vAlign w:val="center"/>
          </w:tcPr>
          <w:p w:rsidR="00EE3A3B" w:rsidRDefault="00EE3A3B">
            <w:pPr>
              <w:widowControl/>
              <w:rPr>
                <w:rFonts w:ascii="宋体"/>
                <w:kern w:val="0"/>
              </w:rPr>
            </w:pPr>
            <w:r>
              <w:rPr>
                <w:rFonts w:ascii="宋体" w:hAnsi="宋体" w:cs="宋体" w:hint="eastAsia"/>
                <w:kern w:val="0"/>
              </w:rPr>
              <w:t>明远啦啦操社团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傅飞</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20</w:t>
            </w:r>
          </w:p>
        </w:tc>
        <w:tc>
          <w:tcPr>
            <w:tcW w:w="1943" w:type="dxa"/>
            <w:vAlign w:val="center"/>
          </w:tcPr>
          <w:p w:rsidR="00EE3A3B" w:rsidRDefault="00EE3A3B">
            <w:pPr>
              <w:widowControl/>
              <w:rPr>
                <w:rFonts w:ascii="宋体"/>
                <w:kern w:val="0"/>
              </w:rPr>
            </w:pPr>
            <w:r>
              <w:rPr>
                <w:rFonts w:ascii="宋体" w:hAnsi="宋体" w:cs="宋体" w:hint="eastAsia"/>
                <w:kern w:val="0"/>
              </w:rPr>
              <w:t>明远足球社团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朱磊</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21</w:t>
            </w:r>
          </w:p>
        </w:tc>
        <w:tc>
          <w:tcPr>
            <w:tcW w:w="1943" w:type="dxa"/>
            <w:vAlign w:val="center"/>
          </w:tcPr>
          <w:p w:rsidR="00EE3A3B" w:rsidRDefault="00EE3A3B">
            <w:pPr>
              <w:widowControl/>
              <w:rPr>
                <w:rFonts w:ascii="宋体"/>
                <w:kern w:val="0"/>
              </w:rPr>
            </w:pPr>
            <w:r>
              <w:rPr>
                <w:rFonts w:ascii="宋体" w:hAnsi="宋体" w:cs="宋体" w:hint="eastAsia"/>
                <w:kern w:val="0"/>
              </w:rPr>
              <w:t>励志羽毛球队</w:t>
            </w:r>
          </w:p>
        </w:tc>
        <w:tc>
          <w:tcPr>
            <w:tcW w:w="1701" w:type="dxa"/>
            <w:vAlign w:val="center"/>
          </w:tcPr>
          <w:p w:rsidR="00EE3A3B" w:rsidRDefault="00EE3A3B">
            <w:pPr>
              <w:widowControl/>
              <w:jc w:val="center"/>
              <w:rPr>
                <w:rFonts w:ascii="宋体"/>
                <w:kern w:val="0"/>
              </w:rPr>
            </w:pPr>
            <w:r>
              <w:rPr>
                <w:rFonts w:ascii="宋体" w:hAnsi="宋体" w:cs="宋体"/>
                <w:kern w:val="0"/>
              </w:rPr>
              <w:t>65</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仲红明</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21</w:t>
            </w:r>
          </w:p>
        </w:tc>
        <w:tc>
          <w:tcPr>
            <w:tcW w:w="1943" w:type="dxa"/>
            <w:vAlign w:val="center"/>
          </w:tcPr>
          <w:p w:rsidR="00EE3A3B" w:rsidRDefault="00EE3A3B">
            <w:pPr>
              <w:widowControl/>
              <w:rPr>
                <w:rFonts w:ascii="宋体"/>
                <w:kern w:val="0"/>
              </w:rPr>
            </w:pPr>
            <w:r>
              <w:rPr>
                <w:rFonts w:ascii="宋体" w:hAnsi="宋体" w:cs="宋体" w:hint="eastAsia"/>
                <w:kern w:val="0"/>
              </w:rPr>
              <w:t>励志武术社团</w:t>
            </w:r>
            <w:r>
              <w:rPr>
                <w:rFonts w:ascii="宋体" w:hAnsi="宋体" w:cs="宋体"/>
                <w:kern w:val="0"/>
              </w:rPr>
              <w:t xml:space="preserve"> </w:t>
            </w:r>
          </w:p>
        </w:tc>
        <w:tc>
          <w:tcPr>
            <w:tcW w:w="1701" w:type="dxa"/>
            <w:vAlign w:val="center"/>
          </w:tcPr>
          <w:p w:rsidR="00EE3A3B" w:rsidRDefault="00EE3A3B">
            <w:pPr>
              <w:widowControl/>
              <w:jc w:val="center"/>
              <w:rPr>
                <w:rFonts w:ascii="宋体"/>
                <w:kern w:val="0"/>
              </w:rPr>
            </w:pPr>
            <w:r>
              <w:rPr>
                <w:rFonts w:ascii="宋体" w:hAnsi="宋体" w:cs="宋体"/>
                <w:kern w:val="0"/>
              </w:rPr>
              <w:t>30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李涛</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23</w:t>
            </w:r>
          </w:p>
        </w:tc>
        <w:tc>
          <w:tcPr>
            <w:tcW w:w="1943" w:type="dxa"/>
            <w:vAlign w:val="center"/>
          </w:tcPr>
          <w:p w:rsidR="00EE3A3B" w:rsidRDefault="00EE3A3B">
            <w:pPr>
              <w:widowControl/>
              <w:rPr>
                <w:rFonts w:ascii="宋体"/>
                <w:kern w:val="0"/>
              </w:rPr>
            </w:pPr>
            <w:r>
              <w:rPr>
                <w:rFonts w:ascii="宋体" w:hAnsi="宋体" w:cs="宋体" w:hint="eastAsia"/>
                <w:kern w:val="0"/>
              </w:rPr>
              <w:t>乒乓球兴趣小组</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姜鲁先</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24</w:t>
            </w:r>
          </w:p>
        </w:tc>
        <w:tc>
          <w:tcPr>
            <w:tcW w:w="1943" w:type="dxa"/>
            <w:vAlign w:val="center"/>
          </w:tcPr>
          <w:p w:rsidR="00EE3A3B" w:rsidRDefault="00EE3A3B">
            <w:pPr>
              <w:widowControl/>
              <w:rPr>
                <w:rFonts w:ascii="宋体"/>
                <w:kern w:val="0"/>
              </w:rPr>
            </w:pPr>
            <w:r>
              <w:rPr>
                <w:rFonts w:ascii="宋体" w:hAnsi="宋体" w:cs="宋体" w:hint="eastAsia"/>
                <w:kern w:val="0"/>
              </w:rPr>
              <w:t>明远篮球社团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庄华</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25</w:t>
            </w:r>
          </w:p>
        </w:tc>
        <w:tc>
          <w:tcPr>
            <w:tcW w:w="1943" w:type="dxa"/>
            <w:vAlign w:val="center"/>
          </w:tcPr>
          <w:p w:rsidR="00EE3A3B" w:rsidRDefault="00EE3A3B">
            <w:pPr>
              <w:widowControl/>
              <w:rPr>
                <w:rFonts w:ascii="宋体"/>
                <w:kern w:val="0"/>
              </w:rPr>
            </w:pPr>
            <w:r>
              <w:rPr>
                <w:rFonts w:ascii="宋体" w:hAnsi="宋体" w:cs="宋体" w:hint="eastAsia"/>
                <w:kern w:val="0"/>
              </w:rPr>
              <w:t>明远排球社团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仲红明</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26</w:t>
            </w:r>
          </w:p>
        </w:tc>
        <w:tc>
          <w:tcPr>
            <w:tcW w:w="1943" w:type="dxa"/>
            <w:vAlign w:val="center"/>
          </w:tcPr>
          <w:p w:rsidR="00EE3A3B" w:rsidRDefault="00EE3A3B">
            <w:pPr>
              <w:widowControl/>
              <w:rPr>
                <w:rFonts w:ascii="宋体"/>
                <w:kern w:val="0"/>
              </w:rPr>
            </w:pPr>
            <w:r>
              <w:rPr>
                <w:rFonts w:ascii="宋体" w:hAnsi="宋体" w:cs="宋体" w:hint="eastAsia"/>
                <w:kern w:val="0"/>
              </w:rPr>
              <w:t>白杨国画社团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刘桂娟</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27</w:t>
            </w:r>
          </w:p>
        </w:tc>
        <w:tc>
          <w:tcPr>
            <w:tcW w:w="1943" w:type="dxa"/>
            <w:vAlign w:val="center"/>
          </w:tcPr>
          <w:p w:rsidR="00EE3A3B" w:rsidRDefault="00EE3A3B">
            <w:pPr>
              <w:widowControl/>
              <w:rPr>
                <w:rFonts w:ascii="宋体"/>
                <w:kern w:val="0"/>
              </w:rPr>
            </w:pPr>
            <w:r>
              <w:rPr>
                <w:rFonts w:ascii="宋体" w:hAnsi="宋体" w:cs="宋体" w:hint="eastAsia"/>
                <w:kern w:val="0"/>
              </w:rPr>
              <w:t>白杨泥塑社团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林菲菲</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28</w:t>
            </w:r>
          </w:p>
        </w:tc>
        <w:tc>
          <w:tcPr>
            <w:tcW w:w="1943" w:type="dxa"/>
            <w:vAlign w:val="center"/>
          </w:tcPr>
          <w:p w:rsidR="00EE3A3B" w:rsidRDefault="00EE3A3B">
            <w:pPr>
              <w:widowControl/>
              <w:rPr>
                <w:rFonts w:ascii="宋体"/>
                <w:kern w:val="0"/>
              </w:rPr>
            </w:pPr>
            <w:r>
              <w:rPr>
                <w:rFonts w:ascii="宋体" w:hAnsi="宋体" w:cs="宋体" w:hint="eastAsia"/>
                <w:kern w:val="0"/>
              </w:rPr>
              <w:t>白杨影雕社团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王延江</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29</w:t>
            </w:r>
          </w:p>
        </w:tc>
        <w:tc>
          <w:tcPr>
            <w:tcW w:w="1943" w:type="dxa"/>
            <w:vAlign w:val="center"/>
          </w:tcPr>
          <w:p w:rsidR="00EE3A3B" w:rsidRDefault="00EE3A3B">
            <w:pPr>
              <w:widowControl/>
              <w:rPr>
                <w:rFonts w:ascii="宋体"/>
                <w:kern w:val="0"/>
              </w:rPr>
            </w:pPr>
            <w:r>
              <w:rPr>
                <w:rFonts w:ascii="宋体" w:hAnsi="宋体" w:cs="宋体" w:hint="eastAsia"/>
                <w:kern w:val="0"/>
              </w:rPr>
              <w:t>科技之星创新社团</w:t>
            </w:r>
          </w:p>
        </w:tc>
        <w:tc>
          <w:tcPr>
            <w:tcW w:w="1701" w:type="dxa"/>
            <w:vAlign w:val="center"/>
          </w:tcPr>
          <w:p w:rsidR="00EE3A3B" w:rsidRDefault="00EE3A3B">
            <w:pPr>
              <w:widowControl/>
              <w:jc w:val="center"/>
              <w:rPr>
                <w:rFonts w:ascii="宋体"/>
                <w:kern w:val="0"/>
              </w:rPr>
            </w:pPr>
            <w:r>
              <w:rPr>
                <w:rFonts w:ascii="宋体" w:hAnsi="宋体" w:cs="宋体"/>
                <w:kern w:val="0"/>
              </w:rPr>
              <w:t>60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张华</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30</w:t>
            </w:r>
          </w:p>
        </w:tc>
        <w:tc>
          <w:tcPr>
            <w:tcW w:w="1943" w:type="dxa"/>
            <w:vAlign w:val="center"/>
          </w:tcPr>
          <w:p w:rsidR="00EE3A3B" w:rsidRDefault="00EE3A3B">
            <w:pPr>
              <w:widowControl/>
              <w:rPr>
                <w:rFonts w:ascii="宋体"/>
                <w:kern w:val="0"/>
              </w:rPr>
            </w:pPr>
            <w:r>
              <w:rPr>
                <w:rFonts w:ascii="宋体" w:hAnsi="宋体" w:cs="宋体" w:hint="eastAsia"/>
                <w:kern w:val="0"/>
              </w:rPr>
              <w:t>科技之星航模社团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李瑞雪</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31</w:t>
            </w:r>
          </w:p>
        </w:tc>
        <w:tc>
          <w:tcPr>
            <w:tcW w:w="1943" w:type="dxa"/>
            <w:vAlign w:val="center"/>
          </w:tcPr>
          <w:p w:rsidR="00EE3A3B" w:rsidRDefault="00EE3A3B">
            <w:pPr>
              <w:widowControl/>
              <w:rPr>
                <w:rFonts w:ascii="宋体"/>
                <w:kern w:val="0"/>
              </w:rPr>
            </w:pPr>
            <w:r>
              <w:rPr>
                <w:rFonts w:ascii="宋体" w:hAnsi="宋体" w:cs="宋体" w:hint="eastAsia"/>
                <w:kern w:val="0"/>
              </w:rPr>
              <w:t>明远街舞社团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傅飞</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32</w:t>
            </w:r>
          </w:p>
        </w:tc>
        <w:tc>
          <w:tcPr>
            <w:tcW w:w="1943" w:type="dxa"/>
            <w:vAlign w:val="center"/>
          </w:tcPr>
          <w:p w:rsidR="00EE3A3B" w:rsidRDefault="00EE3A3B">
            <w:pPr>
              <w:widowControl/>
              <w:rPr>
                <w:rFonts w:ascii="宋体"/>
                <w:kern w:val="0"/>
              </w:rPr>
            </w:pPr>
            <w:r>
              <w:rPr>
                <w:rFonts w:ascii="宋体" w:hAnsi="宋体" w:cs="宋体" w:hint="eastAsia"/>
                <w:kern w:val="0"/>
              </w:rPr>
              <w:t>电子百拼社团</w:t>
            </w:r>
          </w:p>
        </w:tc>
        <w:tc>
          <w:tcPr>
            <w:tcW w:w="1701" w:type="dxa"/>
            <w:vAlign w:val="center"/>
          </w:tcPr>
          <w:p w:rsidR="00EE3A3B" w:rsidRDefault="00EE3A3B">
            <w:pPr>
              <w:widowControl/>
              <w:jc w:val="center"/>
              <w:rPr>
                <w:rFonts w:ascii="宋体"/>
                <w:kern w:val="0"/>
              </w:rPr>
            </w:pPr>
            <w:r>
              <w:rPr>
                <w:rFonts w:ascii="宋体" w:hAnsi="宋体" w:cs="宋体"/>
                <w:kern w:val="0"/>
              </w:rPr>
              <w:t>50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王世红</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33</w:t>
            </w:r>
          </w:p>
        </w:tc>
        <w:tc>
          <w:tcPr>
            <w:tcW w:w="1943" w:type="dxa"/>
            <w:vAlign w:val="center"/>
          </w:tcPr>
          <w:p w:rsidR="00EE3A3B" w:rsidRDefault="00EE3A3B">
            <w:pPr>
              <w:widowControl/>
              <w:rPr>
                <w:rFonts w:ascii="宋体"/>
                <w:kern w:val="0"/>
              </w:rPr>
            </w:pPr>
            <w:r>
              <w:rPr>
                <w:rFonts w:ascii="宋体" w:hAnsi="宋体" w:cs="宋体" w:hint="eastAsia"/>
                <w:kern w:val="0"/>
              </w:rPr>
              <w:t>白杨摄影社团</w:t>
            </w:r>
          </w:p>
        </w:tc>
        <w:tc>
          <w:tcPr>
            <w:tcW w:w="1701" w:type="dxa"/>
            <w:vAlign w:val="center"/>
          </w:tcPr>
          <w:p w:rsidR="00EE3A3B" w:rsidRDefault="00EE3A3B">
            <w:pPr>
              <w:widowControl/>
              <w:jc w:val="center"/>
              <w:rPr>
                <w:rFonts w:ascii="宋体"/>
                <w:kern w:val="0"/>
              </w:rPr>
            </w:pPr>
            <w:r>
              <w:rPr>
                <w:rFonts w:ascii="宋体" w:hAnsi="宋体" w:cs="宋体"/>
                <w:kern w:val="0"/>
              </w:rPr>
              <w:t>20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王正富</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34</w:t>
            </w:r>
          </w:p>
        </w:tc>
        <w:tc>
          <w:tcPr>
            <w:tcW w:w="1943" w:type="dxa"/>
            <w:vAlign w:val="center"/>
          </w:tcPr>
          <w:p w:rsidR="00EE3A3B" w:rsidRDefault="00EE3A3B">
            <w:pPr>
              <w:widowControl/>
              <w:rPr>
                <w:rFonts w:ascii="宋体"/>
                <w:kern w:val="0"/>
              </w:rPr>
            </w:pPr>
            <w:r>
              <w:rPr>
                <w:rFonts w:ascii="宋体" w:hAnsi="宋体" w:cs="宋体" w:hint="eastAsia"/>
                <w:kern w:val="0"/>
              </w:rPr>
              <w:t>白杨象棋社团</w:t>
            </w:r>
          </w:p>
        </w:tc>
        <w:tc>
          <w:tcPr>
            <w:tcW w:w="1701" w:type="dxa"/>
            <w:vAlign w:val="center"/>
          </w:tcPr>
          <w:p w:rsidR="00EE3A3B" w:rsidRDefault="00EE3A3B">
            <w:pPr>
              <w:widowControl/>
              <w:jc w:val="center"/>
              <w:rPr>
                <w:rFonts w:ascii="宋体"/>
                <w:kern w:val="0"/>
              </w:rPr>
            </w:pPr>
            <w:r>
              <w:rPr>
                <w:rFonts w:ascii="宋体" w:hAnsi="宋体" w:cs="宋体"/>
                <w:kern w:val="0"/>
              </w:rPr>
              <w:t>40</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相吉昌</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35</w:t>
            </w:r>
          </w:p>
        </w:tc>
        <w:tc>
          <w:tcPr>
            <w:tcW w:w="1943" w:type="dxa"/>
            <w:vAlign w:val="center"/>
          </w:tcPr>
          <w:p w:rsidR="00EE3A3B" w:rsidRDefault="00EE3A3B">
            <w:pPr>
              <w:widowControl/>
              <w:rPr>
                <w:rFonts w:ascii="宋体"/>
                <w:kern w:val="0"/>
              </w:rPr>
            </w:pPr>
            <w:r>
              <w:rPr>
                <w:rFonts w:ascii="宋体" w:hAnsi="宋体" w:cs="宋体" w:hint="eastAsia"/>
                <w:kern w:val="0"/>
              </w:rPr>
              <w:t>旋律电子音乐社团</w:t>
            </w:r>
          </w:p>
        </w:tc>
        <w:tc>
          <w:tcPr>
            <w:tcW w:w="1701" w:type="dxa"/>
            <w:vAlign w:val="center"/>
          </w:tcPr>
          <w:p w:rsidR="00EE3A3B" w:rsidRDefault="00EE3A3B">
            <w:pPr>
              <w:widowControl/>
              <w:jc w:val="center"/>
              <w:rPr>
                <w:rFonts w:ascii="宋体"/>
                <w:kern w:val="0"/>
              </w:rPr>
            </w:pPr>
            <w:r>
              <w:rPr>
                <w:rFonts w:ascii="宋体" w:hAnsi="宋体" w:cs="宋体"/>
                <w:kern w:val="0"/>
              </w:rPr>
              <w:t>25</w:t>
            </w:r>
          </w:p>
        </w:tc>
        <w:tc>
          <w:tcPr>
            <w:tcW w:w="1843" w:type="dxa"/>
            <w:vAlign w:val="center"/>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李苏北</w:t>
            </w:r>
          </w:p>
        </w:tc>
      </w:tr>
      <w:tr w:rsidR="00EE3A3B">
        <w:trPr>
          <w:trHeight w:val="379"/>
        </w:trPr>
        <w:tc>
          <w:tcPr>
            <w:tcW w:w="852" w:type="dxa"/>
            <w:vAlign w:val="center"/>
          </w:tcPr>
          <w:p w:rsidR="00EE3A3B" w:rsidRPr="006B0B85" w:rsidRDefault="00EE3A3B">
            <w:pPr>
              <w:widowControl/>
              <w:jc w:val="center"/>
              <w:rPr>
                <w:rFonts w:ascii="Times New Roman" w:hAnsi="Times New Roman"/>
                <w:color w:val="000000"/>
                <w:kern w:val="0"/>
                <w:szCs w:val="21"/>
                <w:shd w:val="pct10" w:color="auto" w:fill="FFFFFF"/>
              </w:rPr>
            </w:pPr>
            <w:r w:rsidRPr="006B0B85">
              <w:rPr>
                <w:rFonts w:ascii="宋体" w:hAnsi="宋体" w:cs="宋体"/>
                <w:color w:val="000000"/>
                <w:kern w:val="0"/>
                <w:szCs w:val="21"/>
              </w:rPr>
              <w:t>36</w:t>
            </w:r>
          </w:p>
        </w:tc>
        <w:tc>
          <w:tcPr>
            <w:tcW w:w="1943" w:type="dxa"/>
            <w:vAlign w:val="center"/>
          </w:tcPr>
          <w:p w:rsidR="00EE3A3B" w:rsidRDefault="00EE3A3B">
            <w:pPr>
              <w:widowControl/>
              <w:rPr>
                <w:rFonts w:ascii="宋体"/>
                <w:kern w:val="0"/>
              </w:rPr>
            </w:pPr>
            <w:r>
              <w:rPr>
                <w:rFonts w:ascii="宋体" w:hAnsi="宋体" w:cs="宋体" w:hint="eastAsia"/>
                <w:kern w:val="0"/>
              </w:rPr>
              <w:t>知雅国学社团</w:t>
            </w:r>
          </w:p>
        </w:tc>
        <w:tc>
          <w:tcPr>
            <w:tcW w:w="1701" w:type="dxa"/>
          </w:tcPr>
          <w:p w:rsidR="00EE3A3B" w:rsidRDefault="00EE3A3B">
            <w:pPr>
              <w:widowControl/>
              <w:jc w:val="center"/>
              <w:rPr>
                <w:rFonts w:ascii="宋体"/>
                <w:kern w:val="0"/>
              </w:rPr>
            </w:pPr>
            <w:r>
              <w:rPr>
                <w:rFonts w:ascii="宋体" w:hAnsi="宋体" w:cs="宋体"/>
                <w:kern w:val="0"/>
              </w:rPr>
              <w:t>100</w:t>
            </w:r>
          </w:p>
        </w:tc>
        <w:tc>
          <w:tcPr>
            <w:tcW w:w="1843" w:type="dxa"/>
          </w:tcPr>
          <w:p w:rsidR="00EE3A3B" w:rsidRDefault="00EE3A3B">
            <w:pPr>
              <w:widowControl/>
              <w:jc w:val="center"/>
              <w:rPr>
                <w:rFonts w:ascii="宋体"/>
                <w:kern w:val="0"/>
              </w:rPr>
            </w:pPr>
            <w:r>
              <w:rPr>
                <w:rFonts w:ascii="宋体" w:hAnsi="宋体" w:cs="宋体"/>
                <w:kern w:val="0"/>
              </w:rPr>
              <w:t>20</w:t>
            </w:r>
          </w:p>
        </w:tc>
        <w:tc>
          <w:tcPr>
            <w:tcW w:w="2432" w:type="dxa"/>
            <w:vAlign w:val="center"/>
          </w:tcPr>
          <w:p w:rsidR="00EE3A3B" w:rsidRDefault="00EE3A3B">
            <w:pPr>
              <w:widowControl/>
              <w:jc w:val="center"/>
              <w:rPr>
                <w:rFonts w:ascii="宋体"/>
                <w:kern w:val="0"/>
              </w:rPr>
            </w:pPr>
            <w:r>
              <w:rPr>
                <w:rFonts w:ascii="宋体" w:hAnsi="宋体" w:cs="宋体" w:hint="eastAsia"/>
                <w:kern w:val="0"/>
              </w:rPr>
              <w:t>高亮</w:t>
            </w:r>
          </w:p>
        </w:tc>
      </w:tr>
    </w:tbl>
    <w:p w:rsidR="00EE3A3B" w:rsidRDefault="00EE3A3B"/>
    <w:p w:rsidR="00EE3A3B" w:rsidRDefault="00EE3A3B">
      <w:pPr>
        <w:snapToGrid w:val="0"/>
        <w:rPr>
          <w:b/>
          <w:bCs/>
          <w:color w:val="000000"/>
        </w:rPr>
      </w:pPr>
      <w:r>
        <w:rPr>
          <w:rFonts w:cs="宋体" w:hint="eastAsia"/>
          <w:b/>
          <w:bCs/>
          <w:color w:val="000000"/>
        </w:rPr>
        <w:t>（</w:t>
      </w:r>
      <w:r>
        <w:rPr>
          <w:rFonts w:eastAsia="仿宋_GB2312"/>
          <w:b/>
          <w:bCs/>
          <w:color w:val="000000"/>
        </w:rPr>
        <w:t>3</w:t>
      </w:r>
      <w:r>
        <w:rPr>
          <w:rFonts w:cs="宋体" w:hint="eastAsia"/>
          <w:b/>
          <w:bCs/>
          <w:color w:val="000000"/>
        </w:rPr>
        <w:t>）附件索引</w:t>
      </w:r>
    </w:p>
    <w:tbl>
      <w:tblPr>
        <w:tblW w:w="8850"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30"/>
        <w:gridCol w:w="1194"/>
        <w:gridCol w:w="1201"/>
        <w:gridCol w:w="1620"/>
        <w:gridCol w:w="1205"/>
      </w:tblGrid>
      <w:tr w:rsidR="00EE3A3B">
        <w:trPr>
          <w:jc w:val="center"/>
        </w:trPr>
        <w:tc>
          <w:tcPr>
            <w:tcW w:w="3630" w:type="dxa"/>
          </w:tcPr>
          <w:p w:rsidR="00EE3A3B" w:rsidRDefault="00EE3A3B">
            <w:pPr>
              <w:snapToGrid w:val="0"/>
              <w:spacing w:line="340" w:lineRule="exact"/>
              <w:jc w:val="center"/>
              <w:rPr>
                <w:color w:val="000000"/>
              </w:rPr>
            </w:pPr>
            <w:r>
              <w:rPr>
                <w:rFonts w:cs="宋体" w:hint="eastAsia"/>
                <w:color w:val="000000"/>
              </w:rPr>
              <w:t>资料名称</w:t>
            </w:r>
          </w:p>
        </w:tc>
        <w:tc>
          <w:tcPr>
            <w:tcW w:w="1194" w:type="dxa"/>
          </w:tcPr>
          <w:p w:rsidR="00EE3A3B" w:rsidRDefault="00EE3A3B">
            <w:pPr>
              <w:snapToGrid w:val="0"/>
              <w:spacing w:line="340" w:lineRule="exact"/>
              <w:jc w:val="center"/>
              <w:rPr>
                <w:color w:val="000000"/>
              </w:rPr>
            </w:pPr>
            <w:r>
              <w:rPr>
                <w:rFonts w:cs="宋体" w:hint="eastAsia"/>
                <w:color w:val="000000"/>
              </w:rPr>
              <w:t>主题词</w:t>
            </w:r>
          </w:p>
        </w:tc>
        <w:tc>
          <w:tcPr>
            <w:tcW w:w="1201" w:type="dxa"/>
          </w:tcPr>
          <w:p w:rsidR="00EE3A3B" w:rsidRDefault="00EE3A3B">
            <w:pPr>
              <w:snapToGrid w:val="0"/>
              <w:spacing w:line="340" w:lineRule="exact"/>
              <w:jc w:val="center"/>
              <w:rPr>
                <w:color w:val="000000"/>
              </w:rPr>
            </w:pPr>
            <w:r>
              <w:rPr>
                <w:rFonts w:cs="宋体" w:hint="eastAsia"/>
                <w:color w:val="000000"/>
              </w:rPr>
              <w:t>成文时间</w:t>
            </w:r>
          </w:p>
        </w:tc>
        <w:tc>
          <w:tcPr>
            <w:tcW w:w="1620" w:type="dxa"/>
          </w:tcPr>
          <w:p w:rsidR="00EE3A3B" w:rsidRDefault="00EE3A3B">
            <w:pPr>
              <w:snapToGrid w:val="0"/>
              <w:spacing w:line="340" w:lineRule="exact"/>
              <w:jc w:val="center"/>
              <w:rPr>
                <w:color w:val="000000"/>
              </w:rPr>
            </w:pPr>
            <w:r>
              <w:rPr>
                <w:rFonts w:cs="宋体" w:hint="eastAsia"/>
                <w:color w:val="000000"/>
              </w:rPr>
              <w:t>档案卷宗编号</w:t>
            </w:r>
          </w:p>
        </w:tc>
        <w:tc>
          <w:tcPr>
            <w:tcW w:w="1205" w:type="dxa"/>
          </w:tcPr>
          <w:p w:rsidR="00EE3A3B" w:rsidRDefault="00EE3A3B">
            <w:pPr>
              <w:snapToGrid w:val="0"/>
              <w:spacing w:line="340" w:lineRule="exact"/>
              <w:jc w:val="center"/>
              <w:rPr>
                <w:color w:val="000000"/>
              </w:rPr>
            </w:pPr>
            <w:r>
              <w:rPr>
                <w:rFonts w:cs="宋体" w:hint="eastAsia"/>
                <w:color w:val="000000"/>
              </w:rPr>
              <w:t>归档部门</w:t>
            </w:r>
          </w:p>
        </w:tc>
      </w:tr>
      <w:tr w:rsidR="00EE3A3B">
        <w:trPr>
          <w:jc w:val="center"/>
        </w:trPr>
        <w:tc>
          <w:tcPr>
            <w:tcW w:w="3630" w:type="dxa"/>
          </w:tcPr>
          <w:p w:rsidR="00EE3A3B" w:rsidRDefault="00EE3A3B">
            <w:pPr>
              <w:snapToGrid w:val="0"/>
              <w:spacing w:line="380" w:lineRule="exact"/>
              <w:rPr>
                <w:color w:val="000000"/>
              </w:rPr>
            </w:pPr>
            <w:r>
              <w:rPr>
                <w:color w:val="000000"/>
              </w:rPr>
              <w:t>1.</w:t>
            </w:r>
            <w:r>
              <w:rPr>
                <w:rFonts w:cs="宋体" w:hint="eastAsia"/>
                <w:color w:val="000000"/>
              </w:rPr>
              <w:t>厉庄高级中学学生社团组织统计表</w:t>
            </w:r>
          </w:p>
        </w:tc>
        <w:tc>
          <w:tcPr>
            <w:tcW w:w="1194" w:type="dxa"/>
            <w:vAlign w:val="center"/>
          </w:tcPr>
          <w:p w:rsidR="00EE3A3B" w:rsidRDefault="00EE3A3B">
            <w:pPr>
              <w:snapToGrid w:val="0"/>
              <w:spacing w:line="380" w:lineRule="exact"/>
              <w:jc w:val="center"/>
              <w:rPr>
                <w:color w:val="000000"/>
              </w:rPr>
            </w:pPr>
            <w:r>
              <w:rPr>
                <w:rFonts w:cs="宋体" w:hint="eastAsia"/>
                <w:color w:val="000000"/>
              </w:rPr>
              <w:t>学生社团统计</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JW-19-012</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80" w:lineRule="exact"/>
              <w:rPr>
                <w:color w:val="000000"/>
              </w:rPr>
            </w:pPr>
            <w:r>
              <w:rPr>
                <w:color w:val="000000"/>
              </w:rPr>
              <w:t>2.</w:t>
            </w:r>
            <w:r>
              <w:rPr>
                <w:rFonts w:cs="宋体" w:hint="eastAsia"/>
                <w:color w:val="000000"/>
              </w:rPr>
              <w:t>厉庄高级中学体艺团队及传统项目情况一览表</w:t>
            </w:r>
          </w:p>
        </w:tc>
        <w:tc>
          <w:tcPr>
            <w:tcW w:w="1194" w:type="dxa"/>
            <w:vAlign w:val="center"/>
          </w:tcPr>
          <w:p w:rsidR="00EE3A3B" w:rsidRDefault="00EE3A3B">
            <w:pPr>
              <w:snapToGrid w:val="0"/>
              <w:spacing w:line="380" w:lineRule="exact"/>
              <w:jc w:val="center"/>
              <w:rPr>
                <w:color w:val="000000"/>
              </w:rPr>
            </w:pPr>
            <w:r>
              <w:rPr>
                <w:rFonts w:cs="宋体" w:hint="eastAsia"/>
                <w:color w:val="000000"/>
              </w:rPr>
              <w:t>体艺团队、传统项目</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JW-19-014</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80" w:lineRule="exact"/>
              <w:rPr>
                <w:color w:val="000000"/>
              </w:rPr>
            </w:pPr>
            <w:r>
              <w:rPr>
                <w:color w:val="000000"/>
              </w:rPr>
              <w:t>3.</w:t>
            </w:r>
            <w:r>
              <w:rPr>
                <w:rFonts w:cs="宋体" w:hint="eastAsia"/>
                <w:color w:val="000000"/>
              </w:rPr>
              <w:t>厉庄高级中学近</w:t>
            </w:r>
            <w:r>
              <w:rPr>
                <w:color w:val="000000"/>
              </w:rPr>
              <w:t>3</w:t>
            </w:r>
            <w:r>
              <w:rPr>
                <w:rFonts w:cs="宋体" w:hint="eastAsia"/>
                <w:color w:val="000000"/>
              </w:rPr>
              <w:t>年高校录取特长生名单</w:t>
            </w:r>
          </w:p>
        </w:tc>
        <w:tc>
          <w:tcPr>
            <w:tcW w:w="1194" w:type="dxa"/>
            <w:vAlign w:val="center"/>
          </w:tcPr>
          <w:p w:rsidR="00EE3A3B" w:rsidRDefault="00EE3A3B">
            <w:pPr>
              <w:snapToGrid w:val="0"/>
              <w:spacing w:line="380" w:lineRule="exact"/>
              <w:jc w:val="center"/>
              <w:rPr>
                <w:color w:val="000000"/>
              </w:rPr>
            </w:pPr>
            <w:r>
              <w:rPr>
                <w:rFonts w:cs="宋体" w:hint="eastAsia"/>
                <w:color w:val="000000"/>
              </w:rPr>
              <w:t>特长生名单</w:t>
            </w:r>
          </w:p>
        </w:tc>
        <w:tc>
          <w:tcPr>
            <w:tcW w:w="1201" w:type="dxa"/>
            <w:vAlign w:val="center"/>
          </w:tcPr>
          <w:p w:rsidR="00EE3A3B" w:rsidRDefault="00EE3A3B">
            <w:pPr>
              <w:snapToGrid w:val="0"/>
              <w:spacing w:line="380" w:lineRule="exact"/>
              <w:jc w:val="center"/>
              <w:rPr>
                <w:color w:val="000000"/>
              </w:rPr>
            </w:pPr>
            <w:r>
              <w:rPr>
                <w:color w:val="000000"/>
              </w:rPr>
              <w:t>2019.08</w:t>
            </w:r>
          </w:p>
        </w:tc>
        <w:tc>
          <w:tcPr>
            <w:tcW w:w="1620" w:type="dxa"/>
            <w:vAlign w:val="center"/>
          </w:tcPr>
          <w:p w:rsidR="00EE3A3B" w:rsidRDefault="00EE3A3B">
            <w:pPr>
              <w:snapToGrid w:val="0"/>
              <w:spacing w:line="380" w:lineRule="exact"/>
              <w:jc w:val="center"/>
              <w:rPr>
                <w:color w:val="000000"/>
              </w:rPr>
            </w:pPr>
            <w:r>
              <w:rPr>
                <w:color w:val="000000"/>
              </w:rPr>
              <w:t>JW-19-105</w:t>
            </w:r>
          </w:p>
        </w:tc>
        <w:tc>
          <w:tcPr>
            <w:tcW w:w="1205" w:type="dxa"/>
            <w:vAlign w:val="center"/>
          </w:tcPr>
          <w:p w:rsidR="00EE3A3B" w:rsidRDefault="00EE3A3B">
            <w:pPr>
              <w:snapToGrid w:val="0"/>
              <w:spacing w:line="380" w:lineRule="exact"/>
              <w:jc w:val="center"/>
              <w:rPr>
                <w:color w:val="000000"/>
              </w:rPr>
            </w:pPr>
            <w:r>
              <w:rPr>
                <w:rFonts w:cs="宋体" w:hint="eastAsia"/>
                <w:color w:val="000000"/>
              </w:rPr>
              <w:t>校务办</w:t>
            </w:r>
          </w:p>
        </w:tc>
      </w:tr>
      <w:tr w:rsidR="00EE3A3B">
        <w:trPr>
          <w:jc w:val="center"/>
        </w:trPr>
        <w:tc>
          <w:tcPr>
            <w:tcW w:w="3630" w:type="dxa"/>
          </w:tcPr>
          <w:p w:rsidR="00EE3A3B" w:rsidRDefault="00EE3A3B">
            <w:pPr>
              <w:snapToGrid w:val="0"/>
              <w:spacing w:line="380" w:lineRule="exact"/>
              <w:rPr>
                <w:color w:val="000000"/>
              </w:rPr>
            </w:pPr>
            <w:r>
              <w:rPr>
                <w:color w:val="000000"/>
              </w:rPr>
              <w:t>4.</w:t>
            </w:r>
            <w:r>
              <w:rPr>
                <w:rFonts w:cs="宋体" w:hint="eastAsia"/>
                <w:color w:val="000000"/>
              </w:rPr>
              <w:t>厉庄高级中学学生综合素质评价材料</w:t>
            </w:r>
          </w:p>
        </w:tc>
        <w:tc>
          <w:tcPr>
            <w:tcW w:w="1194" w:type="dxa"/>
            <w:vAlign w:val="center"/>
          </w:tcPr>
          <w:p w:rsidR="00EE3A3B" w:rsidRDefault="00EE3A3B">
            <w:pPr>
              <w:snapToGrid w:val="0"/>
              <w:spacing w:line="380" w:lineRule="exact"/>
              <w:jc w:val="center"/>
              <w:rPr>
                <w:color w:val="000000"/>
              </w:rPr>
            </w:pPr>
            <w:r>
              <w:rPr>
                <w:rFonts w:cs="宋体" w:hint="eastAsia"/>
                <w:color w:val="000000"/>
              </w:rPr>
              <w:t>素质评价材料</w:t>
            </w:r>
          </w:p>
        </w:tc>
        <w:tc>
          <w:tcPr>
            <w:tcW w:w="1201" w:type="dxa"/>
            <w:vAlign w:val="center"/>
          </w:tcPr>
          <w:p w:rsidR="00EE3A3B" w:rsidRDefault="00EE3A3B">
            <w:pPr>
              <w:snapToGrid w:val="0"/>
              <w:spacing w:line="380" w:lineRule="exact"/>
              <w:jc w:val="center"/>
              <w:rPr>
                <w:color w:val="000000"/>
              </w:rPr>
            </w:pPr>
            <w:r>
              <w:rPr>
                <w:color w:val="000000"/>
              </w:rPr>
              <w:t>2017.03</w:t>
            </w:r>
          </w:p>
        </w:tc>
        <w:tc>
          <w:tcPr>
            <w:tcW w:w="1620" w:type="dxa"/>
            <w:vAlign w:val="center"/>
          </w:tcPr>
          <w:p w:rsidR="00EE3A3B" w:rsidRDefault="00EE3A3B">
            <w:pPr>
              <w:snapToGrid w:val="0"/>
              <w:spacing w:line="380" w:lineRule="exact"/>
              <w:jc w:val="center"/>
              <w:rPr>
                <w:color w:val="000000"/>
              </w:rPr>
            </w:pPr>
            <w:r>
              <w:rPr>
                <w:color w:val="000000"/>
              </w:rPr>
              <w:t>JW-17-003</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80" w:lineRule="exact"/>
              <w:rPr>
                <w:color w:val="000000"/>
              </w:rPr>
            </w:pPr>
            <w:r>
              <w:rPr>
                <w:color w:val="000000"/>
              </w:rPr>
              <w:t>5.</w:t>
            </w:r>
            <w:r>
              <w:rPr>
                <w:rFonts w:cs="宋体" w:hint="eastAsia"/>
                <w:color w:val="000000"/>
              </w:rPr>
              <w:t>厉庄高级中学学生成长手册</w:t>
            </w:r>
          </w:p>
        </w:tc>
        <w:tc>
          <w:tcPr>
            <w:tcW w:w="1194" w:type="dxa"/>
            <w:vAlign w:val="center"/>
          </w:tcPr>
          <w:p w:rsidR="00EE3A3B" w:rsidRDefault="00EE3A3B">
            <w:pPr>
              <w:snapToGrid w:val="0"/>
              <w:spacing w:line="380" w:lineRule="exact"/>
              <w:jc w:val="center"/>
              <w:rPr>
                <w:color w:val="000000"/>
              </w:rPr>
            </w:pPr>
            <w:r>
              <w:rPr>
                <w:rFonts w:cs="宋体" w:hint="eastAsia"/>
                <w:color w:val="000000"/>
              </w:rPr>
              <w:t>成长手册</w:t>
            </w:r>
          </w:p>
        </w:tc>
        <w:tc>
          <w:tcPr>
            <w:tcW w:w="1201" w:type="dxa"/>
            <w:vAlign w:val="center"/>
          </w:tcPr>
          <w:p w:rsidR="00EE3A3B" w:rsidRDefault="00EE3A3B">
            <w:pPr>
              <w:snapToGrid w:val="0"/>
              <w:spacing w:line="380" w:lineRule="exact"/>
              <w:jc w:val="center"/>
              <w:rPr>
                <w:color w:val="000000"/>
              </w:rPr>
            </w:pPr>
            <w:r>
              <w:rPr>
                <w:color w:val="000000"/>
              </w:rPr>
              <w:t>2017.05</w:t>
            </w:r>
          </w:p>
        </w:tc>
        <w:tc>
          <w:tcPr>
            <w:tcW w:w="1620" w:type="dxa"/>
            <w:vAlign w:val="center"/>
          </w:tcPr>
          <w:p w:rsidR="00EE3A3B" w:rsidRDefault="00EE3A3B">
            <w:pPr>
              <w:snapToGrid w:val="0"/>
              <w:spacing w:line="380" w:lineRule="exact"/>
              <w:jc w:val="center"/>
              <w:rPr>
                <w:color w:val="000000"/>
              </w:rPr>
            </w:pPr>
            <w:r>
              <w:rPr>
                <w:color w:val="000000"/>
              </w:rPr>
              <w:t>JW-17-006</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80" w:lineRule="exact"/>
              <w:rPr>
                <w:color w:val="000000"/>
              </w:rPr>
            </w:pPr>
            <w:r>
              <w:rPr>
                <w:color w:val="000000"/>
              </w:rPr>
              <w:t>6.</w:t>
            </w:r>
            <w:r>
              <w:rPr>
                <w:rFonts w:cs="宋体" w:hint="eastAsia"/>
                <w:color w:val="000000"/>
              </w:rPr>
              <w:t>厉庄高级中学学生综合实践活动材料</w:t>
            </w:r>
          </w:p>
        </w:tc>
        <w:tc>
          <w:tcPr>
            <w:tcW w:w="1194" w:type="dxa"/>
            <w:vAlign w:val="center"/>
          </w:tcPr>
          <w:p w:rsidR="00EE3A3B" w:rsidRDefault="00EE3A3B">
            <w:pPr>
              <w:snapToGrid w:val="0"/>
              <w:spacing w:line="380" w:lineRule="exact"/>
              <w:jc w:val="center"/>
              <w:rPr>
                <w:color w:val="000000"/>
              </w:rPr>
            </w:pPr>
            <w:r>
              <w:rPr>
                <w:rFonts w:cs="宋体" w:hint="eastAsia"/>
                <w:color w:val="000000"/>
              </w:rPr>
              <w:t>实践活动材料</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DY-19-006</w:t>
            </w:r>
          </w:p>
        </w:tc>
        <w:tc>
          <w:tcPr>
            <w:tcW w:w="1205" w:type="dxa"/>
            <w:vAlign w:val="center"/>
          </w:tcPr>
          <w:p w:rsidR="00EE3A3B" w:rsidRDefault="00EE3A3B">
            <w:pPr>
              <w:snapToGrid w:val="0"/>
              <w:spacing w:line="380" w:lineRule="exact"/>
              <w:jc w:val="center"/>
              <w:rPr>
                <w:color w:val="000000"/>
              </w:rPr>
            </w:pPr>
            <w:r>
              <w:rPr>
                <w:rFonts w:cs="宋体" w:hint="eastAsia"/>
                <w:color w:val="000000"/>
              </w:rPr>
              <w:t>德育处</w:t>
            </w:r>
          </w:p>
        </w:tc>
      </w:tr>
      <w:tr w:rsidR="00EE3A3B">
        <w:trPr>
          <w:jc w:val="center"/>
        </w:trPr>
        <w:tc>
          <w:tcPr>
            <w:tcW w:w="3630" w:type="dxa"/>
          </w:tcPr>
          <w:p w:rsidR="00EE3A3B" w:rsidRDefault="00EE3A3B">
            <w:pPr>
              <w:snapToGrid w:val="0"/>
              <w:spacing w:line="380" w:lineRule="exact"/>
              <w:rPr>
                <w:color w:val="000000"/>
              </w:rPr>
            </w:pPr>
            <w:r>
              <w:rPr>
                <w:color w:val="000000"/>
              </w:rPr>
              <w:t>7.</w:t>
            </w:r>
            <w:r>
              <w:rPr>
                <w:rFonts w:cs="宋体" w:hint="eastAsia"/>
                <w:color w:val="000000"/>
              </w:rPr>
              <w:t>厉庄高级中学学生到社会实践活动基地活动记录表</w:t>
            </w:r>
          </w:p>
        </w:tc>
        <w:tc>
          <w:tcPr>
            <w:tcW w:w="1194" w:type="dxa"/>
            <w:vAlign w:val="center"/>
          </w:tcPr>
          <w:p w:rsidR="00EE3A3B" w:rsidRDefault="00EE3A3B">
            <w:pPr>
              <w:snapToGrid w:val="0"/>
              <w:spacing w:line="380" w:lineRule="exact"/>
              <w:jc w:val="center"/>
              <w:rPr>
                <w:color w:val="000000"/>
              </w:rPr>
            </w:pPr>
            <w:r>
              <w:rPr>
                <w:rFonts w:cs="宋体" w:hint="eastAsia"/>
                <w:color w:val="000000"/>
              </w:rPr>
              <w:t>实践活动记录</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DY-19-007</w:t>
            </w:r>
          </w:p>
        </w:tc>
        <w:tc>
          <w:tcPr>
            <w:tcW w:w="1205" w:type="dxa"/>
            <w:vAlign w:val="center"/>
          </w:tcPr>
          <w:p w:rsidR="00EE3A3B" w:rsidRDefault="00EE3A3B">
            <w:pPr>
              <w:snapToGrid w:val="0"/>
              <w:spacing w:line="380" w:lineRule="exact"/>
              <w:jc w:val="center"/>
              <w:rPr>
                <w:color w:val="000000"/>
              </w:rPr>
            </w:pPr>
            <w:r>
              <w:rPr>
                <w:rFonts w:cs="宋体" w:hint="eastAsia"/>
                <w:color w:val="000000"/>
              </w:rPr>
              <w:t>德育处</w:t>
            </w:r>
          </w:p>
        </w:tc>
      </w:tr>
      <w:tr w:rsidR="00EE3A3B">
        <w:trPr>
          <w:jc w:val="center"/>
        </w:trPr>
        <w:tc>
          <w:tcPr>
            <w:tcW w:w="3630" w:type="dxa"/>
          </w:tcPr>
          <w:p w:rsidR="00EE3A3B" w:rsidRDefault="00EE3A3B">
            <w:pPr>
              <w:snapToGrid w:val="0"/>
              <w:spacing w:line="380" w:lineRule="exact"/>
              <w:rPr>
                <w:color w:val="000000"/>
              </w:rPr>
            </w:pPr>
            <w:r>
              <w:rPr>
                <w:color w:val="000000"/>
              </w:rPr>
              <w:t>8.</w:t>
            </w:r>
            <w:r>
              <w:rPr>
                <w:rFonts w:cs="宋体" w:hint="eastAsia"/>
                <w:color w:val="000000"/>
              </w:rPr>
              <w:t>厉庄高级中学获评德育类荣誉证书复印件</w:t>
            </w:r>
          </w:p>
        </w:tc>
        <w:tc>
          <w:tcPr>
            <w:tcW w:w="1194" w:type="dxa"/>
            <w:vAlign w:val="center"/>
          </w:tcPr>
          <w:p w:rsidR="00EE3A3B" w:rsidRDefault="00EE3A3B">
            <w:pPr>
              <w:snapToGrid w:val="0"/>
              <w:spacing w:line="380" w:lineRule="exact"/>
              <w:jc w:val="center"/>
              <w:rPr>
                <w:color w:val="000000"/>
              </w:rPr>
            </w:pPr>
            <w:r>
              <w:rPr>
                <w:rFonts w:cs="宋体" w:hint="eastAsia"/>
                <w:color w:val="000000"/>
              </w:rPr>
              <w:t>证书复印件</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DY-19-008</w:t>
            </w:r>
          </w:p>
        </w:tc>
        <w:tc>
          <w:tcPr>
            <w:tcW w:w="1205" w:type="dxa"/>
            <w:vAlign w:val="center"/>
          </w:tcPr>
          <w:p w:rsidR="00EE3A3B" w:rsidRDefault="00EE3A3B">
            <w:pPr>
              <w:snapToGrid w:val="0"/>
              <w:spacing w:line="380" w:lineRule="exact"/>
              <w:jc w:val="center"/>
              <w:rPr>
                <w:color w:val="000000"/>
              </w:rPr>
            </w:pPr>
            <w:r>
              <w:rPr>
                <w:rFonts w:cs="宋体" w:hint="eastAsia"/>
                <w:color w:val="000000"/>
              </w:rPr>
              <w:t>德育处</w:t>
            </w:r>
          </w:p>
        </w:tc>
      </w:tr>
      <w:tr w:rsidR="00EE3A3B">
        <w:trPr>
          <w:jc w:val="center"/>
        </w:trPr>
        <w:tc>
          <w:tcPr>
            <w:tcW w:w="3630" w:type="dxa"/>
          </w:tcPr>
          <w:p w:rsidR="00EE3A3B" w:rsidRDefault="00EE3A3B">
            <w:pPr>
              <w:snapToGrid w:val="0"/>
              <w:spacing w:line="380" w:lineRule="exact"/>
              <w:rPr>
                <w:color w:val="000000"/>
              </w:rPr>
            </w:pPr>
            <w:r>
              <w:rPr>
                <w:color w:val="000000"/>
              </w:rPr>
              <w:t>9.</w:t>
            </w:r>
            <w:r>
              <w:rPr>
                <w:rFonts w:cs="宋体" w:hint="eastAsia"/>
                <w:color w:val="000000"/>
              </w:rPr>
              <w:t>厉庄高级中学学生心理健康教育材料</w:t>
            </w:r>
          </w:p>
        </w:tc>
        <w:tc>
          <w:tcPr>
            <w:tcW w:w="1194" w:type="dxa"/>
            <w:vAlign w:val="center"/>
          </w:tcPr>
          <w:p w:rsidR="00EE3A3B" w:rsidRDefault="00EE3A3B">
            <w:pPr>
              <w:snapToGrid w:val="0"/>
              <w:spacing w:line="380" w:lineRule="exact"/>
              <w:jc w:val="center"/>
              <w:rPr>
                <w:color w:val="000000"/>
              </w:rPr>
            </w:pPr>
            <w:r>
              <w:rPr>
                <w:rFonts w:cs="宋体" w:hint="eastAsia"/>
                <w:color w:val="000000"/>
              </w:rPr>
              <w:t>心理健康材料</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JW-19-015</w:t>
            </w:r>
          </w:p>
        </w:tc>
        <w:tc>
          <w:tcPr>
            <w:tcW w:w="1205" w:type="dxa"/>
            <w:vAlign w:val="center"/>
          </w:tcPr>
          <w:p w:rsidR="00EE3A3B" w:rsidRDefault="00EE3A3B">
            <w:pPr>
              <w:snapToGrid w:val="0"/>
              <w:spacing w:line="380" w:lineRule="exact"/>
              <w:jc w:val="center"/>
              <w:rPr>
                <w:color w:val="000000"/>
              </w:rPr>
            </w:pPr>
            <w:r>
              <w:rPr>
                <w:rFonts w:cs="宋体" w:hint="eastAsia"/>
                <w:color w:val="000000"/>
              </w:rPr>
              <w:t>德育处</w:t>
            </w:r>
          </w:p>
        </w:tc>
      </w:tr>
      <w:tr w:rsidR="00EE3A3B">
        <w:trPr>
          <w:jc w:val="center"/>
        </w:trPr>
        <w:tc>
          <w:tcPr>
            <w:tcW w:w="3630" w:type="dxa"/>
          </w:tcPr>
          <w:p w:rsidR="00EE3A3B" w:rsidRDefault="00EE3A3B">
            <w:pPr>
              <w:snapToGrid w:val="0"/>
              <w:spacing w:line="380" w:lineRule="exact"/>
              <w:rPr>
                <w:color w:val="000000"/>
              </w:rPr>
            </w:pPr>
            <w:r>
              <w:rPr>
                <w:color w:val="000000"/>
              </w:rPr>
              <w:t>10.</w:t>
            </w:r>
            <w:r>
              <w:rPr>
                <w:rFonts w:cs="宋体" w:hint="eastAsia"/>
                <w:color w:val="000000"/>
              </w:rPr>
              <w:t>厉庄高级中学法制教育活动材料</w:t>
            </w:r>
          </w:p>
        </w:tc>
        <w:tc>
          <w:tcPr>
            <w:tcW w:w="1194" w:type="dxa"/>
            <w:vAlign w:val="center"/>
          </w:tcPr>
          <w:p w:rsidR="00EE3A3B" w:rsidRDefault="00EE3A3B">
            <w:pPr>
              <w:snapToGrid w:val="0"/>
              <w:spacing w:line="380" w:lineRule="exact"/>
              <w:jc w:val="center"/>
              <w:rPr>
                <w:color w:val="000000"/>
              </w:rPr>
            </w:pPr>
            <w:r>
              <w:rPr>
                <w:rFonts w:cs="宋体" w:hint="eastAsia"/>
                <w:color w:val="000000"/>
              </w:rPr>
              <w:t>法制教育</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DY-19-004</w:t>
            </w:r>
          </w:p>
        </w:tc>
        <w:tc>
          <w:tcPr>
            <w:tcW w:w="1205" w:type="dxa"/>
            <w:vAlign w:val="center"/>
          </w:tcPr>
          <w:p w:rsidR="00EE3A3B" w:rsidRDefault="00EE3A3B">
            <w:pPr>
              <w:snapToGrid w:val="0"/>
              <w:spacing w:line="380" w:lineRule="exact"/>
              <w:jc w:val="center"/>
              <w:rPr>
                <w:color w:val="000000"/>
              </w:rPr>
            </w:pPr>
            <w:r>
              <w:rPr>
                <w:rFonts w:cs="宋体" w:hint="eastAsia"/>
                <w:color w:val="000000"/>
              </w:rPr>
              <w:t>德育处</w:t>
            </w:r>
          </w:p>
        </w:tc>
      </w:tr>
      <w:tr w:rsidR="00EE3A3B">
        <w:trPr>
          <w:jc w:val="center"/>
        </w:trPr>
        <w:tc>
          <w:tcPr>
            <w:tcW w:w="3630" w:type="dxa"/>
          </w:tcPr>
          <w:p w:rsidR="00EE3A3B" w:rsidRDefault="00EE3A3B">
            <w:pPr>
              <w:snapToGrid w:val="0"/>
              <w:spacing w:line="380" w:lineRule="exact"/>
              <w:rPr>
                <w:color w:val="000000"/>
              </w:rPr>
            </w:pPr>
            <w:r>
              <w:rPr>
                <w:color w:val="000000"/>
              </w:rPr>
              <w:t>11.</w:t>
            </w:r>
            <w:r>
              <w:rPr>
                <w:rFonts w:cs="宋体" w:hint="eastAsia"/>
                <w:color w:val="000000"/>
              </w:rPr>
              <w:t>近三年厉庄高级中学学生体检情况汇总表</w:t>
            </w:r>
          </w:p>
        </w:tc>
        <w:tc>
          <w:tcPr>
            <w:tcW w:w="1194" w:type="dxa"/>
            <w:vAlign w:val="center"/>
          </w:tcPr>
          <w:p w:rsidR="00EE3A3B" w:rsidRDefault="00EE3A3B">
            <w:pPr>
              <w:snapToGrid w:val="0"/>
              <w:spacing w:line="380" w:lineRule="exact"/>
              <w:jc w:val="center"/>
              <w:rPr>
                <w:color w:val="000000"/>
              </w:rPr>
            </w:pPr>
            <w:r>
              <w:rPr>
                <w:rFonts w:cs="宋体" w:hint="eastAsia"/>
                <w:color w:val="000000"/>
              </w:rPr>
              <w:t>学生体检汇总</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DY-19-005</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80" w:lineRule="exact"/>
              <w:rPr>
                <w:color w:val="000000"/>
              </w:rPr>
            </w:pPr>
            <w:r>
              <w:rPr>
                <w:color w:val="000000"/>
              </w:rPr>
              <w:t>12.</w:t>
            </w:r>
            <w:r>
              <w:rPr>
                <w:rFonts w:cs="宋体" w:hint="eastAsia"/>
                <w:color w:val="000000"/>
              </w:rPr>
              <w:t>近三年厉庄高级中学学生近视情况统计表</w:t>
            </w:r>
          </w:p>
        </w:tc>
        <w:tc>
          <w:tcPr>
            <w:tcW w:w="1194" w:type="dxa"/>
            <w:vAlign w:val="center"/>
          </w:tcPr>
          <w:p w:rsidR="00EE3A3B" w:rsidRDefault="00EE3A3B">
            <w:pPr>
              <w:snapToGrid w:val="0"/>
              <w:spacing w:line="380" w:lineRule="exact"/>
              <w:jc w:val="center"/>
              <w:rPr>
                <w:color w:val="000000"/>
              </w:rPr>
            </w:pPr>
            <w:r>
              <w:rPr>
                <w:rFonts w:cs="宋体" w:hint="eastAsia"/>
                <w:color w:val="000000"/>
              </w:rPr>
              <w:t>学生近视统计</w:t>
            </w:r>
          </w:p>
        </w:tc>
        <w:tc>
          <w:tcPr>
            <w:tcW w:w="1201" w:type="dxa"/>
            <w:vAlign w:val="center"/>
          </w:tcPr>
          <w:p w:rsidR="00EE3A3B" w:rsidRDefault="00EE3A3B">
            <w:pPr>
              <w:snapToGrid w:val="0"/>
              <w:spacing w:line="380" w:lineRule="exact"/>
              <w:jc w:val="center"/>
              <w:rPr>
                <w:color w:val="000000"/>
              </w:rPr>
            </w:pPr>
            <w:r>
              <w:rPr>
                <w:color w:val="000000"/>
              </w:rPr>
              <w:t>2019.06</w:t>
            </w:r>
          </w:p>
        </w:tc>
        <w:tc>
          <w:tcPr>
            <w:tcW w:w="1620" w:type="dxa"/>
            <w:vAlign w:val="center"/>
          </w:tcPr>
          <w:p w:rsidR="00EE3A3B" w:rsidRDefault="00EE3A3B">
            <w:pPr>
              <w:snapToGrid w:val="0"/>
              <w:spacing w:line="380" w:lineRule="exact"/>
              <w:jc w:val="center"/>
              <w:rPr>
                <w:color w:val="000000"/>
              </w:rPr>
            </w:pPr>
            <w:r>
              <w:rPr>
                <w:color w:val="000000"/>
              </w:rPr>
              <w:t>JW-19-013</w:t>
            </w:r>
          </w:p>
        </w:tc>
        <w:tc>
          <w:tcPr>
            <w:tcW w:w="1205" w:type="dxa"/>
            <w:vAlign w:val="center"/>
          </w:tcPr>
          <w:p w:rsidR="00EE3A3B" w:rsidRDefault="00EE3A3B">
            <w:pPr>
              <w:snapToGrid w:val="0"/>
              <w:spacing w:line="38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13.</w:t>
            </w:r>
            <w:r>
              <w:rPr>
                <w:rFonts w:cs="宋体" w:hint="eastAsia"/>
                <w:color w:val="000000"/>
              </w:rPr>
              <w:t>厉庄高级中学</w:t>
            </w:r>
            <w:r>
              <w:rPr>
                <w:color w:val="000000"/>
              </w:rPr>
              <w:t>2017</w:t>
            </w:r>
            <w:r>
              <w:rPr>
                <w:rFonts w:cs="宋体" w:hint="eastAsia"/>
                <w:color w:val="000000"/>
              </w:rPr>
              <w:t>届学生学业水平测试成绩统计表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学业水平统计表</w:t>
            </w:r>
          </w:p>
        </w:tc>
        <w:tc>
          <w:tcPr>
            <w:tcW w:w="1201" w:type="dxa"/>
            <w:vAlign w:val="center"/>
          </w:tcPr>
          <w:p w:rsidR="00EE3A3B" w:rsidRDefault="00EE3A3B">
            <w:pPr>
              <w:snapToGrid w:val="0"/>
              <w:spacing w:line="340" w:lineRule="exact"/>
              <w:jc w:val="center"/>
              <w:rPr>
                <w:color w:val="000000"/>
              </w:rPr>
            </w:pPr>
            <w:r>
              <w:rPr>
                <w:color w:val="000000"/>
              </w:rPr>
              <w:t>2017.04</w:t>
            </w:r>
          </w:p>
        </w:tc>
        <w:tc>
          <w:tcPr>
            <w:tcW w:w="1620" w:type="dxa"/>
            <w:vAlign w:val="center"/>
          </w:tcPr>
          <w:p w:rsidR="00EE3A3B" w:rsidRDefault="00EE3A3B">
            <w:pPr>
              <w:snapToGrid w:val="0"/>
              <w:spacing w:line="340" w:lineRule="exact"/>
              <w:jc w:val="center"/>
              <w:rPr>
                <w:color w:val="000000"/>
              </w:rPr>
            </w:pPr>
            <w:r>
              <w:rPr>
                <w:color w:val="000000"/>
              </w:rPr>
              <w:t>JW-17-004</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14.</w:t>
            </w:r>
            <w:r>
              <w:rPr>
                <w:rFonts w:cs="宋体" w:hint="eastAsia"/>
                <w:color w:val="000000"/>
              </w:rPr>
              <w:t>厉庄高级中学</w:t>
            </w:r>
            <w:r>
              <w:rPr>
                <w:color w:val="000000"/>
              </w:rPr>
              <w:t>2018</w:t>
            </w:r>
            <w:r>
              <w:rPr>
                <w:rFonts w:cs="宋体" w:hint="eastAsia"/>
                <w:color w:val="000000"/>
              </w:rPr>
              <w:t>届学生学业水平测试成绩统计表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学业水平统计表</w:t>
            </w:r>
          </w:p>
        </w:tc>
        <w:tc>
          <w:tcPr>
            <w:tcW w:w="1201" w:type="dxa"/>
            <w:vAlign w:val="center"/>
          </w:tcPr>
          <w:p w:rsidR="00EE3A3B" w:rsidRDefault="00EE3A3B">
            <w:pPr>
              <w:snapToGrid w:val="0"/>
              <w:spacing w:line="340" w:lineRule="exact"/>
              <w:jc w:val="center"/>
              <w:rPr>
                <w:color w:val="000000"/>
              </w:rPr>
            </w:pPr>
            <w:r>
              <w:rPr>
                <w:color w:val="000000"/>
              </w:rPr>
              <w:t>2018.04</w:t>
            </w:r>
          </w:p>
        </w:tc>
        <w:tc>
          <w:tcPr>
            <w:tcW w:w="1620" w:type="dxa"/>
            <w:vAlign w:val="center"/>
          </w:tcPr>
          <w:p w:rsidR="00EE3A3B" w:rsidRDefault="00EE3A3B">
            <w:pPr>
              <w:snapToGrid w:val="0"/>
              <w:spacing w:line="340" w:lineRule="exact"/>
              <w:jc w:val="center"/>
              <w:rPr>
                <w:color w:val="000000"/>
              </w:rPr>
            </w:pPr>
            <w:r>
              <w:rPr>
                <w:color w:val="000000"/>
              </w:rPr>
              <w:t>JW-18-003</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15.</w:t>
            </w:r>
            <w:r>
              <w:rPr>
                <w:rFonts w:cs="宋体" w:hint="eastAsia"/>
                <w:color w:val="000000"/>
              </w:rPr>
              <w:t>厉庄高级中学</w:t>
            </w:r>
            <w:r>
              <w:rPr>
                <w:color w:val="000000"/>
              </w:rPr>
              <w:t>2019</w:t>
            </w:r>
            <w:r>
              <w:rPr>
                <w:rFonts w:cs="宋体" w:hint="eastAsia"/>
                <w:color w:val="000000"/>
              </w:rPr>
              <w:t>届学生学业水平测试成绩统计表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学业水平统计表</w:t>
            </w:r>
          </w:p>
        </w:tc>
        <w:tc>
          <w:tcPr>
            <w:tcW w:w="1201" w:type="dxa"/>
            <w:vAlign w:val="center"/>
          </w:tcPr>
          <w:p w:rsidR="00EE3A3B" w:rsidRDefault="00EE3A3B">
            <w:pPr>
              <w:snapToGrid w:val="0"/>
              <w:spacing w:line="340" w:lineRule="exact"/>
              <w:jc w:val="center"/>
              <w:rPr>
                <w:color w:val="000000"/>
              </w:rPr>
            </w:pPr>
            <w:r>
              <w:rPr>
                <w:color w:val="000000"/>
              </w:rPr>
              <w:t>2019.04</w:t>
            </w:r>
          </w:p>
        </w:tc>
        <w:tc>
          <w:tcPr>
            <w:tcW w:w="1620" w:type="dxa"/>
            <w:vAlign w:val="center"/>
          </w:tcPr>
          <w:p w:rsidR="00EE3A3B" w:rsidRDefault="00EE3A3B">
            <w:pPr>
              <w:snapToGrid w:val="0"/>
              <w:spacing w:line="340" w:lineRule="exact"/>
              <w:jc w:val="center"/>
              <w:rPr>
                <w:color w:val="000000"/>
              </w:rPr>
            </w:pPr>
            <w:r>
              <w:rPr>
                <w:color w:val="000000"/>
              </w:rPr>
              <w:t>JW-19-003</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16.</w:t>
            </w:r>
            <w:r>
              <w:rPr>
                <w:rFonts w:cs="宋体" w:hint="eastAsia"/>
                <w:color w:val="000000"/>
              </w:rPr>
              <w:t>厉庄高级中学</w:t>
            </w:r>
            <w:r>
              <w:rPr>
                <w:color w:val="000000"/>
              </w:rPr>
              <w:t>2017</w:t>
            </w:r>
            <w:r>
              <w:rPr>
                <w:rFonts w:cs="宋体" w:hint="eastAsia"/>
                <w:color w:val="000000"/>
              </w:rPr>
              <w:t>届学生信息技术考试成绩统计表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信息技术统计表</w:t>
            </w:r>
          </w:p>
        </w:tc>
        <w:tc>
          <w:tcPr>
            <w:tcW w:w="1201" w:type="dxa"/>
            <w:vAlign w:val="center"/>
          </w:tcPr>
          <w:p w:rsidR="00EE3A3B" w:rsidRDefault="00EE3A3B">
            <w:pPr>
              <w:snapToGrid w:val="0"/>
              <w:spacing w:line="340" w:lineRule="exact"/>
              <w:jc w:val="center"/>
              <w:rPr>
                <w:color w:val="000000"/>
              </w:rPr>
            </w:pPr>
            <w:r>
              <w:rPr>
                <w:color w:val="000000"/>
              </w:rPr>
              <w:t>2017.04</w:t>
            </w:r>
          </w:p>
        </w:tc>
        <w:tc>
          <w:tcPr>
            <w:tcW w:w="1620" w:type="dxa"/>
            <w:vAlign w:val="center"/>
          </w:tcPr>
          <w:p w:rsidR="00EE3A3B" w:rsidRDefault="00EE3A3B">
            <w:pPr>
              <w:snapToGrid w:val="0"/>
              <w:spacing w:line="340" w:lineRule="exact"/>
              <w:jc w:val="center"/>
              <w:rPr>
                <w:color w:val="000000"/>
              </w:rPr>
            </w:pPr>
            <w:r>
              <w:rPr>
                <w:color w:val="000000"/>
              </w:rPr>
              <w:t>JW-17-005</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17.</w:t>
            </w:r>
            <w:r>
              <w:rPr>
                <w:rFonts w:cs="宋体" w:hint="eastAsia"/>
                <w:color w:val="000000"/>
              </w:rPr>
              <w:t>厉庄高级中学</w:t>
            </w:r>
            <w:r>
              <w:rPr>
                <w:color w:val="000000"/>
              </w:rPr>
              <w:t>2018</w:t>
            </w:r>
            <w:r>
              <w:rPr>
                <w:rFonts w:cs="宋体" w:hint="eastAsia"/>
                <w:color w:val="000000"/>
              </w:rPr>
              <w:t>届学生信息技术考试成绩统计表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信息技术统计表</w:t>
            </w:r>
          </w:p>
        </w:tc>
        <w:tc>
          <w:tcPr>
            <w:tcW w:w="1201" w:type="dxa"/>
            <w:vAlign w:val="center"/>
          </w:tcPr>
          <w:p w:rsidR="00EE3A3B" w:rsidRDefault="00EE3A3B">
            <w:pPr>
              <w:snapToGrid w:val="0"/>
              <w:spacing w:line="340" w:lineRule="exact"/>
              <w:jc w:val="center"/>
              <w:rPr>
                <w:color w:val="000000"/>
              </w:rPr>
            </w:pPr>
            <w:r>
              <w:rPr>
                <w:color w:val="000000"/>
              </w:rPr>
              <w:t>2018.04</w:t>
            </w:r>
          </w:p>
        </w:tc>
        <w:tc>
          <w:tcPr>
            <w:tcW w:w="1620" w:type="dxa"/>
            <w:vAlign w:val="center"/>
          </w:tcPr>
          <w:p w:rsidR="00EE3A3B" w:rsidRDefault="00EE3A3B">
            <w:pPr>
              <w:snapToGrid w:val="0"/>
              <w:spacing w:line="340" w:lineRule="exact"/>
              <w:jc w:val="center"/>
              <w:rPr>
                <w:color w:val="000000"/>
              </w:rPr>
            </w:pPr>
            <w:r>
              <w:rPr>
                <w:color w:val="000000"/>
              </w:rPr>
              <w:t>JW-18-004</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18.</w:t>
            </w:r>
            <w:r>
              <w:rPr>
                <w:rFonts w:cs="宋体" w:hint="eastAsia"/>
                <w:color w:val="000000"/>
              </w:rPr>
              <w:t>厉庄高级中学</w:t>
            </w:r>
            <w:r>
              <w:rPr>
                <w:color w:val="000000"/>
              </w:rPr>
              <w:t>2019</w:t>
            </w:r>
            <w:r>
              <w:rPr>
                <w:rFonts w:cs="宋体" w:hint="eastAsia"/>
                <w:color w:val="000000"/>
              </w:rPr>
              <w:t>届学生信息技术考试成绩统计表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信息技术统计表</w:t>
            </w:r>
          </w:p>
        </w:tc>
        <w:tc>
          <w:tcPr>
            <w:tcW w:w="1201" w:type="dxa"/>
            <w:vAlign w:val="center"/>
          </w:tcPr>
          <w:p w:rsidR="00EE3A3B" w:rsidRDefault="00EE3A3B">
            <w:pPr>
              <w:snapToGrid w:val="0"/>
              <w:spacing w:line="340" w:lineRule="exact"/>
              <w:jc w:val="center"/>
              <w:rPr>
                <w:color w:val="000000"/>
              </w:rPr>
            </w:pPr>
            <w:r>
              <w:rPr>
                <w:color w:val="000000"/>
              </w:rPr>
              <w:t>2019.04</w:t>
            </w:r>
          </w:p>
        </w:tc>
        <w:tc>
          <w:tcPr>
            <w:tcW w:w="1620" w:type="dxa"/>
            <w:vAlign w:val="center"/>
          </w:tcPr>
          <w:p w:rsidR="00EE3A3B" w:rsidRDefault="00EE3A3B">
            <w:pPr>
              <w:snapToGrid w:val="0"/>
              <w:spacing w:line="340" w:lineRule="exact"/>
              <w:jc w:val="center"/>
              <w:rPr>
                <w:color w:val="000000"/>
              </w:rPr>
            </w:pPr>
            <w:r>
              <w:rPr>
                <w:color w:val="000000"/>
              </w:rPr>
              <w:t>JW-19-004</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19.</w:t>
            </w:r>
            <w:r>
              <w:rPr>
                <w:rFonts w:cs="宋体" w:hint="eastAsia"/>
                <w:color w:val="000000"/>
              </w:rPr>
              <w:t>厉庄高级中学</w:t>
            </w:r>
            <w:r>
              <w:rPr>
                <w:color w:val="000000"/>
              </w:rPr>
              <w:t>2017</w:t>
            </w:r>
            <w:r>
              <w:rPr>
                <w:rFonts w:cs="宋体" w:hint="eastAsia"/>
                <w:color w:val="000000"/>
              </w:rPr>
              <w:t>届学生高考录取情况统计表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高考录取统计表</w:t>
            </w:r>
          </w:p>
        </w:tc>
        <w:tc>
          <w:tcPr>
            <w:tcW w:w="1201" w:type="dxa"/>
            <w:vAlign w:val="center"/>
          </w:tcPr>
          <w:p w:rsidR="00EE3A3B" w:rsidRDefault="00EE3A3B">
            <w:pPr>
              <w:snapToGrid w:val="0"/>
              <w:spacing w:line="340" w:lineRule="exact"/>
              <w:jc w:val="center"/>
              <w:rPr>
                <w:color w:val="000000"/>
              </w:rPr>
            </w:pPr>
            <w:r>
              <w:rPr>
                <w:color w:val="000000"/>
              </w:rPr>
              <w:t>2017.08</w:t>
            </w:r>
          </w:p>
        </w:tc>
        <w:tc>
          <w:tcPr>
            <w:tcW w:w="1620" w:type="dxa"/>
            <w:vAlign w:val="center"/>
          </w:tcPr>
          <w:p w:rsidR="00EE3A3B" w:rsidRDefault="00EE3A3B">
            <w:pPr>
              <w:snapToGrid w:val="0"/>
              <w:spacing w:line="340" w:lineRule="exact"/>
              <w:jc w:val="center"/>
              <w:rPr>
                <w:color w:val="000000"/>
              </w:rPr>
            </w:pPr>
            <w:r>
              <w:rPr>
                <w:color w:val="000000"/>
              </w:rPr>
              <w:t>JW-17-034</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20.</w:t>
            </w:r>
            <w:r>
              <w:rPr>
                <w:rFonts w:cs="宋体" w:hint="eastAsia"/>
                <w:color w:val="000000"/>
              </w:rPr>
              <w:t>厉庄高级中学</w:t>
            </w:r>
            <w:r>
              <w:rPr>
                <w:color w:val="000000"/>
              </w:rPr>
              <w:t>2018</w:t>
            </w:r>
            <w:r>
              <w:rPr>
                <w:rFonts w:cs="宋体" w:hint="eastAsia"/>
                <w:color w:val="000000"/>
              </w:rPr>
              <w:t>届学生高考录取情况统计表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高考录取统计表</w:t>
            </w:r>
          </w:p>
        </w:tc>
        <w:tc>
          <w:tcPr>
            <w:tcW w:w="1201" w:type="dxa"/>
            <w:vAlign w:val="center"/>
          </w:tcPr>
          <w:p w:rsidR="00EE3A3B" w:rsidRDefault="00EE3A3B">
            <w:pPr>
              <w:snapToGrid w:val="0"/>
              <w:spacing w:line="340" w:lineRule="exact"/>
              <w:jc w:val="center"/>
              <w:rPr>
                <w:color w:val="000000"/>
              </w:rPr>
            </w:pPr>
            <w:r>
              <w:rPr>
                <w:color w:val="000000"/>
              </w:rPr>
              <w:t>2018.08</w:t>
            </w:r>
          </w:p>
        </w:tc>
        <w:tc>
          <w:tcPr>
            <w:tcW w:w="1620" w:type="dxa"/>
            <w:vAlign w:val="center"/>
          </w:tcPr>
          <w:p w:rsidR="00EE3A3B" w:rsidRDefault="00EE3A3B">
            <w:pPr>
              <w:snapToGrid w:val="0"/>
              <w:spacing w:line="340" w:lineRule="exact"/>
              <w:jc w:val="center"/>
              <w:rPr>
                <w:color w:val="000000"/>
              </w:rPr>
            </w:pPr>
            <w:r>
              <w:rPr>
                <w:color w:val="000000"/>
              </w:rPr>
              <w:t>JW-18-011</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21.</w:t>
            </w:r>
            <w:r>
              <w:rPr>
                <w:rFonts w:cs="宋体" w:hint="eastAsia"/>
                <w:color w:val="000000"/>
              </w:rPr>
              <w:t>厉庄高级中学</w:t>
            </w:r>
            <w:r>
              <w:rPr>
                <w:color w:val="000000"/>
              </w:rPr>
              <w:t>2019</w:t>
            </w:r>
            <w:r>
              <w:rPr>
                <w:rFonts w:cs="宋体" w:hint="eastAsia"/>
                <w:color w:val="000000"/>
              </w:rPr>
              <w:t>届学生高考录取情况统计表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高考录取统计表</w:t>
            </w:r>
          </w:p>
        </w:tc>
        <w:tc>
          <w:tcPr>
            <w:tcW w:w="1201" w:type="dxa"/>
            <w:vAlign w:val="center"/>
          </w:tcPr>
          <w:p w:rsidR="00EE3A3B" w:rsidRDefault="00EE3A3B">
            <w:pPr>
              <w:snapToGrid w:val="0"/>
              <w:spacing w:line="340" w:lineRule="exact"/>
              <w:jc w:val="center"/>
              <w:rPr>
                <w:color w:val="000000"/>
              </w:rPr>
            </w:pPr>
            <w:r>
              <w:rPr>
                <w:color w:val="000000"/>
              </w:rPr>
              <w:t>2019.08</w:t>
            </w:r>
          </w:p>
        </w:tc>
        <w:tc>
          <w:tcPr>
            <w:tcW w:w="1620" w:type="dxa"/>
            <w:vAlign w:val="center"/>
          </w:tcPr>
          <w:p w:rsidR="00EE3A3B" w:rsidRDefault="00EE3A3B">
            <w:pPr>
              <w:snapToGrid w:val="0"/>
              <w:spacing w:line="340" w:lineRule="exact"/>
              <w:jc w:val="center"/>
              <w:rPr>
                <w:color w:val="000000"/>
              </w:rPr>
            </w:pPr>
            <w:r>
              <w:rPr>
                <w:color w:val="000000"/>
              </w:rPr>
              <w:t>JW-19-103</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22.</w:t>
            </w:r>
            <w:r>
              <w:rPr>
                <w:rFonts w:cs="宋体" w:hint="eastAsia"/>
                <w:color w:val="000000"/>
              </w:rPr>
              <w:t>厉庄高级中学</w:t>
            </w:r>
            <w:r>
              <w:rPr>
                <w:color w:val="000000"/>
              </w:rPr>
              <w:t>2017-2019</w:t>
            </w:r>
            <w:r>
              <w:rPr>
                <w:rFonts w:cs="宋体" w:hint="eastAsia"/>
                <w:color w:val="000000"/>
              </w:rPr>
              <w:t>届高校录取艺体特长生</w:t>
            </w:r>
          </w:p>
        </w:tc>
        <w:tc>
          <w:tcPr>
            <w:tcW w:w="1194" w:type="dxa"/>
            <w:vAlign w:val="center"/>
          </w:tcPr>
          <w:p w:rsidR="00EE3A3B" w:rsidRDefault="00EE3A3B">
            <w:pPr>
              <w:snapToGrid w:val="0"/>
              <w:spacing w:line="340" w:lineRule="exact"/>
              <w:jc w:val="center"/>
              <w:rPr>
                <w:color w:val="000000"/>
              </w:rPr>
            </w:pPr>
            <w:r>
              <w:rPr>
                <w:rFonts w:cs="宋体" w:hint="eastAsia"/>
                <w:color w:val="000000"/>
              </w:rPr>
              <w:t>录取名单</w:t>
            </w:r>
          </w:p>
        </w:tc>
        <w:tc>
          <w:tcPr>
            <w:tcW w:w="1201" w:type="dxa"/>
            <w:vAlign w:val="center"/>
          </w:tcPr>
          <w:p w:rsidR="00EE3A3B" w:rsidRDefault="00EE3A3B">
            <w:pPr>
              <w:snapToGrid w:val="0"/>
              <w:spacing w:line="340" w:lineRule="exact"/>
              <w:jc w:val="center"/>
              <w:rPr>
                <w:color w:val="000000"/>
              </w:rPr>
            </w:pPr>
            <w:r>
              <w:rPr>
                <w:color w:val="000000"/>
              </w:rPr>
              <w:t>2019.08</w:t>
            </w:r>
          </w:p>
        </w:tc>
        <w:tc>
          <w:tcPr>
            <w:tcW w:w="1620" w:type="dxa"/>
            <w:vAlign w:val="center"/>
          </w:tcPr>
          <w:p w:rsidR="00EE3A3B" w:rsidRDefault="00EE3A3B">
            <w:pPr>
              <w:snapToGrid w:val="0"/>
              <w:spacing w:line="340" w:lineRule="exact"/>
              <w:jc w:val="center"/>
              <w:rPr>
                <w:color w:val="000000"/>
              </w:rPr>
            </w:pPr>
            <w:r>
              <w:rPr>
                <w:color w:val="000000"/>
              </w:rPr>
              <w:t>JW-19-104</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23.</w:t>
            </w:r>
            <w:r>
              <w:rPr>
                <w:rFonts w:hint="eastAsia"/>
                <w:color w:val="000000"/>
              </w:rPr>
              <w:t>厉庄高级中学社团活动材料</w:t>
            </w:r>
          </w:p>
        </w:tc>
        <w:tc>
          <w:tcPr>
            <w:tcW w:w="1194" w:type="dxa"/>
            <w:vAlign w:val="center"/>
          </w:tcPr>
          <w:p w:rsidR="00EE3A3B" w:rsidRDefault="00EE3A3B">
            <w:pPr>
              <w:snapToGrid w:val="0"/>
              <w:spacing w:line="340" w:lineRule="exact"/>
              <w:jc w:val="center"/>
              <w:rPr>
                <w:color w:val="000000"/>
              </w:rPr>
            </w:pPr>
            <w:r>
              <w:rPr>
                <w:rFonts w:hint="eastAsia"/>
                <w:color w:val="000000"/>
              </w:rPr>
              <w:t>社团活动</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JW-19-014</w:t>
            </w:r>
          </w:p>
        </w:tc>
        <w:tc>
          <w:tcPr>
            <w:tcW w:w="1205" w:type="dxa"/>
            <w:vAlign w:val="center"/>
          </w:tcPr>
          <w:p w:rsidR="00EE3A3B" w:rsidRDefault="00EE3A3B">
            <w:pPr>
              <w:snapToGrid w:val="0"/>
              <w:spacing w:line="340" w:lineRule="exact"/>
              <w:jc w:val="center"/>
              <w:rPr>
                <w:color w:val="000000"/>
              </w:rPr>
            </w:pPr>
            <w:r>
              <w:rPr>
                <w:rFonts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24.</w:t>
            </w:r>
            <w:r>
              <w:rPr>
                <w:rFonts w:cs="宋体" w:hint="eastAsia"/>
                <w:color w:val="000000"/>
              </w:rPr>
              <w:t>厉庄高级中学市县优秀社团获奖证书复印件</w:t>
            </w:r>
          </w:p>
        </w:tc>
        <w:tc>
          <w:tcPr>
            <w:tcW w:w="1194" w:type="dxa"/>
            <w:vAlign w:val="center"/>
          </w:tcPr>
          <w:p w:rsidR="00EE3A3B" w:rsidRDefault="00EE3A3B">
            <w:pPr>
              <w:snapToGrid w:val="0"/>
              <w:spacing w:line="340" w:lineRule="exact"/>
              <w:jc w:val="center"/>
              <w:rPr>
                <w:color w:val="000000"/>
              </w:rPr>
            </w:pPr>
            <w:r>
              <w:rPr>
                <w:rFonts w:cs="宋体" w:hint="eastAsia"/>
                <w:color w:val="000000"/>
              </w:rPr>
              <w:t>优秀社团获奖证书</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JW-19-015</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25.</w:t>
            </w:r>
            <w:r>
              <w:rPr>
                <w:rFonts w:cs="宋体" w:hint="eastAsia"/>
                <w:color w:val="000000"/>
              </w:rPr>
              <w:t>近三年厉庄高级中学学生参加省市体育比赛获奖情况汇总表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体育获奖</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JW-19-016</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26.</w:t>
            </w:r>
            <w:r>
              <w:rPr>
                <w:rFonts w:cs="宋体" w:hint="eastAsia"/>
                <w:color w:val="000000"/>
              </w:rPr>
              <w:t>近三年厉庄高级中学学生参加省市县音乐比赛获奖情况汇总表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音乐获奖</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JW-19-017</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27.</w:t>
            </w:r>
            <w:r>
              <w:rPr>
                <w:rFonts w:cs="宋体" w:hint="eastAsia"/>
                <w:color w:val="000000"/>
              </w:rPr>
              <w:t>近三年厉庄高级中学学生参加省市县美术比赛获奖情况汇总表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美术获奖</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JW-19-018</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28.</w:t>
            </w:r>
            <w:r>
              <w:rPr>
                <w:rFonts w:cs="宋体" w:hint="eastAsia"/>
                <w:color w:val="000000"/>
              </w:rPr>
              <w:t>近三年厉庄高级中学学生参加省市县各学科竞赛获奖统计表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学科竞赛获奖</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JW-19-019</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29.</w:t>
            </w:r>
            <w:r>
              <w:rPr>
                <w:rFonts w:cs="宋体" w:hint="eastAsia"/>
                <w:color w:val="000000"/>
              </w:rPr>
              <w:t>近三年厉庄高级中学学生小发明、小制作获奖情况统计表</w:t>
            </w:r>
          </w:p>
        </w:tc>
        <w:tc>
          <w:tcPr>
            <w:tcW w:w="1194" w:type="dxa"/>
            <w:vAlign w:val="center"/>
          </w:tcPr>
          <w:p w:rsidR="00EE3A3B" w:rsidRDefault="00EE3A3B">
            <w:pPr>
              <w:snapToGrid w:val="0"/>
              <w:spacing w:line="340" w:lineRule="exact"/>
              <w:jc w:val="center"/>
              <w:rPr>
                <w:color w:val="000000"/>
              </w:rPr>
            </w:pPr>
            <w:r>
              <w:rPr>
                <w:rFonts w:cs="宋体" w:hint="eastAsia"/>
                <w:color w:val="000000"/>
              </w:rPr>
              <w:t>发明制作获奖</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JW-19-020</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r w:rsidR="00EE3A3B">
        <w:trPr>
          <w:jc w:val="center"/>
        </w:trPr>
        <w:tc>
          <w:tcPr>
            <w:tcW w:w="3630" w:type="dxa"/>
          </w:tcPr>
          <w:p w:rsidR="00EE3A3B" w:rsidRDefault="00EE3A3B">
            <w:pPr>
              <w:snapToGrid w:val="0"/>
              <w:spacing w:line="340" w:lineRule="exact"/>
              <w:rPr>
                <w:color w:val="000000"/>
              </w:rPr>
            </w:pPr>
            <w:r>
              <w:rPr>
                <w:color w:val="000000"/>
              </w:rPr>
              <w:t>30.</w:t>
            </w:r>
            <w:r>
              <w:rPr>
                <w:rFonts w:cs="宋体" w:hint="eastAsia"/>
                <w:color w:val="000000"/>
              </w:rPr>
              <w:t>近三年厉庄高级中学学生参加省科技竞赛获奖学生名单及证书复印件</w:t>
            </w:r>
          </w:p>
        </w:tc>
        <w:tc>
          <w:tcPr>
            <w:tcW w:w="1194" w:type="dxa"/>
            <w:vAlign w:val="center"/>
          </w:tcPr>
          <w:p w:rsidR="00EE3A3B" w:rsidRDefault="00EE3A3B">
            <w:pPr>
              <w:snapToGrid w:val="0"/>
              <w:spacing w:line="340" w:lineRule="exact"/>
              <w:jc w:val="center"/>
              <w:rPr>
                <w:color w:val="000000"/>
              </w:rPr>
            </w:pPr>
            <w:r>
              <w:rPr>
                <w:rFonts w:cs="宋体" w:hint="eastAsia"/>
                <w:color w:val="000000"/>
              </w:rPr>
              <w:t>科技获奖名单</w:t>
            </w:r>
          </w:p>
        </w:tc>
        <w:tc>
          <w:tcPr>
            <w:tcW w:w="1201" w:type="dxa"/>
            <w:vAlign w:val="center"/>
          </w:tcPr>
          <w:p w:rsidR="00EE3A3B" w:rsidRDefault="00EE3A3B">
            <w:pPr>
              <w:snapToGrid w:val="0"/>
              <w:spacing w:line="340" w:lineRule="exact"/>
              <w:jc w:val="center"/>
              <w:rPr>
                <w:color w:val="000000"/>
              </w:rPr>
            </w:pPr>
            <w:r>
              <w:rPr>
                <w:color w:val="000000"/>
              </w:rPr>
              <w:t>2019.06</w:t>
            </w:r>
          </w:p>
        </w:tc>
        <w:tc>
          <w:tcPr>
            <w:tcW w:w="1620" w:type="dxa"/>
            <w:vAlign w:val="center"/>
          </w:tcPr>
          <w:p w:rsidR="00EE3A3B" w:rsidRDefault="00EE3A3B">
            <w:pPr>
              <w:snapToGrid w:val="0"/>
              <w:spacing w:line="340" w:lineRule="exact"/>
              <w:jc w:val="center"/>
              <w:rPr>
                <w:color w:val="000000"/>
              </w:rPr>
            </w:pPr>
            <w:r>
              <w:rPr>
                <w:color w:val="000000"/>
              </w:rPr>
              <w:t>JW-19-021</w:t>
            </w:r>
          </w:p>
        </w:tc>
        <w:tc>
          <w:tcPr>
            <w:tcW w:w="1205" w:type="dxa"/>
            <w:vAlign w:val="center"/>
          </w:tcPr>
          <w:p w:rsidR="00EE3A3B" w:rsidRDefault="00EE3A3B">
            <w:pPr>
              <w:snapToGrid w:val="0"/>
              <w:spacing w:line="340" w:lineRule="exact"/>
              <w:jc w:val="center"/>
              <w:rPr>
                <w:color w:val="000000"/>
              </w:rPr>
            </w:pPr>
            <w:r>
              <w:rPr>
                <w:rFonts w:cs="宋体" w:hint="eastAsia"/>
                <w:color w:val="000000"/>
              </w:rPr>
              <w:t>教务处</w:t>
            </w:r>
          </w:p>
        </w:tc>
      </w:tr>
    </w:tbl>
    <w:p w:rsidR="00EE3A3B" w:rsidRDefault="00EE3A3B"/>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hAnsi="Times New Roman" w:cs="宋体"/>
          <w:b/>
          <w:bCs/>
          <w:color w:val="000000"/>
          <w:sz w:val="24"/>
          <w:szCs w:val="24"/>
        </w:rPr>
      </w:pPr>
    </w:p>
    <w:p w:rsidR="00EE3A3B" w:rsidRDefault="00EE3A3B">
      <w:pPr>
        <w:jc w:val="center"/>
        <w:rPr>
          <w:rFonts w:ascii="Times New Roman" w:eastAsia="仿宋_GB2312" w:hAnsi="Times New Roman"/>
          <w:b/>
          <w:bCs/>
          <w:color w:val="000000"/>
          <w:sz w:val="24"/>
          <w:szCs w:val="24"/>
        </w:rPr>
      </w:pPr>
      <w:r>
        <w:rPr>
          <w:rFonts w:ascii="Times New Roman" w:hAnsi="Times New Roman" w:cs="宋体" w:hint="eastAsia"/>
          <w:b/>
          <w:bCs/>
          <w:color w:val="000000"/>
          <w:sz w:val="24"/>
          <w:szCs w:val="24"/>
        </w:rPr>
        <w:t>办学绩效</w:t>
      </w:r>
      <w:r>
        <w:rPr>
          <w:rFonts w:ascii="Times New Roman" w:eastAsia="仿宋_GB2312" w:hAnsi="Times New Roman"/>
          <w:b/>
          <w:bCs/>
          <w:color w:val="000000"/>
          <w:sz w:val="24"/>
          <w:szCs w:val="24"/>
        </w:rPr>
        <w:t>5</w:t>
      </w:r>
      <w:r>
        <w:rPr>
          <w:rFonts w:ascii="Times New Roman" w:hAnsi="Times New Roman"/>
          <w:b/>
          <w:bCs/>
          <w:color w:val="000000"/>
          <w:sz w:val="24"/>
          <w:szCs w:val="24"/>
        </w:rPr>
        <w:t>-</w:t>
      </w:r>
      <w:r>
        <w:rPr>
          <w:rFonts w:ascii="Times New Roman" w:eastAsia="仿宋_GB2312" w:hAnsi="Times New Roman"/>
          <w:b/>
          <w:bCs/>
          <w:color w:val="000000"/>
          <w:sz w:val="24"/>
          <w:szCs w:val="24"/>
        </w:rPr>
        <w:t>2</w:t>
      </w:r>
    </w:p>
    <w:p w:rsidR="00EE3A3B" w:rsidRDefault="00EE3A3B">
      <w:pPr>
        <w:snapToGrid w:val="0"/>
        <w:rPr>
          <w:rFonts w:ascii="Times New Roman" w:eastAsia="仿宋_GB2312" w:hAnsi="Times New Roman"/>
          <w:b/>
          <w:bCs/>
          <w:color w:val="000000"/>
          <w:sz w:val="24"/>
          <w:szCs w:val="24"/>
        </w:rPr>
      </w:pPr>
      <w:r>
        <w:rPr>
          <w:rFonts w:ascii="Times New Roman" w:hAnsi="Times New Roman" w:cs="宋体" w:hint="eastAsia"/>
          <w:b/>
          <w:bCs/>
          <w:color w:val="000000"/>
        </w:rPr>
        <w:t>（</w:t>
      </w:r>
      <w:r>
        <w:rPr>
          <w:rFonts w:ascii="Times New Roman" w:eastAsia="仿宋_GB2312" w:hAnsi="Times New Roman"/>
          <w:b/>
          <w:bCs/>
          <w:color w:val="000000"/>
        </w:rPr>
        <w:t>1</w:t>
      </w:r>
      <w:r>
        <w:rPr>
          <w:rFonts w:ascii="Times New Roman" w:hAnsi="Times New Roman" w:cs="宋体" w:hint="eastAsia"/>
          <w:b/>
          <w:bCs/>
          <w:color w:val="000000"/>
        </w:rPr>
        <w:t>）自评概述</w:t>
      </w:r>
    </w:p>
    <w:tbl>
      <w:tblPr>
        <w:tblW w:w="8928"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8"/>
        <w:gridCol w:w="6462"/>
        <w:gridCol w:w="1148"/>
      </w:tblGrid>
      <w:tr w:rsidR="00EE3A3B">
        <w:trPr>
          <w:trHeight w:val="916"/>
          <w:jc w:val="center"/>
        </w:trPr>
        <w:tc>
          <w:tcPr>
            <w:tcW w:w="1318" w:type="dxa"/>
            <w:vAlign w:val="center"/>
          </w:tcPr>
          <w:p w:rsidR="00EE3A3B" w:rsidRDefault="00EE3A3B">
            <w:pPr>
              <w:jc w:val="center"/>
              <w:rPr>
                <w:rFonts w:ascii="Times New Roman" w:hAnsi="Times New Roman"/>
                <w:b/>
                <w:color w:val="000000"/>
              </w:rPr>
            </w:pPr>
            <w:r>
              <w:rPr>
                <w:rFonts w:ascii="Times New Roman" w:hAnsi="Times New Roman" w:hint="eastAsia"/>
                <w:b/>
                <w:color w:val="000000"/>
              </w:rPr>
              <w:t>第</w:t>
            </w:r>
            <w:r>
              <w:rPr>
                <w:rFonts w:ascii="Times New Roman" w:eastAsia="仿宋_GB2312" w:hAnsi="Times New Roman"/>
                <w:b/>
                <w:color w:val="000000"/>
              </w:rPr>
              <w:t>23</w:t>
            </w:r>
            <w:r>
              <w:rPr>
                <w:rFonts w:ascii="Times New Roman" w:hAnsi="Times New Roman" w:hint="eastAsia"/>
                <w:b/>
                <w:color w:val="000000"/>
              </w:rPr>
              <w:t>条</w:t>
            </w:r>
          </w:p>
        </w:tc>
        <w:tc>
          <w:tcPr>
            <w:tcW w:w="6462" w:type="dxa"/>
            <w:vAlign w:val="center"/>
          </w:tcPr>
          <w:p w:rsidR="00EE3A3B" w:rsidRDefault="00EE3A3B">
            <w:pPr>
              <w:spacing w:line="276" w:lineRule="auto"/>
              <w:rPr>
                <w:rFonts w:ascii="宋体"/>
                <w:color w:val="000000"/>
                <w:szCs w:val="24"/>
              </w:rPr>
            </w:pPr>
            <w:r>
              <w:rPr>
                <w:rFonts w:ascii="Times New Roman" w:hAnsi="Times New Roman"/>
                <w:color w:val="000000"/>
              </w:rPr>
              <w:t xml:space="preserve">23.1 </w:t>
            </w:r>
            <w:r>
              <w:rPr>
                <w:rFonts w:ascii="Times New Roman" w:hAnsi="Times New Roman" w:hint="eastAsia"/>
                <w:bCs/>
                <w:color w:val="000000"/>
              </w:rPr>
              <w:t>积极践行先进的办学理念，</w:t>
            </w:r>
            <w:r>
              <w:rPr>
                <w:rFonts w:ascii="Times New Roman" w:hAnsi="Times New Roman" w:hint="eastAsia"/>
                <w:color w:val="000000"/>
              </w:rPr>
              <w:t>经多年积淀与凝练，形成本校特有的传统优势、办学特色和良好的办学声誉。</w:t>
            </w:r>
          </w:p>
        </w:tc>
        <w:tc>
          <w:tcPr>
            <w:tcW w:w="1148" w:type="dxa"/>
            <w:vAlign w:val="center"/>
          </w:tcPr>
          <w:p w:rsidR="00EE3A3B" w:rsidRDefault="00EE3A3B">
            <w:pPr>
              <w:jc w:val="center"/>
              <w:rPr>
                <w:rFonts w:ascii="Times New Roman" w:hAnsi="Times New Roman"/>
                <w:color w:val="000000"/>
              </w:rPr>
            </w:pPr>
            <w:r>
              <w:rPr>
                <w:rFonts w:ascii="Times New Roman" w:hAnsi="Times New Roman"/>
                <w:color w:val="000000"/>
              </w:rPr>
              <w:t>A</w:t>
            </w:r>
          </w:p>
        </w:tc>
      </w:tr>
      <w:tr w:rsidR="00EE3A3B">
        <w:trPr>
          <w:trHeight w:val="465"/>
          <w:jc w:val="center"/>
        </w:trPr>
        <w:tc>
          <w:tcPr>
            <w:tcW w:w="8928" w:type="dxa"/>
            <w:gridSpan w:val="3"/>
            <w:vAlign w:val="center"/>
          </w:tcPr>
          <w:p w:rsidR="00EE3A3B" w:rsidRDefault="00EE3A3B">
            <w:pPr>
              <w:jc w:val="center"/>
              <w:rPr>
                <w:rFonts w:ascii="Times New Roman" w:hAnsi="Times New Roman"/>
                <w:b/>
                <w:color w:val="000000"/>
              </w:rPr>
            </w:pPr>
            <w:r>
              <w:rPr>
                <w:rFonts w:ascii="Times New Roman" w:hAnsi="Times New Roman" w:hint="eastAsia"/>
                <w:b/>
                <w:color w:val="000000"/>
              </w:rPr>
              <w:t>自</w:t>
            </w:r>
            <w:r>
              <w:rPr>
                <w:rFonts w:ascii="Times New Roman" w:hAnsi="Times New Roman"/>
                <w:b/>
                <w:color w:val="000000"/>
              </w:rPr>
              <w:t xml:space="preserve">    </w:t>
            </w:r>
            <w:r>
              <w:rPr>
                <w:rFonts w:ascii="Times New Roman" w:hAnsi="Times New Roman" w:hint="eastAsia"/>
                <w:b/>
                <w:color w:val="000000"/>
              </w:rPr>
              <w:t>评</w:t>
            </w:r>
            <w:r>
              <w:rPr>
                <w:rFonts w:ascii="Times New Roman" w:hAnsi="Times New Roman"/>
                <w:b/>
                <w:color w:val="000000"/>
              </w:rPr>
              <w:t xml:space="preserve">    </w:t>
            </w:r>
            <w:r>
              <w:rPr>
                <w:rFonts w:ascii="Times New Roman" w:hAnsi="Times New Roman" w:hint="eastAsia"/>
                <w:b/>
                <w:color w:val="000000"/>
              </w:rPr>
              <w:t>概</w:t>
            </w:r>
            <w:r>
              <w:rPr>
                <w:rFonts w:ascii="Times New Roman" w:hAnsi="Times New Roman"/>
                <w:b/>
                <w:color w:val="000000"/>
              </w:rPr>
              <w:t xml:space="preserve">    </w:t>
            </w:r>
            <w:r>
              <w:rPr>
                <w:rFonts w:ascii="Times New Roman" w:hAnsi="Times New Roman" w:hint="eastAsia"/>
                <w:b/>
                <w:color w:val="000000"/>
              </w:rPr>
              <w:t>述</w:t>
            </w:r>
          </w:p>
        </w:tc>
      </w:tr>
      <w:tr w:rsidR="00EE3A3B">
        <w:trPr>
          <w:trHeight w:val="301"/>
          <w:jc w:val="center"/>
        </w:trPr>
        <w:tc>
          <w:tcPr>
            <w:tcW w:w="8928" w:type="dxa"/>
            <w:gridSpan w:val="3"/>
          </w:tcPr>
          <w:p w:rsidR="00EE3A3B" w:rsidRDefault="00EE3A3B">
            <w:pPr>
              <w:rPr>
                <w:rFonts w:ascii="Times New Roman" w:hAnsi="Times New Roman"/>
                <w:color w:val="000000"/>
                <w:szCs w:val="24"/>
              </w:rPr>
            </w:pPr>
            <w:r>
              <w:rPr>
                <w:rFonts w:ascii="Times New Roman" w:hAnsi="Times New Roman" w:hint="eastAsia"/>
                <w:color w:val="000000"/>
                <w:szCs w:val="24"/>
              </w:rPr>
              <w:t>主要实践和成效</w:t>
            </w:r>
          </w:p>
        </w:tc>
      </w:tr>
      <w:tr w:rsidR="00EE3A3B">
        <w:trPr>
          <w:trHeight w:val="595"/>
          <w:jc w:val="center"/>
        </w:trPr>
        <w:tc>
          <w:tcPr>
            <w:tcW w:w="8928" w:type="dxa"/>
            <w:gridSpan w:val="3"/>
          </w:tcPr>
          <w:p w:rsidR="00EE3A3B" w:rsidRDefault="00EE3A3B" w:rsidP="00EE3A3B">
            <w:pPr>
              <w:spacing w:line="420" w:lineRule="exact"/>
              <w:ind w:firstLineChars="200" w:firstLine="31680"/>
              <w:rPr>
                <w:rFonts w:ascii="宋体" w:cs="宋体"/>
                <w:color w:val="000000"/>
                <w:lang w:val="zh-CN"/>
              </w:rPr>
            </w:pPr>
            <w:r>
              <w:rPr>
                <w:rFonts w:ascii="宋体" w:hAnsi="宋体" w:hint="eastAsia"/>
                <w:color w:val="000000"/>
              </w:rPr>
              <w:t>多年来，学校积极践行“熔铸白杨精神，奠定精彩未来”的先进办学理念，大力弘扬白杨精神，扎实推进“一训三风”建设，取得可喜成绩，形成了尚行教育的办学特色，</w:t>
            </w:r>
            <w:r>
              <w:rPr>
                <w:rFonts w:ascii="宋体" w:hAnsi="宋体" w:cs="宋体" w:hint="eastAsia"/>
                <w:color w:val="000000"/>
                <w:lang w:val="zh-CN"/>
              </w:rPr>
              <w:t>促进了学校优质特色发展。</w:t>
            </w:r>
          </w:p>
          <w:p w:rsidR="00EE3A3B" w:rsidRDefault="00EE3A3B" w:rsidP="00EE3A3B">
            <w:pPr>
              <w:pStyle w:val="ListParagraph1"/>
              <w:spacing w:line="420" w:lineRule="exact"/>
              <w:ind w:firstLine="31680"/>
              <w:rPr>
                <w:rFonts w:ascii="宋体"/>
                <w:b/>
                <w:color w:val="000000"/>
              </w:rPr>
            </w:pPr>
            <w:r>
              <w:rPr>
                <w:rFonts w:ascii="宋体" w:hAnsi="宋体"/>
                <w:b/>
                <w:color w:val="000000"/>
              </w:rPr>
              <w:t>1.</w:t>
            </w:r>
            <w:r>
              <w:rPr>
                <w:rFonts w:ascii="宋体" w:hAnsi="宋体" w:hint="eastAsia"/>
                <w:b/>
                <w:bCs/>
                <w:color w:val="000000"/>
              </w:rPr>
              <w:t>尚行</w:t>
            </w:r>
            <w:r>
              <w:rPr>
                <w:rFonts w:ascii="宋体" w:hAnsi="宋体" w:hint="eastAsia"/>
                <w:b/>
                <w:color w:val="000000"/>
              </w:rPr>
              <w:t>教育基本内涵</w:t>
            </w:r>
          </w:p>
          <w:p w:rsidR="00EE3A3B" w:rsidRDefault="00EE3A3B" w:rsidP="00EE3A3B">
            <w:pPr>
              <w:spacing w:line="420" w:lineRule="exact"/>
              <w:ind w:firstLineChars="200" w:firstLine="31680"/>
              <w:rPr>
                <w:rFonts w:ascii="宋体"/>
                <w:color w:val="000000"/>
              </w:rPr>
            </w:pPr>
            <w:r>
              <w:rPr>
                <w:rFonts w:ascii="宋体" w:hAnsi="宋体" w:hint="eastAsia"/>
                <w:color w:val="000000"/>
              </w:rPr>
              <w:t>尚行以崇尚品行，行为卓越，注重实践为内核，这体现了以生活实践为本的观点，突出地体现出实践理性的思想特色。立足我校生源实际，培养学生健康生活、自主学习、责任担当、实践创新等素养，全面提升学生德、智、体、美、劳等综合素质，最终让学生焕发生命活力并实现可持续发展。</w:t>
            </w:r>
          </w:p>
          <w:p w:rsidR="00EE3A3B" w:rsidRDefault="00EE3A3B" w:rsidP="00EE3A3B">
            <w:pPr>
              <w:pStyle w:val="ListParagraph1"/>
              <w:spacing w:line="420" w:lineRule="exact"/>
              <w:ind w:firstLine="31680"/>
              <w:rPr>
                <w:rFonts w:ascii="宋体"/>
                <w:b/>
                <w:color w:val="000000"/>
              </w:rPr>
            </w:pPr>
            <w:r>
              <w:rPr>
                <w:rFonts w:ascii="宋体" w:hAnsi="宋体"/>
                <w:b/>
                <w:color w:val="000000"/>
              </w:rPr>
              <w:t>2.</w:t>
            </w:r>
            <w:r>
              <w:rPr>
                <w:rFonts w:ascii="宋体" w:hAnsi="宋体" w:hint="eastAsia"/>
                <w:b/>
                <w:bCs/>
                <w:color w:val="000000"/>
              </w:rPr>
              <w:t>尚行</w:t>
            </w:r>
            <w:r>
              <w:rPr>
                <w:rFonts w:ascii="宋体" w:hAnsi="宋体" w:hint="eastAsia"/>
                <w:b/>
                <w:color w:val="000000"/>
              </w:rPr>
              <w:t>教育理论基础</w:t>
            </w:r>
          </w:p>
          <w:p w:rsidR="00EE3A3B" w:rsidRDefault="00EE3A3B" w:rsidP="00EE3A3B">
            <w:pPr>
              <w:spacing w:line="420" w:lineRule="exact"/>
              <w:ind w:firstLineChars="200" w:firstLine="31680"/>
              <w:rPr>
                <w:rFonts w:ascii="宋体"/>
              </w:rPr>
            </w:pPr>
            <w:r>
              <w:rPr>
                <w:rFonts w:ascii="宋体" w:hAnsi="宋体" w:hint="eastAsia"/>
              </w:rPr>
              <w:t>我校的办学使命是“把党的教育方针的全面贯彻作为责任和担当，把立德树人和教书育人任务作为理想和使命；建设高素质专业化教师队伍，促进教师专业发展；帮助学生找到适合生命发展的途径，适时地为每一个学生提供适合的教育；整合并广大白杨树精神，培养学生正直而又尚行的优秀品格；提升每一位学生的核心素养，为其终生幸福打下坚实的基础。让厉庄高中成为师生员工实现生命价值的地方，成为师生员工展示白杨光彩的地方，成为师生员工体验生命幸福的地方，成为师生员工刷新生命新境的地方。”学校的使命就是学校的理想、信念和价值观，是学校政策和教育实践的基础。学校就是要让师生员工实现生命价值，展示白杨光彩，追求生命幸福，刷新生命的成长新境。</w:t>
            </w:r>
          </w:p>
          <w:p w:rsidR="00EE3A3B" w:rsidRDefault="00EE3A3B" w:rsidP="00EE3A3B">
            <w:pPr>
              <w:spacing w:line="420" w:lineRule="exact"/>
              <w:ind w:firstLineChars="200" w:firstLine="31680"/>
              <w:rPr>
                <w:rFonts w:ascii="宋体"/>
              </w:rPr>
            </w:pPr>
            <w:r>
              <w:rPr>
                <w:rFonts w:ascii="宋体" w:hAnsi="宋体" w:hint="eastAsia"/>
              </w:rPr>
              <w:t>弘扬白杨精神，营造师生幸福时空，建设农村品牌高中；让学生正心，让教师舒心，让家长放心，让社会安心。”这是对我校未来理想状态和长远战略目标所描绘的纲领性“学校蓝图”。我校的培养目标就是“努力培养具有基础学力、个性发展、团队精神、国际视野和能够终身学习的新时代建设人材。”这既是我们的培养目标，更是我们的一种责任和担当。</w:t>
            </w:r>
          </w:p>
          <w:p w:rsidR="00EE3A3B" w:rsidRDefault="00EE3A3B" w:rsidP="00EE3A3B">
            <w:pPr>
              <w:spacing w:line="420" w:lineRule="exact"/>
              <w:ind w:firstLineChars="248" w:firstLine="31680"/>
              <w:rPr>
                <w:rFonts w:ascii="宋体" w:cs="黑体"/>
                <w:b/>
                <w:lang w:val="zh-CN"/>
              </w:rPr>
            </w:pPr>
            <w:r>
              <w:rPr>
                <w:rFonts w:ascii="宋体" w:hAnsi="宋体" w:cs="黑体"/>
                <w:b/>
                <w:lang w:val="zh-CN"/>
              </w:rPr>
              <w:t>3.</w:t>
            </w:r>
            <w:r>
              <w:rPr>
                <w:rFonts w:ascii="宋体" w:hAnsi="宋体" w:cs="黑体" w:hint="eastAsia"/>
                <w:b/>
                <w:lang w:val="zh-CN"/>
              </w:rPr>
              <w:t>尚行教育建设目标</w:t>
            </w:r>
          </w:p>
          <w:p w:rsidR="00EE3A3B" w:rsidRDefault="00EE3A3B" w:rsidP="00EE3A3B">
            <w:pPr>
              <w:spacing w:line="420" w:lineRule="exact"/>
              <w:ind w:firstLineChars="200" w:firstLine="31680"/>
              <w:rPr>
                <w:rFonts w:ascii="宋体"/>
              </w:rPr>
            </w:pPr>
            <w:r>
              <w:rPr>
                <w:rFonts w:ascii="宋体" w:hAnsi="宋体"/>
              </w:rPr>
              <w:t xml:space="preserve"> </w:t>
            </w:r>
            <w:r>
              <w:rPr>
                <w:rFonts w:ascii="宋体" w:hAnsi="宋体" w:hint="eastAsia"/>
              </w:rPr>
              <w:t>尚行教育特色建设，是指着眼于“熔铸白杨精神</w:t>
            </w:r>
            <w:r>
              <w:rPr>
                <w:rFonts w:ascii="宋体" w:hAnsi="宋体"/>
              </w:rPr>
              <w:t xml:space="preserve">  </w:t>
            </w:r>
            <w:r>
              <w:rPr>
                <w:rFonts w:ascii="宋体" w:hAnsi="宋体" w:hint="eastAsia"/>
              </w:rPr>
              <w:t>奠定精彩未来”的办学理念，依托“立德树人”的教育方针要求，通过价值引领，课程改革和人格教育等途径的深化渗透，形成我校独特的教育文化特征，打造具有我校特色的尚行教育，提出“崇尚践行，厚实人生”作为建设目标。</w:t>
            </w:r>
          </w:p>
          <w:p w:rsidR="00EE3A3B" w:rsidRDefault="00EE3A3B" w:rsidP="00EE3A3B">
            <w:pPr>
              <w:spacing w:line="420" w:lineRule="exact"/>
              <w:ind w:firstLineChars="200" w:firstLine="31680"/>
              <w:rPr>
                <w:rFonts w:ascii="宋体"/>
              </w:rPr>
            </w:pPr>
            <w:r>
              <w:rPr>
                <w:rFonts w:ascii="宋体" w:hAnsi="宋体" w:hint="eastAsia"/>
              </w:rPr>
              <w:t>（</w:t>
            </w:r>
            <w:r>
              <w:rPr>
                <w:rFonts w:ascii="宋体" w:hAnsi="宋体"/>
              </w:rPr>
              <w:t>1</w:t>
            </w:r>
            <w:r>
              <w:rPr>
                <w:rFonts w:ascii="宋体" w:hAnsi="宋体" w:hint="eastAsia"/>
              </w:rPr>
              <w:t>）构筑精神家园的主要文化元素。弘扬社会主义核心价值观，与时俱进，求实创新，以“崇尚品行，行为卓越，注重实践”三种文化元素，构筑志存高远、内涵丰富、充满生机的文化家园。</w:t>
            </w:r>
          </w:p>
          <w:p w:rsidR="00EE3A3B" w:rsidRDefault="00EE3A3B" w:rsidP="00EE3A3B">
            <w:pPr>
              <w:spacing w:line="420" w:lineRule="exact"/>
              <w:ind w:firstLineChars="200" w:firstLine="31680"/>
              <w:rPr>
                <w:rFonts w:ascii="宋体"/>
              </w:rPr>
            </w:pPr>
            <w:r>
              <w:rPr>
                <w:rFonts w:ascii="宋体" w:hAnsi="宋体" w:hint="eastAsia"/>
              </w:rPr>
              <w:t>（</w:t>
            </w:r>
            <w:r>
              <w:rPr>
                <w:rFonts w:ascii="宋体" w:hAnsi="宋体"/>
              </w:rPr>
              <w:t>2</w:t>
            </w:r>
            <w:r>
              <w:rPr>
                <w:rFonts w:ascii="宋体" w:hAnsi="宋体" w:hint="eastAsia"/>
              </w:rPr>
              <w:t>）构筑精神家园的主要方面。将上述三种文化元素渗透于学校教育教学和各项管理之中，构建具有尚行特色的环境文化、组织文化、制度文化、课程文化和师生的精神文化、行为文化等。</w:t>
            </w:r>
          </w:p>
          <w:p w:rsidR="00EE3A3B" w:rsidRDefault="00EE3A3B" w:rsidP="00EE3A3B">
            <w:pPr>
              <w:spacing w:line="420" w:lineRule="exact"/>
              <w:ind w:firstLineChars="200" w:firstLine="31680"/>
              <w:rPr>
                <w:rStyle w:val="CharAttribute1"/>
                <w:rFonts w:eastAsia="宋体" w:hAnsi="Calibri"/>
              </w:rPr>
            </w:pPr>
            <w:r>
              <w:rPr>
                <w:rFonts w:ascii="宋体" w:hAnsi="宋体" w:hint="eastAsia"/>
              </w:rPr>
              <w:t>（</w:t>
            </w:r>
            <w:r>
              <w:rPr>
                <w:rFonts w:ascii="宋体" w:hAnsi="宋体"/>
              </w:rPr>
              <w:t>3</w:t>
            </w:r>
            <w:r>
              <w:rPr>
                <w:rFonts w:ascii="宋体" w:hAnsi="宋体" w:hint="eastAsia"/>
              </w:rPr>
              <w:t>）以办学理念和办学目标为统领，充分发挥校训的熏陶和激励功能，着力培育良好的校风、教风、学风，全面提升办学水平，积淀、凝聚和彰显办学特色。</w:t>
            </w:r>
          </w:p>
          <w:p w:rsidR="00EE3A3B" w:rsidRDefault="00EE3A3B" w:rsidP="00EE3A3B">
            <w:pPr>
              <w:spacing w:line="420" w:lineRule="exact"/>
              <w:ind w:firstLineChars="200" w:firstLine="31680"/>
              <w:rPr>
                <w:rStyle w:val="CharAttribute1"/>
                <w:rFonts w:eastAsia="宋体" w:hAnsi="Calibri" w:cs="宋体"/>
                <w:b/>
                <w:kern w:val="0"/>
              </w:rPr>
            </w:pPr>
            <w:r>
              <w:rPr>
                <w:rStyle w:val="CharAttribute1"/>
                <w:rFonts w:eastAsia="宋体" w:hAnsi="宋体" w:cs="宋体"/>
                <w:b/>
                <w:kern w:val="0"/>
              </w:rPr>
              <w:t>4</w:t>
            </w:r>
            <w:r>
              <w:rPr>
                <w:rStyle w:val="CharAttribute1"/>
                <w:rFonts w:eastAsia="宋体" w:hAnsi="Calibri" w:cs="宋体"/>
                <w:b/>
                <w:kern w:val="0"/>
              </w:rPr>
              <w:t>.</w:t>
            </w:r>
            <w:r>
              <w:rPr>
                <w:rStyle w:val="CharAttribute1"/>
                <w:rFonts w:eastAsia="宋体" w:hAnsi="宋体" w:cs="宋体" w:hint="eastAsia"/>
                <w:b/>
                <w:kern w:val="0"/>
              </w:rPr>
              <w:t>尚行教育建设途径</w:t>
            </w:r>
          </w:p>
          <w:p w:rsidR="00EE3A3B" w:rsidRDefault="00EE3A3B" w:rsidP="00EE3A3B">
            <w:pPr>
              <w:spacing w:line="420" w:lineRule="exact"/>
              <w:ind w:firstLineChars="200" w:firstLine="31680"/>
              <w:rPr>
                <w:rFonts w:ascii="宋体"/>
              </w:rPr>
            </w:pPr>
            <w:r>
              <w:rPr>
                <w:rFonts w:ascii="宋体" w:hAnsi="宋体" w:hint="eastAsia"/>
              </w:rPr>
              <w:t>尚行教育特色建设，是以“熔铸白杨精神</w:t>
            </w:r>
            <w:r>
              <w:rPr>
                <w:rFonts w:ascii="宋体" w:hAnsi="宋体"/>
              </w:rPr>
              <w:t xml:space="preserve">  </w:t>
            </w:r>
            <w:r>
              <w:rPr>
                <w:rFonts w:ascii="宋体" w:hAnsi="宋体" w:hint="eastAsia"/>
              </w:rPr>
              <w:t>奠定精彩未来”的办学理念为指导，以“立德树人”为依托，以“崇尚践行，厚实人生”为内容，以“和乐有序，勤毅向学”为支撑，统领教育、教学、管理等办学行为。我校主要从以下几个方面展开尚行教育特色建设。</w:t>
            </w:r>
          </w:p>
          <w:p w:rsidR="00EE3A3B" w:rsidRDefault="00EE3A3B" w:rsidP="00EE3A3B">
            <w:pPr>
              <w:spacing w:line="420" w:lineRule="exact"/>
              <w:ind w:firstLineChars="200" w:firstLine="31680"/>
              <w:rPr>
                <w:rFonts w:ascii="宋体"/>
                <w:b/>
              </w:rPr>
            </w:pPr>
            <w:r>
              <w:rPr>
                <w:rFonts w:ascii="宋体" w:hAnsi="宋体" w:hint="eastAsia"/>
                <w:b/>
                <w:color w:val="000000"/>
                <w:spacing w:val="-2"/>
              </w:rPr>
              <w:t>（</w:t>
            </w:r>
            <w:r>
              <w:rPr>
                <w:rFonts w:ascii="宋体" w:hAnsi="宋体"/>
                <w:b/>
                <w:color w:val="000000"/>
                <w:spacing w:val="-2"/>
              </w:rPr>
              <w:t>1</w:t>
            </w:r>
            <w:r>
              <w:rPr>
                <w:rFonts w:ascii="宋体" w:hAnsi="宋体" w:hint="eastAsia"/>
                <w:b/>
                <w:color w:val="000000"/>
                <w:spacing w:val="-2"/>
              </w:rPr>
              <w:t>）</w:t>
            </w:r>
            <w:r>
              <w:rPr>
                <w:rFonts w:ascii="宋体" w:hAnsi="宋体" w:hint="eastAsia"/>
                <w:b/>
              </w:rPr>
              <w:t>布局校园文化，尚行文化氛围浓</w:t>
            </w:r>
          </w:p>
          <w:p w:rsidR="00EE3A3B" w:rsidRDefault="00EE3A3B" w:rsidP="00EE3A3B">
            <w:pPr>
              <w:spacing w:line="420" w:lineRule="exact"/>
              <w:ind w:firstLineChars="200" w:firstLine="31680"/>
              <w:rPr>
                <w:rFonts w:ascii="宋体"/>
              </w:rPr>
            </w:pPr>
            <w:r>
              <w:rPr>
                <w:rFonts w:ascii="宋体" w:hAnsi="宋体" w:hint="eastAsia"/>
              </w:rPr>
              <w:t>学校对景观文化进行了整体设计和精心布局，力求体现尚行元素，让物质景观成为学校“崇尚品行，行为卓越，注重实践”文化的载体。</w:t>
            </w:r>
          </w:p>
          <w:p w:rsidR="00EE3A3B" w:rsidRDefault="00EE3A3B" w:rsidP="00EE3A3B">
            <w:pPr>
              <w:spacing w:line="420" w:lineRule="exact"/>
              <w:ind w:firstLineChars="200" w:firstLine="31680"/>
              <w:rPr>
                <w:rStyle w:val="CharAttribute1"/>
                <w:rFonts w:eastAsia="宋体" w:hAnsi="Calibri"/>
              </w:rPr>
            </w:pPr>
            <w:r>
              <w:rPr>
                <w:rFonts w:ascii="宋体" w:hAnsi="宋体" w:hint="eastAsia"/>
              </w:rPr>
              <w:t>对校园道路、楼宇、景观等进行冠名时，力求赋予学校的一草一木以文化记忆和理念追求。例如，厉中楼、求是楼体现了学校“养正为先，践行并举”的理念。精心设计了地理文化长廊、校友墙等特色鲜明的尚行文化景点。我们将学校的尚行文化符号，精心融入学校的楼宇、道路、景点中，将故事延续，让文化延展，让尚行文化融入学生的日常学习和生活中，让师生处处感受到学校浓厚的文化气息。</w:t>
            </w:r>
          </w:p>
          <w:p w:rsidR="00EE3A3B" w:rsidRDefault="00EE3A3B" w:rsidP="00EE3A3B">
            <w:pPr>
              <w:spacing w:line="420" w:lineRule="exact"/>
              <w:ind w:firstLineChars="200" w:firstLine="31680"/>
              <w:rPr>
                <w:rFonts w:ascii="宋体"/>
                <w:b/>
                <w:color w:val="000000"/>
              </w:rPr>
            </w:pPr>
            <w:r>
              <w:rPr>
                <w:rFonts w:ascii="宋体" w:hAnsi="宋体" w:hint="eastAsia"/>
                <w:b/>
                <w:color w:val="000000"/>
              </w:rPr>
              <w:t>（</w:t>
            </w:r>
            <w:r>
              <w:rPr>
                <w:rFonts w:ascii="宋体" w:hAnsi="宋体"/>
                <w:b/>
                <w:color w:val="000000"/>
              </w:rPr>
              <w:t>2</w:t>
            </w:r>
            <w:r>
              <w:rPr>
                <w:rFonts w:ascii="宋体" w:hAnsi="宋体" w:hint="eastAsia"/>
                <w:b/>
                <w:color w:val="000000"/>
              </w:rPr>
              <w:t>）健全管理制度，尚行管理人文化</w:t>
            </w:r>
          </w:p>
          <w:p w:rsidR="00EE3A3B" w:rsidRDefault="00EE3A3B" w:rsidP="00EE3A3B">
            <w:pPr>
              <w:spacing w:line="420" w:lineRule="exact"/>
              <w:ind w:firstLineChars="250" w:firstLine="31680"/>
              <w:rPr>
                <w:rFonts w:ascii="宋体"/>
                <w:color w:val="000000"/>
              </w:rPr>
            </w:pPr>
            <w:r>
              <w:rPr>
                <w:rFonts w:ascii="宋体" w:hAnsi="宋体" w:hint="eastAsia"/>
                <w:color w:val="000000"/>
              </w:rPr>
              <w:t>尚行管理人文化，就是要充分体现人文性、民主性等原则，既注重制度管理，又体现学校对师生的人文关怀，充分调动教师工作的积极性和学生学习的主动性，丰富了尚行管理内涵。</w:t>
            </w:r>
          </w:p>
          <w:p w:rsidR="00EE3A3B" w:rsidRDefault="00EE3A3B" w:rsidP="00EE3A3B">
            <w:pPr>
              <w:spacing w:line="420" w:lineRule="exact"/>
              <w:ind w:firstLineChars="200" w:firstLine="31680"/>
              <w:rPr>
                <w:rFonts w:ascii="宋体" w:cs="宋体"/>
                <w:color w:val="000000"/>
              </w:rPr>
            </w:pPr>
            <w:r>
              <w:rPr>
                <w:rFonts w:ascii="宋体" w:hAnsi="宋体" w:hint="eastAsia"/>
                <w:color w:val="000000"/>
              </w:rPr>
              <w:t>制度的建设与健全是学校管理之根本</w:t>
            </w:r>
            <w:r>
              <w:rPr>
                <w:rFonts w:ascii="宋体" w:hAnsi="宋体" w:cs="宋体" w:hint="eastAsia"/>
                <w:color w:val="000000"/>
              </w:rPr>
              <w:t>。在管理实践中，学校高度重视制度的引领、约束的作用，制订了《连云港市厉庄高级中学学校章程》《连云港市厉庄高级中学教职工绩效考核实施方案》，并经教代会审议通过，构建完善的考核激励机制，激发教职工的内驱力，并在实践中不断改进和完善，使学校管理工作走上了制度化、人文化、现代化的轨道，努力实践“熔铸白杨精神，奠定精彩未来”的办学理念。</w:t>
            </w:r>
          </w:p>
          <w:p w:rsidR="00EE3A3B" w:rsidRDefault="00EE3A3B">
            <w:pPr>
              <w:spacing w:line="420" w:lineRule="exact"/>
              <w:ind w:firstLine="480"/>
              <w:rPr>
                <w:rFonts w:ascii="宋体"/>
                <w:b/>
                <w:bCs/>
                <w:color w:val="000000"/>
              </w:rPr>
            </w:pPr>
            <w:r>
              <w:rPr>
                <w:rFonts w:ascii="宋体" w:hAnsi="宋体" w:hint="eastAsia"/>
                <w:b/>
                <w:color w:val="000000"/>
              </w:rPr>
              <w:t>（</w:t>
            </w:r>
            <w:r>
              <w:rPr>
                <w:rFonts w:ascii="宋体" w:hAnsi="宋体"/>
                <w:b/>
                <w:color w:val="000000"/>
              </w:rPr>
              <w:t>3</w:t>
            </w:r>
            <w:r>
              <w:rPr>
                <w:rFonts w:ascii="宋体" w:hAnsi="宋体" w:hint="eastAsia"/>
                <w:b/>
                <w:color w:val="000000"/>
              </w:rPr>
              <w:t>）</w:t>
            </w:r>
            <w:r>
              <w:rPr>
                <w:rFonts w:ascii="宋体" w:hAnsi="宋体" w:hint="eastAsia"/>
                <w:b/>
                <w:bCs/>
                <w:color w:val="000000"/>
              </w:rPr>
              <w:t>建构生态课堂，尚行课堂生本化</w:t>
            </w:r>
          </w:p>
          <w:p w:rsidR="00EE3A3B" w:rsidRDefault="00EE3A3B" w:rsidP="00EE3A3B">
            <w:pPr>
              <w:pStyle w:val="1"/>
              <w:spacing w:line="420" w:lineRule="exact"/>
              <w:ind w:firstLine="31680"/>
              <w:rPr>
                <w:rFonts w:ascii="宋体" w:eastAsia="宋体" w:hAnsi="宋体"/>
                <w:color w:val="000000"/>
                <w:szCs w:val="21"/>
              </w:rPr>
            </w:pPr>
            <w:r>
              <w:rPr>
                <w:rFonts w:ascii="宋体" w:eastAsia="宋体" w:hAnsi="宋体" w:hint="eastAsia"/>
                <w:color w:val="000000"/>
                <w:szCs w:val="21"/>
              </w:rPr>
              <w:t>在省、市、区教学改革精神的指引下，在“熔铸白杨精神，奠定精彩未来”先进办学理念引领下，结合学生实际情况，不断推进教学改革，摸索课堂教学模式，在</w:t>
            </w:r>
            <w:r>
              <w:rPr>
                <w:rFonts w:ascii="宋体" w:eastAsia="宋体" w:hAnsi="宋体"/>
                <w:color w:val="000000"/>
                <w:szCs w:val="21"/>
              </w:rPr>
              <w:t>2017</w:t>
            </w:r>
            <w:r>
              <w:rPr>
                <w:rFonts w:ascii="宋体" w:eastAsia="宋体" w:hAnsi="宋体" w:hint="eastAsia"/>
                <w:color w:val="000000"/>
                <w:szCs w:val="21"/>
              </w:rPr>
              <w:t>年</w:t>
            </w:r>
            <w:r>
              <w:rPr>
                <w:rFonts w:ascii="宋体" w:eastAsia="宋体" w:hAnsi="宋体"/>
                <w:color w:val="000000"/>
                <w:szCs w:val="21"/>
              </w:rPr>
              <w:t>9</w:t>
            </w:r>
            <w:r>
              <w:rPr>
                <w:rFonts w:ascii="宋体" w:eastAsia="宋体" w:hAnsi="宋体" w:hint="eastAsia"/>
                <w:color w:val="000000"/>
                <w:szCs w:val="21"/>
              </w:rPr>
              <w:t>月，学校推出尚行生态课堂教学模式。</w:t>
            </w:r>
          </w:p>
          <w:p w:rsidR="00EE3A3B" w:rsidRDefault="00EE3A3B" w:rsidP="00EE3A3B">
            <w:pPr>
              <w:pStyle w:val="1"/>
              <w:spacing w:line="420" w:lineRule="exact"/>
              <w:ind w:firstLine="31680"/>
              <w:rPr>
                <w:rFonts w:ascii="宋体" w:eastAsia="宋体" w:hAnsi="宋体"/>
                <w:color w:val="000000"/>
                <w:szCs w:val="21"/>
              </w:rPr>
            </w:pPr>
            <w:r>
              <w:rPr>
                <w:rFonts w:ascii="宋体" w:eastAsia="宋体" w:hAnsi="宋体" w:hint="eastAsia"/>
                <w:color w:val="000000"/>
                <w:szCs w:val="21"/>
              </w:rPr>
              <w:t>尚行生态课堂是以师生的发展为指向的充满人文价值和精神内涵的审美实践活动场域，也是教师与学生在教与学过程中工作与学习的场域，体现了综合地开展课程、教学活动、师生关系、教学方法、学习方式、教学环境等方面“人与人”的对话、合作和沟通的关系。在课堂上，核心是“以人为本、以发展为本”，强调的是动态、和谐、可持续发展和充满活力。</w:t>
            </w:r>
            <w:r>
              <w:rPr>
                <w:rFonts w:ascii="宋体" w:eastAsia="宋体" w:hAnsi="宋体"/>
                <w:color w:val="000000"/>
                <w:szCs w:val="21"/>
              </w:rPr>
              <w:t xml:space="preserve">                  </w:t>
            </w:r>
          </w:p>
          <w:p w:rsidR="00EE3A3B" w:rsidRDefault="00EE3A3B" w:rsidP="00EE3A3B">
            <w:pPr>
              <w:pStyle w:val="1"/>
              <w:spacing w:line="420" w:lineRule="exact"/>
              <w:ind w:firstLine="31680"/>
              <w:rPr>
                <w:rFonts w:ascii="宋体" w:eastAsia="宋体" w:hAnsi="宋体"/>
                <w:color w:val="000000"/>
                <w:szCs w:val="21"/>
              </w:rPr>
            </w:pPr>
            <w:r>
              <w:rPr>
                <w:rFonts w:ascii="宋体" w:eastAsia="宋体" w:hAnsi="宋体" w:hint="eastAsia"/>
                <w:color w:val="000000"/>
                <w:szCs w:val="21"/>
              </w:rPr>
              <w:t>我们提出“尚行”生态课堂，希望在“德育”和“践行”两个维度上改革课堂，以“尚行”为驱动，从课堂各个环节入手，协调教与学中各种关系，平衡协调各种主客观因素，营造一种“尚行”的教与学环境，鼓励师生在教与学过程中都要动脑、动心、动眼、动手，活跃师生的学习情感，活泼师生的生命灵性，释放师生的创造潜能，构建一种“尚行”的教学模式，运用“尚行”的教学策略，切实提高课堂教学的有效性，切实提升学生学科核心素养。</w:t>
            </w:r>
          </w:p>
          <w:p w:rsidR="00EE3A3B" w:rsidRDefault="00EE3A3B" w:rsidP="00EE3A3B">
            <w:pPr>
              <w:pStyle w:val="1"/>
              <w:tabs>
                <w:tab w:val="left" w:pos="5300"/>
              </w:tabs>
              <w:spacing w:line="420" w:lineRule="exact"/>
              <w:ind w:firstLine="31680"/>
              <w:rPr>
                <w:rFonts w:ascii="宋体" w:eastAsia="宋体" w:hAnsi="宋体" w:cs="宋体"/>
                <w:b/>
                <w:bCs/>
                <w:color w:val="000000"/>
                <w:szCs w:val="21"/>
              </w:rPr>
            </w:pPr>
            <w:r>
              <w:rPr>
                <w:rFonts w:ascii="宋体" w:eastAsia="宋体" w:hAnsi="宋体" w:cs="宋体" w:hint="eastAsia"/>
                <w:b/>
                <w:bCs/>
                <w:color w:val="000000"/>
                <w:szCs w:val="21"/>
              </w:rPr>
              <w:t>（</w:t>
            </w:r>
            <w:r>
              <w:rPr>
                <w:rFonts w:ascii="宋体" w:eastAsia="宋体" w:hAnsi="宋体" w:cs="宋体"/>
                <w:b/>
                <w:bCs/>
                <w:color w:val="000000"/>
                <w:szCs w:val="21"/>
              </w:rPr>
              <w:t>4</w:t>
            </w:r>
            <w:r>
              <w:rPr>
                <w:rFonts w:ascii="宋体" w:eastAsia="宋体" w:hAnsi="宋体" w:cs="宋体" w:hint="eastAsia"/>
                <w:b/>
                <w:bCs/>
                <w:color w:val="000000"/>
                <w:szCs w:val="21"/>
              </w:rPr>
              <w:t>）完善评价制度，尚行评价多元化</w:t>
            </w:r>
            <w:r>
              <w:rPr>
                <w:rFonts w:ascii="宋体" w:eastAsia="宋体" w:hAnsi="宋体" w:cs="宋体"/>
                <w:b/>
                <w:bCs/>
                <w:color w:val="000000"/>
                <w:szCs w:val="21"/>
              </w:rPr>
              <w:tab/>
            </w:r>
          </w:p>
          <w:p w:rsidR="00EE3A3B" w:rsidRDefault="00EE3A3B" w:rsidP="00EE3A3B">
            <w:pPr>
              <w:spacing w:line="420" w:lineRule="exact"/>
              <w:ind w:firstLineChars="200" w:firstLine="31680"/>
              <w:rPr>
                <w:rFonts w:ascii="宋体" w:cs="宋体"/>
                <w:bCs/>
                <w:color w:val="000000"/>
              </w:rPr>
            </w:pPr>
            <w:r>
              <w:rPr>
                <w:rFonts w:ascii="宋体" w:hAnsi="宋体" w:cs="宋体" w:hint="eastAsia"/>
                <w:bCs/>
                <w:color w:val="000000"/>
              </w:rPr>
              <w:t>学校以《江苏省普通高中综合素质评价方案》为依据，以焕发生命活力和实现可持续发展为目的，从“品德发展”“学业水平”“身心健康”“学习生活”四个维度进行评价机制的建设，并制定了《连云港市厉庄高级中学尚行课堂教学评价实施细则》《连云港市厉庄高级中学学生成长记录》等评价机制，从学生的学习能力、道德品质、公民素养、交流与合作、运动与健康、审美与表现等各项指标制定了量化评估指标。</w:t>
            </w:r>
          </w:p>
          <w:p w:rsidR="00EE3A3B" w:rsidRDefault="00EE3A3B" w:rsidP="00EE3A3B">
            <w:pPr>
              <w:spacing w:line="420" w:lineRule="exact"/>
              <w:ind w:firstLineChars="200" w:firstLine="31680"/>
              <w:rPr>
                <w:rFonts w:ascii="宋体" w:cs="宋体"/>
                <w:bCs/>
                <w:color w:val="000000"/>
              </w:rPr>
            </w:pPr>
            <w:r>
              <w:rPr>
                <w:rFonts w:ascii="宋体" w:hAnsi="宋体" w:cs="宋体" w:hint="eastAsia"/>
                <w:bCs/>
                <w:color w:val="000000"/>
              </w:rPr>
              <w:t>学校着眼于学生必须具备的基本素质和能力，将课程目标归纳整合，从而制订出人文素质、身体素质、心理素质、艺术素质和科学素质等方面的评价细则和标准，并在此基础上采用学生自评与教师评价相结合的方法对学生进行评价，这样，保证每一个学生都能得到充分的发展，享受到成功的快乐。开展</w:t>
            </w:r>
            <w:r>
              <w:rPr>
                <w:rFonts w:ascii="宋体" w:hAnsi="宋体" w:cs="宋体"/>
                <w:bCs/>
                <w:color w:val="000000"/>
              </w:rPr>
              <w:t xml:space="preserve"> </w:t>
            </w:r>
            <w:r>
              <w:rPr>
                <w:rFonts w:ascii="宋体" w:hAnsi="宋体" w:cs="宋体" w:hint="eastAsia"/>
                <w:bCs/>
                <w:color w:val="000000"/>
              </w:rPr>
              <w:t>“学习标兵”“三好学生”“优秀学生干部”“文明宿舍”等项目的评选活动，极大的鼓励了全体学生。</w:t>
            </w:r>
          </w:p>
          <w:p w:rsidR="00EE3A3B" w:rsidRDefault="00EE3A3B" w:rsidP="00EE3A3B">
            <w:pPr>
              <w:spacing w:line="420" w:lineRule="exact"/>
              <w:ind w:firstLineChars="200" w:firstLine="31680"/>
              <w:rPr>
                <w:rFonts w:ascii="宋体"/>
                <w:b/>
                <w:color w:val="000000"/>
              </w:rPr>
            </w:pPr>
            <w:r>
              <w:rPr>
                <w:rFonts w:ascii="宋体" w:hAnsi="宋体" w:hint="eastAsia"/>
                <w:b/>
                <w:color w:val="000000"/>
              </w:rPr>
              <w:t>（</w:t>
            </w:r>
            <w:r>
              <w:rPr>
                <w:rFonts w:ascii="宋体" w:hAnsi="宋体"/>
                <w:b/>
                <w:color w:val="000000"/>
              </w:rPr>
              <w:t>5</w:t>
            </w:r>
            <w:r>
              <w:rPr>
                <w:rFonts w:ascii="宋体" w:hAnsi="宋体" w:hint="eastAsia"/>
                <w:b/>
                <w:color w:val="000000"/>
              </w:rPr>
              <w:t>）开展课题研究，尚行科研制度化</w:t>
            </w:r>
          </w:p>
          <w:p w:rsidR="00EE3A3B" w:rsidRDefault="00EE3A3B" w:rsidP="00EE3A3B">
            <w:pPr>
              <w:adjustRightInd w:val="0"/>
              <w:snapToGrid w:val="0"/>
              <w:spacing w:line="420" w:lineRule="exact"/>
              <w:ind w:firstLineChars="196" w:firstLine="31680"/>
              <w:rPr>
                <w:rFonts w:ascii="宋体"/>
              </w:rPr>
            </w:pPr>
            <w:r>
              <w:rPr>
                <w:rFonts w:ascii="宋体" w:hAnsi="宋体" w:hint="eastAsia"/>
              </w:rPr>
              <w:t>为了全面贯彻落实国家的教育方针，全面实施素质教育，促进学校教改科研工作，学校提出了“向科研要质量，向科研要名师”的口号，完善了《厉庄高级中学教科研管理制度》等科研管理制度，从各方面对学校尚行教育科研活动进行了要求和规范。</w:t>
            </w:r>
          </w:p>
          <w:p w:rsidR="00EE3A3B" w:rsidRDefault="00EE3A3B" w:rsidP="00EE3A3B">
            <w:pPr>
              <w:spacing w:line="420" w:lineRule="exact"/>
              <w:ind w:firstLineChars="200" w:firstLine="31680"/>
              <w:rPr>
                <w:rFonts w:ascii="宋体"/>
              </w:rPr>
            </w:pPr>
            <w:r>
              <w:rPr>
                <w:rFonts w:ascii="宋体" w:hAnsi="宋体" w:hint="eastAsia"/>
              </w:rPr>
              <w:t>为深化对尚行教育的理解，进一步明晰特色建设理论思路，获得学校特色建设的实践经验，学校积极开展国家级重点课题“高效课堂教学与问题解决模式的实践研究”，“基于问题解决的课堂教学模式深度建构研究”的研究，吸收“尚行文化”中知行合一，注重启发诱导等精华，践行新课改要求。</w:t>
            </w:r>
          </w:p>
          <w:p w:rsidR="00EE3A3B" w:rsidRDefault="00EE3A3B" w:rsidP="00EE3A3B">
            <w:pPr>
              <w:spacing w:line="420" w:lineRule="exact"/>
              <w:ind w:firstLineChars="200" w:firstLine="31680"/>
              <w:rPr>
                <w:rFonts w:ascii="宋体" w:cs="宋体"/>
              </w:rPr>
            </w:pPr>
            <w:r>
              <w:rPr>
                <w:rFonts w:ascii="宋体" w:hAnsi="宋体" w:cs="宋体" w:hint="eastAsia"/>
              </w:rPr>
              <w:t>近年来，学校先后承担了</w:t>
            </w:r>
            <w:r>
              <w:rPr>
                <w:rFonts w:ascii="宋体" w:hAnsi="宋体" w:cs="宋体"/>
              </w:rPr>
              <w:t>5</w:t>
            </w:r>
            <w:r>
              <w:rPr>
                <w:rFonts w:ascii="宋体" w:hAnsi="宋体" w:cs="宋体" w:hint="eastAsia"/>
              </w:rPr>
              <w:t>项省级课题，</w:t>
            </w:r>
            <w:r>
              <w:rPr>
                <w:rFonts w:ascii="宋体" w:hAnsi="宋体" w:cs="宋体"/>
              </w:rPr>
              <w:t>30</w:t>
            </w:r>
            <w:r>
              <w:rPr>
                <w:rFonts w:ascii="宋体" w:hAnsi="宋体" w:cs="宋体" w:hint="eastAsia"/>
              </w:rPr>
              <w:t>项市级课题，</w:t>
            </w:r>
            <w:r>
              <w:rPr>
                <w:rFonts w:ascii="宋体" w:hAnsi="宋体" w:cs="宋体"/>
              </w:rPr>
              <w:t>76</w:t>
            </w:r>
            <w:r>
              <w:rPr>
                <w:rFonts w:ascii="宋体" w:hAnsi="宋体" w:cs="宋体" w:hint="eastAsia"/>
              </w:rPr>
              <w:t>项区级课题的研究与实验工作。我校参加区级以上课题研究的教师多达</w:t>
            </w:r>
            <w:r>
              <w:rPr>
                <w:rFonts w:ascii="宋体" w:hAnsi="宋体" w:cs="宋体"/>
              </w:rPr>
              <w:t>126</w:t>
            </w:r>
            <w:r>
              <w:rPr>
                <w:rFonts w:ascii="宋体" w:hAnsi="宋体" w:cs="宋体" w:hint="eastAsia"/>
              </w:rPr>
              <w:t>人，占现有专任教师总数的</w:t>
            </w:r>
            <w:r>
              <w:rPr>
                <w:rFonts w:ascii="宋体" w:hAnsi="宋体" w:cs="宋体"/>
              </w:rPr>
              <w:t>67.7%</w:t>
            </w:r>
            <w:r>
              <w:rPr>
                <w:rFonts w:ascii="宋体" w:hAnsi="宋体" w:cs="宋体" w:hint="eastAsia"/>
              </w:rPr>
              <w:t>；参加校级以上课题研究得教师占现有教师总数</w:t>
            </w:r>
            <w:r>
              <w:rPr>
                <w:rFonts w:ascii="宋体" w:hAnsi="宋体" w:cs="宋体"/>
              </w:rPr>
              <w:t>100%</w:t>
            </w:r>
            <w:r>
              <w:rPr>
                <w:rFonts w:ascii="宋体" w:hAnsi="宋体" w:cs="宋体" w:hint="eastAsia"/>
              </w:rPr>
              <w:t>。其中张建明校长的省教研室课题《农村普通高中乡野地理实践课程实施研究》作为我校特色文化建设研究的首要课题于</w:t>
            </w:r>
            <w:r>
              <w:rPr>
                <w:rFonts w:ascii="宋体" w:hAnsi="宋体" w:cs="宋体"/>
              </w:rPr>
              <w:t>2016</w:t>
            </w:r>
            <w:r>
              <w:rPr>
                <w:rFonts w:ascii="宋体" w:hAnsi="宋体" w:cs="宋体" w:hint="eastAsia"/>
              </w:rPr>
              <w:t>年</w:t>
            </w:r>
            <w:r>
              <w:rPr>
                <w:rFonts w:ascii="宋体" w:hAnsi="宋体" w:cs="宋体"/>
              </w:rPr>
              <w:t>6</w:t>
            </w:r>
            <w:r>
              <w:rPr>
                <w:rFonts w:ascii="宋体" w:hAnsi="宋体" w:cs="宋体" w:hint="eastAsia"/>
              </w:rPr>
              <w:t>月顺利结题，对于学校的特色文化建设的研究有一定得推广、借鉴意义。</w:t>
            </w:r>
          </w:p>
          <w:p w:rsidR="00EE3A3B" w:rsidRDefault="00EE3A3B" w:rsidP="00EE3A3B">
            <w:pPr>
              <w:spacing w:line="420" w:lineRule="exact"/>
              <w:ind w:firstLineChars="200" w:firstLine="31680"/>
              <w:rPr>
                <w:rFonts w:ascii="宋体" w:cs="宋体"/>
                <w:b/>
                <w:bCs/>
                <w:color w:val="000000"/>
              </w:rPr>
            </w:pPr>
            <w:r>
              <w:rPr>
                <w:rFonts w:ascii="宋体" w:hAnsi="宋体" w:cs="宋体" w:hint="eastAsia"/>
                <w:b/>
                <w:bCs/>
                <w:color w:val="000000"/>
              </w:rPr>
              <w:t>（</w:t>
            </w:r>
            <w:r>
              <w:rPr>
                <w:rFonts w:ascii="宋体" w:hAnsi="宋体" w:cs="宋体"/>
                <w:b/>
                <w:bCs/>
                <w:color w:val="000000"/>
              </w:rPr>
              <w:t>6</w:t>
            </w:r>
            <w:r>
              <w:rPr>
                <w:rFonts w:ascii="宋体" w:hAnsi="宋体" w:cs="宋体" w:hint="eastAsia"/>
                <w:b/>
                <w:bCs/>
                <w:color w:val="000000"/>
              </w:rPr>
              <w:t>）构建校本课程，尚行课程体系化</w:t>
            </w:r>
          </w:p>
          <w:p w:rsidR="00EE3A3B" w:rsidRDefault="00EE3A3B" w:rsidP="00EE3A3B">
            <w:pPr>
              <w:spacing w:line="420" w:lineRule="exact"/>
              <w:ind w:firstLineChars="200" w:firstLine="31680"/>
              <w:rPr>
                <w:rFonts w:ascii="宋体"/>
                <w:color w:val="000000"/>
              </w:rPr>
            </w:pPr>
            <w:r>
              <w:rPr>
                <w:rFonts w:ascii="宋体" w:hAnsi="宋体" w:hint="eastAsia"/>
                <w:color w:val="000000"/>
              </w:rPr>
              <w:t>以《国家基础教育课程改革纲要》和课程标准为指导，学校落实“熔铸白杨精神，奠定精彩未来”的办学理念，以我校传统文化资源为抓手，结合江苏省的地方课程，形成了较为清晰地思路，建立了一套较为科学的尚行课程开发机制。</w:t>
            </w:r>
          </w:p>
          <w:p w:rsidR="00EE3A3B" w:rsidRDefault="00EE3A3B" w:rsidP="00EE3A3B">
            <w:pPr>
              <w:spacing w:line="420" w:lineRule="exact"/>
              <w:ind w:firstLineChars="200" w:firstLine="31680"/>
              <w:rPr>
                <w:rFonts w:ascii="宋体"/>
                <w:color w:val="000000"/>
              </w:rPr>
            </w:pPr>
            <w:r>
              <w:rPr>
                <w:rFonts w:ascii="宋体" w:hAnsi="宋体" w:hint="eastAsia"/>
                <w:color w:val="000000"/>
              </w:rPr>
              <w:t>学校以坚持社会主义办学方向、符合新时代要求、生本性、生成性、关联性等为原则构建了“尚行”生态课程体系，形成了精神培育课程、艺术审美课程、人生规划课程、研究创新课程、健康体育课程、视野拓展课程、技能养成课程、美丽乡村课程等八大板块和学会做人、学会学习、学会创造、学会适应、学会管理等五大系列的一整套尚行课程体系。</w:t>
            </w:r>
            <w:r>
              <w:rPr>
                <w:rFonts w:ascii="宋体" w:hAnsi="宋体"/>
                <w:color w:val="000000"/>
              </w:rPr>
              <w:t xml:space="preserve"> </w:t>
            </w:r>
            <w:r>
              <w:rPr>
                <w:rFonts w:ascii="宋体" w:hAnsi="宋体" w:hint="eastAsia"/>
                <w:color w:val="000000"/>
              </w:rPr>
              <w:t>已成功开发配套了数本如《海州湾》《故乡的山》《故乡的河》《乡土矿石》《郯庐地震带与防震减灾》等校本教材。</w:t>
            </w:r>
            <w:r>
              <w:rPr>
                <w:rFonts w:ascii="宋体" w:hAnsi="宋体"/>
                <w:color w:val="000000"/>
              </w:rPr>
              <w:t xml:space="preserve"> </w:t>
            </w:r>
          </w:p>
          <w:p w:rsidR="00EE3A3B" w:rsidRDefault="00EE3A3B" w:rsidP="00EE3A3B">
            <w:pPr>
              <w:spacing w:line="420" w:lineRule="exact"/>
              <w:ind w:firstLineChars="200" w:firstLine="31680"/>
              <w:rPr>
                <w:rFonts w:ascii="宋体"/>
                <w:b/>
                <w:color w:val="000000"/>
              </w:rPr>
            </w:pPr>
            <w:r>
              <w:rPr>
                <w:rFonts w:ascii="宋体" w:hAnsi="宋体" w:hint="eastAsia"/>
                <w:b/>
                <w:color w:val="000000"/>
              </w:rPr>
              <w:t>（</w:t>
            </w:r>
            <w:r>
              <w:rPr>
                <w:rFonts w:ascii="宋体" w:hAnsi="宋体"/>
                <w:b/>
                <w:color w:val="000000"/>
              </w:rPr>
              <w:t>7</w:t>
            </w:r>
            <w:r>
              <w:rPr>
                <w:rFonts w:ascii="宋体" w:hAnsi="宋体" w:hint="eastAsia"/>
                <w:b/>
                <w:color w:val="000000"/>
              </w:rPr>
              <w:t>）创建课程基地，地理基地乡土化</w:t>
            </w:r>
          </w:p>
          <w:p w:rsidR="00EE3A3B" w:rsidRDefault="00EE3A3B" w:rsidP="00EE3A3B">
            <w:pPr>
              <w:spacing w:line="420" w:lineRule="exact"/>
              <w:ind w:firstLineChars="200" w:firstLine="31680"/>
              <w:rPr>
                <w:rFonts w:ascii="宋体" w:cs="宋体"/>
              </w:rPr>
            </w:pPr>
            <w:r>
              <w:rPr>
                <w:rFonts w:ascii="宋体" w:hAnsi="宋体" w:cs="宋体" w:hint="eastAsia"/>
              </w:rPr>
              <w:t>为了进一步推动我校尚行教育特色，我校积极申报省级“地理实践课程基地”，</w:t>
            </w:r>
            <w:r>
              <w:rPr>
                <w:rFonts w:ascii="宋体" w:hAnsi="宋体" w:cs="宋体"/>
              </w:rPr>
              <w:t>2016</w:t>
            </w:r>
            <w:r>
              <w:rPr>
                <w:rFonts w:ascii="宋体" w:hAnsi="宋体" w:cs="宋体" w:hint="eastAsia"/>
              </w:rPr>
              <w:t>年</w:t>
            </w:r>
            <w:r>
              <w:rPr>
                <w:rFonts w:ascii="宋体" w:hAnsi="宋体" w:cs="宋体"/>
              </w:rPr>
              <w:t>4</w:t>
            </w:r>
            <w:r>
              <w:rPr>
                <w:rFonts w:ascii="宋体" w:hAnsi="宋体" w:cs="宋体" w:hint="eastAsia"/>
              </w:rPr>
              <w:t>月，顺利以全省第二名的成绩通过省教育厅立项答辩，正式立项。课程基地建设的最终目标是为课程的有效实施服务，本着“国家和地方课程校本化，校本课程特色化”的原则，依据国家地理课程标准，充分利用校内场馆和校外基地，开发系列特色校本地理实践课程，努力提供丰富的学习素材和多样化的学习条件并形成难易不同的课程资源，为不同潜质、不同水平学生的发展提供个性化学习的选择和帮助，促进学生全面而有个性的发展。</w:t>
            </w:r>
          </w:p>
          <w:p w:rsidR="00EE3A3B" w:rsidRDefault="00EE3A3B" w:rsidP="00EE3A3B">
            <w:pPr>
              <w:spacing w:line="420" w:lineRule="exact"/>
              <w:ind w:firstLineChars="200" w:firstLine="31680"/>
              <w:rPr>
                <w:rFonts w:ascii="宋体" w:cs="宋体"/>
              </w:rPr>
            </w:pPr>
            <w:r>
              <w:rPr>
                <w:rFonts w:ascii="宋体" w:hAnsi="宋体" w:hint="eastAsia"/>
                <w:spacing w:val="-2"/>
              </w:rPr>
              <w:t>学校通过课程基地建设完成了四大任务，即促进学生的自主学习、深化课程改革、加强校本课程的开发、促进教师的专业发展，通过丰富多彩的实践与探究活动，努力实现了“理论与实践的统一、科技与人文的结合、环境与生命的和谐”三大目标。我校的课程基地已经建设成为一流的课程教育教学改革中心、课程设施资源中心、环境教育中心、科学人才培养中心，并发挥积极的示范与辐射作用，成为市内甚至全省的标杆。</w:t>
            </w:r>
          </w:p>
          <w:p w:rsidR="00EE3A3B" w:rsidRDefault="00EE3A3B" w:rsidP="00EE3A3B">
            <w:pPr>
              <w:spacing w:line="420" w:lineRule="exact"/>
              <w:ind w:firstLineChars="195" w:firstLine="31680"/>
              <w:rPr>
                <w:rFonts w:ascii="宋体"/>
                <w:b/>
                <w:color w:val="000000"/>
              </w:rPr>
            </w:pPr>
            <w:r>
              <w:rPr>
                <w:rFonts w:ascii="宋体" w:hAnsi="宋体" w:hint="eastAsia"/>
                <w:b/>
                <w:color w:val="000000"/>
              </w:rPr>
              <w:t>（</w:t>
            </w:r>
            <w:r>
              <w:rPr>
                <w:rFonts w:ascii="宋体" w:hAnsi="宋体"/>
                <w:b/>
                <w:color w:val="000000"/>
              </w:rPr>
              <w:t>8</w:t>
            </w:r>
            <w:r>
              <w:rPr>
                <w:rFonts w:ascii="宋体" w:hAnsi="宋体" w:hint="eastAsia"/>
                <w:b/>
                <w:color w:val="000000"/>
              </w:rPr>
              <w:t>）开展有效德育，尚行德育特色化</w:t>
            </w:r>
          </w:p>
          <w:p w:rsidR="00EE3A3B" w:rsidRDefault="00EE3A3B" w:rsidP="00EE3A3B">
            <w:pPr>
              <w:pStyle w:val="Heading1"/>
              <w:shd w:val="clear" w:color="auto" w:fill="FFFFFF"/>
              <w:spacing w:before="0" w:beforeAutospacing="0" w:after="0" w:afterAutospacing="0" w:line="420" w:lineRule="exact"/>
              <w:ind w:firstLineChars="200" w:firstLine="31680"/>
              <w:rPr>
                <w:rStyle w:val="15"/>
                <w:b w:val="0"/>
                <w:color w:val="000000"/>
                <w:sz w:val="21"/>
                <w:szCs w:val="21"/>
              </w:rPr>
            </w:pPr>
            <w:r>
              <w:rPr>
                <w:rStyle w:val="15"/>
                <w:rFonts w:hint="eastAsia"/>
                <w:b w:val="0"/>
                <w:color w:val="000000"/>
                <w:kern w:val="0"/>
                <w:sz w:val="21"/>
                <w:szCs w:val="21"/>
              </w:rPr>
              <w:t>坚持育人为本，德育为先，把立德树人作为教育的根本任务。</w:t>
            </w:r>
            <w:r>
              <w:rPr>
                <w:rStyle w:val="15"/>
                <w:rFonts w:hint="eastAsia"/>
                <w:b w:val="0"/>
                <w:color w:val="000000"/>
                <w:sz w:val="21"/>
                <w:szCs w:val="21"/>
              </w:rPr>
              <w:t>学校继承并发扬白杨的正直、自信、坚韧的精神，开展一系列有效的德育活动，丰富德育的内容，形成了有特色的尚行德育教育。</w:t>
            </w:r>
          </w:p>
          <w:p w:rsidR="00EE3A3B" w:rsidRDefault="00EE3A3B" w:rsidP="00EE3A3B">
            <w:pPr>
              <w:tabs>
                <w:tab w:val="left" w:pos="7280"/>
              </w:tabs>
              <w:spacing w:line="420" w:lineRule="exact"/>
              <w:ind w:firstLineChars="200" w:firstLine="31680"/>
              <w:rPr>
                <w:rFonts w:ascii="宋体"/>
                <w:b/>
                <w:color w:val="000000"/>
              </w:rPr>
            </w:pPr>
            <w:r>
              <w:rPr>
                <w:rFonts w:ascii="宋体" w:hAnsi="宋体" w:hint="eastAsia"/>
                <w:b/>
                <w:color w:val="000000"/>
              </w:rPr>
              <w:t>①健全尚行德育制度</w:t>
            </w:r>
            <w:r>
              <w:rPr>
                <w:rFonts w:ascii="宋体" w:hAnsi="宋体"/>
                <w:b/>
                <w:color w:val="000000"/>
              </w:rPr>
              <w:t xml:space="preserve"> </w:t>
            </w:r>
            <w:r>
              <w:rPr>
                <w:rFonts w:ascii="宋体"/>
                <w:b/>
                <w:color w:val="000000"/>
              </w:rPr>
              <w:tab/>
            </w:r>
          </w:p>
          <w:p w:rsidR="00EE3A3B" w:rsidRDefault="00EE3A3B" w:rsidP="00EE3A3B">
            <w:pPr>
              <w:spacing w:line="420" w:lineRule="exact"/>
              <w:ind w:firstLineChars="200" w:firstLine="31680"/>
              <w:rPr>
                <w:rFonts w:ascii="宋体"/>
                <w:color w:val="000000"/>
              </w:rPr>
            </w:pPr>
            <w:r>
              <w:rPr>
                <w:rFonts w:ascii="宋体" w:hAnsi="宋体" w:hint="eastAsia"/>
                <w:color w:val="000000"/>
              </w:rPr>
              <w:t>为把德育工作落到实处，学校成立了以校党总支书记、校长张建明为组长、各职能部门主要负责人为成员的德育工作领导小组，围绕尚行教育特色，践行“熔铸白杨精神，奠定精彩未来”的办学理念，实行德育工作校长负责制，为落实立德树人提供了组织保障。学校先后完善了《厉庄高级中学德育工作实施方案》《厉庄高级中学德育基地活动制度》《厉庄高级中学学生文明礼仪规范》《厉庄高级中学文明班级、文明宿舍评比办法》等规章制度，以制度带动德育管理，以规范促进学生品德发展，为提高学生的综合素养，增强德育的实效，提供了制度上的保障。</w:t>
            </w:r>
          </w:p>
          <w:p w:rsidR="00EE3A3B" w:rsidRDefault="00EE3A3B" w:rsidP="00EE3A3B">
            <w:pPr>
              <w:pStyle w:val="Heading1"/>
              <w:shd w:val="clear" w:color="auto" w:fill="FFFFFF"/>
              <w:spacing w:before="0" w:beforeAutospacing="0" w:after="0" w:afterAutospacing="0" w:line="420" w:lineRule="exact"/>
              <w:ind w:firstLineChars="200" w:firstLine="31680"/>
              <w:rPr>
                <w:color w:val="000000"/>
                <w:kern w:val="0"/>
                <w:sz w:val="21"/>
                <w:szCs w:val="21"/>
              </w:rPr>
            </w:pPr>
            <w:r>
              <w:rPr>
                <w:rFonts w:hint="eastAsia"/>
                <w:color w:val="000000"/>
                <w:kern w:val="0"/>
                <w:sz w:val="21"/>
                <w:szCs w:val="21"/>
              </w:rPr>
              <w:t>②形成尚行德育特色</w:t>
            </w:r>
          </w:p>
          <w:p w:rsidR="00EE3A3B" w:rsidRDefault="00EE3A3B" w:rsidP="00EE3A3B">
            <w:pPr>
              <w:spacing w:line="420" w:lineRule="exact"/>
              <w:ind w:firstLineChars="197" w:firstLine="31680"/>
              <w:rPr>
                <w:rFonts w:ascii="宋体"/>
                <w:color w:val="000000"/>
              </w:rPr>
            </w:pPr>
            <w:r>
              <w:rPr>
                <w:rFonts w:ascii="宋体" w:hAnsi="宋体" w:hint="eastAsia"/>
                <w:color w:val="000000"/>
              </w:rPr>
              <w:t>学校根据《中学德育大纲》，依据高中学生心理、生理特点及成长规律，结合学校文化特色，对高中三年进行统一规划，确立了各年级德育主题系列活动，成为学校尚行德育特色。高一年级开展了“尚知行合一”主题德育教育活动，教育学生当文明人，做文明事。</w:t>
            </w:r>
            <w:r>
              <w:rPr>
                <w:rFonts w:ascii="宋体" w:hAnsi="宋体" w:hint="eastAsia"/>
                <w:color w:val="000000"/>
                <w:kern w:val="0"/>
              </w:rPr>
              <w:t>高二年级开展了“尚笃行不辍”</w:t>
            </w:r>
            <w:r>
              <w:rPr>
                <w:rFonts w:ascii="宋体" w:hAnsi="宋体" w:hint="eastAsia"/>
                <w:color w:val="000000"/>
              </w:rPr>
              <w:t>主题德育教育活动</w:t>
            </w:r>
            <w:r>
              <w:rPr>
                <w:rFonts w:ascii="宋体" w:hAnsi="宋体" w:hint="eastAsia"/>
                <w:color w:val="000000"/>
                <w:kern w:val="0"/>
              </w:rPr>
              <w:t>，</w:t>
            </w:r>
            <w:r>
              <w:rPr>
                <w:rFonts w:ascii="宋体" w:hAnsi="宋体" w:hint="eastAsia"/>
                <w:color w:val="000000"/>
              </w:rPr>
              <w:t>教育学生持之以恒，志存高远</w:t>
            </w:r>
            <w:r>
              <w:rPr>
                <w:rFonts w:ascii="宋体" w:hAnsi="宋体" w:hint="eastAsia"/>
                <w:color w:val="000000"/>
                <w:kern w:val="0"/>
              </w:rPr>
              <w:t>。</w:t>
            </w:r>
            <w:r>
              <w:rPr>
                <w:rFonts w:ascii="宋体" w:hAnsi="宋体" w:hint="eastAsia"/>
                <w:color w:val="000000"/>
              </w:rPr>
              <w:t>高三年级开展了</w:t>
            </w:r>
            <w:r>
              <w:rPr>
                <w:rFonts w:ascii="宋体" w:hAnsi="宋体" w:hint="eastAsia"/>
                <w:color w:val="000000"/>
                <w:kern w:val="0"/>
              </w:rPr>
              <w:t>“尚敏行不怠”</w:t>
            </w:r>
            <w:r>
              <w:rPr>
                <w:rFonts w:ascii="宋体" w:hAnsi="宋体" w:hint="eastAsia"/>
                <w:color w:val="000000"/>
              </w:rPr>
              <w:t>主题德育教育活动，教育学生勇于拼搏，励志成才。</w:t>
            </w:r>
          </w:p>
          <w:p w:rsidR="00EE3A3B" w:rsidRDefault="00EE3A3B" w:rsidP="00EE3A3B">
            <w:pPr>
              <w:spacing w:line="420" w:lineRule="exact"/>
              <w:ind w:firstLineChars="200" w:firstLine="31680"/>
              <w:rPr>
                <w:rFonts w:ascii="宋体"/>
                <w:b/>
                <w:bCs/>
                <w:color w:val="000000"/>
              </w:rPr>
            </w:pPr>
            <w:r>
              <w:rPr>
                <w:rFonts w:ascii="宋体" w:hAnsi="宋体" w:hint="eastAsia"/>
                <w:b/>
                <w:bCs/>
                <w:color w:val="000000"/>
              </w:rPr>
              <w:t>③创新尚行德育模式</w:t>
            </w:r>
            <w:r>
              <w:rPr>
                <w:rFonts w:ascii="宋体" w:hAnsi="宋体"/>
                <w:b/>
                <w:bCs/>
                <w:color w:val="000000"/>
              </w:rPr>
              <w:t xml:space="preserve"> </w:t>
            </w:r>
          </w:p>
          <w:p w:rsidR="00EE3A3B" w:rsidRDefault="00EE3A3B" w:rsidP="00EE3A3B">
            <w:pPr>
              <w:spacing w:line="420" w:lineRule="exact"/>
              <w:ind w:firstLineChars="200" w:firstLine="31680"/>
              <w:rPr>
                <w:rFonts w:ascii="宋体"/>
                <w:b/>
                <w:bCs/>
                <w:color w:val="000000"/>
              </w:rPr>
            </w:pPr>
            <w:r>
              <w:rPr>
                <w:rFonts w:ascii="宋体" w:hAnsi="宋体" w:hint="eastAsia"/>
                <w:b/>
                <w:bCs/>
                <w:color w:val="000000"/>
              </w:rPr>
              <w:t>富有针对性的主题教育</w:t>
            </w:r>
            <w:r>
              <w:rPr>
                <w:rFonts w:ascii="宋体" w:hAnsi="宋体"/>
                <w:b/>
                <w:bCs/>
                <w:color w:val="000000"/>
              </w:rPr>
              <w:t xml:space="preserve">  </w:t>
            </w:r>
            <w:r>
              <w:rPr>
                <w:rFonts w:ascii="宋体" w:hAnsi="宋体" w:hint="eastAsia"/>
                <w:color w:val="000000"/>
                <w:kern w:val="0"/>
              </w:rPr>
              <w:t>结合一些重要节日和时间节点，学校坚持</w:t>
            </w:r>
            <w:r>
              <w:rPr>
                <w:rFonts w:ascii="宋体" w:hAnsi="宋体" w:hint="eastAsia"/>
                <w:color w:val="000000"/>
              </w:rPr>
              <w:t>开展集体主义教育活动和自信自强教育活动。依托清明、端午、中秋、重阳等民族传统节日，开展中华民族优秀传统文化教育和爱国教育活动。</w:t>
            </w:r>
            <w:r>
              <w:rPr>
                <w:rFonts w:ascii="宋体" w:hAnsi="宋体" w:hint="eastAsia"/>
                <w:color w:val="000000"/>
                <w:kern w:val="0"/>
              </w:rPr>
              <w:t>将爱国主义教育、集体主义教育、感恩教育、八礼四仪教育等渗透到活动之中，大力传承和弘扬中华优秀传统文化，进一步增强学生的思想政治教育，引导学生科学认识和把握传统节日习俗，形成健康向上的节日文化，让学生在活动过程中陶冶情操。</w:t>
            </w:r>
          </w:p>
          <w:p w:rsidR="00EE3A3B" w:rsidRDefault="00EE3A3B" w:rsidP="00EE3A3B">
            <w:pPr>
              <w:spacing w:line="420" w:lineRule="exact"/>
              <w:ind w:firstLineChars="200" w:firstLine="31680"/>
              <w:rPr>
                <w:rFonts w:ascii="宋体"/>
                <w:color w:val="000000"/>
              </w:rPr>
            </w:pPr>
            <w:r>
              <w:rPr>
                <w:rFonts w:ascii="宋体" w:hAnsi="宋体" w:hint="eastAsia"/>
                <w:b/>
                <w:bCs/>
                <w:color w:val="000000"/>
              </w:rPr>
              <w:t>富有时代性的主题教育</w:t>
            </w:r>
            <w:r>
              <w:rPr>
                <w:rFonts w:ascii="宋体" w:hAnsi="宋体"/>
                <w:b/>
                <w:bCs/>
                <w:color w:val="000000"/>
              </w:rPr>
              <w:t xml:space="preserve">  </w:t>
            </w:r>
            <w:r>
              <w:rPr>
                <w:rFonts w:ascii="宋体" w:hAnsi="宋体" w:hint="eastAsia"/>
                <w:color w:val="000000"/>
              </w:rPr>
              <w:t>结合国家的一些重大政治事件，开展具有时代特色的德育教育活动。学校举行了“喜庆十九大</w:t>
            </w:r>
            <w:r>
              <w:rPr>
                <w:rFonts w:ascii="宋体"/>
                <w:color w:val="000000"/>
              </w:rPr>
              <w:t>,</w:t>
            </w:r>
            <w:r>
              <w:rPr>
                <w:rFonts w:ascii="宋体" w:hAnsi="宋体" w:hint="eastAsia"/>
                <w:color w:val="000000"/>
              </w:rPr>
              <w:t>心系祖国心向党”知识竞赛；为纪念改革开放</w:t>
            </w:r>
            <w:r>
              <w:rPr>
                <w:rFonts w:ascii="宋体" w:hAnsi="宋体"/>
                <w:color w:val="000000"/>
              </w:rPr>
              <w:t>40</w:t>
            </w:r>
            <w:r>
              <w:rPr>
                <w:rFonts w:ascii="宋体" w:hAnsi="宋体" w:hint="eastAsia"/>
                <w:color w:val="000000"/>
              </w:rPr>
              <w:t>周年，学校举行了“我与时代共奋进”演讲比赛；为纪念五四运动</w:t>
            </w:r>
            <w:r>
              <w:rPr>
                <w:rFonts w:ascii="宋体" w:hAnsi="宋体"/>
                <w:color w:val="000000"/>
              </w:rPr>
              <w:t>100</w:t>
            </w:r>
            <w:r>
              <w:rPr>
                <w:rFonts w:ascii="宋体" w:hAnsi="宋体" w:hint="eastAsia"/>
                <w:color w:val="000000"/>
              </w:rPr>
              <w:t>周年，学校举行了“青春心向党</w:t>
            </w:r>
            <w:r>
              <w:rPr>
                <w:rFonts w:ascii="宋体" w:hAnsi="宋体"/>
                <w:color w:val="000000"/>
              </w:rPr>
              <w:t xml:space="preserve"> </w:t>
            </w:r>
            <w:r>
              <w:rPr>
                <w:rFonts w:ascii="宋体" w:hAnsi="宋体" w:hint="eastAsia"/>
                <w:color w:val="000000"/>
              </w:rPr>
              <w:t>建功新时代”朗诵比赛。以上活动进一步</w:t>
            </w:r>
            <w:r>
              <w:rPr>
                <w:rFonts w:ascii="宋体" w:hAnsi="宋体" w:cs="Arial" w:hint="eastAsia"/>
                <w:color w:val="000000"/>
              </w:rPr>
              <w:t>引导学生树立共产主义远大理想和中国特色社会主义共同理想，培育学生爱国主义精神，培育和践行社会主义核心价值观，增强学生的中国特色社会主义道路自信、理论自信、制度自信、文化自信，立志肩负起民族复兴的时代重任。</w:t>
            </w:r>
          </w:p>
          <w:p w:rsidR="00EE3A3B" w:rsidRDefault="00EE3A3B" w:rsidP="00EE3A3B">
            <w:pPr>
              <w:spacing w:line="420" w:lineRule="exact"/>
              <w:ind w:firstLineChars="195" w:firstLine="31680"/>
              <w:rPr>
                <w:rFonts w:ascii="宋体"/>
                <w:b/>
                <w:color w:val="000000"/>
              </w:rPr>
            </w:pPr>
            <w:r>
              <w:rPr>
                <w:rFonts w:ascii="宋体" w:hAnsi="宋体" w:hint="eastAsia"/>
                <w:b/>
                <w:color w:val="000000"/>
              </w:rPr>
              <w:t>富有特色性的社团教育</w:t>
            </w:r>
            <w:r>
              <w:rPr>
                <w:rFonts w:ascii="宋体" w:hAnsi="宋体"/>
                <w:b/>
                <w:color w:val="000000"/>
              </w:rPr>
              <w:t xml:space="preserve">  </w:t>
            </w:r>
            <w:r>
              <w:rPr>
                <w:rFonts w:ascii="宋体" w:hAnsi="宋体" w:hint="eastAsia"/>
              </w:rPr>
              <w:t>学校通过“白杨”文学社、“白杨树下”志愿者协会、美术社团、音乐兴趣小组、啦啦操队、武术队、篮球队等社团组织开展各种文体活动，如白杨体育艺术节、篮球赛、乒乓球比赛、拔河比赛、摄影比赛、绘画比赛、“十佳歌手”评比、板报设计评比等，让更多学生参与，多方面展示自己的才能，推动了尚行德育，提升了学生综合素质。</w:t>
            </w:r>
          </w:p>
          <w:p w:rsidR="00EE3A3B" w:rsidRDefault="00EE3A3B" w:rsidP="00EE3A3B">
            <w:pPr>
              <w:spacing w:line="420" w:lineRule="exact"/>
              <w:ind w:firstLineChars="195" w:firstLine="31680"/>
              <w:rPr>
                <w:rFonts w:ascii="宋体"/>
                <w:b/>
                <w:color w:val="000000"/>
              </w:rPr>
            </w:pPr>
            <w:r>
              <w:rPr>
                <w:rFonts w:ascii="宋体" w:hAnsi="宋体"/>
                <w:b/>
                <w:color w:val="000000"/>
              </w:rPr>
              <w:t>5</w:t>
            </w:r>
            <w:r>
              <w:rPr>
                <w:rFonts w:ascii="宋体"/>
                <w:b/>
                <w:color w:val="000000"/>
              </w:rPr>
              <w:t>.</w:t>
            </w:r>
            <w:r>
              <w:rPr>
                <w:rFonts w:ascii="宋体" w:hAnsi="宋体" w:hint="eastAsia"/>
                <w:b/>
                <w:color w:val="000000"/>
              </w:rPr>
              <w:t>尚行教育建设成果</w:t>
            </w:r>
          </w:p>
          <w:p w:rsidR="00EE3A3B" w:rsidRDefault="00EE3A3B" w:rsidP="00EE3A3B">
            <w:pPr>
              <w:spacing w:line="420" w:lineRule="exact"/>
              <w:ind w:firstLineChars="200" w:firstLine="31680"/>
              <w:rPr>
                <w:rFonts w:ascii="宋体"/>
                <w:color w:val="000000"/>
              </w:rPr>
            </w:pPr>
            <w:r>
              <w:rPr>
                <w:rFonts w:ascii="宋体" w:hAnsi="宋体" w:hint="eastAsia"/>
                <w:color w:val="000000"/>
              </w:rPr>
              <w:t>近年来，我校的尚行教育特色建设，积聚了底蕴，提升了内涵，收获了成果，为学校发展注入了精神动力。尚行教育办学特色得到各级领导充分肯定和教育同行的赞誉。</w:t>
            </w:r>
          </w:p>
          <w:p w:rsidR="00EE3A3B" w:rsidRDefault="00EE3A3B" w:rsidP="00EE3A3B">
            <w:pPr>
              <w:spacing w:line="420" w:lineRule="exact"/>
              <w:ind w:firstLineChars="200" w:firstLine="31680"/>
              <w:rPr>
                <w:rFonts w:ascii="宋体"/>
                <w:b/>
                <w:color w:val="000000"/>
              </w:rPr>
            </w:pPr>
            <w:r>
              <w:rPr>
                <w:rFonts w:ascii="宋体" w:hAnsi="宋体" w:hint="eastAsia"/>
                <w:b/>
                <w:color w:val="000000"/>
              </w:rPr>
              <w:t>（</w:t>
            </w:r>
            <w:r>
              <w:rPr>
                <w:rFonts w:ascii="宋体" w:hAnsi="宋体"/>
                <w:b/>
                <w:color w:val="000000"/>
              </w:rPr>
              <w:t>1</w:t>
            </w:r>
            <w:r>
              <w:rPr>
                <w:rFonts w:ascii="宋体" w:hAnsi="宋体" w:hint="eastAsia"/>
                <w:b/>
                <w:color w:val="000000"/>
              </w:rPr>
              <w:t>）教师水平提高</w:t>
            </w:r>
          </w:p>
          <w:p w:rsidR="00EE3A3B" w:rsidRDefault="00EE3A3B" w:rsidP="00EE3A3B">
            <w:pPr>
              <w:spacing w:line="420" w:lineRule="exact"/>
              <w:ind w:firstLineChars="200" w:firstLine="31680"/>
              <w:rPr>
                <w:rFonts w:ascii="宋体"/>
                <w:color w:val="000000"/>
              </w:rPr>
            </w:pPr>
            <w:r>
              <w:rPr>
                <w:rFonts w:ascii="宋体" w:hAnsi="宋体" w:hint="eastAsia"/>
                <w:color w:val="000000"/>
              </w:rPr>
              <w:t>我校以“尚行生态课堂”改革为主阵地，以课题研究为平台，以教师高层次学历进修为着力点，大力倡导教师专业化发展，不断做大、做强科研型教师队伍，教师教育教学水平取得飞跃式发展。</w:t>
            </w:r>
          </w:p>
          <w:p w:rsidR="00EE3A3B" w:rsidRDefault="00EE3A3B" w:rsidP="00EE3A3B">
            <w:pPr>
              <w:spacing w:line="420" w:lineRule="exact"/>
              <w:ind w:firstLineChars="200" w:firstLine="31680"/>
              <w:rPr>
                <w:rFonts w:ascii="宋体"/>
                <w:color w:val="000000"/>
              </w:rPr>
            </w:pPr>
            <w:r>
              <w:rPr>
                <w:rFonts w:ascii="宋体" w:hAnsi="宋体" w:hint="eastAsia"/>
                <w:color w:val="000000"/>
              </w:rPr>
              <w:t>三年来，我校形成了一支品德高尚、业务精湛、锐意进取的教师队伍。目前，我校拥有</w:t>
            </w:r>
            <w:r>
              <w:rPr>
                <w:rFonts w:ascii="宋体" w:hAnsi="宋体" w:hint="eastAsia"/>
              </w:rPr>
              <w:t>教授级高级教师</w:t>
            </w:r>
            <w:r>
              <w:rPr>
                <w:rFonts w:ascii="宋体" w:hAnsi="宋体" w:hint="eastAsia"/>
                <w:color w:val="000000"/>
              </w:rPr>
              <w:t>兼特级教师</w:t>
            </w:r>
            <w:r>
              <w:rPr>
                <w:rFonts w:ascii="宋体" w:hAnsi="宋体"/>
                <w:color w:val="000000"/>
              </w:rPr>
              <w:t>2</w:t>
            </w:r>
            <w:r>
              <w:rPr>
                <w:rFonts w:ascii="宋体" w:hAnsi="宋体" w:hint="eastAsia"/>
                <w:color w:val="000000"/>
              </w:rPr>
              <w:t>人，连云港市骨干教师</w:t>
            </w:r>
            <w:r>
              <w:rPr>
                <w:rFonts w:ascii="宋体" w:hAnsi="宋体"/>
                <w:color w:val="000000"/>
              </w:rPr>
              <w:t>35</w:t>
            </w:r>
            <w:r>
              <w:rPr>
                <w:rFonts w:ascii="宋体" w:hAnsi="宋体" w:hint="eastAsia"/>
                <w:color w:val="000000"/>
              </w:rPr>
              <w:t>人，其中连云港市名师</w:t>
            </w:r>
            <w:r>
              <w:rPr>
                <w:rFonts w:ascii="宋体" w:hAnsi="宋体"/>
                <w:color w:val="000000"/>
              </w:rPr>
              <w:t>4</w:t>
            </w:r>
            <w:r>
              <w:rPr>
                <w:rFonts w:ascii="宋体" w:hAnsi="宋体" w:hint="eastAsia"/>
                <w:color w:val="000000"/>
              </w:rPr>
              <w:t>人，连云港市学科带头人</w:t>
            </w:r>
            <w:r>
              <w:rPr>
                <w:rFonts w:ascii="宋体" w:hAnsi="宋体"/>
                <w:color w:val="000000"/>
              </w:rPr>
              <w:t>10</w:t>
            </w:r>
            <w:r>
              <w:rPr>
                <w:rFonts w:ascii="宋体" w:hAnsi="宋体" w:hint="eastAsia"/>
                <w:color w:val="000000"/>
              </w:rPr>
              <w:t>人。有</w:t>
            </w:r>
            <w:r>
              <w:rPr>
                <w:rFonts w:ascii="宋体" w:hAnsi="宋体"/>
                <w:color w:val="000000"/>
              </w:rPr>
              <w:t>120</w:t>
            </w:r>
            <w:r>
              <w:rPr>
                <w:rFonts w:ascii="宋体" w:hAnsi="宋体" w:hint="eastAsia"/>
                <w:color w:val="000000"/>
              </w:rPr>
              <w:t>多位老师分别获得省市区优秀教育工作者、优秀班主任、先进教师等荣誉称号。</w:t>
            </w:r>
          </w:p>
          <w:p w:rsidR="00EE3A3B" w:rsidRDefault="00EE3A3B" w:rsidP="00EE3A3B">
            <w:pPr>
              <w:spacing w:line="420" w:lineRule="exact"/>
              <w:ind w:firstLineChars="200" w:firstLine="31680"/>
              <w:rPr>
                <w:rFonts w:ascii="宋体"/>
                <w:color w:val="000000"/>
              </w:rPr>
            </w:pPr>
            <w:r>
              <w:rPr>
                <w:rFonts w:ascii="宋体" w:hAnsi="宋体" w:hint="eastAsia"/>
                <w:color w:val="000000"/>
              </w:rPr>
              <w:t>三年来，在省市级以上各类教育教学比赛中获奖的有</w:t>
            </w:r>
            <w:r>
              <w:rPr>
                <w:rFonts w:ascii="宋体" w:hAnsi="宋体"/>
                <w:color w:val="000000"/>
              </w:rPr>
              <w:t>351</w:t>
            </w:r>
            <w:r>
              <w:rPr>
                <w:rFonts w:ascii="宋体" w:hAnsi="宋体" w:hint="eastAsia"/>
                <w:color w:val="000000"/>
              </w:rPr>
              <w:t>人次，姜仁芝、申文富、徐维维等在一师一优课评比中获部级优课；钟昌伟、尚修江、顾光仁、徐亮田、张云、王丽等在一师一优课评比中获省级优课；姜仁芝、王小波、万晓涛在省多媒体大赛中分获二、三等奖；高亮、程新艳、任小强在省微课制作大赛中分获一、二、三等奖；李燕老师在省现代技术运用作品大赛中获一等奖；匡立良、徐修连等</w:t>
            </w:r>
            <w:r>
              <w:rPr>
                <w:rFonts w:ascii="宋体" w:hAnsi="宋体"/>
                <w:color w:val="000000"/>
              </w:rPr>
              <w:t>23</w:t>
            </w:r>
            <w:r>
              <w:rPr>
                <w:rFonts w:ascii="宋体" w:hAnsi="宋体" w:hint="eastAsia"/>
                <w:color w:val="000000"/>
              </w:rPr>
              <w:t>位老师在市优秀课和基本功比赛中分获一、二、三等奖；秦莹老师在市教学课堂教学比赛中获市二等奖；刘树梅老师在市信息化教学能手大赛录像课比赛中获二等奖。</w:t>
            </w:r>
          </w:p>
          <w:p w:rsidR="00EE3A3B" w:rsidRDefault="00EE3A3B" w:rsidP="00EE3A3B">
            <w:pPr>
              <w:spacing w:line="420" w:lineRule="exact"/>
              <w:ind w:firstLineChars="200" w:firstLine="31680"/>
              <w:rPr>
                <w:rFonts w:ascii="宋体"/>
                <w:color w:val="000000"/>
              </w:rPr>
            </w:pPr>
            <w:r>
              <w:rPr>
                <w:rFonts w:ascii="宋体" w:hAnsi="宋体" w:hint="eastAsia"/>
                <w:color w:val="000000"/>
              </w:rPr>
              <w:t>三年来，全校教师在省级以上期刊发表论文</w:t>
            </w:r>
            <w:r>
              <w:rPr>
                <w:rFonts w:ascii="宋体" w:hAnsi="宋体"/>
                <w:color w:val="000000"/>
              </w:rPr>
              <w:t>282</w:t>
            </w:r>
            <w:r>
              <w:rPr>
                <w:rFonts w:ascii="宋体" w:hAnsi="宋体" w:hint="eastAsia"/>
                <w:color w:val="000000"/>
              </w:rPr>
              <w:t>篇，</w:t>
            </w:r>
            <w:r>
              <w:rPr>
                <w:rFonts w:ascii="宋体" w:hAnsi="宋体"/>
                <w:color w:val="000000"/>
              </w:rPr>
              <w:t>2016</w:t>
            </w:r>
            <w:r>
              <w:rPr>
                <w:rFonts w:ascii="宋体" w:hAnsi="宋体" w:hint="eastAsia"/>
                <w:color w:val="000000"/>
              </w:rPr>
              <w:t>年</w:t>
            </w:r>
            <w:r>
              <w:rPr>
                <w:rFonts w:ascii="宋体" w:hAnsi="宋体"/>
                <w:color w:val="000000"/>
              </w:rPr>
              <w:t>82</w:t>
            </w:r>
            <w:r>
              <w:rPr>
                <w:rFonts w:ascii="宋体" w:hAnsi="宋体" w:hint="eastAsia"/>
                <w:color w:val="000000"/>
              </w:rPr>
              <w:t>篇，</w:t>
            </w:r>
            <w:r>
              <w:rPr>
                <w:rFonts w:ascii="宋体" w:hAnsi="宋体"/>
                <w:color w:val="000000"/>
              </w:rPr>
              <w:t>2017</w:t>
            </w:r>
            <w:r>
              <w:rPr>
                <w:rFonts w:ascii="宋体" w:hAnsi="宋体" w:hint="eastAsia"/>
                <w:color w:val="000000"/>
              </w:rPr>
              <w:t>年</w:t>
            </w:r>
            <w:r>
              <w:rPr>
                <w:rFonts w:ascii="宋体" w:hAnsi="宋体"/>
                <w:color w:val="000000"/>
              </w:rPr>
              <w:t>84</w:t>
            </w:r>
            <w:r>
              <w:rPr>
                <w:rFonts w:ascii="宋体" w:hAnsi="宋体" w:hint="eastAsia"/>
                <w:color w:val="000000"/>
              </w:rPr>
              <w:t>篇，</w:t>
            </w:r>
            <w:r>
              <w:rPr>
                <w:rFonts w:ascii="宋体" w:hAnsi="宋体"/>
                <w:color w:val="000000"/>
              </w:rPr>
              <w:t>2018</w:t>
            </w:r>
            <w:r>
              <w:rPr>
                <w:rFonts w:ascii="宋体" w:hAnsi="宋体" w:hint="eastAsia"/>
                <w:color w:val="000000"/>
              </w:rPr>
              <w:t>年至今</w:t>
            </w:r>
            <w:r>
              <w:rPr>
                <w:rFonts w:ascii="宋体" w:hAnsi="宋体"/>
                <w:color w:val="000000"/>
              </w:rPr>
              <w:t>116</w:t>
            </w:r>
            <w:r>
              <w:rPr>
                <w:rFonts w:ascii="宋体" w:hAnsi="宋体" w:hint="eastAsia"/>
                <w:color w:val="000000"/>
              </w:rPr>
              <w:t>篇，发表论文的教师数分别占专任教师数</w:t>
            </w:r>
            <w:r>
              <w:rPr>
                <w:rFonts w:ascii="宋体" w:hAnsi="宋体"/>
                <w:color w:val="000000"/>
              </w:rPr>
              <w:t>30.9%</w:t>
            </w:r>
            <w:r>
              <w:rPr>
                <w:rFonts w:ascii="宋体" w:hAnsi="宋体" w:hint="eastAsia"/>
                <w:color w:val="000000"/>
              </w:rPr>
              <w:t>、</w:t>
            </w:r>
            <w:r>
              <w:rPr>
                <w:rFonts w:ascii="宋体" w:hAnsi="宋体"/>
                <w:color w:val="000000"/>
              </w:rPr>
              <w:t>33.0%</w:t>
            </w:r>
            <w:r>
              <w:rPr>
                <w:rFonts w:ascii="宋体" w:hAnsi="宋体" w:hint="eastAsia"/>
                <w:color w:val="000000"/>
              </w:rPr>
              <w:t>、</w:t>
            </w:r>
            <w:r>
              <w:rPr>
                <w:rFonts w:ascii="宋体" w:hAnsi="宋体"/>
                <w:color w:val="000000"/>
              </w:rPr>
              <w:t>35.5%</w:t>
            </w:r>
            <w:r>
              <w:rPr>
                <w:rFonts w:ascii="宋体" w:hAnsi="宋体" w:hint="eastAsia"/>
                <w:color w:val="000000"/>
              </w:rPr>
              <w:t>，其中核心期刊</w:t>
            </w:r>
            <w:r>
              <w:rPr>
                <w:rFonts w:ascii="宋体" w:hAnsi="宋体"/>
                <w:color w:val="000000"/>
              </w:rPr>
              <w:t>12</w:t>
            </w:r>
            <w:r>
              <w:rPr>
                <w:rFonts w:ascii="宋体" w:hAnsi="宋体" w:hint="eastAsia"/>
                <w:color w:val="000000"/>
              </w:rPr>
              <w:t>篇，公开出版专著、编著</w:t>
            </w:r>
            <w:r>
              <w:rPr>
                <w:rFonts w:ascii="宋体" w:hAnsi="宋体"/>
                <w:color w:val="000000"/>
              </w:rPr>
              <w:t>3</w:t>
            </w:r>
            <w:r>
              <w:rPr>
                <w:rFonts w:ascii="宋体" w:hAnsi="宋体" w:hint="eastAsia"/>
                <w:color w:val="000000"/>
              </w:rPr>
              <w:t>本。省级获奖论文</w:t>
            </w:r>
            <w:r>
              <w:rPr>
                <w:rFonts w:ascii="宋体" w:hAnsi="宋体"/>
                <w:color w:val="000000"/>
              </w:rPr>
              <w:t>128</w:t>
            </w:r>
            <w:r>
              <w:rPr>
                <w:rFonts w:ascii="宋体" w:hAnsi="宋体" w:hint="eastAsia"/>
                <w:color w:val="000000"/>
              </w:rPr>
              <w:t>篇，市级获奖论文</w:t>
            </w:r>
            <w:r>
              <w:rPr>
                <w:rFonts w:ascii="宋体" w:hAnsi="宋体"/>
                <w:color w:val="000000"/>
              </w:rPr>
              <w:t>79</w:t>
            </w:r>
            <w:r>
              <w:rPr>
                <w:rFonts w:ascii="宋体" w:hAnsi="宋体" w:hint="eastAsia"/>
                <w:color w:val="000000"/>
              </w:rPr>
              <w:t>篇。</w:t>
            </w:r>
          </w:p>
          <w:p w:rsidR="00EE3A3B" w:rsidRDefault="00EE3A3B" w:rsidP="00EE3A3B">
            <w:pPr>
              <w:spacing w:line="420" w:lineRule="exact"/>
              <w:ind w:firstLineChars="100" w:firstLine="31680"/>
              <w:rPr>
                <w:rFonts w:ascii="宋体"/>
                <w:b/>
                <w:color w:val="000000"/>
              </w:rPr>
            </w:pPr>
            <w:r>
              <w:rPr>
                <w:rFonts w:ascii="宋体" w:hAnsi="宋体"/>
                <w:b/>
                <w:color w:val="000000"/>
              </w:rPr>
              <w:t xml:space="preserve"> </w:t>
            </w:r>
            <w:r>
              <w:rPr>
                <w:rFonts w:ascii="宋体" w:hAnsi="宋体" w:hint="eastAsia"/>
                <w:b/>
                <w:color w:val="000000"/>
              </w:rPr>
              <w:t>（</w:t>
            </w:r>
            <w:r>
              <w:rPr>
                <w:rFonts w:ascii="宋体" w:hAnsi="宋体"/>
                <w:b/>
                <w:color w:val="000000"/>
              </w:rPr>
              <w:t>2</w:t>
            </w:r>
            <w:r>
              <w:rPr>
                <w:rFonts w:ascii="宋体" w:hAnsi="宋体" w:hint="eastAsia"/>
                <w:b/>
                <w:color w:val="000000"/>
              </w:rPr>
              <w:t>）学生素质提升</w:t>
            </w:r>
          </w:p>
          <w:p w:rsidR="00EE3A3B" w:rsidRDefault="00EE3A3B" w:rsidP="00EE3A3B">
            <w:pPr>
              <w:spacing w:line="420" w:lineRule="exact"/>
              <w:ind w:firstLineChars="200" w:firstLine="31680"/>
              <w:rPr>
                <w:rFonts w:ascii="宋体"/>
                <w:color w:val="000000"/>
              </w:rPr>
            </w:pPr>
            <w:r>
              <w:rPr>
                <w:rFonts w:ascii="宋体" w:hAnsi="宋体" w:hint="eastAsia"/>
              </w:rPr>
              <w:t>我校通过尚行主题教育活动</w:t>
            </w:r>
            <w:r>
              <w:rPr>
                <w:rFonts w:ascii="宋体" w:hAnsi="宋体"/>
              </w:rPr>
              <w:t>——</w:t>
            </w:r>
            <w:r>
              <w:rPr>
                <w:rFonts w:ascii="宋体" w:hAnsi="宋体" w:hint="eastAsia"/>
              </w:rPr>
              <w:t>将爱国主义教育、集体主义教育、社会主义核心价值观教育、心理健康教育等渗透到尚行活动之中，</w:t>
            </w:r>
            <w:r>
              <w:rPr>
                <w:rFonts w:ascii="宋体" w:hAnsi="宋体" w:hint="eastAsia"/>
                <w:color w:val="000000"/>
              </w:rPr>
              <w:t>培养了学生的创新精神和实践能力，促进了他们的个性发展和素质提升。</w:t>
            </w:r>
          </w:p>
          <w:p w:rsidR="00EE3A3B" w:rsidRDefault="00EE3A3B" w:rsidP="00EE3A3B">
            <w:pPr>
              <w:spacing w:line="420" w:lineRule="exact"/>
              <w:ind w:firstLineChars="200" w:firstLine="31680"/>
              <w:rPr>
                <w:rFonts w:ascii="宋体"/>
                <w:color w:val="000000"/>
              </w:rPr>
            </w:pPr>
            <w:r>
              <w:rPr>
                <w:rFonts w:ascii="宋体" w:hAnsi="宋体" w:hint="eastAsia"/>
                <w:color w:val="000000"/>
              </w:rPr>
              <w:t>三年来，</w:t>
            </w:r>
            <w:r>
              <w:rPr>
                <w:rFonts w:ascii="宋体" w:hAnsi="宋体"/>
                <w:color w:val="000000"/>
              </w:rPr>
              <w:t xml:space="preserve"> </w:t>
            </w:r>
            <w:r>
              <w:rPr>
                <w:rFonts w:ascii="宋体" w:hAnsi="宋体" w:hint="eastAsia"/>
                <w:color w:val="000000"/>
              </w:rPr>
              <w:t>经过全校师生的共同努力，高考本科达线率逐年攀升，学校每年都有</w:t>
            </w:r>
            <w:r>
              <w:rPr>
                <w:rFonts w:ascii="宋体"/>
                <w:color w:val="000000"/>
              </w:rPr>
              <w:t> </w:t>
            </w:r>
            <w:r>
              <w:rPr>
                <w:rFonts w:ascii="宋体" w:hAnsi="宋体"/>
                <w:color w:val="000000"/>
              </w:rPr>
              <w:t>80% </w:t>
            </w:r>
            <w:r>
              <w:rPr>
                <w:rFonts w:ascii="宋体" w:hAnsi="宋体" w:hint="eastAsia"/>
                <w:color w:val="000000"/>
              </w:rPr>
              <w:t>以上毕业生升入本科院校。近三年，本一达线率分别为</w:t>
            </w:r>
            <w:r>
              <w:rPr>
                <w:rFonts w:ascii="宋体" w:hAnsi="宋体"/>
                <w:color w:val="000000"/>
              </w:rPr>
              <w:t>2%</w:t>
            </w:r>
            <w:r>
              <w:rPr>
                <w:rFonts w:ascii="宋体" w:hAnsi="宋体" w:hint="eastAsia"/>
                <w:color w:val="000000"/>
              </w:rPr>
              <w:t>、</w:t>
            </w:r>
            <w:r>
              <w:rPr>
                <w:rFonts w:ascii="宋体" w:hAnsi="宋体"/>
                <w:color w:val="000000"/>
              </w:rPr>
              <w:t>2.6%</w:t>
            </w:r>
            <w:r>
              <w:rPr>
                <w:rFonts w:ascii="宋体" w:hAnsi="宋体" w:hint="eastAsia"/>
                <w:color w:val="000000"/>
              </w:rPr>
              <w:t>、</w:t>
            </w:r>
            <w:r>
              <w:rPr>
                <w:rFonts w:ascii="宋体" w:hAnsi="宋体"/>
                <w:color w:val="000000"/>
              </w:rPr>
              <w:t>3.2%</w:t>
            </w:r>
            <w:r>
              <w:rPr>
                <w:rFonts w:ascii="宋体" w:hAnsi="宋体" w:hint="eastAsia"/>
                <w:color w:val="000000"/>
              </w:rPr>
              <w:t>，本科院校录取率分别为</w:t>
            </w:r>
            <w:r>
              <w:rPr>
                <w:rFonts w:ascii="宋体" w:hAnsi="宋体"/>
                <w:color w:val="000000"/>
              </w:rPr>
              <w:t>80.7%</w:t>
            </w:r>
            <w:r>
              <w:rPr>
                <w:rFonts w:ascii="宋体" w:hAnsi="宋体" w:hint="eastAsia"/>
                <w:color w:val="000000"/>
              </w:rPr>
              <w:t>、</w:t>
            </w:r>
            <w:r>
              <w:rPr>
                <w:rFonts w:ascii="宋体" w:hAnsi="宋体"/>
                <w:color w:val="000000"/>
              </w:rPr>
              <w:t>81.1%</w:t>
            </w:r>
            <w:r>
              <w:rPr>
                <w:rFonts w:ascii="宋体" w:hAnsi="宋体" w:hint="eastAsia"/>
                <w:color w:val="000000"/>
              </w:rPr>
              <w:t>、</w:t>
            </w:r>
            <w:r>
              <w:rPr>
                <w:rFonts w:ascii="宋体" w:hAnsi="宋体"/>
                <w:color w:val="000000"/>
              </w:rPr>
              <w:t>82%</w:t>
            </w:r>
            <w:r>
              <w:rPr>
                <w:rFonts w:ascii="宋体" w:hAnsi="宋体" w:hint="eastAsia"/>
                <w:color w:val="000000"/>
              </w:rPr>
              <w:t>。</w:t>
            </w:r>
            <w:r>
              <w:rPr>
                <w:rFonts w:ascii="宋体"/>
                <w:color w:val="000000"/>
              </w:rPr>
              <w:br/>
            </w:r>
            <w:r>
              <w:rPr>
                <w:rFonts w:ascii="宋体" w:hAnsi="宋体"/>
                <w:color w:val="000000"/>
              </w:rPr>
              <w:t xml:space="preserve">    </w:t>
            </w:r>
            <w:r>
              <w:rPr>
                <w:rFonts w:ascii="宋体" w:hAnsi="宋体" w:hint="eastAsia"/>
                <w:color w:val="000000"/>
              </w:rPr>
              <w:t>三年来，有</w:t>
            </w:r>
            <w:r>
              <w:rPr>
                <w:rFonts w:ascii="宋体" w:hAnsi="宋体"/>
                <w:color w:val="000000"/>
              </w:rPr>
              <w:t>580</w:t>
            </w:r>
            <w:r>
              <w:rPr>
                <w:rFonts w:ascii="宋体" w:hAnsi="宋体" w:hint="eastAsia"/>
                <w:color w:val="000000"/>
              </w:rPr>
              <w:t>余名学生在国家、省、市举办的各类竞赛活动中获奖：省“苏教国际杯”作文大赛张宝丹、苏晓文、单敏等</w:t>
            </w:r>
            <w:r>
              <w:rPr>
                <w:rFonts w:ascii="宋体" w:hAnsi="宋体"/>
                <w:color w:val="000000"/>
              </w:rPr>
              <w:t>15</w:t>
            </w:r>
            <w:r>
              <w:rPr>
                <w:rFonts w:ascii="宋体" w:hAnsi="宋体" w:hint="eastAsia"/>
                <w:color w:val="000000"/>
              </w:rPr>
              <w:t>人获省级奖，省中学生与社会作文大赛张静、张玉晓、左美明等</w:t>
            </w:r>
            <w:r>
              <w:rPr>
                <w:rFonts w:ascii="宋体" w:hAnsi="宋体"/>
                <w:color w:val="000000"/>
              </w:rPr>
              <w:t>7</w:t>
            </w:r>
            <w:r>
              <w:rPr>
                <w:rFonts w:ascii="宋体" w:hAnsi="宋体" w:hint="eastAsia"/>
                <w:color w:val="000000"/>
              </w:rPr>
              <w:t>人获奖，省“冯茹尔杯”化学竞赛刘永硕、石远健等</w:t>
            </w:r>
            <w:r>
              <w:rPr>
                <w:rFonts w:ascii="宋体" w:hAnsi="宋体"/>
                <w:color w:val="000000"/>
              </w:rPr>
              <w:t>32</w:t>
            </w:r>
            <w:r>
              <w:rPr>
                <w:rFonts w:ascii="宋体" w:hAnsi="宋体" w:hint="eastAsia"/>
                <w:color w:val="000000"/>
              </w:rPr>
              <w:t>人获奖，省“外教社杯”英语阅读竞赛王一凡、刘姿彤、刘铭等</w:t>
            </w:r>
            <w:r>
              <w:rPr>
                <w:rFonts w:ascii="宋体" w:hAnsi="宋体"/>
                <w:color w:val="000000"/>
              </w:rPr>
              <w:t>3</w:t>
            </w:r>
            <w:r>
              <w:rPr>
                <w:rFonts w:ascii="宋体" w:hAnsi="宋体" w:hint="eastAsia"/>
                <w:color w:val="000000"/>
              </w:rPr>
              <w:t>人获奖，省金钥匙科技大赛徐宜振、王雯、王静等</w:t>
            </w:r>
            <w:r>
              <w:rPr>
                <w:rFonts w:ascii="宋体" w:hAnsi="宋体"/>
                <w:color w:val="000000"/>
              </w:rPr>
              <w:t>41</w:t>
            </w:r>
            <w:r>
              <w:rPr>
                <w:rFonts w:ascii="宋体" w:hAnsi="宋体" w:hint="eastAsia"/>
                <w:color w:val="000000"/>
              </w:rPr>
              <w:t>人获奖，省中学生生物奥赛石远健、彭芮等</w:t>
            </w:r>
            <w:r>
              <w:rPr>
                <w:rFonts w:ascii="宋体" w:hAnsi="宋体"/>
                <w:color w:val="000000"/>
              </w:rPr>
              <w:t>5</w:t>
            </w:r>
            <w:r>
              <w:rPr>
                <w:rFonts w:ascii="宋体" w:hAnsi="宋体" w:hint="eastAsia"/>
                <w:color w:val="000000"/>
              </w:rPr>
              <w:t>人获奖；任美玲、陈宣文等</w:t>
            </w:r>
            <w:r>
              <w:rPr>
                <w:rFonts w:ascii="宋体" w:hAnsi="宋体"/>
                <w:color w:val="000000"/>
              </w:rPr>
              <w:t>13</w:t>
            </w:r>
            <w:r>
              <w:rPr>
                <w:rFonts w:ascii="宋体" w:hAnsi="宋体" w:hint="eastAsia"/>
                <w:color w:val="000000"/>
              </w:rPr>
              <w:t>人获“地球小博士”全国中学生地理科普知识竞赛一等奖，在全市中学生才艺大赛中有韦璐瑶、徐梦阳等</w:t>
            </w:r>
            <w:r>
              <w:rPr>
                <w:rFonts w:ascii="宋体" w:hAnsi="宋体"/>
                <w:color w:val="000000"/>
              </w:rPr>
              <w:t>6</w:t>
            </w:r>
            <w:r>
              <w:rPr>
                <w:rFonts w:ascii="宋体" w:hAnsi="宋体" w:hint="eastAsia"/>
                <w:color w:val="000000"/>
              </w:rPr>
              <w:t>人获奖，在十六届江苏省青少年电子技师认定活动中，夏富阳和王烁</w:t>
            </w:r>
            <w:r>
              <w:rPr>
                <w:rFonts w:ascii="宋体" w:hAnsi="宋体"/>
                <w:color w:val="000000"/>
              </w:rPr>
              <w:t>2</w:t>
            </w:r>
            <w:r>
              <w:rPr>
                <w:rFonts w:ascii="宋体" w:hAnsi="宋体" w:hint="eastAsia"/>
                <w:color w:val="000000"/>
              </w:rPr>
              <w:t>人获得一等奖，江苏省青少年科技模型竞赛谢雨婷和徐建国</w:t>
            </w:r>
            <w:r>
              <w:rPr>
                <w:rFonts w:ascii="宋体" w:hAnsi="宋体"/>
                <w:color w:val="000000"/>
              </w:rPr>
              <w:t>2</w:t>
            </w:r>
            <w:r>
              <w:rPr>
                <w:rFonts w:ascii="宋体" w:hAnsi="宋体" w:hint="eastAsia"/>
                <w:color w:val="000000"/>
              </w:rPr>
              <w:t>人人获得一等奖。</w:t>
            </w:r>
          </w:p>
          <w:p w:rsidR="00EE3A3B" w:rsidRDefault="00EE3A3B" w:rsidP="00EE3A3B">
            <w:pPr>
              <w:spacing w:line="420" w:lineRule="exact"/>
              <w:ind w:firstLineChars="200" w:firstLine="31680"/>
              <w:rPr>
                <w:rFonts w:ascii="宋体"/>
                <w:b/>
                <w:color w:val="000000"/>
              </w:rPr>
            </w:pPr>
            <w:r>
              <w:rPr>
                <w:rFonts w:ascii="宋体" w:hAnsi="宋体" w:hint="eastAsia"/>
                <w:b/>
                <w:color w:val="000000"/>
              </w:rPr>
              <w:t>（</w:t>
            </w:r>
            <w:r>
              <w:rPr>
                <w:rFonts w:ascii="宋体" w:hAnsi="宋体"/>
                <w:b/>
                <w:color w:val="000000"/>
              </w:rPr>
              <w:t>3</w:t>
            </w:r>
            <w:r>
              <w:rPr>
                <w:rFonts w:ascii="宋体" w:hAnsi="宋体" w:hint="eastAsia"/>
                <w:b/>
                <w:color w:val="000000"/>
              </w:rPr>
              <w:t>）办学特色彰显</w:t>
            </w:r>
          </w:p>
          <w:p w:rsidR="00EE3A3B" w:rsidRDefault="00EE3A3B" w:rsidP="00EE3A3B">
            <w:pPr>
              <w:widowControl/>
              <w:spacing w:line="420" w:lineRule="exact"/>
              <w:ind w:firstLineChars="200" w:firstLine="31680"/>
              <w:textAlignment w:val="center"/>
              <w:rPr>
                <w:rFonts w:ascii="宋体"/>
                <w:color w:val="000000"/>
              </w:rPr>
            </w:pPr>
            <w:r>
              <w:rPr>
                <w:rFonts w:ascii="宋体" w:hAnsi="宋体" w:hint="eastAsia"/>
                <w:color w:val="000000"/>
              </w:rPr>
              <w:t>我校“弘扬尚行文化，构筑精神家园”，经过不懈的努力，探索出了一套行之有效的学校文化建设经验，形成了鲜明的办学特色，得到了专家、领导充分肯定和教育同行好评，在市内外产生了广泛的影响。</w:t>
            </w:r>
          </w:p>
          <w:p w:rsidR="00EE3A3B" w:rsidRDefault="00EE3A3B" w:rsidP="00EE3A3B">
            <w:pPr>
              <w:spacing w:line="420" w:lineRule="exact"/>
              <w:ind w:firstLineChars="200" w:firstLine="31680"/>
              <w:rPr>
                <w:rFonts w:ascii="宋体"/>
                <w:color w:val="000000"/>
              </w:rPr>
            </w:pPr>
            <w:r>
              <w:rPr>
                <w:rFonts w:ascii="宋体" w:hAnsi="宋体" w:hint="eastAsia"/>
                <w:color w:val="000000"/>
              </w:rPr>
              <w:t>三年来，学校先后承办了市青蓝课程展示活动</w:t>
            </w:r>
            <w:r>
              <w:rPr>
                <w:rFonts w:ascii="宋体" w:hAnsi="宋体"/>
                <w:color w:val="000000"/>
              </w:rPr>
              <w:t>15</w:t>
            </w:r>
            <w:r>
              <w:rPr>
                <w:rFonts w:ascii="宋体" w:hAnsi="宋体" w:hint="eastAsia"/>
                <w:color w:val="000000"/>
              </w:rPr>
              <w:t>次，张建明、王常亮、王晓等赣榆区名师开展培训活动</w:t>
            </w:r>
            <w:r>
              <w:rPr>
                <w:rFonts w:ascii="宋体" w:hAnsi="宋体"/>
                <w:color w:val="000000"/>
              </w:rPr>
              <w:t>16</w:t>
            </w:r>
            <w:r>
              <w:rPr>
                <w:rFonts w:ascii="宋体" w:hAnsi="宋体" w:hint="eastAsia"/>
                <w:color w:val="000000"/>
              </w:rPr>
              <w:t>次，区教研室学科教研活动</w:t>
            </w:r>
            <w:r>
              <w:rPr>
                <w:rFonts w:ascii="宋体" w:hAnsi="宋体"/>
                <w:color w:val="000000"/>
              </w:rPr>
              <w:t>24</w:t>
            </w:r>
            <w:r>
              <w:rPr>
                <w:rFonts w:ascii="宋体" w:hAnsi="宋体" w:hint="eastAsia"/>
                <w:color w:val="000000"/>
              </w:rPr>
              <w:t>次，学校教师面向市、区开设示范课、观摩课</w:t>
            </w:r>
            <w:r>
              <w:rPr>
                <w:rFonts w:ascii="宋体" w:hAnsi="宋体"/>
                <w:color w:val="000000"/>
              </w:rPr>
              <w:t>305</w:t>
            </w:r>
            <w:r>
              <w:rPr>
                <w:rFonts w:ascii="宋体" w:hAnsi="宋体" w:hint="eastAsia"/>
                <w:color w:val="000000"/>
              </w:rPr>
              <w:t>节。自</w:t>
            </w:r>
            <w:r>
              <w:rPr>
                <w:rFonts w:ascii="宋体" w:hAnsi="宋体"/>
                <w:color w:val="000000"/>
              </w:rPr>
              <w:t>2016</w:t>
            </w:r>
            <w:r>
              <w:rPr>
                <w:rFonts w:ascii="宋体" w:hAnsi="宋体" w:hint="eastAsia"/>
                <w:color w:val="000000"/>
              </w:rPr>
              <w:t>年以来先后有赣榆城南高级中学、赣马高级中学、智贤高级中学、城头高级中学、赣榆高级中学、澳门镜平中学等学校考察学习我校富有成效的教学改革经验。</w:t>
            </w:r>
          </w:p>
          <w:p w:rsidR="00EE3A3B" w:rsidRDefault="00EE3A3B" w:rsidP="00EE3A3B">
            <w:pPr>
              <w:widowControl/>
              <w:spacing w:line="420" w:lineRule="exact"/>
              <w:ind w:firstLineChars="200" w:firstLine="31680"/>
              <w:textAlignment w:val="center"/>
              <w:rPr>
                <w:rFonts w:ascii="宋体"/>
                <w:color w:val="000000"/>
              </w:rPr>
            </w:pPr>
            <w:r>
              <w:rPr>
                <w:rFonts w:ascii="宋体" w:hAnsi="宋体" w:hint="eastAsia"/>
                <w:color w:val="000000"/>
              </w:rPr>
              <w:t>三年来，学校相继被评为：二十一世纪中国学校体育发展研究实验学校、国家体育实验学校、江苏省德育先进学校、江苏省体育传统项目学校、江苏省贯彻体育卫生两个《条例》优秀学校、江苏省心理学科普先进集体、江苏省绿色学校、江苏省现代教育技术示范学校、江苏省平安校园、江江苏省绿色学校、江苏省教育学会系统先进单位、江苏省平安校园、江苏省科普教育基地、江苏省心理学科普工作先进集体、连云港市高中教学质量奖、连云港市高中教学特色奖、连云港市高三教学质量提升奖、连云港市基础教育教学改革与特色项目成果奖一等奖，连云港市优秀教学团队奖、连云港市文明校园、连云港市依法治校示范校、连云港市网上家长学校优秀基地学校、连云港市书香校园、连云港市中学生常规管理达标学校、连云港市中学师训工作先进单位。</w:t>
            </w:r>
          </w:p>
          <w:p w:rsidR="00EE3A3B" w:rsidRDefault="00EE3A3B">
            <w:pPr>
              <w:spacing w:line="420" w:lineRule="exact"/>
            </w:pPr>
            <w:r>
              <w:rPr>
                <w:rFonts w:ascii="宋体" w:hAnsi="宋体" w:hint="eastAsia"/>
                <w:color w:val="000000"/>
              </w:rPr>
              <w:t>三年来，江苏卫视、江苏教育电视台、新华网、江苏文明网、连云港传媒网以及《中国教师报》《江苏法制报》《连云港日报》《苍梧晚报》《赣榆报》等媒体对我校办学业绩和办学特色多次报道。</w:t>
            </w:r>
            <w:r>
              <w:rPr>
                <w:rFonts w:ascii="宋体" w:hAnsi="宋体"/>
                <w:color w:val="000000"/>
              </w:rPr>
              <w:t>2016</w:t>
            </w:r>
            <w:r>
              <w:rPr>
                <w:rFonts w:ascii="宋体" w:hAnsi="宋体" w:hint="eastAsia"/>
                <w:color w:val="000000"/>
              </w:rPr>
              <w:t>年</w:t>
            </w:r>
            <w:r>
              <w:rPr>
                <w:rFonts w:ascii="宋体" w:hAnsi="宋体"/>
                <w:color w:val="000000"/>
              </w:rPr>
              <w:t>9</w:t>
            </w:r>
            <w:r>
              <w:rPr>
                <w:rFonts w:ascii="宋体" w:hAnsi="宋体" w:hint="eastAsia"/>
                <w:color w:val="000000"/>
              </w:rPr>
              <w:t>月江苏教育电视台报道了我校“走特色之路，推动学校素质教育全面发展”，</w:t>
            </w:r>
            <w:r>
              <w:rPr>
                <w:rFonts w:ascii="宋体" w:hAnsi="宋体"/>
                <w:color w:val="000000"/>
              </w:rPr>
              <w:t xml:space="preserve"> 2016</w:t>
            </w:r>
            <w:r>
              <w:rPr>
                <w:rFonts w:ascii="宋体" w:hAnsi="宋体" w:hint="eastAsia"/>
                <w:color w:val="000000"/>
              </w:rPr>
              <w:t>年</w:t>
            </w:r>
            <w:r>
              <w:rPr>
                <w:rFonts w:ascii="宋体" w:hAnsi="宋体"/>
                <w:color w:val="000000"/>
              </w:rPr>
              <w:t>10</w:t>
            </w:r>
            <w:r>
              <w:rPr>
                <w:rFonts w:ascii="宋体" w:hAnsi="宋体" w:hint="eastAsia"/>
                <w:color w:val="000000"/>
              </w:rPr>
              <w:t>月《江苏法制报》报道我校“防震减灾，共护安全稳定”，</w:t>
            </w:r>
            <w:r>
              <w:rPr>
                <w:rFonts w:ascii="宋体" w:hAnsi="宋体"/>
                <w:color w:val="000000"/>
              </w:rPr>
              <w:t xml:space="preserve"> 2017</w:t>
            </w:r>
            <w:r>
              <w:rPr>
                <w:rFonts w:ascii="宋体" w:hAnsi="宋体" w:hint="eastAsia"/>
                <w:color w:val="000000"/>
              </w:rPr>
              <w:t>年</w:t>
            </w:r>
            <w:r>
              <w:rPr>
                <w:rFonts w:ascii="宋体" w:hAnsi="宋体"/>
                <w:color w:val="000000"/>
              </w:rPr>
              <w:t>3</w:t>
            </w:r>
            <w:r>
              <w:rPr>
                <w:rFonts w:ascii="宋体" w:hAnsi="宋体" w:hint="eastAsia"/>
                <w:color w:val="000000"/>
              </w:rPr>
              <w:t>月《中国教师报》报道我校“追寻白杨的高度”，</w:t>
            </w:r>
            <w:r>
              <w:rPr>
                <w:rFonts w:ascii="宋体" w:hAnsi="宋体"/>
                <w:color w:val="000000"/>
              </w:rPr>
              <w:t>2017</w:t>
            </w:r>
            <w:r>
              <w:rPr>
                <w:rFonts w:ascii="宋体" w:hAnsi="宋体" w:hint="eastAsia"/>
                <w:color w:val="000000"/>
              </w:rPr>
              <w:t>年</w:t>
            </w:r>
            <w:r>
              <w:rPr>
                <w:rFonts w:ascii="宋体" w:hAnsi="宋体"/>
                <w:color w:val="000000"/>
              </w:rPr>
              <w:t>9</w:t>
            </w:r>
            <w:r>
              <w:rPr>
                <w:rFonts w:ascii="宋体" w:hAnsi="宋体" w:hint="eastAsia"/>
                <w:color w:val="000000"/>
              </w:rPr>
              <w:t>月《连云港日报社》报道我校“不忘初心丰富内涵，自强不息谋求发展”。</w:t>
            </w:r>
            <w:r>
              <w:rPr>
                <w:rFonts w:ascii="宋体" w:hAnsi="宋体"/>
                <w:color w:val="000000"/>
              </w:rPr>
              <w:t>2017</w:t>
            </w:r>
            <w:r>
              <w:rPr>
                <w:rFonts w:ascii="宋体" w:hAnsi="宋体" w:hint="eastAsia"/>
                <w:color w:val="000000"/>
              </w:rPr>
              <w:t>年</w:t>
            </w:r>
            <w:r>
              <w:rPr>
                <w:rFonts w:ascii="宋体" w:hAnsi="宋体"/>
                <w:color w:val="000000"/>
              </w:rPr>
              <w:t>10</w:t>
            </w:r>
            <w:r>
              <w:rPr>
                <w:rFonts w:ascii="宋体" w:hAnsi="宋体" w:hint="eastAsia"/>
                <w:color w:val="000000"/>
              </w:rPr>
              <w:t>月江苏卫视报道了我校“推行教学改革，打造尚行课堂”，</w:t>
            </w:r>
            <w:r>
              <w:rPr>
                <w:rFonts w:ascii="宋体" w:hAnsi="宋体"/>
                <w:color w:val="000000"/>
              </w:rPr>
              <w:t xml:space="preserve"> 2017</w:t>
            </w:r>
            <w:r>
              <w:rPr>
                <w:rFonts w:ascii="宋体" w:hAnsi="宋体" w:hint="eastAsia"/>
                <w:color w:val="000000"/>
              </w:rPr>
              <w:t>年</w:t>
            </w:r>
            <w:r>
              <w:rPr>
                <w:rFonts w:ascii="宋体" w:hAnsi="宋体"/>
                <w:color w:val="000000"/>
              </w:rPr>
              <w:t>12</w:t>
            </w:r>
            <w:r>
              <w:rPr>
                <w:rFonts w:ascii="宋体" w:hAnsi="宋体" w:hint="eastAsia"/>
                <w:color w:val="000000"/>
              </w:rPr>
              <w:t>月江苏文明网报道我校“锐意进取，办人民满意教育”，</w:t>
            </w:r>
            <w:r>
              <w:rPr>
                <w:rFonts w:ascii="宋体" w:hAnsi="宋体"/>
                <w:color w:val="000000"/>
              </w:rPr>
              <w:t>2019</w:t>
            </w:r>
            <w:r>
              <w:rPr>
                <w:rFonts w:ascii="宋体" w:hAnsi="宋体" w:hint="eastAsia"/>
                <w:color w:val="000000"/>
              </w:rPr>
              <w:t>年</w:t>
            </w:r>
            <w:r>
              <w:rPr>
                <w:rFonts w:ascii="宋体" w:hAnsi="宋体"/>
                <w:color w:val="000000"/>
              </w:rPr>
              <w:t>6</w:t>
            </w:r>
            <w:r>
              <w:rPr>
                <w:rFonts w:ascii="宋体" w:hAnsi="宋体" w:hint="eastAsia"/>
                <w:color w:val="000000"/>
              </w:rPr>
              <w:t>月新华网报道我校“精心打造尚行教育特色校本文化”。</w:t>
            </w:r>
          </w:p>
          <w:p w:rsidR="00EE3A3B" w:rsidRDefault="00EE3A3B" w:rsidP="00EE3A3B">
            <w:pPr>
              <w:spacing w:line="360" w:lineRule="exact"/>
              <w:ind w:firstLineChars="200" w:firstLine="31680"/>
              <w:rPr>
                <w:rFonts w:ascii="Times New Roman" w:hAnsi="Times New Roman"/>
                <w:color w:val="000000"/>
                <w:szCs w:val="24"/>
              </w:rPr>
            </w:pPr>
          </w:p>
        </w:tc>
      </w:tr>
      <w:tr w:rsidR="00EE3A3B">
        <w:trPr>
          <w:trHeight w:val="61"/>
          <w:jc w:val="center"/>
        </w:trPr>
        <w:tc>
          <w:tcPr>
            <w:tcW w:w="8928" w:type="dxa"/>
            <w:gridSpan w:val="3"/>
          </w:tcPr>
          <w:p w:rsidR="00EE3A3B" w:rsidRDefault="00EE3A3B">
            <w:pPr>
              <w:rPr>
                <w:rFonts w:ascii="Times New Roman" w:hAnsi="Times New Roman"/>
                <w:color w:val="000000"/>
                <w:szCs w:val="24"/>
              </w:rPr>
            </w:pPr>
            <w:r>
              <w:rPr>
                <w:rFonts w:ascii="Times New Roman" w:hAnsi="Times New Roman" w:hint="eastAsia"/>
                <w:color w:val="000000"/>
                <w:szCs w:val="24"/>
              </w:rPr>
              <w:t>主要不足和问题</w:t>
            </w:r>
          </w:p>
        </w:tc>
      </w:tr>
      <w:tr w:rsidR="00EE3A3B">
        <w:trPr>
          <w:trHeight w:val="366"/>
          <w:jc w:val="center"/>
        </w:trPr>
        <w:tc>
          <w:tcPr>
            <w:tcW w:w="8928" w:type="dxa"/>
            <w:gridSpan w:val="3"/>
          </w:tcPr>
          <w:p w:rsidR="00EE3A3B" w:rsidRDefault="00EE3A3B">
            <w:pPr>
              <w:rPr>
                <w:rFonts w:ascii="Times New Roman" w:hAnsi="Times New Roman"/>
                <w:color w:val="000000"/>
                <w:szCs w:val="24"/>
              </w:rPr>
            </w:pPr>
          </w:p>
        </w:tc>
      </w:tr>
      <w:tr w:rsidR="00EE3A3B">
        <w:trPr>
          <w:trHeight w:val="411"/>
          <w:jc w:val="center"/>
        </w:trPr>
        <w:tc>
          <w:tcPr>
            <w:tcW w:w="8928" w:type="dxa"/>
            <w:gridSpan w:val="3"/>
          </w:tcPr>
          <w:p w:rsidR="00EE3A3B" w:rsidRDefault="00EE3A3B">
            <w:pPr>
              <w:rPr>
                <w:rFonts w:ascii="Times New Roman" w:hAnsi="Times New Roman"/>
                <w:color w:val="000000"/>
                <w:szCs w:val="24"/>
              </w:rPr>
            </w:pPr>
            <w:r>
              <w:rPr>
                <w:rFonts w:ascii="Times New Roman" w:hAnsi="Times New Roman" w:hint="eastAsia"/>
                <w:color w:val="000000"/>
                <w:szCs w:val="24"/>
              </w:rPr>
              <w:t>改进措施和目标</w:t>
            </w:r>
          </w:p>
        </w:tc>
      </w:tr>
      <w:tr w:rsidR="00EE3A3B">
        <w:trPr>
          <w:trHeight w:val="411"/>
          <w:jc w:val="center"/>
        </w:trPr>
        <w:tc>
          <w:tcPr>
            <w:tcW w:w="8928" w:type="dxa"/>
            <w:gridSpan w:val="3"/>
          </w:tcPr>
          <w:p w:rsidR="00EE3A3B" w:rsidRDefault="00EE3A3B">
            <w:pPr>
              <w:rPr>
                <w:rFonts w:ascii="Times New Roman" w:hAnsi="Times New Roman"/>
                <w:color w:val="000000"/>
                <w:szCs w:val="24"/>
              </w:rPr>
            </w:pPr>
          </w:p>
        </w:tc>
      </w:tr>
    </w:tbl>
    <w:p w:rsidR="00EE3A3B" w:rsidRDefault="00EE3A3B">
      <w:pPr>
        <w:tabs>
          <w:tab w:val="left" w:pos="9135"/>
        </w:tabs>
        <w:rPr>
          <w:rFonts w:ascii="Times New Roman" w:hAnsi="Times New Roman"/>
          <w:b/>
          <w:color w:val="000000"/>
        </w:rPr>
      </w:pPr>
      <w:r>
        <w:rPr>
          <w:rFonts w:ascii="Times New Roman" w:eastAsia="仿宋_GB2312" w:hAnsi="Times New Roman"/>
          <w:b/>
          <w:color w:val="000000"/>
        </w:rPr>
        <w:t>(2</w:t>
      </w:r>
      <w:r>
        <w:rPr>
          <w:rFonts w:ascii="Times New Roman" w:hAnsi="Times New Roman" w:hint="eastAsia"/>
          <w:b/>
          <w:color w:val="000000"/>
        </w:rPr>
        <w:t>）基础数据（无）</w:t>
      </w:r>
    </w:p>
    <w:p w:rsidR="00EE3A3B" w:rsidRDefault="00EE3A3B">
      <w:pPr>
        <w:snapToGrid w:val="0"/>
        <w:rPr>
          <w:rFonts w:ascii="Times New Roman" w:hAnsi="Times New Roman"/>
          <w:b/>
          <w:color w:val="000000"/>
        </w:rPr>
      </w:pPr>
    </w:p>
    <w:p w:rsidR="00EE3A3B" w:rsidRDefault="00EE3A3B">
      <w:pPr>
        <w:snapToGrid w:val="0"/>
        <w:rPr>
          <w:rFonts w:ascii="Times New Roman" w:hAnsi="Times New Roman"/>
          <w:b/>
          <w:color w:val="000000"/>
        </w:rPr>
      </w:pPr>
      <w:r>
        <w:rPr>
          <w:rFonts w:ascii="Times New Roman" w:hAnsi="Times New Roman" w:hint="eastAsia"/>
          <w:b/>
          <w:color w:val="000000"/>
        </w:rPr>
        <w:t>（</w:t>
      </w:r>
      <w:r>
        <w:rPr>
          <w:rFonts w:ascii="Times New Roman" w:eastAsia="仿宋_GB2312" w:hAnsi="Times New Roman"/>
          <w:b/>
          <w:color w:val="000000"/>
        </w:rPr>
        <w:t>3</w:t>
      </w:r>
      <w:r>
        <w:rPr>
          <w:rFonts w:ascii="Times New Roman" w:hAnsi="Times New Roman" w:hint="eastAsia"/>
          <w:b/>
          <w:color w:val="000000"/>
        </w:rPr>
        <w:t>）附件索引</w:t>
      </w:r>
    </w:p>
    <w:tbl>
      <w:tblPr>
        <w:tblW w:w="8816" w:type="dxa"/>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5"/>
        <w:gridCol w:w="1575"/>
        <w:gridCol w:w="1155"/>
        <w:gridCol w:w="1575"/>
        <w:gridCol w:w="1256"/>
      </w:tblGrid>
      <w:tr w:rsidR="00EE3A3B">
        <w:trPr>
          <w:jc w:val="center"/>
        </w:trPr>
        <w:tc>
          <w:tcPr>
            <w:tcW w:w="3255" w:type="dxa"/>
          </w:tcPr>
          <w:p w:rsidR="00EE3A3B" w:rsidRDefault="00EE3A3B">
            <w:pPr>
              <w:snapToGrid w:val="0"/>
              <w:jc w:val="center"/>
              <w:rPr>
                <w:rFonts w:ascii="Times New Roman" w:hAnsi="Times New Roman"/>
                <w:b/>
                <w:color w:val="000000"/>
              </w:rPr>
            </w:pPr>
            <w:r>
              <w:rPr>
                <w:rFonts w:ascii="Times New Roman" w:hAnsi="Times New Roman" w:hint="eastAsia"/>
                <w:b/>
                <w:color w:val="000000"/>
              </w:rPr>
              <w:t>资料名称</w:t>
            </w:r>
          </w:p>
        </w:tc>
        <w:tc>
          <w:tcPr>
            <w:tcW w:w="1575" w:type="dxa"/>
          </w:tcPr>
          <w:p w:rsidR="00EE3A3B" w:rsidRDefault="00EE3A3B">
            <w:pPr>
              <w:snapToGrid w:val="0"/>
              <w:jc w:val="center"/>
              <w:rPr>
                <w:rFonts w:ascii="Times New Roman" w:hAnsi="Times New Roman"/>
                <w:b/>
                <w:color w:val="000000"/>
              </w:rPr>
            </w:pPr>
            <w:r>
              <w:rPr>
                <w:rFonts w:ascii="Times New Roman" w:hAnsi="Times New Roman" w:hint="eastAsia"/>
                <w:b/>
                <w:color w:val="000000"/>
              </w:rPr>
              <w:t>主题词</w:t>
            </w:r>
          </w:p>
        </w:tc>
        <w:tc>
          <w:tcPr>
            <w:tcW w:w="1155" w:type="dxa"/>
          </w:tcPr>
          <w:p w:rsidR="00EE3A3B" w:rsidRDefault="00EE3A3B">
            <w:pPr>
              <w:snapToGrid w:val="0"/>
              <w:jc w:val="center"/>
              <w:rPr>
                <w:rFonts w:ascii="Times New Roman" w:hAnsi="Times New Roman"/>
                <w:b/>
                <w:color w:val="000000"/>
              </w:rPr>
            </w:pPr>
            <w:r>
              <w:rPr>
                <w:rFonts w:ascii="Times New Roman" w:hAnsi="Times New Roman" w:hint="eastAsia"/>
                <w:b/>
                <w:color w:val="000000"/>
              </w:rPr>
              <w:t>成文时间</w:t>
            </w:r>
          </w:p>
        </w:tc>
        <w:tc>
          <w:tcPr>
            <w:tcW w:w="1575" w:type="dxa"/>
          </w:tcPr>
          <w:p w:rsidR="00EE3A3B" w:rsidRDefault="00EE3A3B">
            <w:pPr>
              <w:snapToGrid w:val="0"/>
              <w:jc w:val="center"/>
              <w:rPr>
                <w:rFonts w:ascii="Times New Roman" w:hAnsi="Times New Roman"/>
                <w:b/>
                <w:color w:val="000000"/>
              </w:rPr>
            </w:pPr>
            <w:r>
              <w:rPr>
                <w:rFonts w:ascii="Times New Roman" w:hAnsi="Times New Roman" w:hint="eastAsia"/>
                <w:b/>
                <w:color w:val="000000"/>
              </w:rPr>
              <w:t>档案卷宗编号</w:t>
            </w:r>
          </w:p>
        </w:tc>
        <w:tc>
          <w:tcPr>
            <w:tcW w:w="1256" w:type="dxa"/>
          </w:tcPr>
          <w:p w:rsidR="00EE3A3B" w:rsidRDefault="00EE3A3B">
            <w:pPr>
              <w:snapToGrid w:val="0"/>
              <w:jc w:val="center"/>
              <w:rPr>
                <w:rFonts w:ascii="Times New Roman" w:hAnsi="Times New Roman"/>
                <w:b/>
                <w:color w:val="000000"/>
              </w:rPr>
            </w:pPr>
            <w:r>
              <w:rPr>
                <w:rFonts w:ascii="Times New Roman" w:hAnsi="Times New Roman" w:hint="eastAsia"/>
                <w:b/>
                <w:color w:val="000000"/>
              </w:rPr>
              <w:t>归档部门</w:t>
            </w:r>
          </w:p>
        </w:tc>
      </w:tr>
      <w:tr w:rsidR="00EE3A3B">
        <w:trPr>
          <w:jc w:val="center"/>
        </w:trPr>
        <w:tc>
          <w:tcPr>
            <w:tcW w:w="3255" w:type="dxa"/>
          </w:tcPr>
          <w:p w:rsidR="00EE3A3B" w:rsidRDefault="00EE3A3B">
            <w:pPr>
              <w:snapToGrid w:val="0"/>
              <w:rPr>
                <w:rFonts w:ascii="宋体"/>
                <w:color w:val="000000"/>
              </w:rPr>
            </w:pPr>
            <w:r>
              <w:rPr>
                <w:rFonts w:ascii="宋体" w:hAnsi="宋体"/>
                <w:color w:val="000000"/>
              </w:rPr>
              <w:t>1.</w:t>
            </w:r>
            <w:r>
              <w:rPr>
                <w:rFonts w:ascii="宋体" w:hAnsi="宋体" w:hint="eastAsia"/>
              </w:rPr>
              <w:t>厉庄高级中学办学特色建设报告</w:t>
            </w:r>
          </w:p>
        </w:tc>
        <w:tc>
          <w:tcPr>
            <w:tcW w:w="1575" w:type="dxa"/>
          </w:tcPr>
          <w:p w:rsidR="00EE3A3B" w:rsidRDefault="00EE3A3B">
            <w:pPr>
              <w:snapToGrid w:val="0"/>
              <w:rPr>
                <w:rFonts w:ascii="宋体"/>
                <w:color w:val="000000"/>
              </w:rPr>
            </w:pPr>
            <w:r>
              <w:rPr>
                <w:rFonts w:ascii="宋体" w:hAnsi="宋体" w:hint="eastAsia"/>
                <w:color w:val="000000"/>
              </w:rPr>
              <w:t>特色建设</w:t>
            </w:r>
          </w:p>
        </w:tc>
        <w:tc>
          <w:tcPr>
            <w:tcW w:w="1155" w:type="dxa"/>
          </w:tcPr>
          <w:p w:rsidR="00EE3A3B" w:rsidRDefault="00EE3A3B">
            <w:pPr>
              <w:snapToGrid w:val="0"/>
              <w:rPr>
                <w:rFonts w:ascii="宋体"/>
                <w:color w:val="000000"/>
              </w:rPr>
            </w:pPr>
            <w:r>
              <w:rPr>
                <w:rFonts w:ascii="宋体" w:hAnsi="宋体"/>
                <w:color w:val="000000"/>
              </w:rPr>
              <w:t>2019.08</w:t>
            </w:r>
          </w:p>
        </w:tc>
        <w:tc>
          <w:tcPr>
            <w:tcW w:w="1575" w:type="dxa"/>
          </w:tcPr>
          <w:p w:rsidR="00EE3A3B" w:rsidRDefault="00EE3A3B">
            <w:pPr>
              <w:snapToGrid w:val="0"/>
              <w:rPr>
                <w:rFonts w:ascii="宋体"/>
                <w:color w:val="000000"/>
              </w:rPr>
            </w:pPr>
            <w:r>
              <w:rPr>
                <w:rFonts w:ascii="宋体" w:hAnsi="宋体"/>
                <w:color w:val="000000"/>
              </w:rPr>
              <w:t>JW-19-106</w:t>
            </w:r>
          </w:p>
        </w:tc>
        <w:tc>
          <w:tcPr>
            <w:tcW w:w="1256" w:type="dxa"/>
          </w:tcPr>
          <w:p w:rsidR="00EE3A3B" w:rsidRDefault="00EE3A3B">
            <w:pPr>
              <w:snapToGrid w:val="0"/>
              <w:jc w:val="left"/>
              <w:rPr>
                <w:rFonts w:ascii="宋体"/>
                <w:color w:val="000000"/>
              </w:rPr>
            </w:pPr>
            <w:r>
              <w:rPr>
                <w:rFonts w:ascii="宋体" w:hAnsi="宋体" w:hint="eastAsia"/>
                <w:color w:val="000000"/>
              </w:rPr>
              <w:t>教务处</w:t>
            </w:r>
          </w:p>
        </w:tc>
      </w:tr>
      <w:tr w:rsidR="00EE3A3B">
        <w:trPr>
          <w:jc w:val="center"/>
        </w:trPr>
        <w:tc>
          <w:tcPr>
            <w:tcW w:w="3255" w:type="dxa"/>
          </w:tcPr>
          <w:p w:rsidR="00EE3A3B" w:rsidRDefault="00EE3A3B">
            <w:pPr>
              <w:spacing w:line="360" w:lineRule="exact"/>
              <w:jc w:val="left"/>
              <w:rPr>
                <w:rFonts w:ascii="宋体"/>
                <w:color w:val="000000"/>
              </w:rPr>
            </w:pPr>
            <w:r>
              <w:rPr>
                <w:rFonts w:ascii="宋体" w:hAnsi="宋体"/>
                <w:color w:val="000000"/>
              </w:rPr>
              <w:t>2.</w:t>
            </w:r>
            <w:r>
              <w:rPr>
                <w:rFonts w:ascii="宋体" w:hAnsi="宋体" w:hint="eastAsia"/>
                <w:color w:val="000000"/>
              </w:rPr>
              <w:t>厉庄高级中学尚行教育发展规划</w:t>
            </w:r>
          </w:p>
        </w:tc>
        <w:tc>
          <w:tcPr>
            <w:tcW w:w="1575" w:type="dxa"/>
          </w:tcPr>
          <w:p w:rsidR="00EE3A3B" w:rsidRDefault="00EE3A3B">
            <w:pPr>
              <w:spacing w:line="360" w:lineRule="exact"/>
              <w:jc w:val="left"/>
              <w:rPr>
                <w:rFonts w:ascii="宋体"/>
                <w:color w:val="000000"/>
              </w:rPr>
            </w:pPr>
            <w:r>
              <w:rPr>
                <w:rFonts w:ascii="宋体" w:hAnsi="宋体" w:hint="eastAsia"/>
                <w:color w:val="000000"/>
              </w:rPr>
              <w:t>发展规划</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JW-16-040</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301"/>
          <w:jc w:val="center"/>
        </w:trPr>
        <w:tc>
          <w:tcPr>
            <w:tcW w:w="3255" w:type="dxa"/>
          </w:tcPr>
          <w:p w:rsidR="00EE3A3B" w:rsidRDefault="00EE3A3B">
            <w:pPr>
              <w:spacing w:line="360" w:lineRule="exact"/>
              <w:jc w:val="left"/>
              <w:rPr>
                <w:rFonts w:ascii="宋体"/>
                <w:color w:val="000000"/>
              </w:rPr>
            </w:pPr>
            <w:r>
              <w:rPr>
                <w:rFonts w:ascii="宋体" w:hAnsi="宋体"/>
                <w:color w:val="000000"/>
              </w:rPr>
              <w:t>3.</w:t>
            </w:r>
            <w:r>
              <w:rPr>
                <w:rFonts w:ascii="宋体" w:hAnsi="宋体" w:hint="eastAsia"/>
                <w:color w:val="000000"/>
              </w:rPr>
              <w:t>厉庄高级中学尚行教育研究课题</w:t>
            </w:r>
          </w:p>
        </w:tc>
        <w:tc>
          <w:tcPr>
            <w:tcW w:w="1575" w:type="dxa"/>
          </w:tcPr>
          <w:p w:rsidR="00EE3A3B" w:rsidRDefault="00EE3A3B">
            <w:pPr>
              <w:spacing w:line="360" w:lineRule="exact"/>
              <w:jc w:val="left"/>
              <w:rPr>
                <w:rFonts w:ascii="宋体"/>
                <w:color w:val="000000"/>
              </w:rPr>
            </w:pPr>
            <w:r>
              <w:rPr>
                <w:rFonts w:ascii="宋体" w:hAnsi="宋体" w:hint="eastAsia"/>
                <w:color w:val="000000"/>
              </w:rPr>
              <w:t>尚行教育研究</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Jk-19-020</w:t>
            </w:r>
          </w:p>
        </w:tc>
        <w:tc>
          <w:tcPr>
            <w:tcW w:w="1256" w:type="dxa"/>
          </w:tcPr>
          <w:p w:rsidR="00EE3A3B" w:rsidRDefault="00EE3A3B">
            <w:pPr>
              <w:spacing w:line="360" w:lineRule="exact"/>
              <w:jc w:val="left"/>
              <w:rPr>
                <w:rFonts w:ascii="宋体"/>
                <w:color w:val="000000"/>
              </w:rPr>
            </w:pPr>
            <w:r>
              <w:rPr>
                <w:rFonts w:ascii="宋体" w:hAnsi="宋体" w:hint="eastAsia"/>
                <w:color w:val="000000"/>
              </w:rPr>
              <w:t>教科室</w:t>
            </w:r>
          </w:p>
        </w:tc>
      </w:tr>
      <w:tr w:rsidR="00EE3A3B">
        <w:trPr>
          <w:trHeight w:val="440"/>
          <w:jc w:val="center"/>
        </w:trPr>
        <w:tc>
          <w:tcPr>
            <w:tcW w:w="3255" w:type="dxa"/>
          </w:tcPr>
          <w:p w:rsidR="00EE3A3B" w:rsidRDefault="00EE3A3B">
            <w:pPr>
              <w:spacing w:line="360" w:lineRule="exact"/>
              <w:jc w:val="left"/>
              <w:rPr>
                <w:rFonts w:ascii="宋体"/>
                <w:color w:val="000000"/>
              </w:rPr>
            </w:pPr>
            <w:r>
              <w:rPr>
                <w:rFonts w:ascii="宋体" w:hAnsi="宋体"/>
                <w:color w:val="000000"/>
              </w:rPr>
              <w:t>4.</w:t>
            </w:r>
            <w:r>
              <w:rPr>
                <w:rFonts w:ascii="宋体" w:hAnsi="宋体" w:hint="eastAsia"/>
                <w:color w:val="000000"/>
              </w:rPr>
              <w:t>厉庄高级中学“一训三风”材料</w:t>
            </w:r>
          </w:p>
        </w:tc>
        <w:tc>
          <w:tcPr>
            <w:tcW w:w="1575" w:type="dxa"/>
          </w:tcPr>
          <w:p w:rsidR="00EE3A3B" w:rsidRDefault="00EE3A3B">
            <w:pPr>
              <w:spacing w:line="360" w:lineRule="exact"/>
              <w:jc w:val="left"/>
              <w:rPr>
                <w:rFonts w:ascii="宋体"/>
                <w:color w:val="000000"/>
              </w:rPr>
            </w:pPr>
            <w:r>
              <w:rPr>
                <w:rFonts w:ascii="宋体" w:hAnsi="宋体" w:hint="eastAsia"/>
                <w:color w:val="000000"/>
              </w:rPr>
              <w:t>一训三风</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JW-19-111</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463"/>
          <w:jc w:val="center"/>
        </w:trPr>
        <w:tc>
          <w:tcPr>
            <w:tcW w:w="3255" w:type="dxa"/>
          </w:tcPr>
          <w:p w:rsidR="00EE3A3B" w:rsidRDefault="00EE3A3B">
            <w:pPr>
              <w:spacing w:line="360" w:lineRule="exact"/>
              <w:jc w:val="left"/>
              <w:rPr>
                <w:rFonts w:ascii="宋体"/>
                <w:color w:val="000000"/>
              </w:rPr>
            </w:pPr>
            <w:r>
              <w:rPr>
                <w:rFonts w:ascii="宋体" w:hAnsi="宋体"/>
                <w:color w:val="000000"/>
              </w:rPr>
              <w:t>5.</w:t>
            </w:r>
            <w:r>
              <w:rPr>
                <w:rFonts w:ascii="宋体" w:hAnsi="宋体" w:hint="eastAsia"/>
                <w:color w:val="000000"/>
              </w:rPr>
              <w:t>厉庄高级中学学校章程</w:t>
            </w:r>
          </w:p>
        </w:tc>
        <w:tc>
          <w:tcPr>
            <w:tcW w:w="1575" w:type="dxa"/>
          </w:tcPr>
          <w:p w:rsidR="00EE3A3B" w:rsidRDefault="00EE3A3B">
            <w:pPr>
              <w:spacing w:line="360" w:lineRule="exact"/>
              <w:jc w:val="left"/>
              <w:rPr>
                <w:rFonts w:ascii="宋体"/>
                <w:color w:val="000000"/>
              </w:rPr>
            </w:pPr>
            <w:r>
              <w:rPr>
                <w:rFonts w:ascii="宋体" w:hAnsi="宋体" w:hint="eastAsia"/>
                <w:color w:val="000000"/>
              </w:rPr>
              <w:t>学校章程</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XW-16-007</w:t>
            </w:r>
          </w:p>
        </w:tc>
        <w:tc>
          <w:tcPr>
            <w:tcW w:w="1256" w:type="dxa"/>
          </w:tcPr>
          <w:p w:rsidR="00EE3A3B" w:rsidRDefault="00EE3A3B">
            <w:pPr>
              <w:spacing w:line="360" w:lineRule="exact"/>
              <w:jc w:val="left"/>
              <w:rPr>
                <w:rFonts w:ascii="宋体"/>
                <w:color w:val="000000"/>
              </w:rPr>
            </w:pPr>
            <w:r>
              <w:rPr>
                <w:rFonts w:ascii="宋体" w:hAnsi="宋体" w:hint="eastAsia"/>
                <w:color w:val="000000"/>
              </w:rPr>
              <w:t>校务办</w:t>
            </w:r>
          </w:p>
        </w:tc>
      </w:tr>
      <w:tr w:rsidR="00EE3A3B">
        <w:trPr>
          <w:trHeight w:val="427"/>
          <w:jc w:val="center"/>
        </w:trPr>
        <w:tc>
          <w:tcPr>
            <w:tcW w:w="3255" w:type="dxa"/>
          </w:tcPr>
          <w:p w:rsidR="00EE3A3B" w:rsidRDefault="00EE3A3B">
            <w:pPr>
              <w:spacing w:line="360" w:lineRule="exact"/>
              <w:jc w:val="left"/>
              <w:rPr>
                <w:rFonts w:ascii="宋体"/>
                <w:color w:val="000000"/>
              </w:rPr>
            </w:pPr>
            <w:r>
              <w:rPr>
                <w:rFonts w:ascii="宋体" w:hAnsi="宋体"/>
                <w:color w:val="000000"/>
              </w:rPr>
              <w:t>6.</w:t>
            </w:r>
            <w:r>
              <w:rPr>
                <w:rFonts w:ascii="宋体" w:hAnsi="宋体" w:hint="eastAsia"/>
                <w:color w:val="000000"/>
              </w:rPr>
              <w:t>厉庄高级中学教职工绩效考核实施方案</w:t>
            </w:r>
          </w:p>
        </w:tc>
        <w:tc>
          <w:tcPr>
            <w:tcW w:w="1575" w:type="dxa"/>
          </w:tcPr>
          <w:p w:rsidR="00EE3A3B" w:rsidRDefault="00EE3A3B">
            <w:pPr>
              <w:spacing w:line="360" w:lineRule="exact"/>
              <w:jc w:val="left"/>
              <w:rPr>
                <w:rFonts w:ascii="宋体"/>
                <w:color w:val="000000"/>
              </w:rPr>
            </w:pPr>
            <w:r>
              <w:rPr>
                <w:rFonts w:ascii="宋体" w:hAnsi="宋体" w:hint="eastAsia"/>
                <w:color w:val="000000"/>
              </w:rPr>
              <w:t>绩效考核</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XW-16-008</w:t>
            </w:r>
          </w:p>
        </w:tc>
        <w:tc>
          <w:tcPr>
            <w:tcW w:w="1256" w:type="dxa"/>
          </w:tcPr>
          <w:p w:rsidR="00EE3A3B" w:rsidRDefault="00EE3A3B">
            <w:pPr>
              <w:spacing w:line="360" w:lineRule="exact"/>
              <w:jc w:val="left"/>
              <w:rPr>
                <w:rFonts w:ascii="宋体"/>
                <w:color w:val="000000"/>
              </w:rPr>
            </w:pPr>
            <w:r>
              <w:rPr>
                <w:rFonts w:ascii="宋体" w:hAnsi="宋体" w:hint="eastAsia"/>
                <w:color w:val="000000"/>
              </w:rPr>
              <w:t>校务办</w:t>
            </w:r>
          </w:p>
        </w:tc>
      </w:tr>
      <w:tr w:rsidR="00EE3A3B">
        <w:trPr>
          <w:trHeight w:val="365"/>
          <w:jc w:val="center"/>
        </w:trPr>
        <w:tc>
          <w:tcPr>
            <w:tcW w:w="3255" w:type="dxa"/>
          </w:tcPr>
          <w:p w:rsidR="00EE3A3B" w:rsidRDefault="00EE3A3B">
            <w:pPr>
              <w:spacing w:line="360" w:lineRule="exact"/>
              <w:jc w:val="left"/>
              <w:rPr>
                <w:rFonts w:ascii="宋体" w:cs="宋体"/>
                <w:bCs/>
                <w:color w:val="000000"/>
              </w:rPr>
            </w:pPr>
            <w:r>
              <w:rPr>
                <w:rFonts w:ascii="宋体" w:hAnsi="宋体" w:cs="宋体"/>
                <w:bCs/>
                <w:color w:val="000000"/>
              </w:rPr>
              <w:t>7.</w:t>
            </w:r>
            <w:r>
              <w:rPr>
                <w:rFonts w:ascii="宋体" w:hAnsi="宋体" w:cs="宋体" w:hint="eastAsia"/>
                <w:bCs/>
                <w:color w:val="000000"/>
              </w:rPr>
              <w:t>厉庄高级中学尚行课堂实施方案</w:t>
            </w:r>
          </w:p>
        </w:tc>
        <w:tc>
          <w:tcPr>
            <w:tcW w:w="1575" w:type="dxa"/>
          </w:tcPr>
          <w:p w:rsidR="00EE3A3B" w:rsidRDefault="00EE3A3B">
            <w:pPr>
              <w:spacing w:line="360" w:lineRule="exact"/>
              <w:jc w:val="left"/>
              <w:rPr>
                <w:rFonts w:ascii="宋体"/>
                <w:color w:val="000000"/>
              </w:rPr>
            </w:pPr>
            <w:r>
              <w:rPr>
                <w:rFonts w:ascii="宋体" w:hAnsi="宋体" w:hint="eastAsia"/>
                <w:color w:val="000000"/>
              </w:rPr>
              <w:t>尚行课堂</w:t>
            </w:r>
          </w:p>
        </w:tc>
        <w:tc>
          <w:tcPr>
            <w:tcW w:w="1155" w:type="dxa"/>
          </w:tcPr>
          <w:p w:rsidR="00EE3A3B" w:rsidRDefault="00EE3A3B">
            <w:pPr>
              <w:spacing w:line="360" w:lineRule="exact"/>
              <w:jc w:val="left"/>
              <w:rPr>
                <w:rFonts w:ascii="宋体"/>
                <w:color w:val="000000"/>
              </w:rPr>
            </w:pPr>
            <w:r>
              <w:rPr>
                <w:rFonts w:ascii="宋体" w:hAnsi="宋体"/>
                <w:color w:val="000000"/>
              </w:rPr>
              <w:t>2017.09</w:t>
            </w:r>
          </w:p>
        </w:tc>
        <w:tc>
          <w:tcPr>
            <w:tcW w:w="1575" w:type="dxa"/>
          </w:tcPr>
          <w:p w:rsidR="00EE3A3B" w:rsidRDefault="00EE3A3B">
            <w:pPr>
              <w:spacing w:line="360" w:lineRule="exact"/>
              <w:jc w:val="left"/>
              <w:rPr>
                <w:rFonts w:ascii="宋体"/>
                <w:color w:val="000000"/>
              </w:rPr>
            </w:pPr>
            <w:r>
              <w:rPr>
                <w:rFonts w:ascii="宋体" w:hAnsi="宋体"/>
                <w:color w:val="000000"/>
              </w:rPr>
              <w:t>JW-17-047</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280"/>
          <w:jc w:val="center"/>
        </w:trPr>
        <w:tc>
          <w:tcPr>
            <w:tcW w:w="3255" w:type="dxa"/>
          </w:tcPr>
          <w:p w:rsidR="00EE3A3B" w:rsidRDefault="00EE3A3B">
            <w:pPr>
              <w:spacing w:line="360" w:lineRule="exact"/>
              <w:jc w:val="left"/>
              <w:rPr>
                <w:rFonts w:ascii="宋体" w:cs="宋体"/>
                <w:bCs/>
                <w:color w:val="000000"/>
              </w:rPr>
            </w:pPr>
            <w:r>
              <w:rPr>
                <w:rFonts w:ascii="宋体" w:hAnsi="宋体"/>
                <w:color w:val="000000"/>
              </w:rPr>
              <w:t>8.</w:t>
            </w:r>
            <w:r>
              <w:rPr>
                <w:rFonts w:ascii="宋体" w:hAnsi="宋体" w:cs="宋体" w:hint="eastAsia"/>
                <w:bCs/>
                <w:color w:val="000000"/>
              </w:rPr>
              <w:t>厉庄高级中学尚行课堂教学评价实施细则</w:t>
            </w:r>
          </w:p>
        </w:tc>
        <w:tc>
          <w:tcPr>
            <w:tcW w:w="1575" w:type="dxa"/>
          </w:tcPr>
          <w:p w:rsidR="00EE3A3B" w:rsidRDefault="00EE3A3B">
            <w:pPr>
              <w:spacing w:line="360" w:lineRule="exact"/>
              <w:jc w:val="left"/>
              <w:rPr>
                <w:rFonts w:ascii="宋体"/>
                <w:color w:val="000000"/>
              </w:rPr>
            </w:pPr>
            <w:r>
              <w:rPr>
                <w:rFonts w:ascii="宋体" w:hAnsi="宋体" w:hint="eastAsia"/>
                <w:color w:val="000000"/>
              </w:rPr>
              <w:t>课堂评价</w:t>
            </w:r>
          </w:p>
        </w:tc>
        <w:tc>
          <w:tcPr>
            <w:tcW w:w="1155" w:type="dxa"/>
          </w:tcPr>
          <w:p w:rsidR="00EE3A3B" w:rsidRDefault="00EE3A3B">
            <w:pPr>
              <w:spacing w:line="360" w:lineRule="exact"/>
              <w:jc w:val="left"/>
              <w:rPr>
                <w:rFonts w:ascii="宋体"/>
                <w:color w:val="000000"/>
              </w:rPr>
            </w:pPr>
            <w:r>
              <w:rPr>
                <w:rFonts w:ascii="宋体" w:hAnsi="宋体"/>
                <w:color w:val="000000"/>
              </w:rPr>
              <w:t>2017.09</w:t>
            </w:r>
          </w:p>
        </w:tc>
        <w:tc>
          <w:tcPr>
            <w:tcW w:w="1575" w:type="dxa"/>
          </w:tcPr>
          <w:p w:rsidR="00EE3A3B" w:rsidRDefault="00EE3A3B">
            <w:pPr>
              <w:spacing w:line="360" w:lineRule="exact"/>
              <w:jc w:val="left"/>
              <w:rPr>
                <w:rFonts w:ascii="宋体"/>
                <w:color w:val="000000"/>
              </w:rPr>
            </w:pPr>
            <w:r>
              <w:rPr>
                <w:rFonts w:ascii="宋体" w:hAnsi="宋体"/>
                <w:color w:val="000000"/>
              </w:rPr>
              <w:t>JW-17-048</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515"/>
          <w:jc w:val="center"/>
        </w:trPr>
        <w:tc>
          <w:tcPr>
            <w:tcW w:w="3255" w:type="dxa"/>
          </w:tcPr>
          <w:p w:rsidR="00EE3A3B" w:rsidRDefault="00EE3A3B">
            <w:pPr>
              <w:spacing w:line="360" w:lineRule="exact"/>
              <w:jc w:val="left"/>
              <w:rPr>
                <w:rFonts w:ascii="宋体" w:cs="宋体"/>
                <w:bCs/>
                <w:color w:val="000000"/>
              </w:rPr>
            </w:pPr>
            <w:r>
              <w:rPr>
                <w:rFonts w:ascii="宋体" w:hAnsi="宋体" w:cs="宋体"/>
                <w:bCs/>
                <w:color w:val="000000"/>
              </w:rPr>
              <w:t>9.</w:t>
            </w:r>
            <w:r>
              <w:rPr>
                <w:rFonts w:ascii="宋体" w:hAnsi="宋体" w:cs="宋体" w:hint="eastAsia"/>
                <w:bCs/>
                <w:color w:val="000000"/>
              </w:rPr>
              <w:t>厉庄高级中学教科研管理制度</w:t>
            </w:r>
          </w:p>
        </w:tc>
        <w:tc>
          <w:tcPr>
            <w:tcW w:w="1575" w:type="dxa"/>
          </w:tcPr>
          <w:p w:rsidR="00EE3A3B" w:rsidRDefault="00EE3A3B">
            <w:pPr>
              <w:spacing w:line="360" w:lineRule="exact"/>
              <w:jc w:val="left"/>
              <w:rPr>
                <w:rFonts w:ascii="宋体"/>
                <w:color w:val="000000"/>
              </w:rPr>
            </w:pPr>
            <w:r>
              <w:rPr>
                <w:rFonts w:ascii="宋体" w:hAnsi="宋体" w:hint="eastAsia"/>
                <w:color w:val="000000"/>
              </w:rPr>
              <w:t>教科研</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JK-16-018</w:t>
            </w:r>
          </w:p>
        </w:tc>
        <w:tc>
          <w:tcPr>
            <w:tcW w:w="1256" w:type="dxa"/>
          </w:tcPr>
          <w:p w:rsidR="00EE3A3B" w:rsidRDefault="00EE3A3B">
            <w:pPr>
              <w:spacing w:line="360" w:lineRule="exact"/>
              <w:jc w:val="left"/>
              <w:rPr>
                <w:rFonts w:ascii="宋体"/>
                <w:color w:val="000000"/>
              </w:rPr>
            </w:pPr>
            <w:r>
              <w:rPr>
                <w:rFonts w:ascii="宋体" w:hAnsi="宋体" w:hint="eastAsia"/>
                <w:color w:val="000000"/>
              </w:rPr>
              <w:t>教科室</w:t>
            </w:r>
          </w:p>
        </w:tc>
      </w:tr>
      <w:tr w:rsidR="00EE3A3B">
        <w:trPr>
          <w:trHeight w:val="370"/>
          <w:jc w:val="center"/>
        </w:trPr>
        <w:tc>
          <w:tcPr>
            <w:tcW w:w="3255" w:type="dxa"/>
          </w:tcPr>
          <w:p w:rsidR="00EE3A3B" w:rsidRDefault="00EE3A3B">
            <w:pPr>
              <w:spacing w:line="360" w:lineRule="exact"/>
              <w:jc w:val="left"/>
              <w:rPr>
                <w:rFonts w:ascii="宋体" w:cs="宋体"/>
                <w:bCs/>
                <w:color w:val="000000"/>
              </w:rPr>
            </w:pPr>
            <w:r>
              <w:rPr>
                <w:rFonts w:ascii="宋体" w:hAnsi="宋体"/>
                <w:color w:val="000000"/>
              </w:rPr>
              <w:t>10.</w:t>
            </w:r>
            <w:r>
              <w:rPr>
                <w:rFonts w:ascii="宋体" w:hAnsi="宋体" w:cs="宋体" w:hint="eastAsia"/>
                <w:bCs/>
                <w:color w:val="000000"/>
              </w:rPr>
              <w:t>厉庄高级中学学生成长记录</w:t>
            </w:r>
          </w:p>
        </w:tc>
        <w:tc>
          <w:tcPr>
            <w:tcW w:w="1575" w:type="dxa"/>
          </w:tcPr>
          <w:p w:rsidR="00EE3A3B" w:rsidRDefault="00EE3A3B">
            <w:pPr>
              <w:spacing w:line="360" w:lineRule="exact"/>
              <w:jc w:val="left"/>
              <w:rPr>
                <w:rFonts w:ascii="宋体"/>
                <w:color w:val="000000"/>
              </w:rPr>
            </w:pPr>
            <w:r>
              <w:rPr>
                <w:rFonts w:ascii="宋体" w:hAnsi="宋体" w:hint="eastAsia"/>
                <w:color w:val="000000"/>
              </w:rPr>
              <w:t>学生成长记录</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JW-16-039</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380"/>
          <w:jc w:val="center"/>
        </w:trPr>
        <w:tc>
          <w:tcPr>
            <w:tcW w:w="3255" w:type="dxa"/>
          </w:tcPr>
          <w:p w:rsidR="00EE3A3B" w:rsidRDefault="00EE3A3B">
            <w:pPr>
              <w:spacing w:line="360" w:lineRule="exact"/>
              <w:jc w:val="left"/>
              <w:rPr>
                <w:rFonts w:ascii="宋体"/>
                <w:color w:val="000000"/>
              </w:rPr>
            </w:pPr>
            <w:r>
              <w:rPr>
                <w:rFonts w:ascii="宋体" w:hAnsi="宋体"/>
                <w:color w:val="000000"/>
              </w:rPr>
              <w:t>11.</w:t>
            </w:r>
            <w:r>
              <w:rPr>
                <w:rFonts w:ascii="宋体" w:hAnsi="宋体" w:hint="eastAsia"/>
                <w:color w:val="000000"/>
              </w:rPr>
              <w:t>厉庄高级中学校本课程统计表</w:t>
            </w:r>
          </w:p>
        </w:tc>
        <w:tc>
          <w:tcPr>
            <w:tcW w:w="1575" w:type="dxa"/>
          </w:tcPr>
          <w:p w:rsidR="00EE3A3B" w:rsidRDefault="00EE3A3B">
            <w:pPr>
              <w:spacing w:line="360" w:lineRule="exact"/>
              <w:jc w:val="left"/>
              <w:rPr>
                <w:rFonts w:ascii="宋体"/>
                <w:color w:val="000000"/>
              </w:rPr>
            </w:pPr>
            <w:r>
              <w:rPr>
                <w:rFonts w:ascii="宋体" w:hAnsi="宋体" w:hint="eastAsia"/>
                <w:color w:val="000000"/>
              </w:rPr>
              <w:t>校本课程</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JW-19-107</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497"/>
          <w:jc w:val="center"/>
        </w:trPr>
        <w:tc>
          <w:tcPr>
            <w:tcW w:w="3255" w:type="dxa"/>
          </w:tcPr>
          <w:p w:rsidR="00EE3A3B" w:rsidRDefault="00EE3A3B">
            <w:pPr>
              <w:spacing w:line="360" w:lineRule="exact"/>
              <w:jc w:val="left"/>
              <w:rPr>
                <w:rFonts w:ascii="宋体"/>
                <w:color w:val="000000"/>
              </w:rPr>
            </w:pPr>
            <w:r>
              <w:rPr>
                <w:rFonts w:ascii="宋体" w:hAnsi="宋体"/>
                <w:color w:val="000000"/>
              </w:rPr>
              <w:t>12.</w:t>
            </w:r>
            <w:r>
              <w:rPr>
                <w:rFonts w:ascii="宋体" w:hAnsi="宋体" w:hint="eastAsia"/>
                <w:color w:val="000000"/>
              </w:rPr>
              <w:t>厉庄高级中学校本课程开发与实施纲要</w:t>
            </w:r>
          </w:p>
        </w:tc>
        <w:tc>
          <w:tcPr>
            <w:tcW w:w="1575" w:type="dxa"/>
          </w:tcPr>
          <w:p w:rsidR="00EE3A3B" w:rsidRDefault="00EE3A3B">
            <w:pPr>
              <w:spacing w:line="360" w:lineRule="exact"/>
              <w:jc w:val="left"/>
              <w:rPr>
                <w:rFonts w:ascii="宋体"/>
                <w:color w:val="000000"/>
              </w:rPr>
            </w:pPr>
            <w:r>
              <w:rPr>
                <w:rFonts w:ascii="宋体" w:hAnsi="宋体" w:hint="eastAsia"/>
                <w:color w:val="000000"/>
              </w:rPr>
              <w:t>校本课程开发</w:t>
            </w:r>
          </w:p>
        </w:tc>
        <w:tc>
          <w:tcPr>
            <w:tcW w:w="1155" w:type="dxa"/>
          </w:tcPr>
          <w:p w:rsidR="00EE3A3B" w:rsidRDefault="00EE3A3B">
            <w:pPr>
              <w:spacing w:line="360" w:lineRule="exact"/>
              <w:jc w:val="left"/>
              <w:rPr>
                <w:rFonts w:ascii="宋体"/>
                <w:color w:val="000000"/>
              </w:rPr>
            </w:pPr>
            <w:r>
              <w:rPr>
                <w:rFonts w:ascii="宋体" w:hAnsi="宋体"/>
                <w:color w:val="000000"/>
              </w:rPr>
              <w:t>2018.12</w:t>
            </w:r>
          </w:p>
        </w:tc>
        <w:tc>
          <w:tcPr>
            <w:tcW w:w="1575" w:type="dxa"/>
          </w:tcPr>
          <w:p w:rsidR="00EE3A3B" w:rsidRDefault="00EE3A3B">
            <w:pPr>
              <w:spacing w:line="360" w:lineRule="exact"/>
              <w:jc w:val="left"/>
              <w:rPr>
                <w:rFonts w:ascii="宋体"/>
                <w:color w:val="000000"/>
              </w:rPr>
            </w:pPr>
            <w:r>
              <w:rPr>
                <w:rFonts w:ascii="宋体" w:hAnsi="宋体"/>
                <w:color w:val="000000"/>
              </w:rPr>
              <w:t>JW-18-025</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337"/>
          <w:jc w:val="center"/>
        </w:trPr>
        <w:tc>
          <w:tcPr>
            <w:tcW w:w="3255" w:type="dxa"/>
          </w:tcPr>
          <w:p w:rsidR="00EE3A3B" w:rsidRDefault="00EE3A3B">
            <w:pPr>
              <w:spacing w:line="360" w:lineRule="exact"/>
              <w:jc w:val="left"/>
              <w:rPr>
                <w:rFonts w:ascii="宋体"/>
                <w:color w:val="000000"/>
              </w:rPr>
            </w:pPr>
            <w:r>
              <w:rPr>
                <w:rFonts w:ascii="宋体" w:hAnsi="宋体"/>
                <w:color w:val="000000"/>
              </w:rPr>
              <w:t>13.</w:t>
            </w:r>
            <w:r>
              <w:rPr>
                <w:rFonts w:ascii="宋体" w:hAnsi="宋体" w:hint="eastAsia"/>
                <w:color w:val="000000"/>
              </w:rPr>
              <w:t>厉庄高级中学德育工作实施方案</w:t>
            </w:r>
          </w:p>
        </w:tc>
        <w:tc>
          <w:tcPr>
            <w:tcW w:w="1575" w:type="dxa"/>
          </w:tcPr>
          <w:p w:rsidR="00EE3A3B" w:rsidRDefault="00EE3A3B">
            <w:pPr>
              <w:spacing w:line="360" w:lineRule="exact"/>
              <w:jc w:val="left"/>
              <w:rPr>
                <w:rFonts w:ascii="宋体"/>
                <w:color w:val="000000"/>
              </w:rPr>
            </w:pPr>
            <w:r>
              <w:rPr>
                <w:rFonts w:ascii="宋体" w:hAnsi="宋体" w:hint="eastAsia"/>
                <w:color w:val="000000"/>
              </w:rPr>
              <w:t>德育工作实施</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DY-16-008</w:t>
            </w:r>
          </w:p>
        </w:tc>
        <w:tc>
          <w:tcPr>
            <w:tcW w:w="1256" w:type="dxa"/>
          </w:tcPr>
          <w:p w:rsidR="00EE3A3B" w:rsidRDefault="00EE3A3B">
            <w:pPr>
              <w:spacing w:line="360" w:lineRule="exact"/>
              <w:jc w:val="left"/>
              <w:rPr>
                <w:rFonts w:ascii="宋体"/>
                <w:color w:val="000000"/>
              </w:rPr>
            </w:pPr>
            <w:r>
              <w:rPr>
                <w:rFonts w:ascii="宋体" w:hAnsi="宋体" w:hint="eastAsia"/>
                <w:color w:val="000000"/>
              </w:rPr>
              <w:t>德育处</w:t>
            </w:r>
          </w:p>
        </w:tc>
      </w:tr>
      <w:tr w:rsidR="00EE3A3B">
        <w:trPr>
          <w:trHeight w:val="460"/>
          <w:jc w:val="center"/>
        </w:trPr>
        <w:tc>
          <w:tcPr>
            <w:tcW w:w="3255" w:type="dxa"/>
          </w:tcPr>
          <w:p w:rsidR="00EE3A3B" w:rsidRDefault="00EE3A3B">
            <w:pPr>
              <w:spacing w:line="360" w:lineRule="exact"/>
              <w:jc w:val="left"/>
              <w:rPr>
                <w:rFonts w:ascii="宋体"/>
                <w:color w:val="000000"/>
              </w:rPr>
            </w:pPr>
            <w:r>
              <w:rPr>
                <w:rFonts w:ascii="宋体" w:hAnsi="宋体"/>
                <w:color w:val="000000"/>
              </w:rPr>
              <w:t>14.</w:t>
            </w:r>
            <w:r>
              <w:rPr>
                <w:rFonts w:ascii="宋体" w:hAnsi="宋体" w:hint="eastAsia"/>
                <w:color w:val="000000"/>
              </w:rPr>
              <w:t>厉庄高级中学德育基地活动制度</w:t>
            </w:r>
          </w:p>
        </w:tc>
        <w:tc>
          <w:tcPr>
            <w:tcW w:w="1575" w:type="dxa"/>
          </w:tcPr>
          <w:p w:rsidR="00EE3A3B" w:rsidRDefault="00EE3A3B">
            <w:pPr>
              <w:spacing w:line="360" w:lineRule="exact"/>
              <w:jc w:val="left"/>
              <w:rPr>
                <w:rFonts w:ascii="宋体"/>
                <w:color w:val="000000"/>
              </w:rPr>
            </w:pPr>
            <w:r>
              <w:rPr>
                <w:rFonts w:ascii="宋体" w:hAnsi="宋体" w:hint="eastAsia"/>
                <w:color w:val="000000"/>
              </w:rPr>
              <w:t>德育基地</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DY-16-009</w:t>
            </w:r>
          </w:p>
        </w:tc>
        <w:tc>
          <w:tcPr>
            <w:tcW w:w="1256" w:type="dxa"/>
          </w:tcPr>
          <w:p w:rsidR="00EE3A3B" w:rsidRDefault="00EE3A3B">
            <w:pPr>
              <w:spacing w:line="360" w:lineRule="exact"/>
              <w:jc w:val="left"/>
              <w:rPr>
                <w:rFonts w:ascii="宋体"/>
                <w:color w:val="000000"/>
              </w:rPr>
            </w:pPr>
            <w:r>
              <w:rPr>
                <w:rFonts w:ascii="宋体" w:hAnsi="宋体" w:hint="eastAsia"/>
                <w:color w:val="000000"/>
              </w:rPr>
              <w:t>德育处</w:t>
            </w:r>
          </w:p>
        </w:tc>
      </w:tr>
      <w:tr w:rsidR="00EE3A3B">
        <w:trPr>
          <w:trHeight w:val="428"/>
          <w:jc w:val="center"/>
        </w:trPr>
        <w:tc>
          <w:tcPr>
            <w:tcW w:w="3255" w:type="dxa"/>
          </w:tcPr>
          <w:p w:rsidR="00EE3A3B" w:rsidRDefault="00EE3A3B">
            <w:pPr>
              <w:spacing w:line="360" w:lineRule="exact"/>
              <w:jc w:val="left"/>
              <w:rPr>
                <w:rFonts w:ascii="宋体"/>
                <w:color w:val="000000"/>
              </w:rPr>
            </w:pPr>
            <w:r>
              <w:rPr>
                <w:rFonts w:ascii="宋体" w:hAnsi="宋体"/>
                <w:color w:val="000000"/>
              </w:rPr>
              <w:t>15.</w:t>
            </w:r>
            <w:r>
              <w:rPr>
                <w:rFonts w:ascii="宋体" w:hAnsi="宋体" w:hint="eastAsia"/>
                <w:color w:val="000000"/>
              </w:rPr>
              <w:t>厉庄高级中学学生文明礼仪规范</w:t>
            </w:r>
          </w:p>
        </w:tc>
        <w:tc>
          <w:tcPr>
            <w:tcW w:w="1575" w:type="dxa"/>
          </w:tcPr>
          <w:p w:rsidR="00EE3A3B" w:rsidRDefault="00EE3A3B">
            <w:pPr>
              <w:spacing w:line="360" w:lineRule="exact"/>
              <w:jc w:val="left"/>
              <w:rPr>
                <w:rFonts w:ascii="宋体"/>
                <w:color w:val="000000"/>
              </w:rPr>
            </w:pPr>
            <w:r>
              <w:rPr>
                <w:rFonts w:ascii="宋体" w:hAnsi="宋体" w:hint="eastAsia"/>
                <w:color w:val="000000"/>
              </w:rPr>
              <w:t>文明礼仪规范</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DY-16-010</w:t>
            </w:r>
          </w:p>
        </w:tc>
        <w:tc>
          <w:tcPr>
            <w:tcW w:w="1256" w:type="dxa"/>
          </w:tcPr>
          <w:p w:rsidR="00EE3A3B" w:rsidRDefault="00EE3A3B">
            <w:pPr>
              <w:spacing w:line="360" w:lineRule="exact"/>
              <w:jc w:val="left"/>
              <w:rPr>
                <w:rFonts w:ascii="宋体"/>
                <w:color w:val="000000"/>
              </w:rPr>
            </w:pPr>
            <w:r>
              <w:rPr>
                <w:rFonts w:ascii="宋体" w:hAnsi="宋体" w:hint="eastAsia"/>
                <w:color w:val="000000"/>
              </w:rPr>
              <w:t>德育处</w:t>
            </w:r>
          </w:p>
        </w:tc>
      </w:tr>
      <w:tr w:rsidR="00EE3A3B">
        <w:trPr>
          <w:trHeight w:val="390"/>
          <w:jc w:val="center"/>
        </w:trPr>
        <w:tc>
          <w:tcPr>
            <w:tcW w:w="3255" w:type="dxa"/>
          </w:tcPr>
          <w:p w:rsidR="00EE3A3B" w:rsidRDefault="00EE3A3B">
            <w:pPr>
              <w:spacing w:line="360" w:lineRule="exact"/>
              <w:jc w:val="left"/>
              <w:rPr>
                <w:rFonts w:ascii="宋体"/>
                <w:color w:val="000000"/>
              </w:rPr>
            </w:pPr>
            <w:r>
              <w:rPr>
                <w:rFonts w:ascii="宋体" w:hAnsi="宋体"/>
                <w:color w:val="000000"/>
              </w:rPr>
              <w:t>16.</w:t>
            </w:r>
            <w:r>
              <w:rPr>
                <w:rFonts w:ascii="宋体" w:hAnsi="宋体" w:hint="eastAsia"/>
                <w:color w:val="000000"/>
              </w:rPr>
              <w:t>厉庄高级中学文明班级、文明宿舍评选方案</w:t>
            </w:r>
          </w:p>
        </w:tc>
        <w:tc>
          <w:tcPr>
            <w:tcW w:w="1575" w:type="dxa"/>
          </w:tcPr>
          <w:p w:rsidR="00EE3A3B" w:rsidRDefault="00EE3A3B">
            <w:pPr>
              <w:spacing w:line="360" w:lineRule="exact"/>
              <w:jc w:val="left"/>
              <w:rPr>
                <w:rFonts w:ascii="宋体"/>
                <w:color w:val="000000"/>
              </w:rPr>
            </w:pPr>
            <w:r>
              <w:rPr>
                <w:rFonts w:ascii="宋体" w:hAnsi="宋体" w:hint="eastAsia"/>
                <w:color w:val="000000"/>
              </w:rPr>
              <w:t>文明班级、宿舍评比</w:t>
            </w:r>
          </w:p>
        </w:tc>
        <w:tc>
          <w:tcPr>
            <w:tcW w:w="1155" w:type="dxa"/>
          </w:tcPr>
          <w:p w:rsidR="00EE3A3B" w:rsidRDefault="00EE3A3B">
            <w:pPr>
              <w:spacing w:line="360" w:lineRule="exact"/>
              <w:jc w:val="left"/>
              <w:rPr>
                <w:rFonts w:ascii="宋体"/>
                <w:color w:val="000000"/>
              </w:rPr>
            </w:pPr>
            <w:r>
              <w:rPr>
                <w:rFonts w:ascii="宋体" w:hAnsi="宋体"/>
                <w:color w:val="000000"/>
              </w:rPr>
              <w:t>2016.09</w:t>
            </w:r>
          </w:p>
        </w:tc>
        <w:tc>
          <w:tcPr>
            <w:tcW w:w="1575" w:type="dxa"/>
          </w:tcPr>
          <w:p w:rsidR="00EE3A3B" w:rsidRDefault="00EE3A3B">
            <w:pPr>
              <w:spacing w:line="360" w:lineRule="exact"/>
              <w:jc w:val="left"/>
              <w:rPr>
                <w:rFonts w:ascii="宋体"/>
                <w:color w:val="000000"/>
              </w:rPr>
            </w:pPr>
            <w:r>
              <w:rPr>
                <w:rFonts w:ascii="宋体" w:hAnsi="宋体"/>
                <w:color w:val="000000"/>
              </w:rPr>
              <w:t>DY-16-011</w:t>
            </w:r>
          </w:p>
        </w:tc>
        <w:tc>
          <w:tcPr>
            <w:tcW w:w="1256" w:type="dxa"/>
          </w:tcPr>
          <w:p w:rsidR="00EE3A3B" w:rsidRDefault="00EE3A3B">
            <w:pPr>
              <w:spacing w:line="360" w:lineRule="exact"/>
              <w:jc w:val="left"/>
              <w:rPr>
                <w:rFonts w:ascii="宋体"/>
                <w:color w:val="000000"/>
              </w:rPr>
            </w:pPr>
            <w:r>
              <w:rPr>
                <w:rFonts w:ascii="宋体" w:hAnsi="宋体" w:hint="eastAsia"/>
                <w:color w:val="000000"/>
              </w:rPr>
              <w:t>德育处</w:t>
            </w:r>
          </w:p>
        </w:tc>
      </w:tr>
      <w:tr w:rsidR="00EE3A3B">
        <w:trPr>
          <w:trHeight w:val="370"/>
          <w:jc w:val="center"/>
        </w:trPr>
        <w:tc>
          <w:tcPr>
            <w:tcW w:w="3255" w:type="dxa"/>
          </w:tcPr>
          <w:p w:rsidR="00EE3A3B" w:rsidRDefault="00EE3A3B">
            <w:pPr>
              <w:spacing w:line="360" w:lineRule="exact"/>
              <w:jc w:val="left"/>
              <w:rPr>
                <w:rFonts w:ascii="宋体"/>
                <w:color w:val="000000"/>
              </w:rPr>
            </w:pPr>
            <w:r>
              <w:rPr>
                <w:rFonts w:ascii="宋体" w:hAnsi="宋体"/>
                <w:color w:val="000000"/>
              </w:rPr>
              <w:t>17.</w:t>
            </w:r>
            <w:r>
              <w:rPr>
                <w:rFonts w:ascii="宋体" w:hAnsi="宋体" w:hint="eastAsia"/>
                <w:color w:val="000000"/>
              </w:rPr>
              <w:t>厉庄高中尚行教育特色实践活动材料</w:t>
            </w:r>
          </w:p>
        </w:tc>
        <w:tc>
          <w:tcPr>
            <w:tcW w:w="1575" w:type="dxa"/>
          </w:tcPr>
          <w:p w:rsidR="00EE3A3B" w:rsidRDefault="00EE3A3B">
            <w:pPr>
              <w:spacing w:line="360" w:lineRule="exact"/>
              <w:jc w:val="left"/>
              <w:rPr>
                <w:rFonts w:ascii="宋体"/>
                <w:color w:val="000000"/>
              </w:rPr>
            </w:pPr>
            <w:r>
              <w:rPr>
                <w:rFonts w:ascii="宋体" w:hAnsi="宋体" w:hint="eastAsia"/>
                <w:color w:val="000000"/>
              </w:rPr>
              <w:t>特色实践</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JW-19-110</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350"/>
          <w:jc w:val="center"/>
        </w:trPr>
        <w:tc>
          <w:tcPr>
            <w:tcW w:w="3255" w:type="dxa"/>
          </w:tcPr>
          <w:p w:rsidR="00EE3A3B" w:rsidRDefault="00EE3A3B">
            <w:pPr>
              <w:spacing w:line="360" w:lineRule="exact"/>
              <w:jc w:val="left"/>
              <w:rPr>
                <w:rFonts w:ascii="宋体"/>
                <w:color w:val="000000"/>
              </w:rPr>
            </w:pPr>
            <w:r>
              <w:rPr>
                <w:rFonts w:ascii="宋体" w:hAnsi="宋体"/>
                <w:color w:val="000000"/>
              </w:rPr>
              <w:t>18.2016</w:t>
            </w:r>
            <w:r>
              <w:rPr>
                <w:rFonts w:ascii="宋体" w:hAnsi="宋体" w:hint="eastAsia"/>
                <w:color w:val="000000"/>
              </w:rPr>
              <w:t>年以来学生获奖统计表及部分证书照片</w:t>
            </w:r>
          </w:p>
        </w:tc>
        <w:tc>
          <w:tcPr>
            <w:tcW w:w="1575" w:type="dxa"/>
          </w:tcPr>
          <w:p w:rsidR="00EE3A3B" w:rsidRDefault="00EE3A3B">
            <w:pPr>
              <w:spacing w:line="360" w:lineRule="exact"/>
              <w:jc w:val="left"/>
              <w:rPr>
                <w:rFonts w:ascii="宋体"/>
                <w:color w:val="000000"/>
              </w:rPr>
            </w:pPr>
            <w:r>
              <w:rPr>
                <w:rFonts w:ascii="宋体" w:hAnsi="宋体" w:hint="eastAsia"/>
                <w:color w:val="000000"/>
              </w:rPr>
              <w:t>学生获奖</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XW-19-034</w:t>
            </w:r>
          </w:p>
        </w:tc>
        <w:tc>
          <w:tcPr>
            <w:tcW w:w="1256" w:type="dxa"/>
          </w:tcPr>
          <w:p w:rsidR="00EE3A3B" w:rsidRDefault="00EE3A3B">
            <w:pPr>
              <w:spacing w:line="360" w:lineRule="exact"/>
              <w:jc w:val="left"/>
              <w:rPr>
                <w:rFonts w:ascii="宋体"/>
                <w:color w:val="000000"/>
              </w:rPr>
            </w:pPr>
            <w:r>
              <w:rPr>
                <w:rFonts w:ascii="宋体" w:hAnsi="宋体" w:hint="eastAsia"/>
                <w:color w:val="000000"/>
              </w:rPr>
              <w:t>校务办</w:t>
            </w:r>
          </w:p>
        </w:tc>
      </w:tr>
      <w:tr w:rsidR="00EE3A3B">
        <w:trPr>
          <w:trHeight w:val="390"/>
          <w:jc w:val="center"/>
        </w:trPr>
        <w:tc>
          <w:tcPr>
            <w:tcW w:w="3255" w:type="dxa"/>
          </w:tcPr>
          <w:p w:rsidR="00EE3A3B" w:rsidRDefault="00EE3A3B">
            <w:pPr>
              <w:spacing w:line="360" w:lineRule="exact"/>
              <w:jc w:val="left"/>
              <w:rPr>
                <w:rFonts w:ascii="宋体"/>
                <w:color w:val="000000"/>
              </w:rPr>
            </w:pPr>
            <w:r>
              <w:rPr>
                <w:rFonts w:ascii="宋体" w:hAnsi="宋体"/>
                <w:color w:val="000000"/>
              </w:rPr>
              <w:t>19.2016</w:t>
            </w:r>
            <w:r>
              <w:rPr>
                <w:rFonts w:ascii="宋体" w:hAnsi="宋体" w:hint="eastAsia"/>
                <w:color w:val="000000"/>
              </w:rPr>
              <w:t>年以来教师教学获奖统计表及部分证书照片</w:t>
            </w:r>
          </w:p>
        </w:tc>
        <w:tc>
          <w:tcPr>
            <w:tcW w:w="1575" w:type="dxa"/>
          </w:tcPr>
          <w:p w:rsidR="00EE3A3B" w:rsidRDefault="00EE3A3B">
            <w:pPr>
              <w:spacing w:line="360" w:lineRule="exact"/>
              <w:jc w:val="left"/>
              <w:rPr>
                <w:rFonts w:ascii="宋体"/>
                <w:color w:val="000000"/>
              </w:rPr>
            </w:pPr>
            <w:r>
              <w:rPr>
                <w:rFonts w:ascii="宋体" w:hAnsi="宋体" w:hint="eastAsia"/>
                <w:color w:val="000000"/>
              </w:rPr>
              <w:t>教师教学获奖</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XW-19-032</w:t>
            </w:r>
          </w:p>
        </w:tc>
        <w:tc>
          <w:tcPr>
            <w:tcW w:w="1256" w:type="dxa"/>
          </w:tcPr>
          <w:p w:rsidR="00EE3A3B" w:rsidRDefault="00EE3A3B">
            <w:pPr>
              <w:spacing w:line="360" w:lineRule="exact"/>
              <w:jc w:val="left"/>
              <w:rPr>
                <w:rFonts w:ascii="宋体"/>
                <w:color w:val="000000"/>
              </w:rPr>
            </w:pPr>
            <w:r>
              <w:rPr>
                <w:rFonts w:ascii="宋体" w:hAnsi="宋体" w:hint="eastAsia"/>
                <w:color w:val="000000"/>
              </w:rPr>
              <w:t>校务办</w:t>
            </w:r>
          </w:p>
        </w:tc>
      </w:tr>
      <w:tr w:rsidR="00EE3A3B">
        <w:trPr>
          <w:trHeight w:val="430"/>
          <w:jc w:val="center"/>
        </w:trPr>
        <w:tc>
          <w:tcPr>
            <w:tcW w:w="3255" w:type="dxa"/>
          </w:tcPr>
          <w:p w:rsidR="00EE3A3B" w:rsidRDefault="00EE3A3B">
            <w:pPr>
              <w:spacing w:line="360" w:lineRule="exact"/>
              <w:jc w:val="left"/>
              <w:rPr>
                <w:rFonts w:ascii="宋体"/>
                <w:color w:val="000000"/>
              </w:rPr>
            </w:pPr>
            <w:r>
              <w:rPr>
                <w:rFonts w:ascii="宋体" w:hAnsi="宋体"/>
                <w:color w:val="000000"/>
              </w:rPr>
              <w:t>20.2016</w:t>
            </w:r>
            <w:r>
              <w:rPr>
                <w:rFonts w:ascii="宋体" w:hAnsi="宋体" w:hint="eastAsia"/>
                <w:color w:val="000000"/>
              </w:rPr>
              <w:t>年以来学校获奖统计表及部分证书照片</w:t>
            </w:r>
          </w:p>
        </w:tc>
        <w:tc>
          <w:tcPr>
            <w:tcW w:w="1575" w:type="dxa"/>
          </w:tcPr>
          <w:p w:rsidR="00EE3A3B" w:rsidRDefault="00EE3A3B">
            <w:pPr>
              <w:spacing w:line="360" w:lineRule="exact"/>
              <w:jc w:val="left"/>
              <w:rPr>
                <w:rFonts w:ascii="宋体"/>
                <w:color w:val="000000"/>
              </w:rPr>
            </w:pPr>
            <w:r>
              <w:rPr>
                <w:rFonts w:ascii="宋体" w:hAnsi="宋体" w:hint="eastAsia"/>
                <w:color w:val="000000"/>
              </w:rPr>
              <w:t>学校获奖</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XW-19-031</w:t>
            </w:r>
          </w:p>
        </w:tc>
        <w:tc>
          <w:tcPr>
            <w:tcW w:w="1256" w:type="dxa"/>
          </w:tcPr>
          <w:p w:rsidR="00EE3A3B" w:rsidRDefault="00EE3A3B">
            <w:pPr>
              <w:spacing w:line="360" w:lineRule="exact"/>
              <w:jc w:val="left"/>
              <w:rPr>
                <w:rFonts w:ascii="宋体"/>
                <w:color w:val="000000"/>
              </w:rPr>
            </w:pPr>
            <w:r>
              <w:rPr>
                <w:rFonts w:ascii="宋体" w:hAnsi="宋体" w:hint="eastAsia"/>
                <w:color w:val="000000"/>
              </w:rPr>
              <w:t>校务办</w:t>
            </w:r>
          </w:p>
        </w:tc>
      </w:tr>
      <w:tr w:rsidR="00EE3A3B">
        <w:trPr>
          <w:trHeight w:val="400"/>
          <w:jc w:val="center"/>
        </w:trPr>
        <w:tc>
          <w:tcPr>
            <w:tcW w:w="3255" w:type="dxa"/>
          </w:tcPr>
          <w:p w:rsidR="00EE3A3B" w:rsidRDefault="00EE3A3B">
            <w:pPr>
              <w:spacing w:line="360" w:lineRule="exact"/>
              <w:jc w:val="left"/>
              <w:rPr>
                <w:rFonts w:ascii="宋体"/>
                <w:color w:val="000000"/>
              </w:rPr>
            </w:pPr>
            <w:r>
              <w:rPr>
                <w:rFonts w:ascii="宋体" w:hAnsi="宋体"/>
                <w:color w:val="000000"/>
              </w:rPr>
              <w:t>21.2016</w:t>
            </w:r>
            <w:r>
              <w:rPr>
                <w:rFonts w:ascii="宋体" w:hAnsi="宋体" w:hint="eastAsia"/>
                <w:color w:val="000000"/>
              </w:rPr>
              <w:t>年以来教研活动、校际交流活动材料</w:t>
            </w:r>
          </w:p>
        </w:tc>
        <w:tc>
          <w:tcPr>
            <w:tcW w:w="1575" w:type="dxa"/>
          </w:tcPr>
          <w:p w:rsidR="00EE3A3B" w:rsidRDefault="00EE3A3B">
            <w:pPr>
              <w:spacing w:line="360" w:lineRule="exact"/>
              <w:jc w:val="left"/>
              <w:rPr>
                <w:rFonts w:ascii="宋体"/>
                <w:color w:val="000000"/>
              </w:rPr>
            </w:pPr>
            <w:r>
              <w:rPr>
                <w:rFonts w:ascii="宋体" w:hAnsi="宋体" w:hint="eastAsia"/>
                <w:color w:val="000000"/>
              </w:rPr>
              <w:t>教研活动</w:t>
            </w:r>
            <w:r>
              <w:rPr>
                <w:rFonts w:ascii="宋体" w:hAnsi="宋体"/>
                <w:color w:val="000000"/>
              </w:rPr>
              <w:t xml:space="preserve"> </w:t>
            </w:r>
            <w:r>
              <w:rPr>
                <w:rFonts w:ascii="宋体" w:hAnsi="宋体" w:hint="eastAsia"/>
                <w:color w:val="000000"/>
              </w:rPr>
              <w:t>校际交流</w:t>
            </w:r>
          </w:p>
        </w:tc>
        <w:tc>
          <w:tcPr>
            <w:tcW w:w="1155" w:type="dxa"/>
          </w:tcPr>
          <w:p w:rsidR="00EE3A3B" w:rsidRDefault="00EE3A3B">
            <w:pPr>
              <w:spacing w:line="360" w:lineRule="exact"/>
              <w:jc w:val="left"/>
              <w:rPr>
                <w:rFonts w:ascii="宋体"/>
                <w:color w:val="000000"/>
              </w:rPr>
            </w:pPr>
            <w:r>
              <w:rPr>
                <w:rFonts w:ascii="宋体" w:hAnsi="宋体"/>
                <w:color w:val="000000"/>
              </w:rPr>
              <w:t>2019.08</w:t>
            </w:r>
          </w:p>
        </w:tc>
        <w:tc>
          <w:tcPr>
            <w:tcW w:w="1575" w:type="dxa"/>
          </w:tcPr>
          <w:p w:rsidR="00EE3A3B" w:rsidRDefault="00EE3A3B">
            <w:pPr>
              <w:spacing w:line="360" w:lineRule="exact"/>
              <w:jc w:val="left"/>
              <w:rPr>
                <w:rFonts w:ascii="宋体"/>
                <w:color w:val="000000"/>
              </w:rPr>
            </w:pPr>
            <w:r>
              <w:rPr>
                <w:rFonts w:ascii="宋体" w:hAnsi="宋体"/>
                <w:color w:val="000000"/>
              </w:rPr>
              <w:t>JW-19-109</w:t>
            </w:r>
          </w:p>
        </w:tc>
        <w:tc>
          <w:tcPr>
            <w:tcW w:w="1256" w:type="dxa"/>
          </w:tcPr>
          <w:p w:rsidR="00EE3A3B" w:rsidRDefault="00EE3A3B">
            <w:pPr>
              <w:spacing w:line="360" w:lineRule="exact"/>
              <w:jc w:val="left"/>
              <w:rPr>
                <w:rFonts w:ascii="宋体"/>
                <w:color w:val="000000"/>
              </w:rPr>
            </w:pPr>
            <w:r>
              <w:rPr>
                <w:rFonts w:ascii="宋体" w:hAnsi="宋体" w:hint="eastAsia"/>
                <w:color w:val="000000"/>
              </w:rPr>
              <w:t>教务处</w:t>
            </w:r>
          </w:p>
        </w:tc>
      </w:tr>
      <w:tr w:rsidR="00EE3A3B">
        <w:trPr>
          <w:trHeight w:val="320"/>
          <w:jc w:val="center"/>
        </w:trPr>
        <w:tc>
          <w:tcPr>
            <w:tcW w:w="3255" w:type="dxa"/>
          </w:tcPr>
          <w:p w:rsidR="00EE3A3B" w:rsidRDefault="00EE3A3B">
            <w:pPr>
              <w:snapToGrid w:val="0"/>
              <w:rPr>
                <w:rFonts w:ascii="宋体"/>
                <w:color w:val="000000"/>
              </w:rPr>
            </w:pPr>
            <w:r>
              <w:rPr>
                <w:rFonts w:ascii="宋体" w:hAnsi="宋体"/>
                <w:color w:val="000000"/>
              </w:rPr>
              <w:t>22.2016</w:t>
            </w:r>
            <w:r>
              <w:rPr>
                <w:rFonts w:ascii="宋体" w:hAnsi="宋体" w:hint="eastAsia"/>
                <w:color w:val="000000"/>
              </w:rPr>
              <w:t>年以来市级及以上媒体反映学校特色建设成效的报道</w:t>
            </w:r>
          </w:p>
        </w:tc>
        <w:tc>
          <w:tcPr>
            <w:tcW w:w="1575" w:type="dxa"/>
          </w:tcPr>
          <w:p w:rsidR="00EE3A3B" w:rsidRDefault="00EE3A3B">
            <w:pPr>
              <w:snapToGrid w:val="0"/>
              <w:rPr>
                <w:rFonts w:ascii="宋体"/>
                <w:color w:val="000000"/>
              </w:rPr>
            </w:pPr>
            <w:r>
              <w:rPr>
                <w:rFonts w:ascii="宋体" w:hAnsi="宋体" w:hint="eastAsia"/>
                <w:color w:val="000000"/>
              </w:rPr>
              <w:t>媒体报道</w:t>
            </w:r>
          </w:p>
        </w:tc>
        <w:tc>
          <w:tcPr>
            <w:tcW w:w="1155" w:type="dxa"/>
          </w:tcPr>
          <w:p w:rsidR="00EE3A3B" w:rsidRDefault="00EE3A3B">
            <w:pPr>
              <w:snapToGrid w:val="0"/>
              <w:rPr>
                <w:rFonts w:ascii="宋体"/>
                <w:color w:val="000000"/>
              </w:rPr>
            </w:pPr>
            <w:r>
              <w:rPr>
                <w:rFonts w:ascii="宋体" w:hAnsi="宋体"/>
                <w:color w:val="000000"/>
              </w:rPr>
              <w:t>2019.08</w:t>
            </w:r>
          </w:p>
          <w:p w:rsidR="00EE3A3B" w:rsidRDefault="00EE3A3B">
            <w:pPr>
              <w:rPr>
                <w:rFonts w:ascii="宋体"/>
              </w:rPr>
            </w:pPr>
          </w:p>
        </w:tc>
        <w:tc>
          <w:tcPr>
            <w:tcW w:w="1575" w:type="dxa"/>
          </w:tcPr>
          <w:p w:rsidR="00EE3A3B" w:rsidRDefault="00EE3A3B">
            <w:pPr>
              <w:snapToGrid w:val="0"/>
              <w:rPr>
                <w:rFonts w:ascii="宋体"/>
                <w:color w:val="000000"/>
              </w:rPr>
            </w:pPr>
            <w:r>
              <w:rPr>
                <w:rFonts w:ascii="宋体" w:hAnsi="宋体"/>
                <w:color w:val="000000"/>
              </w:rPr>
              <w:t>XW-19-033</w:t>
            </w:r>
          </w:p>
        </w:tc>
        <w:tc>
          <w:tcPr>
            <w:tcW w:w="1256" w:type="dxa"/>
          </w:tcPr>
          <w:p w:rsidR="00EE3A3B" w:rsidRDefault="00EE3A3B">
            <w:pPr>
              <w:snapToGrid w:val="0"/>
              <w:jc w:val="left"/>
              <w:rPr>
                <w:rFonts w:ascii="宋体"/>
                <w:color w:val="000000"/>
              </w:rPr>
            </w:pPr>
            <w:r>
              <w:rPr>
                <w:rFonts w:ascii="宋体" w:hAnsi="宋体" w:hint="eastAsia"/>
                <w:color w:val="000000"/>
              </w:rPr>
              <w:t>校务办</w:t>
            </w:r>
          </w:p>
        </w:tc>
      </w:tr>
    </w:tbl>
    <w:p w:rsidR="00EE3A3B" w:rsidRDefault="00EE3A3B">
      <w:pPr>
        <w:jc w:val="center"/>
        <w:rPr>
          <w:b/>
          <w:color w:val="000000"/>
          <w:sz w:val="24"/>
        </w:rPr>
      </w:pPr>
    </w:p>
    <w:p w:rsidR="00EE3A3B" w:rsidRDefault="00EE3A3B">
      <w:pPr>
        <w:jc w:val="center"/>
        <w:rPr>
          <w:b/>
          <w:color w:val="000000"/>
          <w:sz w:val="24"/>
        </w:rPr>
      </w:pPr>
      <w:r>
        <w:rPr>
          <w:rFonts w:hint="eastAsia"/>
          <w:b/>
          <w:color w:val="000000"/>
          <w:sz w:val="24"/>
        </w:rPr>
        <w:t>办学绩效</w:t>
      </w:r>
      <w:r>
        <w:rPr>
          <w:rFonts w:eastAsia="仿宋_GB2312"/>
          <w:b/>
          <w:color w:val="000000"/>
          <w:sz w:val="24"/>
        </w:rPr>
        <w:t>5</w:t>
      </w:r>
      <w:r>
        <w:rPr>
          <w:b/>
          <w:color w:val="000000"/>
          <w:sz w:val="24"/>
        </w:rPr>
        <w:t>-</w:t>
      </w:r>
      <w:r>
        <w:rPr>
          <w:rFonts w:eastAsia="仿宋_GB2312"/>
          <w:b/>
          <w:color w:val="000000"/>
          <w:sz w:val="24"/>
        </w:rPr>
        <w:t>3</w:t>
      </w:r>
    </w:p>
    <w:p w:rsidR="00EE3A3B" w:rsidRDefault="00EE3A3B">
      <w:pPr>
        <w:snapToGrid w:val="0"/>
        <w:rPr>
          <w:b/>
          <w:color w:val="000000"/>
        </w:rPr>
      </w:pPr>
      <w:r>
        <w:rPr>
          <w:rFonts w:hint="eastAsia"/>
          <w:b/>
          <w:color w:val="000000"/>
        </w:rPr>
        <w:t>（</w:t>
      </w:r>
      <w:r>
        <w:rPr>
          <w:rFonts w:eastAsia="仿宋_GB2312"/>
          <w:b/>
          <w:color w:val="000000"/>
        </w:rPr>
        <w:t>1</w:t>
      </w:r>
      <w:r>
        <w:rPr>
          <w:rFonts w:hint="eastAsia"/>
          <w:b/>
          <w:color w:val="000000"/>
        </w:rPr>
        <w:t>）自评概述</w:t>
      </w:r>
    </w:p>
    <w:tbl>
      <w:tblPr>
        <w:tblW w:w="8864"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1"/>
        <w:gridCol w:w="5283"/>
        <w:gridCol w:w="2070"/>
      </w:tblGrid>
      <w:tr w:rsidR="00EE3A3B">
        <w:trPr>
          <w:trHeight w:val="540"/>
          <w:jc w:val="center"/>
        </w:trPr>
        <w:tc>
          <w:tcPr>
            <w:tcW w:w="1511" w:type="dxa"/>
            <w:vAlign w:val="center"/>
          </w:tcPr>
          <w:p w:rsidR="00EE3A3B" w:rsidRDefault="00EE3A3B">
            <w:pPr>
              <w:jc w:val="center"/>
              <w:rPr>
                <w:b/>
                <w:color w:val="000000"/>
              </w:rPr>
            </w:pPr>
            <w:r>
              <w:rPr>
                <w:rFonts w:hint="eastAsia"/>
                <w:b/>
                <w:color w:val="000000"/>
              </w:rPr>
              <w:t>评估指标</w:t>
            </w:r>
          </w:p>
        </w:tc>
        <w:tc>
          <w:tcPr>
            <w:tcW w:w="5283" w:type="dxa"/>
            <w:vAlign w:val="center"/>
          </w:tcPr>
          <w:p w:rsidR="00EE3A3B" w:rsidRDefault="00EE3A3B">
            <w:pPr>
              <w:ind w:left="228"/>
              <w:jc w:val="center"/>
              <w:rPr>
                <w:b/>
                <w:color w:val="000000"/>
              </w:rPr>
            </w:pPr>
            <w:r>
              <w:rPr>
                <w:rFonts w:hint="eastAsia"/>
                <w:b/>
                <w:color w:val="000000"/>
              </w:rPr>
              <w:t>评</w:t>
            </w:r>
            <w:r>
              <w:rPr>
                <w:b/>
                <w:color w:val="000000"/>
              </w:rPr>
              <w:t xml:space="preserve">  </w:t>
            </w:r>
            <w:r>
              <w:rPr>
                <w:rFonts w:hint="eastAsia"/>
                <w:b/>
                <w:color w:val="000000"/>
              </w:rPr>
              <w:t>估</w:t>
            </w:r>
            <w:r>
              <w:rPr>
                <w:b/>
                <w:color w:val="000000"/>
              </w:rPr>
              <w:t xml:space="preserve">  </w:t>
            </w:r>
            <w:r>
              <w:rPr>
                <w:rFonts w:hint="eastAsia"/>
                <w:b/>
                <w:color w:val="000000"/>
              </w:rPr>
              <w:t>内</w:t>
            </w:r>
            <w:r>
              <w:rPr>
                <w:b/>
                <w:color w:val="000000"/>
              </w:rPr>
              <w:t xml:space="preserve">  </w:t>
            </w:r>
            <w:r>
              <w:rPr>
                <w:rFonts w:hint="eastAsia"/>
                <w:b/>
                <w:color w:val="000000"/>
              </w:rPr>
              <w:t>容</w:t>
            </w:r>
          </w:p>
        </w:tc>
        <w:tc>
          <w:tcPr>
            <w:tcW w:w="2070" w:type="dxa"/>
            <w:vAlign w:val="center"/>
          </w:tcPr>
          <w:p w:rsidR="00EE3A3B" w:rsidRDefault="00EE3A3B">
            <w:pPr>
              <w:jc w:val="center"/>
              <w:rPr>
                <w:b/>
                <w:color w:val="000000"/>
              </w:rPr>
            </w:pPr>
            <w:r>
              <w:rPr>
                <w:rFonts w:hint="eastAsia"/>
                <w:b/>
                <w:color w:val="000000"/>
              </w:rPr>
              <w:t>自评结果</w:t>
            </w:r>
          </w:p>
        </w:tc>
      </w:tr>
      <w:tr w:rsidR="00EE3A3B">
        <w:trPr>
          <w:trHeight w:val="574"/>
          <w:jc w:val="center"/>
        </w:trPr>
        <w:tc>
          <w:tcPr>
            <w:tcW w:w="1511" w:type="dxa"/>
            <w:vAlign w:val="center"/>
          </w:tcPr>
          <w:p w:rsidR="00EE3A3B" w:rsidRDefault="00EE3A3B">
            <w:pPr>
              <w:jc w:val="center"/>
              <w:rPr>
                <w:b/>
                <w:color w:val="000000"/>
              </w:rPr>
            </w:pPr>
            <w:r>
              <w:rPr>
                <w:rFonts w:hint="eastAsia"/>
                <w:b/>
                <w:color w:val="000000"/>
              </w:rPr>
              <w:t>第</w:t>
            </w:r>
            <w:r>
              <w:rPr>
                <w:rFonts w:eastAsia="仿宋_GB2312"/>
                <w:b/>
                <w:color w:val="000000"/>
              </w:rPr>
              <w:t>24</w:t>
            </w:r>
            <w:r>
              <w:rPr>
                <w:rFonts w:hint="eastAsia"/>
                <w:b/>
                <w:color w:val="000000"/>
              </w:rPr>
              <w:t>条</w:t>
            </w:r>
          </w:p>
        </w:tc>
        <w:tc>
          <w:tcPr>
            <w:tcW w:w="5283" w:type="dxa"/>
            <w:vAlign w:val="center"/>
          </w:tcPr>
          <w:p w:rsidR="00EE3A3B" w:rsidRDefault="00EE3A3B">
            <w:pPr>
              <w:spacing w:line="360" w:lineRule="exact"/>
              <w:rPr>
                <w:color w:val="000000"/>
              </w:rPr>
            </w:pPr>
            <w:r>
              <w:rPr>
                <w:rFonts w:eastAsia="仿宋_GB2312"/>
                <w:color w:val="000000"/>
              </w:rPr>
              <w:t>24</w:t>
            </w:r>
            <w:r>
              <w:rPr>
                <w:color w:val="000000"/>
              </w:rPr>
              <w:t>.1</w:t>
            </w:r>
            <w:r>
              <w:rPr>
                <w:rFonts w:hint="eastAsia"/>
                <w:color w:val="000000"/>
              </w:rPr>
              <w:t>学校是所在区域实施素质教育的典范、教育教学改革的先行者、教师专业发展和教科研的基地，其经验在设区市及以上范围内推广。</w:t>
            </w:r>
          </w:p>
        </w:tc>
        <w:tc>
          <w:tcPr>
            <w:tcW w:w="2070" w:type="dxa"/>
            <w:vAlign w:val="center"/>
          </w:tcPr>
          <w:p w:rsidR="00EE3A3B" w:rsidRDefault="00EE3A3B">
            <w:pPr>
              <w:jc w:val="center"/>
              <w:rPr>
                <w:rFonts w:ascii="宋体"/>
                <w:b/>
                <w:color w:val="000000"/>
              </w:rPr>
            </w:pPr>
            <w:r>
              <w:rPr>
                <w:rFonts w:ascii="宋体" w:hAnsi="宋体"/>
                <w:b/>
                <w:color w:val="000000"/>
              </w:rPr>
              <w:t>A</w:t>
            </w:r>
          </w:p>
        </w:tc>
      </w:tr>
      <w:tr w:rsidR="00EE3A3B">
        <w:trPr>
          <w:trHeight w:val="465"/>
          <w:jc w:val="center"/>
        </w:trPr>
        <w:tc>
          <w:tcPr>
            <w:tcW w:w="8864" w:type="dxa"/>
            <w:gridSpan w:val="3"/>
            <w:vAlign w:val="center"/>
          </w:tcPr>
          <w:p w:rsidR="00EE3A3B" w:rsidRDefault="00EE3A3B">
            <w:pPr>
              <w:jc w:val="center"/>
              <w:rPr>
                <w:b/>
                <w:color w:val="000000"/>
              </w:rPr>
            </w:pPr>
            <w:r>
              <w:rPr>
                <w:rFonts w:hint="eastAsia"/>
                <w:b/>
                <w:color w:val="000000"/>
              </w:rPr>
              <w:t>自</w:t>
            </w:r>
            <w:r>
              <w:rPr>
                <w:b/>
                <w:color w:val="000000"/>
              </w:rPr>
              <w:t xml:space="preserve">    </w:t>
            </w:r>
            <w:r>
              <w:rPr>
                <w:rFonts w:hint="eastAsia"/>
                <w:b/>
                <w:color w:val="000000"/>
              </w:rPr>
              <w:t>评</w:t>
            </w:r>
            <w:r>
              <w:rPr>
                <w:b/>
                <w:color w:val="000000"/>
              </w:rPr>
              <w:t xml:space="preserve">    </w:t>
            </w:r>
            <w:r>
              <w:rPr>
                <w:rFonts w:hint="eastAsia"/>
                <w:b/>
                <w:color w:val="000000"/>
              </w:rPr>
              <w:t>概</w:t>
            </w:r>
            <w:r>
              <w:rPr>
                <w:b/>
                <w:color w:val="000000"/>
              </w:rPr>
              <w:t xml:space="preserve">    </w:t>
            </w:r>
            <w:r>
              <w:rPr>
                <w:rFonts w:hint="eastAsia"/>
                <w:b/>
                <w:color w:val="000000"/>
              </w:rPr>
              <w:t>述</w:t>
            </w:r>
          </w:p>
        </w:tc>
      </w:tr>
      <w:tr w:rsidR="00EE3A3B">
        <w:trPr>
          <w:trHeight w:val="301"/>
          <w:jc w:val="center"/>
        </w:trPr>
        <w:tc>
          <w:tcPr>
            <w:tcW w:w="8864" w:type="dxa"/>
            <w:gridSpan w:val="3"/>
          </w:tcPr>
          <w:p w:rsidR="00EE3A3B" w:rsidRDefault="00EE3A3B">
            <w:pPr>
              <w:rPr>
                <w:color w:val="000000"/>
              </w:rPr>
            </w:pPr>
            <w:r>
              <w:rPr>
                <w:rFonts w:hint="eastAsia"/>
                <w:color w:val="000000"/>
              </w:rPr>
              <w:t>主要实践和成效</w:t>
            </w:r>
          </w:p>
        </w:tc>
      </w:tr>
      <w:tr w:rsidR="00EE3A3B">
        <w:trPr>
          <w:trHeight w:val="746"/>
          <w:jc w:val="center"/>
        </w:trPr>
        <w:tc>
          <w:tcPr>
            <w:tcW w:w="8864" w:type="dxa"/>
            <w:gridSpan w:val="3"/>
          </w:tcPr>
          <w:p w:rsidR="00EE3A3B" w:rsidRDefault="00EE3A3B">
            <w:pPr>
              <w:autoSpaceDE w:val="0"/>
              <w:autoSpaceDN w:val="0"/>
              <w:adjustRightInd w:val="0"/>
              <w:spacing w:line="440" w:lineRule="exact"/>
              <w:ind w:firstLine="422"/>
              <w:rPr>
                <w:rFonts w:ascii="宋体" w:cs="宋体"/>
                <w:b/>
                <w:color w:val="000000"/>
              </w:rPr>
            </w:pPr>
            <w:r>
              <w:rPr>
                <w:rFonts w:ascii="宋体" w:hAnsi="宋体" w:hint="eastAsia"/>
                <w:color w:val="000000"/>
              </w:rPr>
              <w:t>学校</w:t>
            </w:r>
            <w:r>
              <w:rPr>
                <w:rFonts w:ascii="宋体" w:hAnsi="宋体" w:hint="eastAsia"/>
              </w:rPr>
              <w:t>以新时代中国特色社会主义新理论引领各项工作，全面实施素质教育，坚持走内涵发展的道路，以深化改革求突破，以求实创新促发展，强化师资队伍建设，</w:t>
            </w:r>
            <w:r>
              <w:rPr>
                <w:rFonts w:ascii="宋体" w:hAnsi="宋体" w:hint="eastAsia"/>
                <w:color w:val="000000"/>
              </w:rPr>
              <w:t>倡导学生多元化、特色化发展，</w:t>
            </w:r>
            <w:r>
              <w:rPr>
                <w:rFonts w:ascii="宋体" w:hAnsi="宋体" w:hint="eastAsia"/>
              </w:rPr>
              <w:t>提升教育教学质量，通过教育科研引领工程、高效课堂建设工程、师资素养提升工程、学生成长发展工程努力将学校办成教育思想领先、教师素质优良、教育设施先进、教育质量一流、具有鲜明办学特色的学校</w:t>
            </w:r>
          </w:p>
          <w:p w:rsidR="00EE3A3B" w:rsidRDefault="00EE3A3B" w:rsidP="00EE3A3B">
            <w:pPr>
              <w:autoSpaceDE w:val="0"/>
              <w:autoSpaceDN w:val="0"/>
              <w:adjustRightInd w:val="0"/>
              <w:spacing w:line="440" w:lineRule="exact"/>
              <w:ind w:firstLineChars="196" w:firstLine="31680"/>
              <w:rPr>
                <w:rFonts w:ascii="宋体" w:cs="宋体"/>
                <w:b/>
                <w:color w:val="000000"/>
              </w:rPr>
            </w:pPr>
            <w:r>
              <w:rPr>
                <w:rFonts w:ascii="宋体" w:hAnsi="宋体" w:cs="宋体"/>
                <w:b/>
                <w:color w:val="000000"/>
              </w:rPr>
              <w:t>1</w:t>
            </w:r>
            <w:r>
              <w:rPr>
                <w:rFonts w:ascii="宋体" w:hAnsi="宋体" w:cs="宋体" w:hint="eastAsia"/>
                <w:b/>
                <w:color w:val="000000"/>
              </w:rPr>
              <w:t>．素质教育扎实有效，学校</w:t>
            </w:r>
            <w:r>
              <w:rPr>
                <w:rFonts w:ascii="宋体" w:hAnsi="宋体" w:hint="eastAsia"/>
                <w:b/>
                <w:bCs/>
                <w:color w:val="000000"/>
                <w:kern w:val="0"/>
                <w:lang w:val="zh-CN"/>
              </w:rPr>
              <w:t>已成为区域实施素质教育的典范</w:t>
            </w:r>
          </w:p>
          <w:p w:rsidR="00EE3A3B" w:rsidRDefault="00EE3A3B" w:rsidP="00EE3A3B">
            <w:pPr>
              <w:autoSpaceDE w:val="0"/>
              <w:autoSpaceDN w:val="0"/>
              <w:adjustRightInd w:val="0"/>
              <w:spacing w:line="440" w:lineRule="exact"/>
              <w:ind w:firstLineChars="200" w:firstLine="31680"/>
              <w:jc w:val="left"/>
              <w:rPr>
                <w:rFonts w:ascii="宋体"/>
                <w:color w:val="000000"/>
                <w:kern w:val="0"/>
                <w:lang w:val="zh-CN"/>
              </w:rPr>
            </w:pPr>
            <w:r>
              <w:rPr>
                <w:rFonts w:ascii="宋体" w:hAnsi="宋体" w:hint="eastAsia"/>
                <w:color w:val="000000"/>
                <w:kern w:val="0"/>
                <w:lang w:val="zh-CN"/>
              </w:rPr>
              <w:t>学校全面贯彻党的教育方针，以“</w:t>
            </w:r>
            <w:r>
              <w:rPr>
                <w:rFonts w:ascii="宋体" w:hAnsi="宋体" w:hint="eastAsia"/>
              </w:rPr>
              <w:t>努力培养具有基础学力、个性发展、团队精神、国际视野和能够终身学习的新时代建设人才</w:t>
            </w:r>
            <w:r>
              <w:rPr>
                <w:rFonts w:ascii="宋体" w:hAnsi="宋体" w:hint="eastAsia"/>
                <w:color w:val="000000"/>
                <w:kern w:val="0"/>
                <w:lang w:val="zh-CN"/>
              </w:rPr>
              <w:t>”为育人目标，秉持“</w:t>
            </w:r>
            <w:r>
              <w:rPr>
                <w:rFonts w:ascii="宋体" w:hAnsi="宋体" w:hint="eastAsia"/>
                <w:bCs/>
              </w:rPr>
              <w:t>熔铸白杨精神</w:t>
            </w:r>
            <w:r>
              <w:rPr>
                <w:rFonts w:ascii="宋体" w:hAnsi="宋体"/>
                <w:bCs/>
              </w:rPr>
              <w:t xml:space="preserve">  </w:t>
            </w:r>
            <w:r>
              <w:rPr>
                <w:rFonts w:ascii="宋体" w:hAnsi="宋体" w:hint="eastAsia"/>
                <w:bCs/>
              </w:rPr>
              <w:t>奠定精彩未来</w:t>
            </w:r>
            <w:r>
              <w:rPr>
                <w:rFonts w:ascii="宋体" w:hAnsi="宋体" w:hint="eastAsia"/>
                <w:color w:val="000000"/>
                <w:kern w:val="0"/>
                <w:lang w:val="zh-CN"/>
              </w:rPr>
              <w:t>”的办学理念，关注全体学生，注重学生全方位发展，切实推进素质教育，形成素质教育的鲜明特色，在素质教育的目标设定、制度创新、模式探索等方面，深入研究，富有成效，获得学生、家长及社会各界的一致好评，渐渐成为本地及周边地区素质教育的典范。</w:t>
            </w:r>
          </w:p>
          <w:p w:rsidR="00EE3A3B" w:rsidRDefault="00EE3A3B" w:rsidP="00EE3A3B">
            <w:pPr>
              <w:autoSpaceDE w:val="0"/>
              <w:autoSpaceDN w:val="0"/>
              <w:adjustRightInd w:val="0"/>
              <w:spacing w:line="440" w:lineRule="exact"/>
              <w:ind w:firstLineChars="200" w:firstLine="31680"/>
              <w:rPr>
                <w:rFonts w:ascii="宋体"/>
                <w:color w:val="000000"/>
                <w:kern w:val="0"/>
                <w:lang w:val="zh-CN"/>
              </w:rPr>
            </w:pPr>
            <w:r>
              <w:rPr>
                <w:rFonts w:ascii="宋体" w:hAnsi="宋体" w:hint="eastAsia"/>
                <w:b/>
                <w:color w:val="000000"/>
                <w:kern w:val="0"/>
                <w:lang w:val="zh-CN"/>
              </w:rPr>
              <w:t>（</w:t>
            </w:r>
            <w:r>
              <w:rPr>
                <w:rFonts w:ascii="宋体" w:hAnsi="宋体"/>
                <w:b/>
                <w:color w:val="000000"/>
                <w:kern w:val="0"/>
              </w:rPr>
              <w:t>1</w:t>
            </w:r>
            <w:r>
              <w:rPr>
                <w:rFonts w:ascii="宋体" w:hAnsi="宋体" w:hint="eastAsia"/>
                <w:b/>
                <w:color w:val="000000"/>
                <w:kern w:val="0"/>
                <w:lang w:val="zh-CN"/>
              </w:rPr>
              <w:t>）立德树人，教会学生学会做人</w:t>
            </w:r>
            <w:r>
              <w:rPr>
                <w:rFonts w:ascii="宋体" w:hAnsi="宋体"/>
                <w:b/>
                <w:color w:val="000000"/>
                <w:kern w:val="0"/>
                <w:lang w:val="zh-CN"/>
              </w:rPr>
              <w:t xml:space="preserve"> </w:t>
            </w:r>
            <w:r>
              <w:rPr>
                <w:rFonts w:ascii="宋体" w:hAnsi="宋体"/>
                <w:color w:val="000000"/>
                <w:kern w:val="0"/>
                <w:lang w:val="zh-CN"/>
              </w:rPr>
              <w:t xml:space="preserve"> </w:t>
            </w:r>
          </w:p>
          <w:p w:rsidR="00EE3A3B" w:rsidRDefault="00EE3A3B">
            <w:pPr>
              <w:spacing w:line="440" w:lineRule="exact"/>
              <w:rPr>
                <w:rFonts w:ascii="宋体" w:cs="宋体"/>
                <w:color w:val="000000"/>
              </w:rPr>
            </w:pPr>
            <w:r>
              <w:rPr>
                <w:rFonts w:ascii="宋体" w:hAnsi="宋体"/>
                <w:color w:val="000000"/>
                <w:kern w:val="0"/>
              </w:rPr>
              <w:t xml:space="preserve">    </w:t>
            </w:r>
            <w:r>
              <w:rPr>
                <w:rFonts w:ascii="宋体" w:hAnsi="宋体" w:hint="eastAsia"/>
                <w:color w:val="000000"/>
                <w:kern w:val="0"/>
                <w:lang w:val="zh-CN"/>
              </w:rPr>
              <w:t>学校</w:t>
            </w:r>
            <w:r>
              <w:rPr>
                <w:rFonts w:ascii="宋体" w:hAnsi="宋体" w:hint="eastAsia"/>
              </w:rPr>
              <w:t>把立德树人和教书育人任务作为理想和使命，</w:t>
            </w:r>
            <w:r>
              <w:rPr>
                <w:rFonts w:ascii="宋体" w:hAnsi="宋体" w:cs="宋体" w:hint="eastAsia"/>
                <w:color w:val="000000"/>
              </w:rPr>
              <w:t>基于我校及周边特有的自然、人文资源，按照高中学生学习成长的特点，全方位、多维度、立体式打造厉庄高中德育教育的特色，营造出浓郁的德育氛围，搭建学生品格体验、感悟、提升三大平台，拓展学生品格养成路径，让学生的品格在潜移默化中健全与提升。</w:t>
            </w:r>
          </w:p>
          <w:p w:rsidR="00EE3A3B" w:rsidRDefault="00EE3A3B" w:rsidP="00EE3A3B">
            <w:pPr>
              <w:spacing w:line="440" w:lineRule="exact"/>
              <w:ind w:firstLineChars="200" w:firstLine="31680"/>
              <w:rPr>
                <w:rFonts w:ascii="宋体" w:cs="宋体"/>
                <w:color w:val="000000"/>
              </w:rPr>
            </w:pPr>
            <w:r>
              <w:rPr>
                <w:rFonts w:ascii="宋体" w:hAnsi="宋体" w:cs="宋体" w:hint="eastAsia"/>
                <w:color w:val="000000"/>
              </w:rPr>
              <w:t>我校依托校内历史文化资源、国防教育资源，创新尚行德育模式，拓展学生品格养成路径，进行红色教育文化、白杨文化、尚行文化等文化德育实践基地建设。</w:t>
            </w:r>
            <w:r>
              <w:rPr>
                <w:rFonts w:ascii="宋体" w:hAnsi="宋体" w:cs="宋体" w:hint="eastAsia"/>
                <w:color w:val="000000"/>
                <w:kern w:val="0"/>
              </w:rPr>
              <w:t>利用清明节组织学生纪念王西善烈士、赴江苏省德育教育基地抗日山、小东沙海战纪念地、</w:t>
            </w:r>
            <w:r>
              <w:rPr>
                <w:rFonts w:ascii="宋体" w:hAnsi="宋体" w:cs="宋体"/>
                <w:color w:val="000000"/>
                <w:kern w:val="0"/>
              </w:rPr>
              <w:t xml:space="preserve"> </w:t>
            </w:r>
            <w:r>
              <w:rPr>
                <w:rFonts w:ascii="宋体" w:hAnsi="宋体" w:cs="宋体" w:hint="eastAsia"/>
                <w:color w:val="000000"/>
                <w:kern w:val="0"/>
              </w:rPr>
              <w:t>黑林镇大树村刘少奇纪念馆等地凭吊抗日英烈，缅怀建国伟人，弘扬爱国主义精神。组织学生登临</w:t>
            </w:r>
            <w:r>
              <w:rPr>
                <w:rFonts w:ascii="宋体" w:hAnsi="宋体" w:cs="宋体"/>
                <w:color w:val="000000"/>
                <w:kern w:val="0"/>
              </w:rPr>
              <w:t xml:space="preserve"> </w:t>
            </w:r>
            <w:r>
              <w:rPr>
                <w:rFonts w:ascii="宋体" w:hAnsi="宋体" w:cs="宋体" w:hint="eastAsia"/>
                <w:color w:val="000000"/>
                <w:kern w:val="0"/>
              </w:rPr>
              <w:t>“端木书台”“秦</w:t>
            </w:r>
            <w:r>
              <w:rPr>
                <w:rFonts w:ascii="宋体" w:hAnsi="宋体" w:cs="宋体" w:hint="eastAsia"/>
                <w:bCs/>
                <w:color w:val="000000"/>
              </w:rPr>
              <w:t>将军石</w:t>
            </w:r>
            <w:r>
              <w:rPr>
                <w:rFonts w:ascii="宋体" w:hAnsi="宋体" w:cs="宋体" w:hint="eastAsia"/>
                <w:color w:val="000000"/>
                <w:kern w:val="0"/>
              </w:rPr>
              <w:t>”，参观“</w:t>
            </w:r>
            <w:r>
              <w:rPr>
                <w:rFonts w:ascii="宋体" w:hAnsi="宋体" w:cs="宋体" w:hint="eastAsia"/>
                <w:color w:val="000000"/>
              </w:rPr>
              <w:t>赣榆徐福纪念馆</w:t>
            </w:r>
            <w:r>
              <w:rPr>
                <w:rFonts w:ascii="宋体" w:hAnsi="宋体" w:cs="宋体" w:hint="eastAsia"/>
                <w:color w:val="000000"/>
                <w:kern w:val="0"/>
              </w:rPr>
              <w:t>”</w:t>
            </w:r>
            <w:r>
              <w:rPr>
                <w:rFonts w:ascii="宋体" w:hAnsi="宋体" w:cs="宋体" w:hint="eastAsia"/>
                <w:color w:val="000000"/>
              </w:rPr>
              <w:t>，开展体验式实践学习，启迪强化学生道德觉悟意识，增强学生道德责任感，打造师生如白杨般坚韧正直的成长德育保障体系。</w:t>
            </w:r>
          </w:p>
          <w:p w:rsidR="00EE3A3B" w:rsidRDefault="00EE3A3B">
            <w:pPr>
              <w:autoSpaceDE w:val="0"/>
              <w:autoSpaceDN w:val="0"/>
              <w:adjustRightInd w:val="0"/>
              <w:spacing w:line="440" w:lineRule="exact"/>
              <w:rPr>
                <w:rFonts w:ascii="宋体"/>
                <w:color w:val="000000"/>
                <w:kern w:val="0"/>
                <w:lang w:val="zh-CN"/>
              </w:rPr>
            </w:pPr>
            <w:r>
              <w:rPr>
                <w:rFonts w:ascii="宋体" w:hAnsi="宋体"/>
                <w:b/>
                <w:color w:val="000000"/>
                <w:kern w:val="0"/>
              </w:rPr>
              <w:t xml:space="preserve">   </w:t>
            </w:r>
            <w:r>
              <w:rPr>
                <w:rFonts w:ascii="宋体" w:hAnsi="宋体" w:hint="eastAsia"/>
                <w:b/>
                <w:color w:val="000000"/>
                <w:kern w:val="0"/>
                <w:lang w:val="zh-CN"/>
              </w:rPr>
              <w:t>（</w:t>
            </w:r>
            <w:r>
              <w:rPr>
                <w:rFonts w:ascii="宋体" w:hAnsi="宋体"/>
                <w:b/>
                <w:color w:val="000000"/>
                <w:kern w:val="0"/>
              </w:rPr>
              <w:t>2</w:t>
            </w:r>
            <w:r>
              <w:rPr>
                <w:rFonts w:ascii="宋体" w:hAnsi="宋体" w:hint="eastAsia"/>
                <w:b/>
                <w:color w:val="000000"/>
                <w:kern w:val="0"/>
                <w:lang w:val="zh-CN"/>
              </w:rPr>
              <w:t>）推进课改，培养学生终身学习</w:t>
            </w:r>
            <w:r>
              <w:rPr>
                <w:rFonts w:ascii="宋体" w:hAnsi="宋体"/>
                <w:color w:val="000000"/>
                <w:kern w:val="0"/>
                <w:lang w:val="zh-CN"/>
              </w:rPr>
              <w:t xml:space="preserve">   </w:t>
            </w:r>
          </w:p>
          <w:p w:rsidR="00EE3A3B" w:rsidRDefault="00EE3A3B">
            <w:pPr>
              <w:autoSpaceDE w:val="0"/>
              <w:autoSpaceDN w:val="0"/>
              <w:adjustRightInd w:val="0"/>
              <w:spacing w:line="440" w:lineRule="exact"/>
              <w:rPr>
                <w:rFonts w:ascii="宋体" w:cs="宋体"/>
                <w:color w:val="000000"/>
              </w:rPr>
            </w:pPr>
            <w:r>
              <w:rPr>
                <w:rFonts w:ascii="宋体" w:hAnsi="宋体"/>
                <w:color w:val="000000"/>
                <w:kern w:val="0"/>
              </w:rPr>
              <w:t xml:space="preserve">    </w:t>
            </w:r>
            <w:r>
              <w:rPr>
                <w:rFonts w:ascii="宋体" w:hAnsi="宋体" w:hint="eastAsia"/>
                <w:color w:val="000000"/>
                <w:kern w:val="0"/>
                <w:lang w:val="zh-CN"/>
              </w:rPr>
              <w:t>我校按照《基础教育课程改革纲要（试行）》和《普通高中课程改革方案（实验）》的要求，制定科学合理的课程实施方案及学生综合素质评价体系，开全开足各类课程，促进学生全面发展和持续发展。严格遵守省“五严”规定，减轻学生过重的学业负担，努力实现素质教育课程化，推动教学质量的不断提高。培养学生自主学习、合作探究的终身学习能力，促进学生综合素质的全面提升。</w:t>
            </w:r>
          </w:p>
          <w:p w:rsidR="00EE3A3B" w:rsidRDefault="00EE3A3B" w:rsidP="00EE3A3B">
            <w:pPr>
              <w:spacing w:line="440" w:lineRule="exact"/>
              <w:ind w:firstLineChars="199" w:firstLine="31680"/>
              <w:rPr>
                <w:rFonts w:ascii="宋体"/>
                <w:color w:val="000000"/>
                <w:kern w:val="0"/>
                <w:lang w:val="zh-CN"/>
              </w:rPr>
            </w:pPr>
            <w:r>
              <w:rPr>
                <w:rFonts w:ascii="宋体" w:hAnsi="宋体" w:cs="宋体" w:hint="eastAsia"/>
                <w:color w:val="000000"/>
              </w:rPr>
              <w:t>学校特别重视教学特色建设与教育教学改革，建立与“尚行”教育建设相适应的新的课程体系，打破以传统课堂教学为唯一形式、以传授书本知识为唯一内容的单一课程结构体系，以学科体系、社会需要和学生发展为三个基点，构建了课内与课外，必修与选修，学科性课程、活动性课程和隐性课程并行的立体化的课程模式，推广“尚行”生态课堂教学模式，让学生在教学中成为主动学习终身学习的主人，让教师成为学生心灵的引路人，让课堂成为一首师生共同演奏的交响曲。为学生营造自主、发展的空间，让我们的课堂生动起来。在教学实践中教师积极探索适合本学科特点，推行讨论教学、反思教学、创意教学、探究教学、协同教学等新型教学方式，各教研组根据学科特点逐步形成了具有自身特色的学科教学模式，提升了高中课堂的品质。</w:t>
            </w:r>
            <w:r>
              <w:rPr>
                <w:rFonts w:ascii="宋体" w:hAnsi="宋体" w:cs="宋体"/>
                <w:kern w:val="0"/>
              </w:rPr>
              <w:t>2017</w:t>
            </w:r>
            <w:r>
              <w:rPr>
                <w:rFonts w:ascii="宋体" w:hAnsi="宋体" w:cs="宋体" w:hint="eastAsia"/>
                <w:kern w:val="0"/>
              </w:rPr>
              <w:t>届江苏省学业水平测试合格率达</w:t>
            </w:r>
            <w:r>
              <w:rPr>
                <w:rFonts w:ascii="宋体" w:hAnsi="宋体" w:cs="宋体"/>
                <w:kern w:val="0"/>
              </w:rPr>
              <w:t>98.3%</w:t>
            </w:r>
            <w:r>
              <w:rPr>
                <w:rFonts w:ascii="宋体" w:hAnsi="宋体" w:cs="宋体" w:hint="eastAsia"/>
                <w:kern w:val="0"/>
              </w:rPr>
              <w:t>，</w:t>
            </w:r>
            <w:r>
              <w:rPr>
                <w:rFonts w:ascii="宋体" w:hAnsi="宋体" w:cs="宋体"/>
                <w:kern w:val="0"/>
              </w:rPr>
              <w:t>2018</w:t>
            </w:r>
            <w:r>
              <w:rPr>
                <w:rFonts w:ascii="宋体" w:hAnsi="宋体" w:cs="宋体" w:hint="eastAsia"/>
                <w:kern w:val="0"/>
              </w:rPr>
              <w:t>届江苏省学业水平测试合格率达</w:t>
            </w:r>
            <w:r>
              <w:rPr>
                <w:rFonts w:ascii="宋体" w:hAnsi="宋体" w:cs="宋体"/>
                <w:kern w:val="0"/>
              </w:rPr>
              <w:t>98.8%</w:t>
            </w:r>
            <w:r>
              <w:rPr>
                <w:rFonts w:ascii="宋体" w:hAnsi="宋体" w:cs="宋体" w:hint="eastAsia"/>
                <w:kern w:val="0"/>
              </w:rPr>
              <w:t>，</w:t>
            </w:r>
            <w:r>
              <w:rPr>
                <w:rFonts w:ascii="宋体" w:hAnsi="宋体" w:cs="宋体"/>
                <w:kern w:val="0"/>
              </w:rPr>
              <w:t>2019</w:t>
            </w:r>
            <w:r>
              <w:rPr>
                <w:rFonts w:ascii="宋体" w:hAnsi="宋体" w:cs="宋体" w:hint="eastAsia"/>
                <w:kern w:val="0"/>
              </w:rPr>
              <w:t>届江苏省学业水平测试合格率达</w:t>
            </w:r>
            <w:r>
              <w:rPr>
                <w:rFonts w:ascii="宋体" w:hAnsi="宋体" w:cs="宋体"/>
                <w:kern w:val="0"/>
              </w:rPr>
              <w:t>99.2%</w:t>
            </w:r>
            <w:r>
              <w:rPr>
                <w:rFonts w:ascii="宋体" w:hAnsi="宋体" w:cs="宋体" w:hint="eastAsia"/>
                <w:kern w:val="0"/>
              </w:rPr>
              <w:t>。</w:t>
            </w:r>
            <w:r>
              <w:rPr>
                <w:rFonts w:ascii="宋体" w:hAnsi="宋体"/>
                <w:color w:val="000000"/>
                <w:kern w:val="0"/>
                <w:lang w:val="zh-CN"/>
              </w:rPr>
              <w:t>2017</w:t>
            </w:r>
            <w:r>
              <w:rPr>
                <w:rFonts w:ascii="宋体" w:hAnsi="宋体" w:hint="eastAsia"/>
                <w:color w:val="000000"/>
                <w:kern w:val="0"/>
                <w:lang w:val="zh-CN"/>
              </w:rPr>
              <w:t>年高考本二上线率达</w:t>
            </w:r>
            <w:r>
              <w:rPr>
                <w:rFonts w:ascii="宋体" w:hAnsi="宋体"/>
                <w:color w:val="000000"/>
                <w:kern w:val="0"/>
              </w:rPr>
              <w:t>80.7%</w:t>
            </w:r>
            <w:r>
              <w:rPr>
                <w:rFonts w:ascii="宋体" w:hAnsi="宋体" w:hint="eastAsia"/>
                <w:color w:val="000000"/>
                <w:kern w:val="0"/>
                <w:lang w:val="zh-CN"/>
              </w:rPr>
              <w:t>，</w:t>
            </w:r>
            <w:r>
              <w:rPr>
                <w:rFonts w:ascii="宋体" w:hAnsi="宋体"/>
                <w:color w:val="000000"/>
                <w:kern w:val="0"/>
                <w:lang w:val="zh-CN"/>
              </w:rPr>
              <w:t>2018</w:t>
            </w:r>
            <w:r>
              <w:rPr>
                <w:rFonts w:ascii="宋体" w:hAnsi="宋体" w:hint="eastAsia"/>
                <w:color w:val="000000"/>
                <w:kern w:val="0"/>
                <w:lang w:val="zh-CN"/>
              </w:rPr>
              <w:t>年高考本二上线率达</w:t>
            </w:r>
            <w:r>
              <w:rPr>
                <w:rFonts w:ascii="宋体" w:hAnsi="宋体"/>
                <w:color w:val="000000"/>
                <w:kern w:val="0"/>
              </w:rPr>
              <w:t>81.1%</w:t>
            </w:r>
            <w:r>
              <w:rPr>
                <w:rFonts w:ascii="宋体" w:hAnsi="宋体"/>
                <w:color w:val="000000"/>
                <w:kern w:val="0"/>
                <w:lang w:val="zh-CN"/>
              </w:rPr>
              <w:t>,2019</w:t>
            </w:r>
            <w:r>
              <w:rPr>
                <w:rFonts w:ascii="宋体" w:hAnsi="宋体" w:hint="eastAsia"/>
                <w:color w:val="000000"/>
                <w:kern w:val="0"/>
                <w:lang w:val="zh-CN"/>
              </w:rPr>
              <w:t>届高考本二上线率达</w:t>
            </w:r>
            <w:r>
              <w:rPr>
                <w:rFonts w:ascii="宋体" w:hAnsi="宋体"/>
                <w:color w:val="000000"/>
                <w:kern w:val="0"/>
                <w:lang w:val="zh-CN"/>
              </w:rPr>
              <w:t>82.0%</w:t>
            </w:r>
            <w:r>
              <w:rPr>
                <w:rFonts w:ascii="宋体" w:hAnsi="宋体" w:hint="eastAsia"/>
                <w:color w:val="000000"/>
                <w:kern w:val="0"/>
                <w:lang w:val="zh-CN"/>
              </w:rPr>
              <w:t>。</w:t>
            </w:r>
          </w:p>
          <w:p w:rsidR="00EE3A3B" w:rsidRDefault="00EE3A3B" w:rsidP="00EE3A3B">
            <w:pPr>
              <w:spacing w:line="440" w:lineRule="exact"/>
              <w:ind w:firstLineChars="200" w:firstLine="31680"/>
              <w:rPr>
                <w:rFonts w:ascii="宋体" w:cs="宋体"/>
                <w:color w:val="000000"/>
                <w:kern w:val="0"/>
              </w:rPr>
            </w:pPr>
            <w:r>
              <w:rPr>
                <w:rFonts w:ascii="宋体" w:hAnsi="宋体" w:cs="宋体" w:hint="eastAsia"/>
                <w:color w:val="000000"/>
                <w:kern w:val="0"/>
              </w:rPr>
              <w:t>学校在实施素质教育、教科研基地建设、</w:t>
            </w:r>
            <w:r>
              <w:rPr>
                <w:rFonts w:ascii="宋体" w:hAnsi="宋体" w:cs="宋体" w:hint="eastAsia"/>
                <w:color w:val="000000"/>
              </w:rPr>
              <w:t>教育教学改革等方面有效的方法和经验，由江苏卫视、江苏教育电视台、新华网、江苏文明网、连云港传媒网以及《中国教师报》《江苏法制报》《连云港日报》《苍梧晚报》《赣榆报》等媒体对我校办学业绩和办学特色多次报道。</w:t>
            </w:r>
            <w:r>
              <w:rPr>
                <w:rFonts w:ascii="宋体" w:hAnsi="宋体" w:cs="宋体"/>
                <w:color w:val="000000"/>
              </w:rPr>
              <w:t>2016</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月江苏教育电视台报道了我校“走特色之路，推动学校素质教育全面发展”，</w:t>
            </w:r>
            <w:r>
              <w:rPr>
                <w:rFonts w:ascii="宋体" w:hAnsi="宋体" w:cs="宋体"/>
                <w:color w:val="000000"/>
              </w:rPr>
              <w:t xml:space="preserve"> 2016</w:t>
            </w:r>
            <w:r>
              <w:rPr>
                <w:rFonts w:ascii="宋体" w:hAnsi="宋体" w:cs="宋体" w:hint="eastAsia"/>
                <w:color w:val="000000"/>
              </w:rPr>
              <w:t>年</w:t>
            </w:r>
            <w:r>
              <w:rPr>
                <w:rFonts w:ascii="宋体" w:hAnsi="宋体" w:cs="宋体"/>
                <w:color w:val="000000"/>
              </w:rPr>
              <w:t>10</w:t>
            </w:r>
            <w:r>
              <w:rPr>
                <w:rFonts w:ascii="宋体" w:hAnsi="宋体" w:cs="宋体" w:hint="eastAsia"/>
                <w:color w:val="000000"/>
              </w:rPr>
              <w:t>月《江苏法制报》报道我校“防震减灾，共护安全稳定”，</w:t>
            </w:r>
            <w:r>
              <w:rPr>
                <w:rFonts w:ascii="宋体" w:hAnsi="宋体" w:cs="宋体"/>
                <w:color w:val="000000"/>
              </w:rPr>
              <w:t xml:space="preserve"> 2017</w:t>
            </w:r>
            <w:r>
              <w:rPr>
                <w:rFonts w:ascii="宋体" w:hAnsi="宋体" w:cs="宋体" w:hint="eastAsia"/>
                <w:color w:val="000000"/>
              </w:rPr>
              <w:t>年</w:t>
            </w:r>
            <w:r>
              <w:rPr>
                <w:rFonts w:ascii="宋体" w:hAnsi="宋体" w:cs="宋体"/>
                <w:color w:val="000000"/>
              </w:rPr>
              <w:t>3</w:t>
            </w:r>
            <w:r>
              <w:rPr>
                <w:rFonts w:ascii="宋体" w:hAnsi="宋体" w:cs="宋体" w:hint="eastAsia"/>
                <w:color w:val="000000"/>
              </w:rPr>
              <w:t>月《中国教师报》报道我校“追寻白杨的高度”，</w:t>
            </w:r>
            <w:r>
              <w:rPr>
                <w:rFonts w:ascii="宋体" w:hAnsi="宋体" w:cs="宋体"/>
                <w:color w:val="000000"/>
              </w:rPr>
              <w:t>2017</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月《连云港日报社》报道我校“不忘初心丰富内涵，自强不息谋求发展”。</w:t>
            </w:r>
            <w:r>
              <w:rPr>
                <w:rFonts w:ascii="宋体" w:hAnsi="宋体" w:cs="宋体"/>
                <w:color w:val="000000"/>
              </w:rPr>
              <w:t>2017</w:t>
            </w:r>
            <w:r>
              <w:rPr>
                <w:rFonts w:ascii="宋体" w:hAnsi="宋体" w:cs="宋体" w:hint="eastAsia"/>
                <w:color w:val="000000"/>
              </w:rPr>
              <w:t>年</w:t>
            </w:r>
            <w:r>
              <w:rPr>
                <w:rFonts w:ascii="宋体" w:hAnsi="宋体" w:cs="宋体"/>
                <w:color w:val="000000"/>
              </w:rPr>
              <w:t>10</w:t>
            </w:r>
            <w:r>
              <w:rPr>
                <w:rFonts w:ascii="宋体" w:hAnsi="宋体" w:cs="宋体" w:hint="eastAsia"/>
                <w:color w:val="000000"/>
              </w:rPr>
              <w:t>月江苏卫视报道了我校“推行教学改革，打造尚行课堂”，</w:t>
            </w:r>
            <w:r>
              <w:rPr>
                <w:rFonts w:ascii="宋体" w:hAnsi="宋体" w:cs="宋体"/>
                <w:color w:val="000000"/>
              </w:rPr>
              <w:t xml:space="preserve"> 2017</w:t>
            </w:r>
            <w:r>
              <w:rPr>
                <w:rFonts w:ascii="宋体" w:hAnsi="宋体" w:cs="宋体" w:hint="eastAsia"/>
                <w:color w:val="000000"/>
              </w:rPr>
              <w:t>年</w:t>
            </w:r>
            <w:r>
              <w:rPr>
                <w:rFonts w:ascii="宋体" w:hAnsi="宋体" w:cs="宋体"/>
                <w:color w:val="000000"/>
              </w:rPr>
              <w:t>12</w:t>
            </w:r>
            <w:r>
              <w:rPr>
                <w:rFonts w:ascii="宋体" w:hAnsi="宋体" w:cs="宋体" w:hint="eastAsia"/>
                <w:color w:val="000000"/>
              </w:rPr>
              <w:t>月江苏文明网报道我校“锐意进取，办人民满意教育”，</w:t>
            </w:r>
            <w:r>
              <w:rPr>
                <w:rFonts w:ascii="宋体" w:hAnsi="宋体" w:cs="宋体"/>
                <w:color w:val="000000"/>
              </w:rPr>
              <w:t xml:space="preserve"> 2019</w:t>
            </w:r>
            <w:r>
              <w:rPr>
                <w:rFonts w:ascii="宋体" w:hAnsi="宋体" w:cs="宋体" w:hint="eastAsia"/>
                <w:color w:val="000000"/>
              </w:rPr>
              <w:t>年</w:t>
            </w:r>
            <w:r>
              <w:rPr>
                <w:rFonts w:ascii="宋体" w:hAnsi="宋体" w:cs="宋体"/>
                <w:color w:val="000000"/>
              </w:rPr>
              <w:t>6</w:t>
            </w:r>
            <w:r>
              <w:rPr>
                <w:rFonts w:ascii="宋体" w:hAnsi="宋体" w:cs="宋体" w:hint="eastAsia"/>
                <w:color w:val="000000"/>
              </w:rPr>
              <w:t>月新华网报道我校“精心打造尚行教育特色校本文化”。我校领导多次在市、区相关会议上作为先进典范发言。</w:t>
            </w:r>
          </w:p>
          <w:p w:rsidR="00EE3A3B" w:rsidRDefault="00EE3A3B">
            <w:pPr>
              <w:autoSpaceDE w:val="0"/>
              <w:autoSpaceDN w:val="0"/>
              <w:adjustRightInd w:val="0"/>
              <w:spacing w:line="440" w:lineRule="exact"/>
              <w:rPr>
                <w:rFonts w:ascii="宋体"/>
                <w:color w:val="000000"/>
                <w:kern w:val="0"/>
                <w:lang w:val="zh-CN"/>
              </w:rPr>
            </w:pPr>
            <w:r>
              <w:rPr>
                <w:rFonts w:ascii="宋体" w:hAnsi="宋体"/>
                <w:b/>
                <w:color w:val="000000"/>
                <w:kern w:val="0"/>
              </w:rPr>
              <w:t xml:space="preserve">   </w:t>
            </w:r>
            <w:r>
              <w:rPr>
                <w:rFonts w:ascii="宋体" w:hAnsi="宋体" w:hint="eastAsia"/>
                <w:b/>
                <w:color w:val="000000"/>
                <w:kern w:val="0"/>
                <w:lang w:val="zh-CN"/>
              </w:rPr>
              <w:t>（</w:t>
            </w:r>
            <w:r>
              <w:rPr>
                <w:rFonts w:ascii="宋体" w:hAnsi="宋体"/>
                <w:b/>
                <w:color w:val="000000"/>
                <w:kern w:val="0"/>
              </w:rPr>
              <w:t>3</w:t>
            </w:r>
            <w:r>
              <w:rPr>
                <w:rFonts w:ascii="宋体" w:hAnsi="宋体" w:hint="eastAsia"/>
                <w:b/>
                <w:color w:val="000000"/>
                <w:kern w:val="0"/>
                <w:lang w:val="zh-CN"/>
              </w:rPr>
              <w:t>）健身健体，促进学生身心健康</w:t>
            </w:r>
            <w:r>
              <w:rPr>
                <w:rFonts w:ascii="宋体" w:hAnsi="宋体"/>
                <w:b/>
                <w:color w:val="000000"/>
                <w:kern w:val="0"/>
                <w:lang w:val="zh-CN"/>
              </w:rPr>
              <w:t xml:space="preserve"> </w:t>
            </w:r>
            <w:r>
              <w:rPr>
                <w:rFonts w:ascii="宋体" w:hAnsi="宋体"/>
                <w:color w:val="000000"/>
                <w:kern w:val="0"/>
                <w:lang w:val="zh-CN"/>
              </w:rPr>
              <w:t xml:space="preserve">  </w:t>
            </w:r>
          </w:p>
          <w:p w:rsidR="00EE3A3B" w:rsidRDefault="00EE3A3B">
            <w:pPr>
              <w:autoSpaceDE w:val="0"/>
              <w:autoSpaceDN w:val="0"/>
              <w:adjustRightInd w:val="0"/>
              <w:spacing w:line="440" w:lineRule="exact"/>
              <w:rPr>
                <w:rFonts w:ascii="宋体"/>
                <w:color w:val="000000"/>
                <w:kern w:val="0"/>
              </w:rPr>
            </w:pPr>
            <w:r>
              <w:rPr>
                <w:rFonts w:ascii="宋体" w:hAnsi="宋体"/>
                <w:color w:val="000000"/>
                <w:kern w:val="0"/>
              </w:rPr>
              <w:t xml:space="preserve">    </w:t>
            </w:r>
            <w:r>
              <w:rPr>
                <w:rFonts w:ascii="宋体" w:hAnsi="宋体" w:hint="eastAsia"/>
                <w:color w:val="000000"/>
                <w:kern w:val="0"/>
                <w:lang w:val="zh-CN"/>
              </w:rPr>
              <w:t>我校全面实施阳光体育工程，开展丰富多彩的课余体育锻炼活动，安排大课间活动，保证学生每天在校</w:t>
            </w:r>
            <w:r>
              <w:rPr>
                <w:rFonts w:ascii="宋体" w:hAnsi="宋体"/>
                <w:color w:val="000000"/>
                <w:kern w:val="0"/>
              </w:rPr>
              <w:t>1</w:t>
            </w:r>
            <w:r>
              <w:rPr>
                <w:rFonts w:ascii="宋体" w:hAnsi="宋体" w:hint="eastAsia"/>
                <w:color w:val="000000"/>
                <w:kern w:val="0"/>
                <w:lang w:val="zh-CN"/>
              </w:rPr>
              <w:t>小时的体育锻炼时间，养成学生体育锻炼的习惯和健康的体魄。活动形式多样，室外有阳光跑、篮球、排球、足球、羽毛球、跳长绳、跳短绳、立定跳、加速跑、跳皮筋、丢沙包、踢毽子、木头人等；室内有棋类、画画、俯卧撑、立卧撑等。坚持每年举办一次白杨体育文化艺术节，让学生全员参与到篮球赛、田径运动会及美术音乐等活动中，提高了身体素质和竞赛水平，在江苏省、连云港市各级各类比赛中我校屡获大奖。</w:t>
            </w:r>
          </w:p>
          <w:p w:rsidR="00EE3A3B" w:rsidRDefault="00EE3A3B">
            <w:pPr>
              <w:autoSpaceDE w:val="0"/>
              <w:autoSpaceDN w:val="0"/>
              <w:adjustRightInd w:val="0"/>
              <w:spacing w:line="440" w:lineRule="exact"/>
              <w:ind w:firstLine="412"/>
              <w:rPr>
                <w:rFonts w:ascii="宋体"/>
                <w:color w:val="000000"/>
                <w:kern w:val="0"/>
                <w:lang w:val="zh-CN"/>
              </w:rPr>
            </w:pPr>
            <w:r>
              <w:rPr>
                <w:rFonts w:ascii="宋体" w:hAnsi="宋体" w:hint="eastAsia"/>
                <w:color w:val="000000"/>
                <w:kern w:val="0"/>
                <w:lang w:val="zh-CN"/>
              </w:rPr>
              <w:t>学校还注重对学生进行心理健康教育，开设心理健康教育课，设立学生发展指导中心，建立学生心理档案，聘请心理专家开设讲座，帮助学生提高心理素质，健全人格，增强适应环境和面对挫折的能力。</w:t>
            </w:r>
            <w:r>
              <w:rPr>
                <w:rFonts w:ascii="宋体" w:hAnsi="宋体"/>
                <w:color w:val="000000"/>
                <w:kern w:val="0"/>
                <w:lang w:val="zh-CN"/>
              </w:rPr>
              <w:t>2015</w:t>
            </w:r>
            <w:r>
              <w:rPr>
                <w:rFonts w:ascii="宋体" w:hAnsi="宋体" w:hint="eastAsia"/>
                <w:color w:val="000000"/>
                <w:kern w:val="0"/>
                <w:lang w:val="zh-CN"/>
              </w:rPr>
              <w:t>年我校被江苏省心理学会评为江苏省心理学科普先进集体。</w:t>
            </w:r>
          </w:p>
          <w:p w:rsidR="00EE3A3B" w:rsidRDefault="00EE3A3B">
            <w:pPr>
              <w:spacing w:line="440" w:lineRule="exact"/>
              <w:rPr>
                <w:rFonts w:ascii="宋体"/>
                <w:color w:val="000000"/>
                <w:kern w:val="0"/>
                <w:lang w:val="zh-CN"/>
              </w:rPr>
            </w:pPr>
            <w:r>
              <w:rPr>
                <w:rFonts w:ascii="宋体" w:hAnsi="宋体"/>
                <w:b/>
                <w:color w:val="000000"/>
                <w:kern w:val="0"/>
              </w:rPr>
              <w:t xml:space="preserve">   </w:t>
            </w:r>
            <w:r>
              <w:rPr>
                <w:rFonts w:ascii="宋体" w:hAnsi="宋体" w:hint="eastAsia"/>
                <w:b/>
                <w:color w:val="000000"/>
                <w:kern w:val="0"/>
                <w:lang w:val="zh-CN"/>
              </w:rPr>
              <w:t>（</w:t>
            </w:r>
            <w:r>
              <w:rPr>
                <w:rFonts w:ascii="宋体" w:hAnsi="宋体"/>
                <w:b/>
                <w:color w:val="000000"/>
                <w:kern w:val="0"/>
              </w:rPr>
              <w:t>4</w:t>
            </w:r>
            <w:r>
              <w:rPr>
                <w:rFonts w:ascii="宋体" w:hAnsi="宋体" w:hint="eastAsia"/>
                <w:b/>
                <w:color w:val="000000"/>
                <w:kern w:val="0"/>
                <w:lang w:val="zh-CN"/>
              </w:rPr>
              <w:t>）社团活动，丰富学生课余生活</w:t>
            </w:r>
            <w:r>
              <w:rPr>
                <w:rFonts w:ascii="宋体" w:hAnsi="宋体"/>
                <w:color w:val="000000"/>
                <w:kern w:val="0"/>
                <w:lang w:val="zh-CN"/>
              </w:rPr>
              <w:t xml:space="preserve">   </w:t>
            </w:r>
          </w:p>
          <w:p w:rsidR="00EE3A3B" w:rsidRDefault="00EE3A3B" w:rsidP="00EE3A3B">
            <w:pPr>
              <w:spacing w:line="440" w:lineRule="exact"/>
              <w:ind w:firstLineChars="200" w:firstLine="31680"/>
              <w:rPr>
                <w:rFonts w:ascii="宋体" w:cs="宋体"/>
                <w:color w:val="000000"/>
                <w:kern w:val="0"/>
              </w:rPr>
            </w:pPr>
            <w:r>
              <w:rPr>
                <w:rFonts w:ascii="宋体" w:hAnsi="宋体" w:cs="宋体" w:hint="eastAsia"/>
                <w:color w:val="000000"/>
              </w:rPr>
              <w:t>学校规范管理行为，坚持以深化课程改革为重点，以体验活动为载体，开展丰富多彩的社团活动，展示学生特长，提升学生的综合素质。目前学校有</w:t>
            </w:r>
            <w:r>
              <w:rPr>
                <w:rFonts w:ascii="宋体" w:hAnsi="宋体" w:cs="宋体" w:hint="eastAsia"/>
                <w:color w:val="000000"/>
                <w:kern w:val="0"/>
              </w:rPr>
              <w:t>白杨文学社团、</w:t>
            </w:r>
            <w:r>
              <w:rPr>
                <w:rFonts w:ascii="宋体" w:hAnsi="宋体" w:cs="宋体" w:hint="eastAsia"/>
                <w:color w:val="000000"/>
              </w:rPr>
              <w:t>白杨</w:t>
            </w:r>
            <w:r>
              <w:rPr>
                <w:rFonts w:ascii="宋体" w:hAnsi="宋体" w:cs="宋体" w:hint="eastAsia"/>
                <w:color w:val="000000"/>
                <w:kern w:val="0"/>
              </w:rPr>
              <w:t>英语写作社团、“小</w:t>
            </w:r>
            <w:r>
              <w:rPr>
                <w:rFonts w:ascii="宋体" w:hAnsi="宋体" w:cs="宋体" w:hint="eastAsia"/>
                <w:color w:val="000000"/>
              </w:rPr>
              <w:t>白杨</w:t>
            </w:r>
            <w:r>
              <w:rPr>
                <w:rFonts w:ascii="宋体" w:hAnsi="宋体" w:cs="宋体" w:hint="eastAsia"/>
                <w:color w:val="000000"/>
                <w:kern w:val="0"/>
              </w:rPr>
              <w:t>”</w:t>
            </w:r>
            <w:r>
              <w:rPr>
                <w:rFonts w:ascii="宋体" w:hAnsi="宋体" w:cs="宋体" w:hint="eastAsia"/>
                <w:color w:val="000000"/>
              </w:rPr>
              <w:t>艺术社团、白杨树足球队、竹编社团、“励志志愿者”服务队等</w:t>
            </w:r>
            <w:r>
              <w:rPr>
                <w:rFonts w:ascii="宋体" w:hAnsi="宋体" w:cs="宋体"/>
                <w:color w:val="000000"/>
              </w:rPr>
              <w:t>32</w:t>
            </w:r>
            <w:r>
              <w:rPr>
                <w:rFonts w:ascii="宋体" w:hAnsi="宋体" w:cs="宋体" w:hint="eastAsia"/>
                <w:color w:val="000000"/>
              </w:rPr>
              <w:t>个以“白杨”为主题的艺体社团。学校连续作三年获区体卫艺工作先进单位。三是多种渠道开展综合实践活动。学校为学生提供了</w:t>
            </w:r>
            <w:r>
              <w:rPr>
                <w:rFonts w:ascii="宋体" w:hAnsi="宋体" w:cs="宋体" w:hint="eastAsia"/>
                <w:color w:val="000000"/>
                <w:kern w:val="0"/>
              </w:rPr>
              <w:t>抗日山烈士陵园、刘少奇故居、赣榆区博物馆、谢湖樱桃小镇、</w:t>
            </w:r>
            <w:r>
              <w:rPr>
                <w:rFonts w:ascii="宋体" w:hAnsi="宋体" w:cs="宋体" w:hint="eastAsia"/>
                <w:color w:val="000000"/>
              </w:rPr>
              <w:t>赣榆区环保局</w:t>
            </w:r>
            <w:r>
              <w:rPr>
                <w:rFonts w:ascii="宋体" w:hAnsi="宋体" w:cs="宋体" w:hint="eastAsia"/>
                <w:color w:val="000000"/>
                <w:kern w:val="0"/>
              </w:rPr>
              <w:t>、</w:t>
            </w:r>
            <w:r>
              <w:rPr>
                <w:rFonts w:ascii="宋体" w:hAnsi="宋体" w:cs="宋体" w:hint="eastAsia"/>
                <w:color w:val="000000"/>
              </w:rPr>
              <w:t>塔山湖水库</w:t>
            </w:r>
            <w:r>
              <w:rPr>
                <w:rFonts w:ascii="宋体" w:hAnsi="宋体" w:cs="宋体" w:hint="eastAsia"/>
                <w:color w:val="000000"/>
                <w:kern w:val="0"/>
              </w:rPr>
              <w:t>等社会实践活动基地，</w:t>
            </w:r>
            <w:r>
              <w:rPr>
                <w:rFonts w:ascii="宋体" w:hAnsi="宋体" w:cs="宋体" w:hint="eastAsia"/>
                <w:color w:val="000000"/>
              </w:rPr>
              <w:t>让学生</w:t>
            </w:r>
            <w:r>
              <w:rPr>
                <w:rFonts w:ascii="宋体" w:hAnsi="宋体" w:cs="宋体" w:hint="eastAsia"/>
                <w:color w:val="000000"/>
                <w:kern w:val="0"/>
              </w:rPr>
              <w:t>接触社会，了解社会，增长社会知识，提高社会实践能力。</w:t>
            </w:r>
          </w:p>
          <w:p w:rsidR="00EE3A3B" w:rsidRDefault="00EE3A3B">
            <w:pPr>
              <w:spacing w:line="440" w:lineRule="exact"/>
              <w:jc w:val="left"/>
              <w:rPr>
                <w:rFonts w:ascii="宋体" w:cs="宋体"/>
                <w:bCs/>
                <w:color w:val="000000"/>
              </w:rPr>
            </w:pPr>
            <w:r>
              <w:rPr>
                <w:rFonts w:ascii="宋体" w:hAnsi="宋体" w:cs="宋体"/>
                <w:b/>
                <w:bCs/>
                <w:color w:val="000000"/>
              </w:rPr>
              <w:t xml:space="preserve">   </w:t>
            </w:r>
            <w:r>
              <w:rPr>
                <w:rFonts w:ascii="宋体" w:hAnsi="宋体" w:hint="eastAsia"/>
                <w:b/>
                <w:color w:val="000000"/>
                <w:kern w:val="0"/>
                <w:lang w:val="zh-CN"/>
              </w:rPr>
              <w:t>（</w:t>
            </w:r>
            <w:r>
              <w:rPr>
                <w:rFonts w:ascii="宋体" w:hAnsi="宋体"/>
                <w:b/>
                <w:color w:val="000000"/>
                <w:kern w:val="0"/>
              </w:rPr>
              <w:t>5</w:t>
            </w:r>
            <w:r>
              <w:rPr>
                <w:rFonts w:ascii="宋体" w:hAnsi="宋体" w:hint="eastAsia"/>
                <w:b/>
                <w:color w:val="000000"/>
                <w:kern w:val="0"/>
                <w:lang w:val="zh-CN"/>
              </w:rPr>
              <w:t>）</w:t>
            </w:r>
            <w:r>
              <w:rPr>
                <w:rFonts w:ascii="宋体" w:hAnsi="宋体" w:cs="宋体" w:hint="eastAsia"/>
                <w:b/>
                <w:bCs/>
                <w:color w:val="000000"/>
              </w:rPr>
              <w:t>智慧校园，信息技术联通世界</w:t>
            </w:r>
            <w:r>
              <w:rPr>
                <w:rFonts w:ascii="宋体" w:hAnsi="宋体" w:cs="宋体"/>
                <w:b/>
                <w:bCs/>
                <w:color w:val="000000"/>
              </w:rPr>
              <w:t xml:space="preserve"> </w:t>
            </w:r>
            <w:r>
              <w:rPr>
                <w:rFonts w:ascii="宋体" w:hAnsi="宋体" w:cs="宋体"/>
                <w:bCs/>
                <w:color w:val="000000"/>
              </w:rPr>
              <w:t xml:space="preserve">  </w:t>
            </w:r>
          </w:p>
          <w:p w:rsidR="00EE3A3B" w:rsidRDefault="00EE3A3B">
            <w:pPr>
              <w:spacing w:line="440" w:lineRule="exact"/>
              <w:jc w:val="left"/>
              <w:rPr>
                <w:rFonts w:ascii="宋体" w:cs="宋体"/>
                <w:color w:val="000000"/>
              </w:rPr>
            </w:pPr>
            <w:r>
              <w:rPr>
                <w:rFonts w:ascii="宋体" w:hAnsi="宋体" w:cs="宋体"/>
                <w:color w:val="000000"/>
              </w:rPr>
              <w:t xml:space="preserve">    </w:t>
            </w:r>
            <w:r>
              <w:rPr>
                <w:rFonts w:ascii="宋体" w:hAnsi="宋体" w:cs="宋体" w:hint="eastAsia"/>
                <w:color w:val="000000"/>
              </w:rPr>
              <w:t>我校以“熔铸白杨精神</w:t>
            </w:r>
            <w:r>
              <w:rPr>
                <w:rFonts w:ascii="宋体" w:hAnsi="宋体" w:cs="宋体"/>
                <w:color w:val="000000"/>
              </w:rPr>
              <w:t xml:space="preserve"> </w:t>
            </w:r>
            <w:r>
              <w:rPr>
                <w:rFonts w:ascii="宋体" w:hAnsi="宋体" w:cs="宋体" w:hint="eastAsia"/>
                <w:color w:val="000000"/>
              </w:rPr>
              <w:t>奠定精彩未来”为办学理念，注重学生的素质教育，促进和强化新型教育教学方式的实施，大力推进信息技术在教育教学中的有效运用，逐步实现学校教学工作现代化。学校为每位教师配备笔记本电脑，教学场所“交动式多媒体黑板”配备齐全，教育城域网通入到所有教室，教师能积极使用大数据、云计算、微课、翻转课堂的先进的教学模式、手段为课堂教学服务。学校对教师进行培训，使教师掌握各种设备的连接操作方法、文字处理软件的使用以及将因特网的信息服务应用于教学工作的方法等等。通过培训，所有老师都能熟练运用先进的多媒体教学器材，提高了课堂的质量，所有学科都有</w:t>
            </w:r>
            <w:r>
              <w:rPr>
                <w:rFonts w:ascii="宋体" w:hAnsi="宋体" w:cs="宋体"/>
                <w:color w:val="000000"/>
              </w:rPr>
              <w:t>80%</w:t>
            </w:r>
            <w:r>
              <w:rPr>
                <w:rFonts w:ascii="宋体" w:hAnsi="宋体" w:cs="宋体" w:hint="eastAsia"/>
                <w:color w:val="000000"/>
              </w:rPr>
              <w:t>以上的教学单元有配套的课件和视频，涌现出一大批能熟练制作课件的老师，有</w:t>
            </w:r>
            <w:r>
              <w:rPr>
                <w:rFonts w:ascii="宋体" w:hAnsi="宋体" w:cs="宋体"/>
                <w:color w:val="000000"/>
              </w:rPr>
              <w:t>18</w:t>
            </w:r>
            <w:r>
              <w:rPr>
                <w:rFonts w:ascii="宋体" w:hAnsi="宋体" w:cs="宋体" w:hint="eastAsia"/>
                <w:color w:val="000000"/>
              </w:rPr>
              <w:t>名老师在各级信息技术技能大赛上获奖，其中盛斌老师获得江苏省信息技术基本功比赛一等奖、全国计算机教学课件设计制作特等奖。学校积极开拓网络教学资源，在学科网、高考资源网等网站开设学校账户，所有老师和学生都能使用学校账户密码登录网站，下载最新、最全的教学资源，智能校园建设达到省级现代化要求。</w:t>
            </w:r>
          </w:p>
          <w:p w:rsidR="00EE3A3B" w:rsidRDefault="00EE3A3B" w:rsidP="00EE3A3B">
            <w:pPr>
              <w:spacing w:line="440" w:lineRule="exact"/>
              <w:ind w:firstLineChars="200" w:firstLine="31680"/>
              <w:rPr>
                <w:rFonts w:ascii="宋体" w:cs="宋体"/>
                <w:color w:val="000000"/>
              </w:rPr>
            </w:pPr>
            <w:r>
              <w:rPr>
                <w:rFonts w:ascii="宋体" w:hAnsi="宋体" w:cs="宋体" w:hint="eastAsia"/>
                <w:color w:val="000000"/>
              </w:rPr>
              <w:t>教学方式的变革和信息技术的应用，有力地促进了教学质量的提高，大大地激发了师生探究、实践、创新的积极性，收到了较好的效果，涌现了一大批先进的教师和典型经验。</w:t>
            </w:r>
            <w:r>
              <w:rPr>
                <w:rFonts w:ascii="宋体" w:hAnsi="宋体" w:cs="宋体" w:hint="eastAsia"/>
              </w:rPr>
              <w:t>学校教育教学成绩突出，</w:t>
            </w:r>
            <w:r>
              <w:rPr>
                <w:rFonts w:ascii="宋体" w:hAnsi="宋体" w:cs="宋体"/>
              </w:rPr>
              <w:t>2016-2019</w:t>
            </w:r>
            <w:r>
              <w:rPr>
                <w:rFonts w:ascii="宋体" w:hAnsi="宋体" w:cs="宋体" w:hint="eastAsia"/>
              </w:rPr>
              <w:t>学年度连续五年受区政府表彰，教师荣获省级及以上表彰</w:t>
            </w:r>
            <w:r>
              <w:rPr>
                <w:rFonts w:ascii="宋体" w:hAnsi="宋体" w:cs="宋体"/>
              </w:rPr>
              <w:t>30</w:t>
            </w:r>
            <w:r>
              <w:rPr>
                <w:rFonts w:ascii="宋体" w:hAnsi="宋体" w:cs="宋体" w:hint="eastAsia"/>
              </w:rPr>
              <w:t>人，市级以上骨干教师</w:t>
            </w:r>
            <w:r>
              <w:rPr>
                <w:rFonts w:ascii="宋体" w:hAnsi="宋体" w:cs="宋体"/>
              </w:rPr>
              <w:t>32</w:t>
            </w:r>
            <w:r>
              <w:rPr>
                <w:rFonts w:ascii="宋体" w:hAnsi="宋体" w:cs="宋体" w:hint="eastAsia"/>
              </w:rPr>
              <w:t>人，出国培训</w:t>
            </w:r>
            <w:r>
              <w:rPr>
                <w:rFonts w:ascii="宋体" w:hAnsi="宋体" w:cs="宋体"/>
              </w:rPr>
              <w:t>9</w:t>
            </w:r>
            <w:r>
              <w:rPr>
                <w:rFonts w:ascii="宋体" w:hAnsi="宋体" w:cs="宋体" w:hint="eastAsia"/>
              </w:rPr>
              <w:t>人，学校承担省级公开课</w:t>
            </w:r>
            <w:r>
              <w:rPr>
                <w:rFonts w:ascii="宋体" w:hAnsi="宋体" w:cs="宋体"/>
              </w:rPr>
              <w:t>6</w:t>
            </w:r>
            <w:r>
              <w:rPr>
                <w:rFonts w:ascii="宋体" w:hAnsi="宋体" w:cs="宋体" w:hint="eastAsia"/>
              </w:rPr>
              <w:t>次，市级公开课</w:t>
            </w:r>
            <w:r>
              <w:rPr>
                <w:rFonts w:ascii="宋体" w:hAnsi="宋体" w:cs="宋体"/>
              </w:rPr>
              <w:t>18</w:t>
            </w:r>
            <w:r>
              <w:rPr>
                <w:rFonts w:ascii="宋体" w:hAnsi="宋体" w:cs="宋体" w:hint="eastAsia"/>
              </w:rPr>
              <w:t>次，区级公开课</w:t>
            </w:r>
            <w:r>
              <w:rPr>
                <w:rFonts w:ascii="宋体" w:hAnsi="宋体" w:cs="宋体"/>
              </w:rPr>
              <w:t>100</w:t>
            </w:r>
            <w:r>
              <w:rPr>
                <w:rFonts w:ascii="宋体" w:hAnsi="宋体" w:cs="宋体" w:hint="eastAsia"/>
              </w:rPr>
              <w:t>余次，有</w:t>
            </w:r>
            <w:r>
              <w:rPr>
                <w:rFonts w:ascii="宋体" w:hAnsi="宋体" w:cs="宋体"/>
              </w:rPr>
              <w:t>180</w:t>
            </w:r>
            <w:r>
              <w:rPr>
                <w:rFonts w:ascii="宋体" w:hAnsi="宋体" w:cs="宋体" w:hint="eastAsia"/>
              </w:rPr>
              <w:t>余位教师获得市、区基本技能比赛奖项。有</w:t>
            </w:r>
            <w:r>
              <w:rPr>
                <w:rFonts w:ascii="宋体" w:hAnsi="宋体" w:cs="宋体"/>
              </w:rPr>
              <w:t>8</w:t>
            </w:r>
            <w:r>
              <w:rPr>
                <w:rFonts w:ascii="宋体" w:hAnsi="宋体" w:cs="宋体" w:hint="eastAsia"/>
              </w:rPr>
              <w:t>人被评为区名师，</w:t>
            </w:r>
            <w:r>
              <w:rPr>
                <w:rFonts w:ascii="宋体" w:hAnsi="宋体" w:cs="宋体"/>
              </w:rPr>
              <w:t>4</w:t>
            </w:r>
            <w:r>
              <w:rPr>
                <w:rFonts w:ascii="宋体" w:hAnsi="宋体" w:cs="宋体" w:hint="eastAsia"/>
              </w:rPr>
              <w:t>人被市评为市优秀园丁。近三年，</w:t>
            </w:r>
            <w:r>
              <w:rPr>
                <w:rFonts w:ascii="宋体" w:hAnsi="宋体" w:cs="宋体"/>
              </w:rPr>
              <w:t xml:space="preserve"> </w:t>
            </w:r>
            <w:r>
              <w:rPr>
                <w:rFonts w:ascii="宋体" w:hAnsi="宋体" w:cs="宋体" w:hint="eastAsia"/>
              </w:rPr>
              <w:t>谢修波、王文辉、赵彬、周娟等分别获得市、区优秀教育工作者、优秀班主任、师德模范等荣誉称号。</w:t>
            </w:r>
          </w:p>
          <w:p w:rsidR="00EE3A3B" w:rsidRDefault="00EE3A3B">
            <w:pPr>
              <w:spacing w:line="440" w:lineRule="exact"/>
              <w:rPr>
                <w:rFonts w:ascii="宋体" w:cs="宋体"/>
                <w:b/>
                <w:color w:val="000000"/>
              </w:rPr>
            </w:pPr>
            <w:r>
              <w:rPr>
                <w:rFonts w:ascii="宋体" w:hAnsi="宋体" w:cs="宋体"/>
                <w:b/>
                <w:color w:val="000000"/>
              </w:rPr>
              <w:t xml:space="preserve">    2</w:t>
            </w:r>
            <w:r>
              <w:rPr>
                <w:rFonts w:ascii="宋体" w:hAnsi="宋体" w:cs="宋体" w:hint="eastAsia"/>
                <w:b/>
                <w:color w:val="000000"/>
              </w:rPr>
              <w:t>．教育改革稳步推进，学校已成为区域</w:t>
            </w:r>
            <w:r>
              <w:rPr>
                <w:rFonts w:ascii="宋体" w:hAnsi="宋体" w:hint="eastAsia"/>
                <w:b/>
                <w:color w:val="000000"/>
              </w:rPr>
              <w:t>教育教学改革的先行者</w:t>
            </w:r>
          </w:p>
          <w:p w:rsidR="00EE3A3B" w:rsidRDefault="00EE3A3B">
            <w:pPr>
              <w:autoSpaceDE w:val="0"/>
              <w:autoSpaceDN w:val="0"/>
              <w:adjustRightInd w:val="0"/>
              <w:spacing w:line="440" w:lineRule="exact"/>
              <w:ind w:firstLine="420"/>
              <w:rPr>
                <w:rFonts w:ascii="宋体"/>
                <w:color w:val="000000"/>
                <w:kern w:val="0"/>
                <w:lang w:val="zh-CN"/>
              </w:rPr>
            </w:pPr>
            <w:r>
              <w:rPr>
                <w:rFonts w:ascii="宋体" w:hAnsi="宋体" w:hint="eastAsia"/>
                <w:color w:val="000000"/>
                <w:kern w:val="0"/>
                <w:lang w:val="zh-CN"/>
              </w:rPr>
              <w:t>我校全面贯彻落实党的教育方针，与时俱进，转变观念，勇于改革，善于探索，积极推进教育教学改革，教育教学改革实践成果丰富，成为连云港市教育教学改革的先行者。</w:t>
            </w:r>
          </w:p>
          <w:p w:rsidR="00EE3A3B" w:rsidRDefault="00EE3A3B" w:rsidP="00EE3A3B">
            <w:pPr>
              <w:numPr>
                <w:ilvl w:val="0"/>
                <w:numId w:val="9"/>
              </w:numPr>
              <w:adjustRightInd w:val="0"/>
              <w:spacing w:line="440" w:lineRule="exact"/>
              <w:ind w:firstLineChars="200" w:firstLine="31680"/>
              <w:rPr>
                <w:rFonts w:ascii="宋体" w:cs="宋体"/>
                <w:b/>
                <w:bCs/>
                <w:color w:val="000000"/>
              </w:rPr>
            </w:pPr>
            <w:r>
              <w:rPr>
                <w:rFonts w:ascii="宋体" w:hAnsi="宋体" w:cs="宋体" w:hint="eastAsia"/>
                <w:b/>
                <w:bCs/>
                <w:color w:val="000000"/>
              </w:rPr>
              <w:t>创新课堂教学模式，促进师生发展</w:t>
            </w:r>
            <w:r>
              <w:rPr>
                <w:rFonts w:ascii="宋体" w:hAnsi="宋体" w:cs="宋体"/>
                <w:b/>
                <w:bCs/>
                <w:color w:val="000000"/>
              </w:rPr>
              <w:t xml:space="preserve">  </w:t>
            </w:r>
          </w:p>
          <w:p w:rsidR="00EE3A3B" w:rsidRDefault="00EE3A3B">
            <w:pPr>
              <w:adjustRightInd w:val="0"/>
              <w:spacing w:line="440" w:lineRule="exact"/>
              <w:rPr>
                <w:rFonts w:ascii="宋体" w:cs="宋体"/>
                <w:color w:val="000000"/>
              </w:rPr>
            </w:pPr>
            <w:r>
              <w:rPr>
                <w:rFonts w:ascii="宋体" w:hAnsi="宋体" w:cs="宋体"/>
                <w:color w:val="000000"/>
              </w:rPr>
              <w:t xml:space="preserve">    </w:t>
            </w:r>
            <w:r>
              <w:rPr>
                <w:rFonts w:ascii="宋体" w:hAnsi="宋体" w:cs="宋体" w:hint="eastAsia"/>
                <w:color w:val="000000"/>
              </w:rPr>
              <w:t>近年来，我校深入推进课堂教学改革，大力推进“尚行”生态课堂教学模式。我们提出“尚行”生态课堂，在“德育”和“践行”两个维度上改革课堂，以“尚行”为驱动，从课堂各个环节入手，协调教与学中各种关系，平衡协调各种主客观因素，营造一种“尚行”的教与学环境，鼓励师生在教与学过程中都要动脑、动心、动眼、动手，活跃师生的学习情感，活泼师生的灵性，释放师生的创造潜能，构建一种“尚行”的教学模式，运用“尚行”的教学策略，切实提高课堂教学的有效性，切实提升学生学科核心素养。</w:t>
            </w:r>
          </w:p>
          <w:p w:rsidR="00EE3A3B" w:rsidRDefault="00EE3A3B" w:rsidP="00EE3A3B">
            <w:pPr>
              <w:adjustRightInd w:val="0"/>
              <w:spacing w:line="440" w:lineRule="exact"/>
              <w:ind w:firstLineChars="200" w:firstLine="31680"/>
              <w:rPr>
                <w:rFonts w:ascii="宋体" w:cs="宋体"/>
                <w:color w:val="000000"/>
              </w:rPr>
            </w:pPr>
            <w:r>
              <w:rPr>
                <w:rFonts w:ascii="宋体" w:hAnsi="宋体" w:cs="宋体" w:hint="eastAsia"/>
                <w:color w:val="000000"/>
              </w:rPr>
              <w:t>这一课堂教学模式的实施，有效地促进了师生的共同发展。学校通过开展同课异构、听课评课、问卷调查等活动，完善师生多元评价、校本教研和课程体系，大力推进课堂教学创新。通过加强现代教育技术运用、课堂建模引导、课改技术问题规范的关注，进一步加大课堂教学细小环节优化提升与探索研究力度，力促课堂教学改革技术操作层面上的突破与创新，夯实课堂教学改革根基。定期开展课改专项评估和阶段评估，分析存在问题，研究对策措施。通过开展样板示范课、全员公开课展评、“尚行”生态课堂教学大赛、“</w:t>
            </w:r>
            <w:r>
              <w:rPr>
                <w:rFonts w:ascii="宋体" w:hAnsi="宋体" w:cs="宋体"/>
                <w:color w:val="000000"/>
              </w:rPr>
              <w:t>321</w:t>
            </w:r>
            <w:r>
              <w:rPr>
                <w:rFonts w:ascii="宋体" w:hAnsi="宋体" w:cs="宋体" w:hint="eastAsia"/>
                <w:color w:val="000000"/>
              </w:rPr>
              <w:t>教师发展白杨成长工程”和课改先进班级评选等活动，做到树立典型，以点带面，带动教学改革深入推进，有效提高课堂效益。</w:t>
            </w:r>
          </w:p>
          <w:p w:rsidR="00EE3A3B" w:rsidRDefault="00EE3A3B" w:rsidP="00EE3A3B">
            <w:pPr>
              <w:spacing w:line="440" w:lineRule="exact"/>
              <w:ind w:firstLineChars="200" w:firstLine="31680"/>
              <w:rPr>
                <w:rFonts w:ascii="宋体" w:cs="宋体"/>
                <w:color w:val="000000"/>
                <w:kern w:val="0"/>
              </w:rPr>
            </w:pPr>
            <w:r>
              <w:rPr>
                <w:rFonts w:ascii="宋体" w:hAnsi="宋体" w:cs="宋体" w:hint="eastAsia"/>
                <w:color w:val="000000"/>
              </w:rPr>
              <w:t>课堂教学的改革不仅减轻了学生课业负担，而且提升了学校的教学质量。三年来，学校的本科录取率都在</w:t>
            </w:r>
            <w:r>
              <w:rPr>
                <w:rFonts w:ascii="宋体" w:hAnsi="宋体" w:cs="宋体"/>
                <w:color w:val="000000"/>
              </w:rPr>
              <w:t>85%</w:t>
            </w:r>
            <w:r>
              <w:rPr>
                <w:rFonts w:ascii="宋体" w:hAnsi="宋体" w:cs="宋体" w:hint="eastAsia"/>
                <w:color w:val="000000"/>
              </w:rPr>
              <w:t>以上。课堂教学改革的大力推行，促进了教师的专业成长，学校涌现出一大批名师。现有正高级高级教师兼省特级教师</w:t>
            </w:r>
            <w:r>
              <w:rPr>
                <w:rFonts w:ascii="宋体" w:hAnsi="宋体" w:cs="宋体"/>
                <w:color w:val="000000"/>
              </w:rPr>
              <w:t>1</w:t>
            </w:r>
            <w:r>
              <w:rPr>
                <w:rFonts w:ascii="宋体" w:hAnsi="宋体" w:cs="宋体" w:hint="eastAsia"/>
                <w:color w:val="000000"/>
              </w:rPr>
              <w:t>人，外聘正高级高级教师兼省特级教师</w:t>
            </w:r>
            <w:r>
              <w:rPr>
                <w:rFonts w:ascii="宋体" w:hAnsi="宋体" w:cs="宋体"/>
                <w:color w:val="000000"/>
              </w:rPr>
              <w:t>1</w:t>
            </w:r>
            <w:r>
              <w:rPr>
                <w:rFonts w:ascii="宋体" w:hAnsi="宋体" w:cs="宋体" w:hint="eastAsia"/>
                <w:color w:val="000000"/>
              </w:rPr>
              <w:t>人，市名师</w:t>
            </w:r>
            <w:r>
              <w:rPr>
                <w:rFonts w:ascii="宋体" w:hAnsi="宋体" w:cs="宋体"/>
                <w:color w:val="000000"/>
              </w:rPr>
              <w:t>4</w:t>
            </w:r>
            <w:r>
              <w:rPr>
                <w:rFonts w:ascii="宋体" w:hAnsi="宋体" w:cs="宋体" w:hint="eastAsia"/>
                <w:color w:val="000000"/>
              </w:rPr>
              <w:t>人，市学科带头人</w:t>
            </w:r>
            <w:r>
              <w:rPr>
                <w:rFonts w:ascii="宋体" w:hAnsi="宋体" w:cs="宋体"/>
                <w:color w:val="000000"/>
              </w:rPr>
              <w:t>10</w:t>
            </w:r>
            <w:r>
              <w:rPr>
                <w:rFonts w:ascii="宋体" w:hAnsi="宋体" w:cs="宋体" w:hint="eastAsia"/>
                <w:color w:val="000000"/>
              </w:rPr>
              <w:t>人，市骨干教师</w:t>
            </w:r>
            <w:r>
              <w:rPr>
                <w:rFonts w:ascii="宋体" w:hAnsi="宋体" w:cs="宋体"/>
                <w:color w:val="000000"/>
              </w:rPr>
              <w:t>35</w:t>
            </w:r>
            <w:r>
              <w:rPr>
                <w:rFonts w:ascii="宋体" w:hAnsi="宋体" w:cs="宋体" w:hint="eastAsia"/>
                <w:color w:val="000000"/>
              </w:rPr>
              <w:t>人，县区学科带头人</w:t>
            </w:r>
            <w:r>
              <w:rPr>
                <w:rFonts w:ascii="宋体" w:hAnsi="宋体" w:cs="宋体"/>
                <w:color w:val="000000"/>
              </w:rPr>
              <w:t>28</w:t>
            </w:r>
            <w:r>
              <w:rPr>
                <w:rFonts w:ascii="宋体" w:hAnsi="宋体" w:cs="宋体" w:hint="eastAsia"/>
                <w:color w:val="000000"/>
              </w:rPr>
              <w:t>人，区骨干教师</w:t>
            </w:r>
            <w:r>
              <w:rPr>
                <w:rFonts w:ascii="宋体" w:hAnsi="宋体" w:cs="宋体"/>
                <w:color w:val="000000"/>
              </w:rPr>
              <w:t>72</w:t>
            </w:r>
            <w:r>
              <w:rPr>
                <w:rFonts w:ascii="宋体" w:hAnsi="宋体" w:cs="宋体" w:hint="eastAsia"/>
                <w:color w:val="000000"/>
              </w:rPr>
              <w:t>人，</w:t>
            </w:r>
            <w:r>
              <w:rPr>
                <w:rFonts w:ascii="宋体" w:hAnsi="宋体" w:cs="宋体" w:hint="eastAsia"/>
                <w:color w:val="000000"/>
                <w:kern w:val="0"/>
              </w:rPr>
              <w:t>省市区教师基本功大赛及优质课比赛获奖</w:t>
            </w:r>
            <w:r>
              <w:rPr>
                <w:rFonts w:ascii="宋体" w:hAnsi="宋体" w:cs="宋体"/>
                <w:color w:val="000000"/>
                <w:kern w:val="0"/>
              </w:rPr>
              <w:t>210</w:t>
            </w:r>
            <w:r>
              <w:rPr>
                <w:rFonts w:ascii="宋体" w:hAnsi="宋体" w:cs="宋体" w:hint="eastAsia"/>
                <w:color w:val="000000"/>
                <w:kern w:val="0"/>
              </w:rPr>
              <w:t>多人次。</w:t>
            </w:r>
          </w:p>
          <w:p w:rsidR="00EE3A3B" w:rsidRDefault="00EE3A3B" w:rsidP="00EE3A3B">
            <w:pPr>
              <w:numPr>
                <w:ilvl w:val="0"/>
                <w:numId w:val="9"/>
              </w:numPr>
              <w:spacing w:line="440" w:lineRule="exact"/>
              <w:ind w:firstLineChars="200" w:firstLine="31680"/>
              <w:rPr>
                <w:rFonts w:ascii="宋体" w:cs="宋体"/>
                <w:b/>
                <w:bCs/>
                <w:color w:val="000000"/>
              </w:rPr>
            </w:pPr>
            <w:r>
              <w:rPr>
                <w:rFonts w:ascii="宋体" w:hAnsi="宋体" w:cs="宋体" w:hint="eastAsia"/>
                <w:b/>
                <w:bCs/>
                <w:color w:val="000000"/>
              </w:rPr>
              <w:t>加强课程基地建设，深化教育内涵</w:t>
            </w:r>
            <w:r>
              <w:rPr>
                <w:rFonts w:ascii="宋体" w:hAnsi="宋体" w:cs="宋体"/>
                <w:b/>
                <w:bCs/>
                <w:color w:val="000000"/>
              </w:rPr>
              <w:t xml:space="preserve">   </w:t>
            </w:r>
          </w:p>
          <w:p w:rsidR="00EE3A3B" w:rsidRDefault="00EE3A3B">
            <w:pPr>
              <w:spacing w:line="440" w:lineRule="exact"/>
              <w:rPr>
                <w:rFonts w:ascii="宋体" w:cs="宋体"/>
                <w:color w:val="000000"/>
                <w:kern w:val="0"/>
              </w:rPr>
            </w:pPr>
            <w:r>
              <w:rPr>
                <w:rFonts w:ascii="宋体" w:hAnsi="宋体" w:cs="宋体"/>
                <w:color w:val="000000"/>
                <w:shd w:val="clear" w:color="auto" w:fill="FFFFFF"/>
              </w:rPr>
              <w:t xml:space="preserve">    </w:t>
            </w:r>
            <w:r>
              <w:rPr>
                <w:rFonts w:ascii="宋体" w:hAnsi="宋体" w:cs="宋体" w:hint="eastAsia"/>
                <w:color w:val="000000"/>
                <w:shd w:val="clear" w:color="auto" w:fill="FFFFFF"/>
              </w:rPr>
              <w:t>为进一步促使课程基地建设更好地服务和贴近于教学，为学生的全面发展提供校本资源和实践场所，促进学生综合素质和个性潜能得到拓展与提升，我校</w:t>
            </w:r>
            <w:r>
              <w:rPr>
                <w:rFonts w:ascii="宋体" w:hAnsi="宋体" w:cs="宋体" w:hint="eastAsia"/>
                <w:color w:val="000000"/>
                <w:kern w:val="0"/>
              </w:rPr>
              <w:t>采用专家引领，以白杨文化为主题，以</w:t>
            </w:r>
            <w:r>
              <w:rPr>
                <w:rFonts w:ascii="宋体" w:hAnsi="宋体" w:cs="宋体" w:hint="eastAsia"/>
                <w:color w:val="000000"/>
                <w:shd w:val="clear" w:color="auto" w:fill="FFFFFF"/>
              </w:rPr>
              <w:t>“乡野地理课程实践课程基地”</w:t>
            </w:r>
            <w:r>
              <w:rPr>
                <w:rFonts w:ascii="宋体" w:hAnsi="宋体" w:cs="宋体" w:hint="eastAsia"/>
                <w:color w:val="000000"/>
                <w:kern w:val="0"/>
              </w:rPr>
              <w:t>为基础，以校本课程开发与学生“尚行”教育社团活动为抓手，打造升级版的“尚行”教育研训基地。</w:t>
            </w:r>
          </w:p>
          <w:p w:rsidR="00EE3A3B" w:rsidRDefault="00EE3A3B" w:rsidP="00EE3A3B">
            <w:pPr>
              <w:spacing w:line="440" w:lineRule="exact"/>
              <w:ind w:firstLineChars="200" w:firstLine="31680"/>
              <w:rPr>
                <w:rFonts w:ascii="宋体" w:cs="宋体"/>
                <w:color w:val="000000"/>
                <w:shd w:val="clear" w:color="auto" w:fill="FFFFFF"/>
              </w:rPr>
            </w:pPr>
            <w:r>
              <w:rPr>
                <w:rFonts w:ascii="宋体" w:hAnsi="宋体" w:cs="宋体" w:hint="eastAsia"/>
                <w:color w:val="000000"/>
                <w:shd w:val="clear" w:color="auto" w:fill="FFFFFF"/>
              </w:rPr>
              <w:t>学校邀请市教研室副主任、教授级高级教师、特级教师李其柱同志，区教育局程益广副局长，教研室仲向东主任等到学校对课程基地的建设工作进行现场指导。专家们实地查看了学校课程基地的各功能场馆，在肯定学校课程基地建设成绩的同时，专家也就我校课程基地建设中的资源的再挖掘使用，进而</w:t>
            </w:r>
            <w:r>
              <w:rPr>
                <w:rFonts w:ascii="宋体" w:hAnsi="宋体" w:cs="宋体" w:hint="eastAsia"/>
                <w:color w:val="000000"/>
                <w:kern w:val="0"/>
              </w:rPr>
              <w:t>形成</w:t>
            </w:r>
            <w:r>
              <w:rPr>
                <w:rFonts w:ascii="宋体" w:hAnsi="宋体" w:cs="宋体" w:hint="eastAsia"/>
                <w:color w:val="000000"/>
                <w:shd w:val="clear" w:color="auto" w:fill="FFFFFF"/>
              </w:rPr>
              <w:t>区域性的</w:t>
            </w:r>
            <w:r>
              <w:rPr>
                <w:rFonts w:ascii="宋体" w:hAnsi="宋体" w:cs="宋体" w:hint="eastAsia"/>
                <w:color w:val="000000"/>
                <w:kern w:val="0"/>
              </w:rPr>
              <w:t>“尚行”教育新课程网络，</w:t>
            </w:r>
            <w:r>
              <w:rPr>
                <w:rFonts w:ascii="宋体" w:hAnsi="宋体" w:cs="宋体" w:hint="eastAsia"/>
                <w:color w:val="000000"/>
                <w:shd w:val="clear" w:color="auto" w:fill="FFFFFF"/>
              </w:rPr>
              <w:t>并</w:t>
            </w:r>
            <w:r>
              <w:rPr>
                <w:rFonts w:ascii="宋体" w:hAnsi="宋体" w:cs="宋体" w:hint="eastAsia"/>
                <w:color w:val="000000"/>
                <w:kern w:val="0"/>
              </w:rPr>
              <w:t>提升其对外辐射功能，提出了建设性</w:t>
            </w:r>
            <w:r>
              <w:rPr>
                <w:rFonts w:ascii="宋体" w:hAnsi="宋体" w:cs="宋体" w:hint="eastAsia"/>
                <w:color w:val="000000"/>
                <w:shd w:val="clear" w:color="auto" w:fill="FFFFFF"/>
              </w:rPr>
              <w:t>的指导</w:t>
            </w:r>
            <w:r>
              <w:rPr>
                <w:rFonts w:ascii="宋体" w:hAnsi="宋体" w:cs="宋体" w:hint="eastAsia"/>
                <w:color w:val="000000"/>
                <w:kern w:val="0"/>
              </w:rPr>
              <w:t>意见，为学校的课程基地建设指明了方向</w:t>
            </w:r>
            <w:r>
              <w:rPr>
                <w:rFonts w:ascii="宋体" w:hAnsi="宋体" w:cs="宋体" w:hint="eastAsia"/>
                <w:color w:val="000000"/>
                <w:shd w:val="clear" w:color="auto" w:fill="FFFFFF"/>
              </w:rPr>
              <w:t>。</w:t>
            </w:r>
          </w:p>
          <w:p w:rsidR="00EE3A3B" w:rsidRDefault="00EE3A3B" w:rsidP="00EE3A3B">
            <w:pPr>
              <w:numPr>
                <w:ilvl w:val="0"/>
                <w:numId w:val="9"/>
              </w:numPr>
              <w:spacing w:line="440" w:lineRule="exact"/>
              <w:ind w:firstLineChars="200" w:firstLine="31680"/>
              <w:rPr>
                <w:rFonts w:ascii="宋体"/>
                <w:b/>
                <w:color w:val="000000"/>
                <w:kern w:val="0"/>
                <w:lang w:val="zh-CN"/>
              </w:rPr>
            </w:pPr>
            <w:r>
              <w:rPr>
                <w:rFonts w:ascii="宋体" w:hAnsi="宋体" w:hint="eastAsia"/>
                <w:b/>
                <w:color w:val="000000"/>
                <w:kern w:val="0"/>
                <w:lang w:val="zh-CN"/>
              </w:rPr>
              <w:t>健全综合素质评价，完善质量保障</w:t>
            </w:r>
          </w:p>
          <w:p w:rsidR="00EE3A3B" w:rsidRDefault="00EE3A3B">
            <w:pPr>
              <w:spacing w:line="440" w:lineRule="exact"/>
              <w:rPr>
                <w:rFonts w:ascii="宋体" w:cs="宋体"/>
                <w:color w:val="000000"/>
              </w:rPr>
            </w:pPr>
            <w:r>
              <w:rPr>
                <w:rFonts w:ascii="宋体" w:hAnsi="宋体" w:cs="宋体"/>
                <w:color w:val="000000"/>
              </w:rPr>
              <w:t xml:space="preserve">    </w:t>
            </w:r>
            <w:r>
              <w:rPr>
                <w:rFonts w:ascii="宋体" w:hAnsi="宋体" w:cs="宋体" w:hint="eastAsia"/>
                <w:color w:val="000000"/>
              </w:rPr>
              <w:t>经过多年探索、实践与创新，学校的“尚行”教育特色已经初步形成，评价学生综合素质体系基本形成。学校每年举行艺术节、迎新联欢会、古诗词吟诵、运动会，活跃校园文化生活，为在体育、艺术上有才华的学生提供舞台。今年</w:t>
            </w:r>
            <w:r>
              <w:rPr>
                <w:rFonts w:ascii="宋体" w:hAnsi="宋体" w:cs="宋体"/>
                <w:color w:val="000000"/>
              </w:rPr>
              <w:t>5</w:t>
            </w:r>
            <w:r>
              <w:rPr>
                <w:rFonts w:ascii="宋体" w:hAnsi="宋体" w:cs="宋体" w:hint="eastAsia"/>
                <w:color w:val="000000"/>
              </w:rPr>
              <w:t>月我校成功承办了赣榆区高中学生男子足球锦标赛，并获得第一名的好成绩。学校积极鼓励学生参加体育艺术类的比赛活动，每学期都有许多学生、学生团体在各级比赛中获奖，其中，王钧等同学的快板作品《吃的安全大于天》在省文艺表演大赛中获二等奖，“唱响校歌，放飞梦想”赣榆区中小学校歌合唱比赛一等奖。学校形成了以文化和专业训练为一体的艺术生发展培养模式，组建艺术体育特长班，教育指导学生充分发挥美术、音乐、体育等方向特长，组织学生参加艺体类高考，并取得优异的成绩，为高校输送了大批体育艺术人才，一大批专业特色突出的学生实现了自己的人生目标。近三年高考中，我校艺体类考生有</w:t>
            </w:r>
            <w:r>
              <w:rPr>
                <w:rFonts w:ascii="宋体" w:hAnsi="宋体" w:cs="宋体"/>
                <w:color w:val="000000"/>
              </w:rPr>
              <w:t>258</w:t>
            </w:r>
            <w:r>
              <w:rPr>
                <w:rFonts w:ascii="宋体" w:hAnsi="宋体" w:cs="宋体" w:hint="eastAsia"/>
                <w:color w:val="000000"/>
              </w:rPr>
              <w:t>人文化、专业成绩本科双达线，使我校成为区高中教育特色发展的领头雁，引起社会和广大群众的广泛关注，吸引大批有特长的初中毕业生来我校就读。学校先后被市、区教育局授予“教学管理特色奖”“教学管理质量奖”。</w:t>
            </w:r>
          </w:p>
          <w:p w:rsidR="00EE3A3B" w:rsidRDefault="00EE3A3B" w:rsidP="00EE3A3B">
            <w:pPr>
              <w:spacing w:line="440" w:lineRule="exact"/>
              <w:ind w:firstLineChars="200" w:firstLine="31680"/>
              <w:rPr>
                <w:rFonts w:ascii="宋体" w:cs="宋体"/>
                <w:color w:val="000000"/>
              </w:rPr>
            </w:pPr>
            <w:r>
              <w:rPr>
                <w:rFonts w:ascii="宋体" w:hAnsi="宋体" w:cs="宋体" w:hint="eastAsia"/>
                <w:color w:val="000000"/>
              </w:rPr>
              <w:t>近几年，先后有省中小学教师发展协会、南通市麒麟中学、宿迁二中等教育行政部门的领导和市外多个兄弟学校到我校参观、考察和交流经验，学校先后被命名为省绿色学校、市文明单位、市百佳校园、市管理规范达标校、市合格教科室，学校被评为连云港市优秀家长学校。</w:t>
            </w:r>
          </w:p>
          <w:p w:rsidR="00EE3A3B" w:rsidRDefault="00EE3A3B" w:rsidP="00EE3A3B">
            <w:pPr>
              <w:spacing w:line="440" w:lineRule="exact"/>
              <w:ind w:firstLineChars="200" w:firstLine="31680"/>
              <w:rPr>
                <w:rFonts w:ascii="宋体" w:cs="宋体"/>
                <w:color w:val="000000"/>
              </w:rPr>
            </w:pPr>
            <w:r>
              <w:rPr>
                <w:rFonts w:ascii="宋体" w:hAnsi="宋体" w:cs="宋体" w:hint="eastAsia"/>
                <w:color w:val="000000"/>
              </w:rPr>
              <w:t>学校面对全区招生，学生生源稳定。学校实施素质教育，坚持“熔铸白杨精神、奠定精彩未来”的办学理念，依托优美独特的校园环境、深厚的白杨文化底蕴和丰富的教育教学资源，全方位多渠道展示我校办学优势和办学业绩。我校良好的校风、教风、学风得到了社会、家长的广泛赞誉，许多家长以多种形式对学校取得的成绩给予积极评价。我校因为在全区有较好的影响力，所以在</w:t>
            </w:r>
            <w:r>
              <w:rPr>
                <w:rFonts w:ascii="宋体" w:hAnsi="宋体" w:cs="宋体"/>
                <w:color w:val="000000"/>
              </w:rPr>
              <w:t>2016</w:t>
            </w:r>
            <w:r>
              <w:rPr>
                <w:rFonts w:ascii="宋体" w:hAnsi="宋体" w:cs="宋体" w:hint="eastAsia"/>
                <w:color w:val="000000"/>
              </w:rPr>
              <w:t>、</w:t>
            </w:r>
            <w:r>
              <w:rPr>
                <w:rFonts w:ascii="宋体" w:hAnsi="宋体" w:cs="宋体"/>
                <w:color w:val="000000"/>
              </w:rPr>
              <w:t>2017</w:t>
            </w:r>
            <w:r>
              <w:rPr>
                <w:rFonts w:ascii="宋体" w:hAnsi="宋体" w:cs="宋体" w:hint="eastAsia"/>
                <w:color w:val="000000"/>
              </w:rPr>
              <w:t>、</w:t>
            </w:r>
            <w:r>
              <w:rPr>
                <w:rFonts w:ascii="宋体" w:hAnsi="宋体" w:cs="宋体"/>
                <w:color w:val="000000"/>
              </w:rPr>
              <w:t>2018</w:t>
            </w:r>
            <w:r>
              <w:rPr>
                <w:rFonts w:ascii="宋体" w:hAnsi="宋体" w:cs="宋体" w:hint="eastAsia"/>
                <w:color w:val="000000"/>
              </w:rPr>
              <w:t>三年都顺利完成上级下达的招生计划。近年来，学校多次受到各级领导的好评，学校知名度也不断提升。初中毕业生对我校充满信心和希望，乐于前来就读。</w:t>
            </w:r>
          </w:p>
          <w:p w:rsidR="00EE3A3B" w:rsidRDefault="00EE3A3B" w:rsidP="00EE3A3B">
            <w:pPr>
              <w:spacing w:line="440" w:lineRule="exact"/>
              <w:ind w:firstLineChars="200" w:firstLine="31680"/>
              <w:rPr>
                <w:rFonts w:ascii="宋体" w:cs="宋体"/>
                <w:b/>
                <w:color w:val="000000"/>
              </w:rPr>
            </w:pPr>
            <w:r>
              <w:rPr>
                <w:rFonts w:ascii="宋体" w:hAnsi="宋体" w:cs="宋体"/>
              </w:rPr>
              <w:t xml:space="preserve"> </w:t>
            </w:r>
            <w:r>
              <w:rPr>
                <w:rFonts w:ascii="宋体" w:hAnsi="宋体" w:cs="宋体"/>
                <w:b/>
                <w:color w:val="000000"/>
              </w:rPr>
              <w:t>3</w:t>
            </w:r>
            <w:r>
              <w:rPr>
                <w:rFonts w:ascii="宋体" w:hAnsi="宋体" w:cs="宋体" w:hint="eastAsia"/>
                <w:b/>
                <w:color w:val="000000"/>
              </w:rPr>
              <w:t>．教育科研成果丰硕，学校已成为区域教师专业发展和</w:t>
            </w:r>
            <w:r>
              <w:rPr>
                <w:rFonts w:ascii="宋体" w:hAnsi="宋体" w:hint="eastAsia"/>
                <w:b/>
                <w:color w:val="000000"/>
              </w:rPr>
              <w:t>教育科研的基地</w:t>
            </w:r>
          </w:p>
          <w:p w:rsidR="00EE3A3B" w:rsidRDefault="00EE3A3B" w:rsidP="00EE3A3B">
            <w:pPr>
              <w:spacing w:line="440" w:lineRule="exact"/>
              <w:ind w:firstLineChars="200" w:firstLine="31680"/>
              <w:rPr>
                <w:rFonts w:ascii="宋体"/>
                <w:color w:val="000000"/>
                <w:kern w:val="0"/>
                <w:lang w:val="zh-CN"/>
              </w:rPr>
            </w:pPr>
            <w:r>
              <w:rPr>
                <w:rFonts w:ascii="宋体" w:hAnsi="宋体" w:hint="eastAsia"/>
                <w:color w:val="000000"/>
                <w:kern w:val="0"/>
                <w:lang w:val="zh-CN"/>
              </w:rPr>
              <w:t>学校多年以来一直坚持“科研强校”的方针，以“</w:t>
            </w:r>
            <w:r>
              <w:rPr>
                <w:rFonts w:ascii="宋体" w:hAnsi="宋体" w:hint="eastAsia"/>
              </w:rPr>
              <w:t>建设高素质专业化教师队伍，促进教师专业发展；帮助学生找到适合生命发展的途径，适时地为每一个学生提供适合的教育</w:t>
            </w:r>
            <w:r>
              <w:rPr>
                <w:rFonts w:ascii="宋体" w:hAnsi="宋体" w:hint="eastAsia"/>
                <w:color w:val="000000"/>
                <w:kern w:val="0"/>
                <w:lang w:val="zh-CN"/>
              </w:rPr>
              <w:t>”为办学使命，成立了以校长为组长的教科研领导小组，把开展教育教学研究作为提高学校教育质量的抓手和促进教师专业化成长的重要举措，成果显著，并在校内外得到推广应用，成为连云港市教科研基地工作的典范。</w:t>
            </w:r>
          </w:p>
          <w:p w:rsidR="00EE3A3B" w:rsidRDefault="00EE3A3B" w:rsidP="00EE3A3B">
            <w:pPr>
              <w:numPr>
                <w:ilvl w:val="0"/>
                <w:numId w:val="10"/>
              </w:numPr>
              <w:spacing w:line="440" w:lineRule="exact"/>
              <w:ind w:firstLineChars="200" w:firstLine="31680"/>
              <w:rPr>
                <w:rFonts w:ascii="宋体" w:cs="宋体"/>
                <w:b/>
                <w:bCs/>
                <w:color w:val="000000"/>
              </w:rPr>
            </w:pPr>
            <w:r>
              <w:rPr>
                <w:rFonts w:ascii="宋体" w:hAnsi="宋体" w:cs="宋体" w:hint="eastAsia"/>
                <w:b/>
                <w:bCs/>
                <w:color w:val="000000"/>
              </w:rPr>
              <w:t>全员参与科研学习，培训形式丰富多彩</w:t>
            </w:r>
            <w:r>
              <w:rPr>
                <w:rFonts w:ascii="宋体" w:hAnsi="宋体" w:cs="宋体"/>
                <w:b/>
                <w:bCs/>
                <w:color w:val="000000"/>
              </w:rPr>
              <w:t xml:space="preserve">  </w:t>
            </w:r>
          </w:p>
          <w:p w:rsidR="00EE3A3B" w:rsidRDefault="00EE3A3B">
            <w:pPr>
              <w:spacing w:line="440" w:lineRule="exact"/>
              <w:rPr>
                <w:rFonts w:ascii="宋体" w:cs="宋体"/>
                <w:color w:val="000000"/>
                <w:kern w:val="0"/>
                <w:lang w:val="zh-CN"/>
              </w:rPr>
            </w:pPr>
            <w:r>
              <w:rPr>
                <w:rFonts w:ascii="宋体" w:hAnsi="宋体" w:cs="宋体"/>
                <w:color w:val="000000"/>
                <w:kern w:val="0"/>
              </w:rPr>
              <w:t xml:space="preserve">    </w:t>
            </w:r>
            <w:r>
              <w:rPr>
                <w:rFonts w:ascii="宋体" w:hAnsi="宋体" w:cs="宋体" w:hint="eastAsia"/>
                <w:color w:val="000000"/>
                <w:kern w:val="0"/>
                <w:lang w:val="zh-CN"/>
              </w:rPr>
              <w:t>学校以全体教师为对象，以青年教师为重点，以教师专业素养为抓手，开展师德培训、学科教学培训、教学技能培训（如交互式电子白板应用培训、微课制作培训等）、教育理论培训、教师心理培训等。组织开展读书活动、行动研究、教学反思、教育竞赛、青蓝工程、论坛交流。学校教科研工作不仅做到制度化，而且做到常态化。组织骨干教师的示范课、青年教师研究课、教学开放周等活动，邀请市内兄弟学校共同参与，以增加教师对新课程的推进力。</w:t>
            </w:r>
          </w:p>
          <w:p w:rsidR="00EE3A3B" w:rsidRDefault="00EE3A3B" w:rsidP="00EE3A3B">
            <w:pPr>
              <w:spacing w:line="440" w:lineRule="exact"/>
              <w:ind w:rightChars="50" w:right="31680" w:firstLineChars="200" w:firstLine="31680"/>
              <w:rPr>
                <w:rFonts w:ascii="宋体" w:cs="宋体"/>
                <w:color w:val="000000"/>
                <w:kern w:val="0"/>
                <w:lang w:val="zh-CN"/>
              </w:rPr>
            </w:pPr>
            <w:r>
              <w:rPr>
                <w:rFonts w:ascii="宋体" w:hAnsi="宋体" w:cs="宋体" w:hint="eastAsia"/>
                <w:color w:val="000000"/>
                <w:kern w:val="0"/>
                <w:lang w:val="zh-CN"/>
              </w:rPr>
              <w:t>近三年学校先后邀请了</w:t>
            </w:r>
            <w:r>
              <w:rPr>
                <w:rFonts w:ascii="宋体" w:hAnsi="宋体" w:cs="宋体" w:hint="eastAsia"/>
                <w:color w:val="000000"/>
                <w:kern w:val="0"/>
              </w:rPr>
              <w:t>多名</w:t>
            </w:r>
            <w:r>
              <w:rPr>
                <w:rFonts w:ascii="宋体" w:hAnsi="宋体" w:cs="宋体" w:hint="eastAsia"/>
                <w:color w:val="000000"/>
                <w:kern w:val="0"/>
                <w:lang w:val="zh-CN"/>
              </w:rPr>
              <w:t>省内外知名专家学者来我校讲学。</w:t>
            </w:r>
            <w:r>
              <w:rPr>
                <w:rFonts w:ascii="宋体" w:hAnsi="宋体" w:cs="宋体"/>
                <w:color w:val="000000"/>
              </w:rPr>
              <w:t>2016</w:t>
            </w:r>
            <w:r>
              <w:rPr>
                <w:rFonts w:ascii="宋体" w:hAnsi="宋体" w:cs="宋体" w:hint="eastAsia"/>
                <w:color w:val="000000"/>
              </w:rPr>
              <w:t>年</w:t>
            </w:r>
            <w:r>
              <w:rPr>
                <w:rFonts w:ascii="宋体" w:hAnsi="宋体" w:cs="宋体"/>
                <w:color w:val="000000"/>
              </w:rPr>
              <w:t>10</w:t>
            </w:r>
            <w:r>
              <w:rPr>
                <w:rFonts w:ascii="宋体" w:hAnsi="宋体" w:cs="宋体" w:hint="eastAsia"/>
                <w:color w:val="000000"/>
              </w:rPr>
              <w:t>月，中学教授级高级教师、特级教师</w:t>
            </w:r>
            <w:r>
              <w:rPr>
                <w:rFonts w:ascii="宋体" w:hAnsi="宋体" w:cs="宋体" w:hint="eastAsia"/>
                <w:color w:val="000000"/>
                <w:kern w:val="0"/>
                <w:lang w:val="zh-CN"/>
              </w:rPr>
              <w:t>周志</w:t>
            </w:r>
            <w:r>
              <w:rPr>
                <w:rFonts w:ascii="宋体" w:hAnsi="宋体" w:cs="宋体" w:hint="eastAsia"/>
                <w:color w:val="000000"/>
              </w:rPr>
              <w:t>莅临学校做了名为《我们需要什么样的课堂教学》的讲座。</w:t>
            </w:r>
            <w:r>
              <w:rPr>
                <w:rFonts w:ascii="宋体" w:hAnsi="宋体" w:cs="宋体" w:hint="eastAsia"/>
                <w:color w:val="000000"/>
                <w:kern w:val="0"/>
                <w:lang w:val="zh-CN"/>
              </w:rPr>
              <w:t>连云港市数学教研员、教授级高级教师王弟成</w:t>
            </w:r>
            <w:r>
              <w:rPr>
                <w:rFonts w:ascii="宋体" w:hAnsi="宋体" w:cs="宋体" w:hint="eastAsia"/>
                <w:color w:val="000000"/>
                <w:kern w:val="0"/>
              </w:rPr>
              <w:t>为全体与会人员开设了题为《自主</w:t>
            </w:r>
            <w:r>
              <w:rPr>
                <w:rFonts w:ascii="宋体" w:cs="宋体"/>
                <w:color w:val="000000"/>
                <w:kern w:val="0"/>
              </w:rPr>
              <w:t> </w:t>
            </w:r>
            <w:r>
              <w:rPr>
                <w:rFonts w:ascii="宋体" w:hAnsi="宋体" w:cs="宋体" w:hint="eastAsia"/>
                <w:color w:val="000000"/>
                <w:kern w:val="0"/>
              </w:rPr>
              <w:t>潜能</w:t>
            </w:r>
            <w:r>
              <w:rPr>
                <w:rFonts w:ascii="宋体" w:cs="宋体"/>
                <w:color w:val="000000"/>
                <w:kern w:val="0"/>
              </w:rPr>
              <w:t> </w:t>
            </w:r>
            <w:r>
              <w:rPr>
                <w:rFonts w:ascii="宋体" w:hAnsi="宋体" w:cs="宋体" w:hint="eastAsia"/>
                <w:color w:val="000000"/>
                <w:kern w:val="0"/>
              </w:rPr>
              <w:t>发展》的专题讲座，王教授就什么是数学教学、如何定位课堂教学、教师的定位、数学好课的标准等话题进行很好的交流，这对我校教学起到很好的指引作用。</w:t>
            </w:r>
            <w:r>
              <w:rPr>
                <w:rFonts w:ascii="宋体" w:hAnsi="宋体" w:cs="宋体" w:hint="eastAsia"/>
                <w:color w:val="000000"/>
                <w:shd w:val="clear" w:color="auto" w:fill="FFFFFF"/>
              </w:rPr>
              <w:t>教授级</w:t>
            </w:r>
            <w:hyperlink r:id="rId20" w:tgtFrame="_blank" w:history="1">
              <w:r>
                <w:rPr>
                  <w:rFonts w:ascii="宋体" w:hAnsi="宋体" w:cs="宋体" w:hint="eastAsia"/>
                  <w:color w:val="000000"/>
                  <w:shd w:val="clear" w:color="auto" w:fill="FFFFFF"/>
                </w:rPr>
                <w:t>中学高级教师</w:t>
              </w:r>
            </w:hyperlink>
            <w:r>
              <w:rPr>
                <w:rFonts w:ascii="宋体" w:hAnsi="宋体" w:cs="宋体" w:hint="eastAsia"/>
                <w:color w:val="000000"/>
                <w:kern w:val="0"/>
                <w:lang w:val="zh-CN"/>
              </w:rPr>
              <w:t>、</w:t>
            </w:r>
            <w:r>
              <w:rPr>
                <w:rFonts w:ascii="宋体" w:hAnsi="宋体" w:cs="宋体" w:hint="eastAsia"/>
                <w:color w:val="000000"/>
                <w:shd w:val="clear" w:color="auto" w:fill="FFFFFF"/>
              </w:rPr>
              <w:t>特级教师</w:t>
            </w:r>
            <w:r>
              <w:rPr>
                <w:rFonts w:ascii="宋体" w:hAnsi="宋体" w:cs="宋体" w:hint="eastAsia"/>
                <w:color w:val="000000"/>
                <w:kern w:val="0"/>
                <w:lang w:val="zh-CN"/>
              </w:rPr>
              <w:t>、</w:t>
            </w:r>
            <w:r>
              <w:rPr>
                <w:rFonts w:ascii="宋体" w:hAnsi="宋体" w:cs="宋体" w:hint="eastAsia"/>
                <w:color w:val="000000"/>
                <w:shd w:val="clear" w:color="auto" w:fill="FFFFFF"/>
              </w:rPr>
              <w:t>市</w:t>
            </w:r>
            <w:hyperlink r:id="rId21" w:tgtFrame="_blank" w:history="1">
              <w:r>
                <w:rPr>
                  <w:rFonts w:ascii="宋体" w:hAnsi="宋体" w:cs="宋体" w:hint="eastAsia"/>
                  <w:color w:val="000000"/>
                  <w:shd w:val="clear" w:color="auto" w:fill="FFFFFF"/>
                </w:rPr>
                <w:t>教育局</w:t>
              </w:r>
            </w:hyperlink>
            <w:r>
              <w:rPr>
                <w:rFonts w:ascii="宋体" w:hAnsi="宋体" w:cs="宋体" w:hint="eastAsia"/>
                <w:color w:val="000000"/>
                <w:shd w:val="clear" w:color="auto" w:fill="FFFFFF"/>
              </w:rPr>
              <w:t>教研室生物教研员李其柱来校做了有关教科研课题研究的专题讲座。</w:t>
            </w:r>
            <w:r>
              <w:rPr>
                <w:rFonts w:ascii="宋体" w:hAnsi="宋体" w:cs="宋体"/>
                <w:color w:val="000000"/>
              </w:rPr>
              <w:t>2017</w:t>
            </w:r>
            <w:r>
              <w:rPr>
                <w:rFonts w:ascii="宋体" w:hAnsi="宋体" w:cs="宋体" w:hint="eastAsia"/>
                <w:color w:val="000000"/>
              </w:rPr>
              <w:t>年</w:t>
            </w:r>
            <w:r>
              <w:rPr>
                <w:rFonts w:ascii="宋体" w:hAnsi="宋体" w:cs="宋体"/>
                <w:color w:val="000000"/>
              </w:rPr>
              <w:t>4</w:t>
            </w:r>
            <w:r>
              <w:rPr>
                <w:rFonts w:ascii="宋体" w:hAnsi="宋体" w:cs="宋体" w:hint="eastAsia"/>
                <w:color w:val="000000"/>
              </w:rPr>
              <w:t>月，</w:t>
            </w:r>
            <w:r>
              <w:rPr>
                <w:rFonts w:ascii="宋体" w:hAnsi="宋体" w:cs="宋体" w:hint="eastAsia"/>
                <w:color w:val="000000"/>
                <w:kern w:val="0"/>
                <w:lang w:val="zh-CN"/>
              </w:rPr>
              <w:t>省政府督学、三级教授、特级教师、</w:t>
            </w:r>
            <w:r>
              <w:rPr>
                <w:rFonts w:ascii="宋体" w:hAnsi="宋体" w:cs="宋体" w:hint="eastAsia"/>
                <w:color w:val="000000"/>
              </w:rPr>
              <w:t>新海高级中学副校长李震为学校教师做了《教师专业发展的目标和策略》专题讲座。</w:t>
            </w:r>
            <w:r>
              <w:rPr>
                <w:rFonts w:ascii="宋体" w:hAnsi="宋体" w:cs="宋体"/>
                <w:color w:val="000000"/>
                <w:kern w:val="0"/>
              </w:rPr>
              <w:t>2017</w:t>
            </w:r>
            <w:r>
              <w:rPr>
                <w:rFonts w:ascii="宋体" w:hAnsi="宋体" w:cs="宋体" w:hint="eastAsia"/>
                <w:color w:val="000000"/>
                <w:kern w:val="0"/>
              </w:rPr>
              <w:t>年</w:t>
            </w:r>
            <w:r>
              <w:rPr>
                <w:rFonts w:ascii="宋体" w:hAnsi="宋体" w:cs="宋体"/>
                <w:color w:val="000000"/>
                <w:kern w:val="0"/>
              </w:rPr>
              <w:t>10</w:t>
            </w:r>
            <w:r>
              <w:rPr>
                <w:rFonts w:ascii="宋体" w:hAnsi="宋体" w:cs="宋体" w:hint="eastAsia"/>
                <w:color w:val="000000"/>
                <w:kern w:val="0"/>
              </w:rPr>
              <w:t>月，</w:t>
            </w:r>
            <w:r>
              <w:rPr>
                <w:rFonts w:ascii="宋体" w:hAnsi="宋体" w:cs="宋体" w:hint="eastAsia"/>
                <w:color w:val="000000"/>
                <w:kern w:val="0"/>
                <w:lang w:val="zh-CN"/>
              </w:rPr>
              <w:t>连云市教科所所长、三级教授、特级教师孙朝仁，</w:t>
            </w:r>
            <w:r>
              <w:rPr>
                <w:rFonts w:ascii="宋体" w:hAnsi="宋体" w:cs="宋体" w:hint="eastAsia"/>
                <w:color w:val="000000"/>
                <w:kern w:val="0"/>
              </w:rPr>
              <w:t>为学校全体老师作了题为《</w:t>
            </w:r>
            <w:r>
              <w:rPr>
                <w:rFonts w:ascii="宋体" w:hAnsi="宋体" w:cs="宋体" w:hint="eastAsia"/>
                <w:color w:val="000000"/>
              </w:rPr>
              <w:t>课题研究与教师专业发展》的学术讲座。</w:t>
            </w:r>
            <w:r>
              <w:rPr>
                <w:rFonts w:ascii="宋体" w:hAnsi="宋体" w:cs="宋体" w:hint="eastAsia"/>
                <w:color w:val="000000"/>
                <w:kern w:val="0"/>
                <w:lang w:val="zh-CN"/>
              </w:rPr>
              <w:t>教授级高级教师、特级教师、赣榆高级中学校长徐光静做了</w:t>
            </w:r>
            <w:r>
              <w:rPr>
                <w:rFonts w:ascii="宋体" w:hAnsi="宋体" w:cs="宋体" w:hint="eastAsia"/>
                <w:color w:val="000000"/>
                <w:kern w:val="0"/>
              </w:rPr>
              <w:t>题为《</w:t>
            </w:r>
            <w:r>
              <w:rPr>
                <w:rFonts w:ascii="宋体" w:hAnsi="宋体" w:cs="宋体" w:hint="eastAsia"/>
                <w:color w:val="000000"/>
                <w:shd w:val="clear" w:color="auto" w:fill="FFFFFF"/>
              </w:rPr>
              <w:t>校本教研</w:t>
            </w:r>
            <w:r>
              <w:rPr>
                <w:rFonts w:ascii="宋体" w:hAnsi="宋体" w:cs="宋体" w:hint="eastAsia"/>
                <w:color w:val="000000"/>
              </w:rPr>
              <w:t>与教师专业发展》的学术讲座。</w:t>
            </w:r>
            <w:r>
              <w:rPr>
                <w:rFonts w:ascii="宋体" w:hAnsi="宋体" w:cs="宋体"/>
                <w:color w:val="000000"/>
                <w:kern w:val="0"/>
              </w:rPr>
              <w:t>2017</w:t>
            </w:r>
            <w:r>
              <w:rPr>
                <w:rFonts w:ascii="宋体" w:hAnsi="宋体" w:cs="宋体" w:hint="eastAsia"/>
                <w:color w:val="000000"/>
                <w:kern w:val="0"/>
              </w:rPr>
              <w:t>年</w:t>
            </w:r>
            <w:r>
              <w:rPr>
                <w:rFonts w:ascii="宋体" w:hAnsi="宋体" w:cs="宋体"/>
                <w:color w:val="000000"/>
                <w:kern w:val="0"/>
              </w:rPr>
              <w:t>12</w:t>
            </w:r>
            <w:r>
              <w:rPr>
                <w:rFonts w:ascii="宋体" w:hAnsi="宋体" w:cs="宋体" w:hint="eastAsia"/>
                <w:color w:val="000000"/>
                <w:kern w:val="0"/>
              </w:rPr>
              <w:t>月及</w:t>
            </w:r>
            <w:r>
              <w:rPr>
                <w:rFonts w:ascii="宋体" w:hAnsi="宋体" w:cs="宋体"/>
                <w:color w:val="000000"/>
                <w:kern w:val="0"/>
              </w:rPr>
              <w:t>2018</w:t>
            </w:r>
            <w:r>
              <w:rPr>
                <w:rFonts w:ascii="宋体" w:hAnsi="宋体" w:cs="宋体" w:hint="eastAsia"/>
                <w:color w:val="000000"/>
                <w:kern w:val="0"/>
              </w:rPr>
              <w:t>年</w:t>
            </w:r>
            <w:r>
              <w:rPr>
                <w:rFonts w:ascii="宋体" w:hAnsi="宋体" w:cs="宋体"/>
                <w:color w:val="000000"/>
                <w:kern w:val="0"/>
              </w:rPr>
              <w:t>6</w:t>
            </w:r>
            <w:r>
              <w:rPr>
                <w:rFonts w:ascii="宋体" w:hAnsi="宋体" w:cs="宋体" w:hint="eastAsia"/>
                <w:color w:val="000000"/>
                <w:kern w:val="0"/>
              </w:rPr>
              <w:t>月，中学教授级高级教师、省特级教师孟庆忠分别为学校全体教师做了名为《</w:t>
            </w:r>
            <w:r>
              <w:rPr>
                <w:rFonts w:ascii="宋体" w:hAnsi="宋体" w:cs="宋体" w:hint="eastAsia"/>
                <w:color w:val="000000"/>
              </w:rPr>
              <w:t>高中英语高效课堂的建构及策略》《如何在复习教学中充分释放学生潜能》等讲座。</w:t>
            </w:r>
          </w:p>
          <w:p w:rsidR="00EE3A3B" w:rsidRDefault="00EE3A3B" w:rsidP="00EE3A3B">
            <w:pPr>
              <w:spacing w:line="440" w:lineRule="exact"/>
              <w:ind w:firstLineChars="200" w:firstLine="31680"/>
              <w:rPr>
                <w:rFonts w:ascii="宋体" w:cs="宋体"/>
                <w:color w:val="000000"/>
                <w:kern w:val="0"/>
                <w:lang w:val="zh-CN"/>
              </w:rPr>
            </w:pPr>
            <w:r>
              <w:rPr>
                <w:rFonts w:ascii="宋体" w:hAnsi="宋体" w:cs="宋体" w:hint="eastAsia"/>
                <w:color w:val="000000"/>
                <w:kern w:val="0"/>
                <w:lang w:val="zh-CN"/>
              </w:rPr>
              <w:t>省内外专家来校讲学，促进教师树立现代教育教学理念，提升教育教学水平。学校重视校本教研的同时，</w:t>
            </w:r>
            <w:r>
              <w:rPr>
                <w:rFonts w:ascii="宋体" w:hAnsi="宋体" w:cs="宋体" w:hint="eastAsia"/>
                <w:color w:val="000000"/>
              </w:rPr>
              <w:t>还多次组织相关</w:t>
            </w:r>
            <w:r>
              <w:rPr>
                <w:rFonts w:ascii="宋体" w:hAnsi="宋体" w:cs="宋体" w:hint="eastAsia"/>
                <w:color w:val="000000"/>
                <w:kern w:val="0"/>
                <w:lang w:val="zh-CN"/>
              </w:rPr>
              <w:t>教师</w:t>
            </w:r>
            <w:r>
              <w:rPr>
                <w:rFonts w:ascii="宋体" w:hAnsi="宋体" w:cs="宋体" w:hint="eastAsia"/>
                <w:color w:val="000000"/>
              </w:rPr>
              <w:t>到</w:t>
            </w:r>
            <w:r>
              <w:rPr>
                <w:rFonts w:ascii="宋体" w:hAnsi="宋体" w:cs="宋体" w:hint="eastAsia"/>
                <w:color w:val="000000"/>
                <w:lang w:val="zh-CN"/>
              </w:rPr>
              <w:t>山东省</w:t>
            </w:r>
            <w:r>
              <w:rPr>
                <w:rFonts w:ascii="宋体" w:hAnsi="宋体" w:cs="宋体" w:hint="eastAsia"/>
                <w:color w:val="000000"/>
              </w:rPr>
              <w:t>兖州一</w:t>
            </w:r>
            <w:r>
              <w:rPr>
                <w:rFonts w:ascii="宋体" w:hAnsi="宋体" w:cs="宋体" w:hint="eastAsia"/>
                <w:color w:val="000000"/>
                <w:lang w:val="zh-CN"/>
              </w:rPr>
              <w:t>中、河北衡水中学、河北衡水二中、衡水十三中、南通市如皋一中、南通市麒麟中学、</w:t>
            </w:r>
            <w:r>
              <w:rPr>
                <w:rFonts w:ascii="宋体" w:hAnsi="宋体" w:cs="宋体" w:hint="eastAsia"/>
                <w:color w:val="000000"/>
              </w:rPr>
              <w:t>宿迁二中</w:t>
            </w:r>
            <w:r>
              <w:rPr>
                <w:rFonts w:ascii="宋体" w:hAnsi="宋体" w:cs="宋体" w:hint="eastAsia"/>
                <w:color w:val="000000"/>
                <w:lang w:val="zh-CN"/>
              </w:rPr>
              <w:t>、淮安洪泽二中、石家庄精英中学、海头高级中学等省内外学校进行交流学习</w:t>
            </w:r>
            <w:r>
              <w:rPr>
                <w:rFonts w:ascii="宋体" w:hAnsi="宋体" w:cs="宋体" w:hint="eastAsia"/>
                <w:color w:val="000000"/>
                <w:kern w:val="0"/>
                <w:lang w:val="zh-CN"/>
              </w:rPr>
              <w:t>，</w:t>
            </w:r>
            <w:r>
              <w:rPr>
                <w:rFonts w:ascii="宋体" w:hAnsi="宋体" w:cs="宋体" w:hint="eastAsia"/>
                <w:color w:val="000000"/>
                <w:kern w:val="0"/>
              </w:rPr>
              <w:t>今年有</w:t>
            </w:r>
            <w:r>
              <w:rPr>
                <w:rFonts w:ascii="宋体" w:hAnsi="宋体" w:cs="宋体"/>
                <w:color w:val="000000"/>
                <w:kern w:val="0"/>
                <w:lang w:val="zh-CN"/>
              </w:rPr>
              <w:t>9</w:t>
            </w:r>
            <w:r>
              <w:rPr>
                <w:rFonts w:ascii="宋体" w:hAnsi="宋体" w:cs="宋体" w:hint="eastAsia"/>
                <w:color w:val="000000"/>
                <w:kern w:val="0"/>
                <w:lang w:val="zh-CN"/>
              </w:rPr>
              <w:t>名教师走出国门考察学习。</w:t>
            </w:r>
          </w:p>
          <w:p w:rsidR="00EE3A3B" w:rsidRDefault="00EE3A3B" w:rsidP="00EE3A3B">
            <w:pPr>
              <w:spacing w:line="440" w:lineRule="exact"/>
              <w:ind w:rightChars="50" w:right="31680" w:firstLineChars="200" w:firstLine="31680"/>
              <w:rPr>
                <w:rFonts w:ascii="宋体" w:cs="宋体"/>
                <w:color w:val="000000"/>
                <w:kern w:val="0"/>
                <w:lang w:val="zh-CN"/>
              </w:rPr>
            </w:pPr>
            <w:r>
              <w:rPr>
                <w:rFonts w:ascii="宋体" w:hAnsi="宋体" w:cs="宋体" w:hint="eastAsia"/>
                <w:color w:val="000000"/>
                <w:kern w:val="0"/>
                <w:lang w:val="zh-CN"/>
              </w:rPr>
              <w:t>通过多样化的校本培训、研讨交流、外出学习等活动，学校逐步形成并推广了立足校本实际的</w:t>
            </w:r>
            <w:r>
              <w:rPr>
                <w:rFonts w:ascii="宋体" w:hAnsi="宋体" w:cs="宋体" w:hint="eastAsia"/>
                <w:color w:val="000000"/>
                <w:kern w:val="0"/>
              </w:rPr>
              <w:t>“尚行”</w:t>
            </w:r>
            <w:r>
              <w:rPr>
                <w:rFonts w:ascii="宋体" w:hAnsi="宋体" w:cs="宋体" w:hint="eastAsia"/>
                <w:color w:val="000000"/>
                <w:kern w:val="0"/>
                <w:lang w:val="zh-CN"/>
              </w:rPr>
              <w:t>教育教学模式。这极大促进了师生教和学方式的转变，激发</w:t>
            </w:r>
            <w:r>
              <w:rPr>
                <w:rFonts w:ascii="宋体" w:hAnsi="宋体" w:cs="宋体" w:hint="eastAsia"/>
                <w:color w:val="000000"/>
                <w:kern w:val="0"/>
              </w:rPr>
              <w:t>了</w:t>
            </w:r>
            <w:r>
              <w:rPr>
                <w:rFonts w:ascii="宋体" w:hAnsi="宋体" w:cs="宋体" w:hint="eastAsia"/>
                <w:color w:val="000000"/>
                <w:kern w:val="0"/>
                <w:lang w:val="zh-CN"/>
              </w:rPr>
              <w:t>学生的学习兴趣，促进</w:t>
            </w:r>
            <w:r>
              <w:rPr>
                <w:rFonts w:ascii="宋体" w:hAnsi="宋体" w:cs="宋体" w:hint="eastAsia"/>
                <w:color w:val="000000"/>
                <w:kern w:val="0"/>
              </w:rPr>
              <w:t>了</w:t>
            </w:r>
            <w:r>
              <w:rPr>
                <w:rFonts w:ascii="宋体" w:hAnsi="宋体" w:cs="宋体" w:hint="eastAsia"/>
                <w:color w:val="000000"/>
                <w:kern w:val="0"/>
                <w:lang w:val="zh-CN"/>
              </w:rPr>
              <w:t>其全面发展。</w:t>
            </w:r>
          </w:p>
          <w:p w:rsidR="00EE3A3B" w:rsidRDefault="00EE3A3B" w:rsidP="00EE3A3B">
            <w:pPr>
              <w:numPr>
                <w:ilvl w:val="0"/>
                <w:numId w:val="10"/>
              </w:numPr>
              <w:spacing w:line="440" w:lineRule="exact"/>
              <w:ind w:rightChars="50" w:right="31680" w:firstLineChars="200" w:firstLine="31680"/>
              <w:rPr>
                <w:rFonts w:ascii="宋体" w:cs="宋体"/>
                <w:b/>
                <w:bCs/>
                <w:color w:val="000000"/>
              </w:rPr>
            </w:pPr>
            <w:r>
              <w:rPr>
                <w:rFonts w:ascii="宋体" w:hAnsi="宋体" w:cs="宋体" w:hint="eastAsia"/>
                <w:b/>
                <w:bCs/>
                <w:color w:val="000000"/>
              </w:rPr>
              <w:t>加强课题跟踪管理，提升教师研究能力</w:t>
            </w:r>
            <w:r>
              <w:rPr>
                <w:rFonts w:ascii="宋体" w:hAnsi="宋体" w:cs="宋体"/>
                <w:b/>
                <w:bCs/>
                <w:color w:val="000000"/>
              </w:rPr>
              <w:t xml:space="preserve"> </w:t>
            </w:r>
          </w:p>
          <w:p w:rsidR="00EE3A3B" w:rsidRDefault="00EE3A3B" w:rsidP="00EE3A3B">
            <w:pPr>
              <w:spacing w:line="440" w:lineRule="exact"/>
              <w:ind w:rightChars="50" w:right="31680"/>
              <w:rPr>
                <w:rFonts w:ascii="宋体" w:cs="宋体"/>
                <w:color w:val="000000"/>
              </w:rPr>
            </w:pPr>
            <w:r>
              <w:rPr>
                <w:rFonts w:ascii="宋体" w:hAnsi="宋体" w:cs="宋体"/>
                <w:b/>
                <w:bCs/>
                <w:color w:val="000000"/>
              </w:rPr>
              <w:t xml:space="preserve">     </w:t>
            </w:r>
            <w:r>
              <w:rPr>
                <w:rFonts w:ascii="宋体" w:hAnsi="宋体" w:cs="宋体" w:hint="eastAsia"/>
                <w:color w:val="000000"/>
                <w:kern w:val="0"/>
                <w:lang w:val="zh-CN"/>
              </w:rPr>
              <w:t>学校加强对立项课题研究过程的管理，对课题研究进行跟踪、监控，指导课题研究过程的各项工作。强化服务意识，做好课题资料的收集、整理工作。</w:t>
            </w:r>
            <w:r>
              <w:rPr>
                <w:rFonts w:ascii="宋体" w:hAnsi="宋体" w:cs="宋体" w:hint="eastAsia"/>
                <w:color w:val="000000"/>
              </w:rPr>
              <w:t>我校各类课题都能紧密结合学校实际，研究在新课程背景下农村高中教育办学实践中提出的一些重大问题，取得了丰硕的成果。群众性教科研工作的开展，提升了教师的教科研水平。专任教师课题研究参与率达</w:t>
            </w:r>
            <w:r>
              <w:rPr>
                <w:rFonts w:ascii="宋体" w:hAnsi="宋体" w:cs="宋体"/>
                <w:color w:val="000000"/>
              </w:rPr>
              <w:t>100%</w:t>
            </w:r>
            <w:r>
              <w:rPr>
                <w:rFonts w:ascii="宋体" w:hAnsi="宋体" w:cs="宋体" w:hint="eastAsia"/>
                <w:color w:val="000000"/>
              </w:rPr>
              <w:t>。这些课题研究从学生实际出发，立足于学生的主体发展，引导学生主动参与，合作交流，逐步形成了具有个性，富有成效的学习策略，努力创设民主、平等、和谐、互动的教学环境，让学生成为主动学习的主人，让教师成为学生心灵的引路人。</w:t>
            </w:r>
          </w:p>
          <w:p w:rsidR="00EE3A3B" w:rsidRDefault="00EE3A3B" w:rsidP="00EE3A3B">
            <w:pPr>
              <w:numPr>
                <w:ilvl w:val="0"/>
                <w:numId w:val="10"/>
              </w:numPr>
              <w:spacing w:line="440" w:lineRule="exact"/>
              <w:ind w:rightChars="50" w:right="31680" w:firstLineChars="200" w:firstLine="31680"/>
              <w:rPr>
                <w:rFonts w:ascii="宋体" w:cs="宋体"/>
                <w:b/>
                <w:color w:val="000000"/>
              </w:rPr>
            </w:pPr>
            <w:r>
              <w:rPr>
                <w:rFonts w:ascii="宋体" w:hAnsi="宋体" w:cs="宋体" w:hint="eastAsia"/>
                <w:b/>
                <w:color w:val="000000"/>
              </w:rPr>
              <w:t>高效推进师能建设，教育科研硕果累累</w:t>
            </w:r>
            <w:r>
              <w:rPr>
                <w:rFonts w:ascii="宋体" w:hAnsi="宋体" w:cs="宋体"/>
                <w:b/>
                <w:color w:val="000000"/>
              </w:rPr>
              <w:t xml:space="preserve">  </w:t>
            </w:r>
          </w:p>
          <w:p w:rsidR="00EE3A3B" w:rsidRDefault="00EE3A3B" w:rsidP="00EE3A3B">
            <w:pPr>
              <w:spacing w:line="440" w:lineRule="exact"/>
              <w:ind w:rightChars="50" w:right="31680"/>
              <w:rPr>
                <w:rFonts w:ascii="宋体" w:cs="宋体"/>
                <w:color w:val="000000"/>
              </w:rPr>
            </w:pPr>
            <w:r>
              <w:rPr>
                <w:rFonts w:ascii="宋体" w:hAnsi="宋体" w:cs="宋体"/>
                <w:color w:val="000000"/>
              </w:rPr>
              <w:t xml:space="preserve">    </w:t>
            </w:r>
            <w:r>
              <w:rPr>
                <w:rFonts w:ascii="宋体" w:hAnsi="宋体" w:cs="宋体" w:hint="eastAsia"/>
                <w:color w:val="000000"/>
              </w:rPr>
              <w:t>根据新课程精神，学校积极开展教科研工作，并指导教师勇于实践，让教科研为教育教学服务、为教师的专业发展服务。以提高教育教学质量为立足点，以解决教育教学过程中提出的问题为切入点，以理论与实践相结合为生长点，深入研究、积极探索、追求高效。学校每年均划拨专项资金，支持教科研活动，组织教师参加各级各类论文评比，鼓励教师勤思考、多动笔、发表论文。近三年来，全校教师在省级以上期刊发表论文</w:t>
            </w:r>
            <w:r>
              <w:rPr>
                <w:rFonts w:ascii="宋体" w:hAnsi="宋体" w:cs="宋体"/>
                <w:color w:val="000000"/>
              </w:rPr>
              <w:t>282</w:t>
            </w:r>
            <w:r>
              <w:rPr>
                <w:rFonts w:ascii="宋体" w:hAnsi="宋体" w:cs="宋体" w:hint="eastAsia"/>
                <w:color w:val="000000"/>
              </w:rPr>
              <w:t>篇，其中核心期刊</w:t>
            </w:r>
            <w:r>
              <w:rPr>
                <w:rFonts w:ascii="宋体" w:hAnsi="宋体" w:cs="宋体"/>
                <w:color w:val="000000"/>
              </w:rPr>
              <w:t>12</w:t>
            </w:r>
            <w:r>
              <w:rPr>
                <w:rFonts w:ascii="宋体" w:hAnsi="宋体" w:cs="宋体" w:hint="eastAsia"/>
                <w:color w:val="000000"/>
              </w:rPr>
              <w:t>篇，公开出版专著、编著</w:t>
            </w:r>
            <w:r>
              <w:rPr>
                <w:rFonts w:ascii="宋体" w:hAnsi="宋体" w:cs="宋体"/>
                <w:color w:val="000000"/>
              </w:rPr>
              <w:t>1</w:t>
            </w:r>
            <w:r>
              <w:rPr>
                <w:rFonts w:ascii="宋体" w:hAnsi="宋体" w:cs="宋体" w:hint="eastAsia"/>
                <w:color w:val="000000"/>
              </w:rPr>
              <w:t>本。省级一、二等奖论文</w:t>
            </w:r>
            <w:r>
              <w:rPr>
                <w:rFonts w:ascii="宋体" w:hAnsi="宋体" w:cs="宋体"/>
                <w:color w:val="000000"/>
              </w:rPr>
              <w:t>56</w:t>
            </w:r>
            <w:r>
              <w:rPr>
                <w:rFonts w:ascii="宋体" w:hAnsi="宋体" w:cs="宋体" w:hint="eastAsia"/>
                <w:color w:val="000000"/>
              </w:rPr>
              <w:t>篇，市级一、二等奖论文</w:t>
            </w:r>
            <w:r>
              <w:rPr>
                <w:rFonts w:ascii="宋体" w:hAnsi="宋体" w:cs="宋体"/>
                <w:color w:val="000000"/>
              </w:rPr>
              <w:t>79</w:t>
            </w:r>
            <w:r>
              <w:rPr>
                <w:rFonts w:ascii="宋体" w:hAnsi="宋体" w:cs="宋体" w:hint="eastAsia"/>
                <w:color w:val="000000"/>
              </w:rPr>
              <w:t>篇。此外，读书笔记、教学随感等文章还有</w:t>
            </w:r>
            <w:r>
              <w:rPr>
                <w:rFonts w:ascii="宋体" w:hAnsi="宋体" w:cs="宋体"/>
                <w:color w:val="000000"/>
              </w:rPr>
              <w:t>186</w:t>
            </w:r>
            <w:r>
              <w:rPr>
                <w:rFonts w:ascii="宋体" w:hAnsi="宋体" w:cs="宋体" w:hint="eastAsia"/>
                <w:color w:val="000000"/>
              </w:rPr>
              <w:t>篇，</w:t>
            </w:r>
            <w:r>
              <w:rPr>
                <w:rFonts w:ascii="宋体" w:hAnsi="宋体" w:cs="宋体"/>
                <w:color w:val="000000"/>
              </w:rPr>
              <w:t>100%</w:t>
            </w:r>
            <w:r>
              <w:rPr>
                <w:rFonts w:ascii="宋体" w:hAnsi="宋体" w:cs="宋体" w:hint="eastAsia"/>
                <w:color w:val="000000"/>
              </w:rPr>
              <w:t>教师每年都有教科研成果</w:t>
            </w:r>
            <w:r>
              <w:rPr>
                <w:rFonts w:ascii="宋体" w:cs="宋体"/>
                <w:color w:val="000000"/>
              </w:rPr>
              <w:t>,</w:t>
            </w:r>
            <w:r>
              <w:rPr>
                <w:rFonts w:ascii="宋体" w:hAnsi="宋体" w:cs="宋体" w:hint="eastAsia"/>
                <w:color w:val="000000"/>
              </w:rPr>
              <w:t>学校形成了较浓厚的教科研氛围。</w:t>
            </w:r>
            <w:r>
              <w:rPr>
                <w:rFonts w:ascii="宋体" w:hAnsi="宋体" w:cs="宋体"/>
                <w:color w:val="000000"/>
              </w:rPr>
              <w:t xml:space="preserve"> </w:t>
            </w:r>
          </w:p>
          <w:p w:rsidR="00EE3A3B" w:rsidRDefault="00EE3A3B" w:rsidP="00EE3A3B">
            <w:pPr>
              <w:adjustRightInd w:val="0"/>
              <w:snapToGrid w:val="0"/>
              <w:spacing w:line="440" w:lineRule="exact"/>
              <w:ind w:firstLineChars="200" w:firstLine="31680"/>
              <w:rPr>
                <w:rFonts w:ascii="宋体" w:cs="宋体"/>
                <w:color w:val="000000"/>
                <w:kern w:val="0"/>
              </w:rPr>
            </w:pPr>
            <w:r>
              <w:rPr>
                <w:rFonts w:ascii="宋体" w:hAnsi="宋体" w:cs="宋体" w:hint="eastAsia"/>
              </w:rPr>
              <w:t>近年来，学校先后承担了</w:t>
            </w:r>
            <w:r>
              <w:rPr>
                <w:rFonts w:ascii="宋体" w:hAnsi="宋体" w:cs="宋体"/>
              </w:rPr>
              <w:t>5</w:t>
            </w:r>
            <w:r>
              <w:rPr>
                <w:rFonts w:ascii="宋体" w:hAnsi="宋体" w:cs="宋体" w:hint="eastAsia"/>
              </w:rPr>
              <w:t>项省级课题，</w:t>
            </w:r>
            <w:r>
              <w:rPr>
                <w:rFonts w:ascii="宋体" w:hAnsi="宋体" w:cs="宋体"/>
              </w:rPr>
              <w:t>30</w:t>
            </w:r>
            <w:r>
              <w:rPr>
                <w:rFonts w:ascii="宋体" w:hAnsi="宋体" w:cs="宋体" w:hint="eastAsia"/>
              </w:rPr>
              <w:t>项市级课题，</w:t>
            </w:r>
            <w:r>
              <w:rPr>
                <w:rFonts w:ascii="宋体" w:hAnsi="宋体" w:cs="宋体"/>
              </w:rPr>
              <w:t>76</w:t>
            </w:r>
            <w:r>
              <w:rPr>
                <w:rFonts w:ascii="宋体" w:hAnsi="宋体" w:cs="宋体" w:hint="eastAsia"/>
              </w:rPr>
              <w:t>项区级课题的研究与实验工作。我校参加区级以上课题研究的教师多达</w:t>
            </w:r>
            <w:r>
              <w:rPr>
                <w:rFonts w:ascii="宋体" w:hAnsi="宋体" w:cs="宋体"/>
              </w:rPr>
              <w:t>126</w:t>
            </w:r>
            <w:r>
              <w:rPr>
                <w:rFonts w:ascii="宋体" w:hAnsi="宋体" w:cs="宋体" w:hint="eastAsia"/>
              </w:rPr>
              <w:t>人（不计重复），占现有专任教师总数（</w:t>
            </w:r>
            <w:r>
              <w:rPr>
                <w:rFonts w:ascii="宋体" w:hAnsi="宋体" w:cs="宋体"/>
              </w:rPr>
              <w:t>186</w:t>
            </w:r>
            <w:r>
              <w:rPr>
                <w:rFonts w:ascii="宋体" w:hAnsi="宋体" w:cs="宋体" w:hint="eastAsia"/>
              </w:rPr>
              <w:t>人）</w:t>
            </w:r>
            <w:r>
              <w:rPr>
                <w:rFonts w:ascii="宋体" w:hAnsi="宋体" w:cs="宋体"/>
              </w:rPr>
              <w:t>67.7%</w:t>
            </w:r>
            <w:r>
              <w:rPr>
                <w:rFonts w:ascii="宋体" w:hAnsi="宋体" w:cs="宋体" w:hint="eastAsia"/>
              </w:rPr>
              <w:t>；参加校级以上课题研究得教师占现有教师总数</w:t>
            </w:r>
            <w:r>
              <w:rPr>
                <w:rFonts w:ascii="宋体" w:hAnsi="宋体" w:cs="宋体"/>
              </w:rPr>
              <w:t>100%</w:t>
            </w:r>
            <w:r>
              <w:rPr>
                <w:rFonts w:ascii="宋体" w:hAnsi="宋体" w:cs="宋体" w:hint="eastAsia"/>
              </w:rPr>
              <w:t>。其中张建明校长的省教研室课题《农村普通高中乡野地理实践课程实施研究》，作为我校特色文化建设研究的首要问题，于</w:t>
            </w:r>
            <w:r>
              <w:rPr>
                <w:rFonts w:ascii="宋体" w:hAnsi="宋体" w:cs="宋体"/>
              </w:rPr>
              <w:t>2016</w:t>
            </w:r>
            <w:r>
              <w:rPr>
                <w:rFonts w:ascii="宋体" w:hAnsi="宋体" w:cs="宋体" w:hint="eastAsia"/>
              </w:rPr>
              <w:t>年</w:t>
            </w:r>
            <w:r>
              <w:rPr>
                <w:rFonts w:ascii="宋体" w:hAnsi="宋体" w:cs="宋体"/>
              </w:rPr>
              <w:t>6</w:t>
            </w:r>
            <w:r>
              <w:rPr>
                <w:rFonts w:ascii="宋体" w:hAnsi="宋体" w:cs="宋体" w:hint="eastAsia"/>
              </w:rPr>
              <w:t>月顺利结题。此课题对于学校的特色文化建设的研究有一定得推广、借鉴意义。以此为依托，我校于</w:t>
            </w:r>
            <w:r>
              <w:rPr>
                <w:rFonts w:ascii="宋体" w:hAnsi="宋体" w:cs="宋体"/>
              </w:rPr>
              <w:t>2016</w:t>
            </w:r>
            <w:r>
              <w:rPr>
                <w:rFonts w:ascii="宋体" w:hAnsi="宋体" w:cs="宋体" w:hint="eastAsia"/>
              </w:rPr>
              <w:t>年</w:t>
            </w:r>
            <w:r>
              <w:rPr>
                <w:rFonts w:ascii="宋体" w:hAnsi="宋体" w:cs="宋体"/>
              </w:rPr>
              <w:t>4</w:t>
            </w:r>
            <w:r>
              <w:rPr>
                <w:rFonts w:ascii="宋体" w:hAnsi="宋体" w:cs="宋体" w:hint="eastAsia"/>
              </w:rPr>
              <w:t>月顺利通过《江苏省地理实践课程基地》省级立项答辩。围绕这一特色学科文化建设，每位地理老师都参与了该课题的研究，研究成果多：市级课题《乡村高中学生地理实践能力提升的实践研究》正在研究中，发表的论文有</w:t>
            </w:r>
            <w:r>
              <w:rPr>
                <w:rFonts w:ascii="宋体" w:hAnsi="宋体" w:cs="宋体"/>
              </w:rPr>
              <w:t>10</w:t>
            </w:r>
            <w:r>
              <w:rPr>
                <w:rFonts w:ascii="宋体" w:hAnsi="宋体" w:cs="宋体" w:hint="eastAsia"/>
              </w:rPr>
              <w:t>多篇。每位</w:t>
            </w:r>
            <w:r>
              <w:rPr>
                <w:rFonts w:ascii="宋体" w:hAnsi="宋体" w:cs="宋体" w:hint="eastAsia"/>
                <w:color w:val="000000"/>
                <w:kern w:val="0"/>
              </w:rPr>
              <w:t>研究人员从不同角度重新思考、梳理我校特色文化建设思路与实践构建，对全区的学校特色文化建设起到了建模引领的作用。</w:t>
            </w:r>
          </w:p>
          <w:p w:rsidR="00EE3A3B" w:rsidRDefault="00EE3A3B" w:rsidP="00EE3A3B">
            <w:pPr>
              <w:adjustRightInd w:val="0"/>
              <w:snapToGrid w:val="0"/>
              <w:spacing w:line="440" w:lineRule="exact"/>
              <w:ind w:firstLineChars="200" w:firstLine="31680"/>
              <w:rPr>
                <w:rFonts w:ascii="宋体" w:cs="宋体"/>
                <w:color w:val="000000"/>
                <w:shd w:val="clear" w:color="auto" w:fill="FFFFFF"/>
              </w:rPr>
            </w:pPr>
            <w:r>
              <w:rPr>
                <w:rFonts w:ascii="宋体" w:hAnsi="宋体" w:cs="宋体" w:hint="eastAsia"/>
                <w:color w:val="000000"/>
              </w:rPr>
              <w:t>近年来我校在市级以上教学案例获奖</w:t>
            </w:r>
            <w:r>
              <w:rPr>
                <w:rFonts w:ascii="宋体" w:hAnsi="宋体" w:cs="宋体"/>
                <w:color w:val="000000"/>
              </w:rPr>
              <w:t>19</w:t>
            </w:r>
            <w:r>
              <w:rPr>
                <w:rFonts w:ascii="宋体" w:hAnsi="宋体" w:cs="宋体" w:hint="eastAsia"/>
                <w:color w:val="000000"/>
              </w:rPr>
              <w:t>个，区级以上案例获奖</w:t>
            </w:r>
            <w:r>
              <w:rPr>
                <w:rFonts w:ascii="宋体" w:hAnsi="宋体" w:cs="宋体"/>
                <w:color w:val="000000"/>
              </w:rPr>
              <w:t>48</w:t>
            </w:r>
            <w:r>
              <w:rPr>
                <w:rFonts w:ascii="宋体" w:hAnsi="宋体" w:cs="宋体" w:hint="eastAsia"/>
                <w:color w:val="000000"/>
              </w:rPr>
              <w:t>个，其中鲁兵老师多篇论文在《思想政治课教学》上发表。学校教师在国家级教学竞赛获奖</w:t>
            </w:r>
            <w:r>
              <w:rPr>
                <w:rFonts w:ascii="宋体" w:hAnsi="宋体" w:cs="宋体"/>
                <w:color w:val="000000"/>
              </w:rPr>
              <w:t>5</w:t>
            </w:r>
            <w:r>
              <w:rPr>
                <w:rFonts w:ascii="宋体" w:hAnsi="宋体" w:cs="宋体" w:hint="eastAsia"/>
                <w:color w:val="000000"/>
              </w:rPr>
              <w:t>人次，省级教育教学竞赛获奖</w:t>
            </w:r>
            <w:r>
              <w:rPr>
                <w:rFonts w:ascii="宋体" w:hAnsi="宋体" w:cs="宋体"/>
                <w:color w:val="000000"/>
              </w:rPr>
              <w:t>6</w:t>
            </w:r>
            <w:r>
              <w:rPr>
                <w:rFonts w:ascii="宋体" w:hAnsi="宋体" w:cs="宋体" w:hint="eastAsia"/>
                <w:color w:val="000000"/>
              </w:rPr>
              <w:t>人次，市级教育教学竞赛获奖</w:t>
            </w:r>
            <w:r>
              <w:rPr>
                <w:rFonts w:ascii="宋体" w:hAnsi="宋体" w:cs="宋体"/>
                <w:color w:val="000000"/>
              </w:rPr>
              <w:t>32</w:t>
            </w:r>
            <w:r>
              <w:rPr>
                <w:rFonts w:ascii="宋体" w:hAnsi="宋体" w:cs="宋体" w:hint="eastAsia"/>
                <w:color w:val="000000"/>
              </w:rPr>
              <w:t>人次，区级教学竞赛获奖</w:t>
            </w:r>
            <w:r>
              <w:rPr>
                <w:rFonts w:ascii="宋体" w:hAnsi="宋体" w:cs="宋体"/>
                <w:color w:val="000000"/>
              </w:rPr>
              <w:t>152</w:t>
            </w:r>
            <w:r>
              <w:rPr>
                <w:rFonts w:ascii="宋体" w:hAnsi="宋体" w:cs="宋体" w:hint="eastAsia"/>
                <w:color w:val="000000"/>
              </w:rPr>
              <w:t>人次。学校相继获评市高中教学质量奖、市教学特色奖、省教育学会系统先进单位、市教育工作先进集体、市乡野地理实践课程基地、市高中信息技术课程基地、县教科研工作先进集体、师陶杯论文竞赛先进集体、区教学先进集体、区优秀管理模式（培养学生合作探究</w:t>
            </w:r>
            <w:r>
              <w:rPr>
                <w:rFonts w:ascii="宋体" w:hAnsi="宋体" w:cs="宋体"/>
                <w:color w:val="000000"/>
              </w:rPr>
              <w:t xml:space="preserve"> </w:t>
            </w:r>
            <w:r>
              <w:rPr>
                <w:rFonts w:ascii="宋体" w:hAnsi="宋体" w:cs="宋体" w:hint="eastAsia"/>
                <w:color w:val="000000"/>
              </w:rPr>
              <w:t>彰显生态课堂实效），语文教研组、英语教研组、化学教研组获评区先进教研组。市、区名师工作室在我校开展教研活动已经常态化。高素质的教科研团队为推动学科组建设、提升教育教学质量打下了牢固基础</w:t>
            </w:r>
            <w:r>
              <w:rPr>
                <w:rFonts w:ascii="宋体" w:hAnsi="宋体" w:cs="宋体" w:hint="eastAsia"/>
                <w:color w:val="000000"/>
                <w:shd w:val="clear" w:color="auto" w:fill="FFFFFF"/>
              </w:rPr>
              <w:t>。</w:t>
            </w:r>
          </w:p>
          <w:p w:rsidR="00EE3A3B" w:rsidRDefault="00EE3A3B" w:rsidP="00EE3A3B">
            <w:pPr>
              <w:adjustRightInd w:val="0"/>
              <w:snapToGrid w:val="0"/>
              <w:spacing w:line="440" w:lineRule="exact"/>
              <w:ind w:firstLineChars="247" w:firstLine="31680"/>
              <w:rPr>
                <w:rFonts w:ascii="宋体" w:cs="宋体"/>
                <w:b/>
                <w:bCs/>
                <w:color w:val="000000"/>
              </w:rPr>
            </w:pPr>
            <w:r>
              <w:rPr>
                <w:rFonts w:ascii="宋体" w:hAnsi="宋体" w:cs="宋体"/>
                <w:b/>
                <w:bCs/>
                <w:color w:val="000000"/>
              </w:rPr>
              <w:t>4</w:t>
            </w:r>
            <w:r>
              <w:rPr>
                <w:rFonts w:ascii="宋体" w:hAnsi="宋体" w:cs="宋体" w:hint="eastAsia"/>
                <w:b/>
                <w:bCs/>
                <w:color w:val="000000"/>
              </w:rPr>
              <w:t>．尚行教育经验输出，课改科研成果区域推广</w:t>
            </w:r>
            <w:r>
              <w:rPr>
                <w:rFonts w:ascii="宋体" w:hAnsi="宋体" w:cs="宋体"/>
                <w:b/>
                <w:bCs/>
                <w:color w:val="000000"/>
              </w:rPr>
              <w:t xml:space="preserve"> </w:t>
            </w:r>
          </w:p>
          <w:p w:rsidR="00EE3A3B" w:rsidRDefault="00EE3A3B" w:rsidP="00EE3A3B">
            <w:pPr>
              <w:adjustRightInd w:val="0"/>
              <w:snapToGrid w:val="0"/>
              <w:spacing w:line="440" w:lineRule="exact"/>
              <w:ind w:firstLineChars="200" w:firstLine="31680"/>
              <w:rPr>
                <w:rFonts w:ascii="宋体" w:cs="宋体"/>
                <w:color w:val="000000"/>
              </w:rPr>
            </w:pPr>
            <w:r>
              <w:rPr>
                <w:rFonts w:ascii="宋体" w:hAnsi="宋体" w:cs="宋体"/>
                <w:b/>
                <w:bCs/>
                <w:color w:val="000000"/>
              </w:rPr>
              <w:t xml:space="preserve"> </w:t>
            </w:r>
            <w:r>
              <w:rPr>
                <w:rFonts w:ascii="宋体" w:hAnsi="宋体" w:cs="宋体" w:hint="eastAsia"/>
                <w:color w:val="000000"/>
              </w:rPr>
              <w:t>近三年，学校教科研氛围愈发浓郁，</w:t>
            </w:r>
            <w:r>
              <w:rPr>
                <w:rFonts w:ascii="宋体" w:hAnsi="宋体" w:cs="宋体" w:hint="eastAsia"/>
                <w:color w:val="000000"/>
                <w:shd w:val="clear" w:color="auto" w:fill="FFFFFF"/>
              </w:rPr>
              <w:t>优秀科研成果得到有效应用与推广。我校特聘的</w:t>
            </w:r>
            <w:r>
              <w:rPr>
                <w:rFonts w:ascii="宋体" w:hAnsi="宋体" w:cs="宋体" w:hint="eastAsia"/>
                <w:color w:val="000000"/>
              </w:rPr>
              <w:t>教授级教师、特级教师王常亮的省市级“高中政治教学链的建构”这一科研成果已经在全市范围内广泛推广应用，尤其对赣榆区高中政治教学的推动作用十分显著。</w:t>
            </w:r>
            <w:r>
              <w:rPr>
                <w:rFonts w:ascii="宋体" w:hAnsi="宋体" w:cs="宋体" w:hint="eastAsia"/>
              </w:rPr>
              <w:t>张建明校长主持的江苏省教研室课题《农村普通高中乡野地理实践课程实施研究》，王新军老师主持的江苏省教育科学规划课题《高中数学教师学科教学知识的课例研究》，王晓副校长主持的江苏省教育科学规划课题《新常态下教学心理冲突的管控与调适研究》，王晓、庄丽霞主持的《农村普通高中尚行生态课堂教学实践研究》，这些研究</w:t>
            </w:r>
            <w:r>
              <w:rPr>
                <w:rFonts w:ascii="宋体" w:hAnsi="宋体" w:cs="宋体" w:hint="eastAsia"/>
                <w:color w:val="000000"/>
                <w:shd w:val="clear" w:color="auto" w:fill="FFFFFF"/>
              </w:rPr>
              <w:t>成果已经在我校“尚行”生态课堂教学模式上广泛应用，并被海头高级中学、城南高级中学等</w:t>
            </w:r>
            <w:r>
              <w:rPr>
                <w:rFonts w:ascii="宋体" w:hAnsi="宋体" w:cs="宋体"/>
                <w:color w:val="000000"/>
                <w:shd w:val="clear" w:color="auto" w:fill="FFFFFF"/>
              </w:rPr>
              <w:t>7</w:t>
            </w:r>
            <w:r>
              <w:rPr>
                <w:rFonts w:ascii="宋体" w:hAnsi="宋体" w:cs="宋体" w:hint="eastAsia"/>
                <w:color w:val="000000"/>
                <w:shd w:val="clear" w:color="auto" w:fill="FFFFFF"/>
              </w:rPr>
              <w:t>所兄弟学校推广使用。学校</w:t>
            </w:r>
            <w:r>
              <w:rPr>
                <w:rFonts w:ascii="宋体" w:hAnsi="宋体" w:cs="宋体" w:hint="eastAsia"/>
                <w:color w:val="000000"/>
              </w:rPr>
              <w:t>“尚行”生态课堂</w:t>
            </w:r>
            <w:r>
              <w:rPr>
                <w:rFonts w:ascii="宋体" w:hAnsi="宋体" w:cs="宋体" w:hint="eastAsia"/>
                <w:color w:val="000000"/>
                <w:shd w:val="clear" w:color="auto" w:fill="FFFFFF"/>
              </w:rPr>
              <w:t>课改模式于</w:t>
            </w:r>
            <w:r>
              <w:rPr>
                <w:rFonts w:ascii="宋体" w:hAnsi="宋体" w:cs="宋体"/>
                <w:color w:val="000000"/>
                <w:shd w:val="clear" w:color="auto" w:fill="FFFFFF"/>
              </w:rPr>
              <w:t>2018</w:t>
            </w:r>
            <w:r>
              <w:rPr>
                <w:rFonts w:ascii="宋体" w:hAnsi="宋体" w:cs="宋体" w:hint="eastAsia"/>
                <w:color w:val="000000"/>
                <w:shd w:val="clear" w:color="auto" w:fill="FFFFFF"/>
              </w:rPr>
              <w:t>年</w:t>
            </w:r>
            <w:r>
              <w:rPr>
                <w:rFonts w:ascii="宋体" w:hAnsi="宋体" w:cs="宋体" w:hint="eastAsia"/>
                <w:color w:val="000000"/>
              </w:rPr>
              <w:t>在全区推广，并被区教育局评为“培养学生合作探究，彰显生态课堂实效”优秀管理模式，一批骨干教师也借此逐渐成长起来。</w:t>
            </w:r>
          </w:p>
          <w:p w:rsidR="00EE3A3B" w:rsidRDefault="00EE3A3B" w:rsidP="00EE3A3B">
            <w:pPr>
              <w:spacing w:line="440" w:lineRule="exact"/>
              <w:ind w:firstLineChars="200" w:firstLine="31680"/>
              <w:rPr>
                <w:rFonts w:ascii="宋体" w:cs="宋体"/>
                <w:color w:val="000000"/>
                <w:kern w:val="0"/>
              </w:rPr>
            </w:pPr>
            <w:r>
              <w:rPr>
                <w:rFonts w:ascii="宋体" w:hAnsi="宋体" w:cs="宋体" w:hint="eastAsia"/>
              </w:rPr>
              <w:t>学校根据本校特色，</w:t>
            </w:r>
            <w:r>
              <w:rPr>
                <w:rFonts w:ascii="宋体" w:hAnsi="宋体" w:cs="宋体" w:hint="eastAsia"/>
                <w:kern w:val="0"/>
              </w:rPr>
              <w:t>依托地理实践课程基地，</w:t>
            </w:r>
            <w:r>
              <w:rPr>
                <w:rFonts w:ascii="宋体" w:hAnsi="宋体" w:cs="宋体" w:hint="eastAsia"/>
              </w:rPr>
              <w:t>开发了《绽放·白杨》《赣榆史话》》《乡土矿石》《郯庐地震带》《故乡的山》《故乡的河》《故乡的宝》《阳台农业》等</w:t>
            </w:r>
            <w:r>
              <w:rPr>
                <w:rFonts w:ascii="宋体" w:hAnsi="宋体" w:cs="宋体"/>
              </w:rPr>
              <w:t>50</w:t>
            </w:r>
            <w:r>
              <w:rPr>
                <w:rFonts w:ascii="宋体" w:hAnsi="宋体" w:cs="宋体" w:hint="eastAsia"/>
              </w:rPr>
              <w:t>余本校本课程。</w:t>
            </w:r>
            <w:r>
              <w:rPr>
                <w:rFonts w:ascii="宋体" w:hAnsi="宋体" w:cs="宋体" w:hint="eastAsia"/>
                <w:color w:val="000000"/>
                <w:kern w:val="0"/>
              </w:rPr>
              <w:t>以实践教学、实践课程开发为主题的校本教材《我的乡土》，多次被用来开展市区级教学、教研活动，得到了上级主管部门及同行的高度认可。目前，学校的《海州湾》已出版，进入付印阶段。《乡土矿石》《郯庐地震带》《故乡的山》《故乡的河》《故乡的宝》《阳台农业》等具有本校特色的校本课程已进入了县优质课程行列，被县教育局向全县推广。近三年，这些课程作为观摩课、示范课对区域内的兄弟学校进行开放，受到一致好评。市区范围内也有其他县区主动联系我校，来开展实践教学主题的研训活动。</w:t>
            </w:r>
            <w:r>
              <w:rPr>
                <w:rFonts w:ascii="宋体" w:hAnsi="宋体" w:cs="宋体"/>
                <w:color w:val="000000"/>
                <w:kern w:val="0"/>
              </w:rPr>
              <w:t>2018</w:t>
            </w:r>
            <w:r>
              <w:rPr>
                <w:rFonts w:ascii="宋体" w:hAnsi="宋体" w:cs="宋体" w:hint="eastAsia"/>
                <w:color w:val="000000"/>
                <w:kern w:val="0"/>
              </w:rPr>
              <w:t>年，我校乡野地理生态实践课程荣获连云港市基础教育改革与特色项目成果一等奖。</w:t>
            </w:r>
          </w:p>
          <w:p w:rsidR="00EE3A3B" w:rsidRDefault="00EE3A3B" w:rsidP="00EE3A3B">
            <w:pPr>
              <w:spacing w:line="440" w:lineRule="exact"/>
              <w:ind w:firstLineChars="150" w:firstLine="31680"/>
              <w:rPr>
                <w:rFonts w:ascii="宋体" w:cs="宋体"/>
                <w:color w:val="000000"/>
              </w:rPr>
            </w:pPr>
            <w:r>
              <w:rPr>
                <w:rFonts w:ascii="宋体" w:hAnsi="宋体" w:cs="宋体" w:hint="eastAsia"/>
                <w:color w:val="000000"/>
                <w:kern w:val="0"/>
              </w:rPr>
              <w:t>近三年，</w:t>
            </w:r>
            <w:r>
              <w:rPr>
                <w:rFonts w:ascii="宋体" w:hAnsi="宋体" w:cs="宋体" w:hint="eastAsia"/>
                <w:color w:val="000000"/>
              </w:rPr>
              <w:t>学校先后承办了市青蓝课程展示活动</w:t>
            </w:r>
            <w:r>
              <w:rPr>
                <w:rFonts w:ascii="宋体" w:hAnsi="宋体" w:cs="宋体"/>
                <w:color w:val="000000"/>
              </w:rPr>
              <w:t>15</w:t>
            </w:r>
            <w:r>
              <w:rPr>
                <w:rFonts w:ascii="宋体" w:hAnsi="宋体" w:cs="宋体" w:hint="eastAsia"/>
                <w:color w:val="000000"/>
              </w:rPr>
              <w:t>次，张建明、王颢、王晓等赣榆区名师开展培训活动</w:t>
            </w:r>
            <w:r>
              <w:rPr>
                <w:rFonts w:ascii="宋体" w:hAnsi="宋体" w:cs="宋体"/>
                <w:color w:val="000000"/>
              </w:rPr>
              <w:t>16</w:t>
            </w:r>
            <w:r>
              <w:rPr>
                <w:rFonts w:ascii="宋体" w:hAnsi="宋体" w:cs="宋体" w:hint="eastAsia"/>
                <w:color w:val="000000"/>
              </w:rPr>
              <w:t>次，区教研室学科教研活动</w:t>
            </w:r>
            <w:r>
              <w:rPr>
                <w:rFonts w:ascii="宋体" w:hAnsi="宋体" w:cs="宋体"/>
                <w:color w:val="000000"/>
              </w:rPr>
              <w:t>24</w:t>
            </w:r>
            <w:r>
              <w:rPr>
                <w:rFonts w:ascii="宋体" w:hAnsi="宋体" w:cs="宋体" w:hint="eastAsia"/>
                <w:color w:val="000000"/>
              </w:rPr>
              <w:t>次</w:t>
            </w:r>
            <w:r>
              <w:rPr>
                <w:rFonts w:ascii="宋体" w:cs="宋体"/>
                <w:color w:val="000000"/>
              </w:rPr>
              <w:t>,</w:t>
            </w:r>
            <w:r>
              <w:rPr>
                <w:rFonts w:ascii="宋体" w:hAnsi="宋体" w:cs="宋体" w:hint="eastAsia"/>
                <w:color w:val="000000"/>
              </w:rPr>
              <w:t>学校</w:t>
            </w:r>
            <w:r>
              <w:rPr>
                <w:rFonts w:ascii="宋体" w:hAnsi="宋体" w:cs="宋体" w:hint="eastAsia"/>
                <w:color w:val="000000"/>
                <w:kern w:val="0"/>
              </w:rPr>
              <w:t>教师面向市、区开设示范课、观摩课</w:t>
            </w:r>
            <w:r>
              <w:rPr>
                <w:rFonts w:ascii="宋体" w:hAnsi="宋体" w:cs="宋体"/>
                <w:color w:val="000000"/>
                <w:kern w:val="0"/>
              </w:rPr>
              <w:t>300</w:t>
            </w:r>
            <w:r>
              <w:rPr>
                <w:rFonts w:ascii="宋体" w:hAnsi="宋体" w:cs="宋体" w:hint="eastAsia"/>
                <w:color w:val="000000"/>
                <w:kern w:val="0"/>
              </w:rPr>
              <w:t>余节</w:t>
            </w:r>
            <w:r>
              <w:rPr>
                <w:rFonts w:ascii="宋体" w:hAnsi="宋体" w:cs="宋体" w:hint="eastAsia"/>
                <w:color w:val="000000"/>
              </w:rPr>
              <w:t>。自</w:t>
            </w:r>
            <w:r>
              <w:rPr>
                <w:rFonts w:ascii="宋体" w:hAnsi="宋体" w:cs="宋体"/>
                <w:color w:val="000000"/>
              </w:rPr>
              <w:t>2016</w:t>
            </w:r>
            <w:r>
              <w:rPr>
                <w:rFonts w:ascii="宋体" w:hAnsi="宋体" w:cs="宋体" w:hint="eastAsia"/>
                <w:color w:val="000000"/>
              </w:rPr>
              <w:t>年以来先后有宿迁二中、</w:t>
            </w:r>
            <w:r>
              <w:rPr>
                <w:rFonts w:ascii="宋体" w:hAnsi="宋体" w:cs="宋体" w:hint="eastAsia"/>
                <w:color w:val="000000"/>
                <w:shd w:val="clear" w:color="auto" w:fill="FFFFFF"/>
              </w:rPr>
              <w:t>赣榆</w:t>
            </w:r>
            <w:r>
              <w:rPr>
                <w:rFonts w:ascii="宋体" w:hAnsi="宋体" w:cs="宋体" w:hint="eastAsia"/>
                <w:color w:val="000000"/>
                <w:kern w:val="0"/>
              </w:rPr>
              <w:t>城南高级中学、</w:t>
            </w:r>
            <w:r>
              <w:rPr>
                <w:rFonts w:ascii="宋体" w:hAnsi="宋体" w:cs="宋体" w:hint="eastAsia"/>
                <w:color w:val="000000"/>
              </w:rPr>
              <w:t>赣马高级中学、智贤高级中学、城头高级中学等学校考察学习我校富有成效的教学改革经验。</w:t>
            </w:r>
            <w:r>
              <w:rPr>
                <w:rFonts w:ascii="宋体" w:hAnsi="宋体" w:cs="宋体"/>
                <w:color w:val="000000"/>
              </w:rPr>
              <w:t xml:space="preserve"> </w:t>
            </w:r>
          </w:p>
          <w:p w:rsidR="00EE3A3B" w:rsidRDefault="00EE3A3B">
            <w:pPr>
              <w:rPr>
                <w:color w:val="000000"/>
              </w:rPr>
            </w:pPr>
          </w:p>
        </w:tc>
      </w:tr>
      <w:tr w:rsidR="00EE3A3B">
        <w:trPr>
          <w:trHeight w:val="61"/>
          <w:jc w:val="center"/>
        </w:trPr>
        <w:tc>
          <w:tcPr>
            <w:tcW w:w="8864" w:type="dxa"/>
            <w:gridSpan w:val="3"/>
          </w:tcPr>
          <w:p w:rsidR="00EE3A3B" w:rsidRDefault="00EE3A3B">
            <w:pPr>
              <w:rPr>
                <w:color w:val="000000"/>
              </w:rPr>
            </w:pPr>
            <w:r>
              <w:rPr>
                <w:rFonts w:hint="eastAsia"/>
                <w:color w:val="000000"/>
              </w:rPr>
              <w:t>主要不足和问题</w:t>
            </w:r>
          </w:p>
        </w:tc>
      </w:tr>
      <w:tr w:rsidR="00EE3A3B">
        <w:trPr>
          <w:trHeight w:val="522"/>
          <w:jc w:val="center"/>
        </w:trPr>
        <w:tc>
          <w:tcPr>
            <w:tcW w:w="8864" w:type="dxa"/>
            <w:gridSpan w:val="3"/>
          </w:tcPr>
          <w:p w:rsidR="00EE3A3B" w:rsidRDefault="00EE3A3B">
            <w:pPr>
              <w:rPr>
                <w:color w:val="000000"/>
              </w:rPr>
            </w:pPr>
          </w:p>
        </w:tc>
      </w:tr>
      <w:tr w:rsidR="00EE3A3B">
        <w:trPr>
          <w:trHeight w:val="411"/>
          <w:jc w:val="center"/>
        </w:trPr>
        <w:tc>
          <w:tcPr>
            <w:tcW w:w="8864" w:type="dxa"/>
            <w:gridSpan w:val="3"/>
          </w:tcPr>
          <w:p w:rsidR="00EE3A3B" w:rsidRDefault="00EE3A3B">
            <w:pPr>
              <w:rPr>
                <w:color w:val="000000"/>
              </w:rPr>
            </w:pPr>
            <w:r>
              <w:rPr>
                <w:rFonts w:hint="eastAsia"/>
                <w:color w:val="000000"/>
              </w:rPr>
              <w:t>改进措施和目标</w:t>
            </w:r>
          </w:p>
        </w:tc>
      </w:tr>
      <w:tr w:rsidR="00EE3A3B">
        <w:trPr>
          <w:trHeight w:val="411"/>
          <w:jc w:val="center"/>
        </w:trPr>
        <w:tc>
          <w:tcPr>
            <w:tcW w:w="8864" w:type="dxa"/>
            <w:gridSpan w:val="3"/>
          </w:tcPr>
          <w:p w:rsidR="00EE3A3B" w:rsidRDefault="00EE3A3B">
            <w:pPr>
              <w:rPr>
                <w:color w:val="000000"/>
              </w:rPr>
            </w:pPr>
          </w:p>
        </w:tc>
      </w:tr>
    </w:tbl>
    <w:p w:rsidR="00EE3A3B" w:rsidRDefault="00EE3A3B">
      <w:pPr>
        <w:tabs>
          <w:tab w:val="left" w:pos="9135"/>
        </w:tabs>
        <w:rPr>
          <w:b/>
          <w:color w:val="000000"/>
        </w:rPr>
      </w:pPr>
    </w:p>
    <w:p w:rsidR="00EE3A3B" w:rsidRDefault="00EE3A3B">
      <w:pPr>
        <w:tabs>
          <w:tab w:val="left" w:pos="9135"/>
        </w:tabs>
        <w:rPr>
          <w:b/>
          <w:color w:val="000000"/>
        </w:rPr>
      </w:pPr>
      <w:r>
        <w:rPr>
          <w:rFonts w:hint="eastAsia"/>
          <w:b/>
          <w:color w:val="000000"/>
        </w:rPr>
        <w:t>（</w:t>
      </w:r>
      <w:r>
        <w:rPr>
          <w:rFonts w:eastAsia="仿宋_GB2312"/>
          <w:b/>
          <w:color w:val="000000"/>
        </w:rPr>
        <w:t>2</w:t>
      </w:r>
      <w:r>
        <w:rPr>
          <w:rFonts w:hint="eastAsia"/>
          <w:b/>
          <w:color w:val="000000"/>
        </w:rPr>
        <w:t>）基础数据</w:t>
      </w:r>
    </w:p>
    <w:p w:rsidR="00EE3A3B" w:rsidRDefault="00EE3A3B">
      <w:pPr>
        <w:tabs>
          <w:tab w:val="left" w:pos="9135"/>
        </w:tabs>
        <w:jc w:val="center"/>
        <w:rPr>
          <w:b/>
          <w:color w:val="000000"/>
        </w:rPr>
      </w:pPr>
      <w:r>
        <w:rPr>
          <w:rFonts w:hint="eastAsia"/>
          <w:b/>
          <w:color w:val="000000"/>
        </w:rPr>
        <w:t>发挥示范作用情况</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93"/>
        <w:gridCol w:w="1476"/>
        <w:gridCol w:w="1687"/>
        <w:gridCol w:w="2649"/>
      </w:tblGrid>
      <w:tr w:rsidR="00EE3A3B">
        <w:trPr>
          <w:trHeight w:val="455"/>
          <w:jc w:val="center"/>
        </w:trPr>
        <w:tc>
          <w:tcPr>
            <w:tcW w:w="3093" w:type="dxa"/>
            <w:vAlign w:val="center"/>
          </w:tcPr>
          <w:p w:rsidR="00EE3A3B" w:rsidRDefault="00EE3A3B">
            <w:pPr>
              <w:snapToGrid w:val="0"/>
              <w:spacing w:line="420" w:lineRule="exact"/>
              <w:jc w:val="center"/>
              <w:rPr>
                <w:color w:val="000000"/>
              </w:rPr>
            </w:pPr>
            <w:r>
              <w:rPr>
                <w:rFonts w:hint="eastAsia"/>
                <w:color w:val="000000"/>
              </w:rPr>
              <w:t>项</w:t>
            </w:r>
            <w:r>
              <w:rPr>
                <w:color w:val="000000"/>
              </w:rPr>
              <w:t xml:space="preserve">     </w:t>
            </w:r>
            <w:r>
              <w:rPr>
                <w:rFonts w:hint="eastAsia"/>
                <w:color w:val="000000"/>
              </w:rPr>
              <w:t>目</w:t>
            </w:r>
          </w:p>
        </w:tc>
        <w:tc>
          <w:tcPr>
            <w:tcW w:w="1476" w:type="dxa"/>
            <w:vAlign w:val="center"/>
          </w:tcPr>
          <w:p w:rsidR="00EE3A3B" w:rsidRDefault="00EE3A3B">
            <w:pPr>
              <w:snapToGrid w:val="0"/>
              <w:spacing w:line="420" w:lineRule="exact"/>
              <w:jc w:val="center"/>
              <w:rPr>
                <w:color w:val="000000"/>
              </w:rPr>
            </w:pPr>
            <w:r>
              <w:rPr>
                <w:rFonts w:hint="eastAsia"/>
                <w:color w:val="000000"/>
              </w:rPr>
              <w:t>经验交流次数</w:t>
            </w:r>
          </w:p>
        </w:tc>
        <w:tc>
          <w:tcPr>
            <w:tcW w:w="1687" w:type="dxa"/>
            <w:vAlign w:val="center"/>
          </w:tcPr>
          <w:p w:rsidR="00EE3A3B" w:rsidRDefault="00EE3A3B">
            <w:pPr>
              <w:snapToGrid w:val="0"/>
              <w:spacing w:line="420" w:lineRule="exact"/>
              <w:jc w:val="center"/>
              <w:rPr>
                <w:color w:val="000000"/>
              </w:rPr>
            </w:pPr>
            <w:r>
              <w:rPr>
                <w:rFonts w:hint="eastAsia"/>
                <w:color w:val="000000"/>
              </w:rPr>
              <w:t>开放现场次数</w:t>
            </w:r>
          </w:p>
        </w:tc>
        <w:tc>
          <w:tcPr>
            <w:tcW w:w="2649" w:type="dxa"/>
            <w:vAlign w:val="center"/>
          </w:tcPr>
          <w:p w:rsidR="00EE3A3B" w:rsidRDefault="00EE3A3B">
            <w:pPr>
              <w:snapToGrid w:val="0"/>
              <w:spacing w:line="420" w:lineRule="exact"/>
              <w:jc w:val="center"/>
              <w:rPr>
                <w:color w:val="000000"/>
              </w:rPr>
            </w:pPr>
            <w:r>
              <w:rPr>
                <w:rFonts w:hint="eastAsia"/>
                <w:color w:val="000000"/>
              </w:rPr>
              <w:t>表彰（命名）最高级别</w:t>
            </w:r>
          </w:p>
        </w:tc>
      </w:tr>
      <w:tr w:rsidR="00EE3A3B">
        <w:trPr>
          <w:trHeight w:val="455"/>
          <w:jc w:val="center"/>
        </w:trPr>
        <w:tc>
          <w:tcPr>
            <w:tcW w:w="3093" w:type="dxa"/>
            <w:vAlign w:val="center"/>
          </w:tcPr>
          <w:p w:rsidR="00EE3A3B" w:rsidRDefault="00EE3A3B">
            <w:pPr>
              <w:snapToGrid w:val="0"/>
              <w:spacing w:line="420" w:lineRule="exact"/>
              <w:jc w:val="left"/>
              <w:rPr>
                <w:color w:val="000000"/>
              </w:rPr>
            </w:pPr>
            <w:r>
              <w:rPr>
                <w:rFonts w:hint="eastAsia"/>
                <w:color w:val="000000"/>
              </w:rPr>
              <w:t>素质教育的典范</w:t>
            </w:r>
          </w:p>
        </w:tc>
        <w:tc>
          <w:tcPr>
            <w:tcW w:w="1476" w:type="dxa"/>
            <w:vAlign w:val="center"/>
          </w:tcPr>
          <w:p w:rsidR="00EE3A3B" w:rsidRDefault="00EE3A3B">
            <w:pPr>
              <w:snapToGrid w:val="0"/>
              <w:spacing w:line="420" w:lineRule="exact"/>
              <w:jc w:val="center"/>
              <w:rPr>
                <w:color w:val="000000"/>
              </w:rPr>
            </w:pPr>
            <w:r>
              <w:rPr>
                <w:color w:val="000000"/>
              </w:rPr>
              <w:t>8</w:t>
            </w:r>
          </w:p>
        </w:tc>
        <w:tc>
          <w:tcPr>
            <w:tcW w:w="1687" w:type="dxa"/>
            <w:vAlign w:val="center"/>
          </w:tcPr>
          <w:p w:rsidR="00EE3A3B" w:rsidRDefault="00EE3A3B">
            <w:pPr>
              <w:snapToGrid w:val="0"/>
              <w:spacing w:line="420" w:lineRule="exact"/>
              <w:jc w:val="center"/>
              <w:rPr>
                <w:color w:val="000000"/>
              </w:rPr>
            </w:pPr>
            <w:r>
              <w:rPr>
                <w:color w:val="000000"/>
              </w:rPr>
              <w:t>7</w:t>
            </w:r>
          </w:p>
        </w:tc>
        <w:tc>
          <w:tcPr>
            <w:tcW w:w="2649" w:type="dxa"/>
            <w:vAlign w:val="center"/>
          </w:tcPr>
          <w:p w:rsidR="00EE3A3B" w:rsidRDefault="00EE3A3B">
            <w:pPr>
              <w:snapToGrid w:val="0"/>
              <w:spacing w:line="420" w:lineRule="exact"/>
              <w:jc w:val="center"/>
              <w:rPr>
                <w:color w:val="000000"/>
              </w:rPr>
            </w:pPr>
            <w:r>
              <w:rPr>
                <w:rFonts w:hint="eastAsia"/>
                <w:color w:val="000000"/>
              </w:rPr>
              <w:t>市高中教学质量奖</w:t>
            </w:r>
          </w:p>
        </w:tc>
      </w:tr>
      <w:tr w:rsidR="00EE3A3B">
        <w:trPr>
          <w:trHeight w:val="455"/>
          <w:jc w:val="center"/>
        </w:trPr>
        <w:tc>
          <w:tcPr>
            <w:tcW w:w="3093" w:type="dxa"/>
            <w:vAlign w:val="center"/>
          </w:tcPr>
          <w:p w:rsidR="00EE3A3B" w:rsidRDefault="00EE3A3B">
            <w:pPr>
              <w:snapToGrid w:val="0"/>
              <w:spacing w:line="420" w:lineRule="exact"/>
              <w:jc w:val="left"/>
              <w:rPr>
                <w:color w:val="000000"/>
              </w:rPr>
            </w:pPr>
            <w:r>
              <w:rPr>
                <w:rFonts w:hint="eastAsia"/>
                <w:color w:val="000000"/>
              </w:rPr>
              <w:t>教育教学改革的先行者</w:t>
            </w:r>
          </w:p>
        </w:tc>
        <w:tc>
          <w:tcPr>
            <w:tcW w:w="1476" w:type="dxa"/>
            <w:vAlign w:val="center"/>
          </w:tcPr>
          <w:p w:rsidR="00EE3A3B" w:rsidRDefault="00EE3A3B">
            <w:pPr>
              <w:snapToGrid w:val="0"/>
              <w:spacing w:line="420" w:lineRule="exact"/>
              <w:jc w:val="center"/>
              <w:rPr>
                <w:color w:val="000000"/>
              </w:rPr>
            </w:pPr>
            <w:r>
              <w:rPr>
                <w:color w:val="000000"/>
              </w:rPr>
              <w:t>7</w:t>
            </w:r>
          </w:p>
        </w:tc>
        <w:tc>
          <w:tcPr>
            <w:tcW w:w="1687" w:type="dxa"/>
            <w:vAlign w:val="center"/>
          </w:tcPr>
          <w:p w:rsidR="00EE3A3B" w:rsidRDefault="00EE3A3B">
            <w:pPr>
              <w:snapToGrid w:val="0"/>
              <w:spacing w:line="420" w:lineRule="exact"/>
              <w:jc w:val="center"/>
              <w:rPr>
                <w:color w:val="000000"/>
              </w:rPr>
            </w:pPr>
            <w:r>
              <w:rPr>
                <w:color w:val="000000"/>
              </w:rPr>
              <w:t>5</w:t>
            </w:r>
          </w:p>
        </w:tc>
        <w:tc>
          <w:tcPr>
            <w:tcW w:w="2649" w:type="dxa"/>
            <w:vAlign w:val="center"/>
          </w:tcPr>
          <w:p w:rsidR="00EE3A3B" w:rsidRDefault="00EE3A3B">
            <w:pPr>
              <w:snapToGrid w:val="0"/>
              <w:spacing w:line="420" w:lineRule="exact"/>
              <w:jc w:val="center"/>
              <w:rPr>
                <w:color w:val="000000"/>
              </w:rPr>
            </w:pPr>
            <w:r>
              <w:rPr>
                <w:rFonts w:hint="eastAsia"/>
              </w:rPr>
              <w:t>市高中教学特色奖</w:t>
            </w:r>
          </w:p>
        </w:tc>
      </w:tr>
      <w:tr w:rsidR="00EE3A3B">
        <w:trPr>
          <w:trHeight w:val="455"/>
          <w:jc w:val="center"/>
        </w:trPr>
        <w:tc>
          <w:tcPr>
            <w:tcW w:w="3093" w:type="dxa"/>
            <w:vAlign w:val="center"/>
          </w:tcPr>
          <w:p w:rsidR="00EE3A3B" w:rsidRDefault="00EE3A3B">
            <w:pPr>
              <w:snapToGrid w:val="0"/>
              <w:spacing w:line="420" w:lineRule="exact"/>
              <w:jc w:val="left"/>
              <w:rPr>
                <w:color w:val="000000"/>
              </w:rPr>
            </w:pPr>
            <w:r>
              <w:rPr>
                <w:rFonts w:hint="eastAsia"/>
                <w:color w:val="000000"/>
              </w:rPr>
              <w:t>教科研的基地</w:t>
            </w:r>
          </w:p>
        </w:tc>
        <w:tc>
          <w:tcPr>
            <w:tcW w:w="1476" w:type="dxa"/>
            <w:vAlign w:val="center"/>
          </w:tcPr>
          <w:p w:rsidR="00EE3A3B" w:rsidRDefault="00EE3A3B">
            <w:pPr>
              <w:snapToGrid w:val="0"/>
              <w:spacing w:line="420" w:lineRule="exact"/>
              <w:jc w:val="center"/>
              <w:rPr>
                <w:color w:val="000000"/>
              </w:rPr>
            </w:pPr>
            <w:r>
              <w:rPr>
                <w:color w:val="000000"/>
              </w:rPr>
              <w:t>9</w:t>
            </w:r>
          </w:p>
        </w:tc>
        <w:tc>
          <w:tcPr>
            <w:tcW w:w="1687" w:type="dxa"/>
            <w:vAlign w:val="center"/>
          </w:tcPr>
          <w:p w:rsidR="00EE3A3B" w:rsidRDefault="00EE3A3B">
            <w:pPr>
              <w:snapToGrid w:val="0"/>
              <w:spacing w:line="420" w:lineRule="exact"/>
              <w:jc w:val="center"/>
              <w:rPr>
                <w:color w:val="000000"/>
              </w:rPr>
            </w:pPr>
            <w:r>
              <w:rPr>
                <w:color w:val="000000"/>
              </w:rPr>
              <w:t>6</w:t>
            </w:r>
          </w:p>
        </w:tc>
        <w:tc>
          <w:tcPr>
            <w:tcW w:w="2649" w:type="dxa"/>
            <w:vAlign w:val="center"/>
          </w:tcPr>
          <w:p w:rsidR="00EE3A3B" w:rsidRDefault="00EE3A3B">
            <w:pPr>
              <w:snapToGrid w:val="0"/>
              <w:spacing w:line="420" w:lineRule="exact"/>
              <w:jc w:val="center"/>
              <w:rPr>
                <w:color w:val="000000"/>
              </w:rPr>
            </w:pPr>
            <w:r>
              <w:rPr>
                <w:rFonts w:hint="eastAsia"/>
              </w:rPr>
              <w:t>省乡野地理课程实践基地</w:t>
            </w:r>
          </w:p>
        </w:tc>
      </w:tr>
    </w:tbl>
    <w:p w:rsidR="00EE3A3B" w:rsidRDefault="00EE3A3B">
      <w:pPr>
        <w:snapToGrid w:val="0"/>
        <w:rPr>
          <w:b/>
          <w:color w:val="000000"/>
        </w:rPr>
      </w:pPr>
    </w:p>
    <w:p w:rsidR="00EE3A3B" w:rsidRDefault="00EE3A3B">
      <w:pPr>
        <w:snapToGrid w:val="0"/>
        <w:rPr>
          <w:b/>
          <w:color w:val="000000"/>
        </w:rPr>
      </w:pPr>
      <w:r>
        <w:rPr>
          <w:rFonts w:hint="eastAsia"/>
          <w:b/>
          <w:color w:val="000000"/>
        </w:rPr>
        <w:t>（</w:t>
      </w:r>
      <w:r>
        <w:rPr>
          <w:rFonts w:eastAsia="仿宋_GB2312"/>
          <w:b/>
          <w:color w:val="000000"/>
        </w:rPr>
        <w:t>3</w:t>
      </w:r>
      <w:r>
        <w:rPr>
          <w:rFonts w:hint="eastAsia"/>
          <w:b/>
          <w:color w:val="000000"/>
        </w:rPr>
        <w:t>）附件索引</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4"/>
        <w:gridCol w:w="1683"/>
        <w:gridCol w:w="1109"/>
        <w:gridCol w:w="1497"/>
        <w:gridCol w:w="1456"/>
      </w:tblGrid>
      <w:tr w:rsidR="00EE3A3B">
        <w:trPr>
          <w:trHeight w:val="454"/>
          <w:jc w:val="center"/>
        </w:trPr>
        <w:tc>
          <w:tcPr>
            <w:tcW w:w="3224" w:type="dxa"/>
          </w:tcPr>
          <w:p w:rsidR="00EE3A3B" w:rsidRDefault="00EE3A3B">
            <w:pPr>
              <w:snapToGrid w:val="0"/>
              <w:spacing w:line="360" w:lineRule="exact"/>
              <w:jc w:val="center"/>
              <w:rPr>
                <w:color w:val="000000"/>
              </w:rPr>
            </w:pPr>
            <w:r>
              <w:rPr>
                <w:rFonts w:hint="eastAsia"/>
                <w:color w:val="000000"/>
              </w:rPr>
              <w:t>资料名称</w:t>
            </w:r>
          </w:p>
        </w:tc>
        <w:tc>
          <w:tcPr>
            <w:tcW w:w="1683" w:type="dxa"/>
            <w:vAlign w:val="center"/>
          </w:tcPr>
          <w:p w:rsidR="00EE3A3B" w:rsidRDefault="00EE3A3B">
            <w:pPr>
              <w:snapToGrid w:val="0"/>
              <w:spacing w:line="360" w:lineRule="exact"/>
              <w:jc w:val="center"/>
              <w:rPr>
                <w:color w:val="000000"/>
              </w:rPr>
            </w:pPr>
            <w:r>
              <w:rPr>
                <w:rFonts w:hint="eastAsia"/>
                <w:color w:val="000000"/>
              </w:rPr>
              <w:t>主题词</w:t>
            </w:r>
          </w:p>
        </w:tc>
        <w:tc>
          <w:tcPr>
            <w:tcW w:w="1109" w:type="dxa"/>
            <w:vAlign w:val="center"/>
          </w:tcPr>
          <w:p w:rsidR="00EE3A3B" w:rsidRDefault="00EE3A3B">
            <w:pPr>
              <w:snapToGrid w:val="0"/>
              <w:spacing w:line="360" w:lineRule="exact"/>
              <w:jc w:val="center"/>
              <w:rPr>
                <w:color w:val="000000"/>
              </w:rPr>
            </w:pPr>
            <w:r>
              <w:rPr>
                <w:rFonts w:hint="eastAsia"/>
                <w:color w:val="000000"/>
              </w:rPr>
              <w:t>成文时间</w:t>
            </w:r>
          </w:p>
        </w:tc>
        <w:tc>
          <w:tcPr>
            <w:tcW w:w="1497" w:type="dxa"/>
            <w:vAlign w:val="center"/>
          </w:tcPr>
          <w:p w:rsidR="00EE3A3B" w:rsidRDefault="00EE3A3B">
            <w:pPr>
              <w:snapToGrid w:val="0"/>
              <w:spacing w:line="360" w:lineRule="exact"/>
              <w:jc w:val="center"/>
              <w:rPr>
                <w:color w:val="000000"/>
              </w:rPr>
            </w:pPr>
            <w:r>
              <w:rPr>
                <w:rFonts w:hint="eastAsia"/>
                <w:color w:val="000000"/>
              </w:rPr>
              <w:t>档案卷宗编号</w:t>
            </w:r>
          </w:p>
        </w:tc>
        <w:tc>
          <w:tcPr>
            <w:tcW w:w="1456" w:type="dxa"/>
            <w:vAlign w:val="center"/>
          </w:tcPr>
          <w:p w:rsidR="00EE3A3B" w:rsidRDefault="00EE3A3B">
            <w:pPr>
              <w:snapToGrid w:val="0"/>
              <w:spacing w:line="360" w:lineRule="exact"/>
              <w:jc w:val="center"/>
              <w:rPr>
                <w:color w:val="000000"/>
              </w:rPr>
            </w:pPr>
            <w:r>
              <w:rPr>
                <w:rFonts w:hint="eastAsia"/>
                <w:color w:val="000000"/>
              </w:rPr>
              <w:t>归档部门</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1.</w:t>
            </w:r>
            <w:r>
              <w:rPr>
                <w:rFonts w:hint="eastAsia"/>
                <w:color w:val="000000"/>
              </w:rPr>
              <w:t>近三年体现素质教育典范的材料</w:t>
            </w:r>
          </w:p>
        </w:tc>
        <w:tc>
          <w:tcPr>
            <w:tcW w:w="1683" w:type="dxa"/>
            <w:vAlign w:val="center"/>
          </w:tcPr>
          <w:p w:rsidR="00EE3A3B" w:rsidRDefault="00EE3A3B">
            <w:pPr>
              <w:snapToGrid w:val="0"/>
              <w:spacing w:line="360" w:lineRule="exact"/>
              <w:jc w:val="center"/>
              <w:rPr>
                <w:color w:val="000000"/>
              </w:rPr>
            </w:pPr>
            <w:r>
              <w:rPr>
                <w:rFonts w:hint="eastAsia"/>
                <w:color w:val="000000"/>
              </w:rPr>
              <w:t>素质典范材料</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JW-19-027</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w:t>
            </w:r>
            <w:r>
              <w:rPr>
                <w:rFonts w:hint="eastAsia"/>
                <w:color w:val="000000"/>
              </w:rPr>
              <w:t>近三年体现学校教育教学改革先锋的材料</w:t>
            </w:r>
          </w:p>
        </w:tc>
        <w:tc>
          <w:tcPr>
            <w:tcW w:w="1683" w:type="dxa"/>
            <w:vAlign w:val="center"/>
          </w:tcPr>
          <w:p w:rsidR="00EE3A3B" w:rsidRDefault="00EE3A3B">
            <w:pPr>
              <w:snapToGrid w:val="0"/>
              <w:spacing w:line="360" w:lineRule="exact"/>
              <w:jc w:val="center"/>
              <w:rPr>
                <w:color w:val="000000"/>
              </w:rPr>
            </w:pPr>
            <w:r>
              <w:rPr>
                <w:rFonts w:hint="eastAsia"/>
                <w:color w:val="000000"/>
              </w:rPr>
              <w:t>改革先锋</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JW-19-089</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3.</w:t>
            </w:r>
            <w:r>
              <w:rPr>
                <w:rFonts w:hint="eastAsia"/>
                <w:color w:val="000000"/>
              </w:rPr>
              <w:t>近三年体现教科研基地的材料</w:t>
            </w:r>
          </w:p>
        </w:tc>
        <w:tc>
          <w:tcPr>
            <w:tcW w:w="1683" w:type="dxa"/>
            <w:vAlign w:val="center"/>
          </w:tcPr>
          <w:p w:rsidR="00EE3A3B" w:rsidRDefault="00EE3A3B">
            <w:pPr>
              <w:snapToGrid w:val="0"/>
              <w:spacing w:line="360" w:lineRule="exact"/>
              <w:jc w:val="center"/>
              <w:rPr>
                <w:color w:val="000000"/>
              </w:rPr>
            </w:pPr>
            <w:r>
              <w:rPr>
                <w:rFonts w:hint="eastAsia"/>
                <w:color w:val="000000"/>
              </w:rPr>
              <w:t>先锋</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JW-19-144</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4.</w:t>
            </w:r>
            <w:r>
              <w:rPr>
                <w:rFonts w:hint="eastAsia"/>
                <w:color w:val="000000"/>
              </w:rPr>
              <w:t>反映学校声誉的综合材料</w:t>
            </w:r>
          </w:p>
        </w:tc>
        <w:tc>
          <w:tcPr>
            <w:tcW w:w="1683" w:type="dxa"/>
            <w:vAlign w:val="center"/>
          </w:tcPr>
          <w:p w:rsidR="00EE3A3B" w:rsidRDefault="00EE3A3B">
            <w:pPr>
              <w:snapToGrid w:val="0"/>
              <w:spacing w:line="360" w:lineRule="exact"/>
              <w:jc w:val="center"/>
              <w:rPr>
                <w:color w:val="000000"/>
              </w:rPr>
            </w:pPr>
            <w:r>
              <w:rPr>
                <w:rFonts w:hint="eastAsia"/>
                <w:color w:val="000000"/>
              </w:rPr>
              <w:t>声誉</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DY-19-043</w:t>
            </w:r>
          </w:p>
        </w:tc>
        <w:tc>
          <w:tcPr>
            <w:tcW w:w="1456" w:type="dxa"/>
            <w:vAlign w:val="center"/>
          </w:tcPr>
          <w:p w:rsidR="00EE3A3B" w:rsidRDefault="00EE3A3B">
            <w:pPr>
              <w:snapToGrid w:val="0"/>
              <w:spacing w:line="360" w:lineRule="exact"/>
              <w:jc w:val="center"/>
              <w:rPr>
                <w:color w:val="000000"/>
              </w:rPr>
            </w:pPr>
            <w:r>
              <w:rPr>
                <w:rFonts w:hint="eastAsia"/>
                <w:color w:val="000000"/>
              </w:rPr>
              <w:t>德育处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5.</w:t>
            </w:r>
            <w:r>
              <w:rPr>
                <w:rFonts w:hint="eastAsia"/>
                <w:color w:val="000000"/>
              </w:rPr>
              <w:t>厉庄高级中学学生社团材料</w:t>
            </w:r>
          </w:p>
        </w:tc>
        <w:tc>
          <w:tcPr>
            <w:tcW w:w="1683" w:type="dxa"/>
            <w:vAlign w:val="center"/>
          </w:tcPr>
          <w:p w:rsidR="00EE3A3B" w:rsidRDefault="00EE3A3B">
            <w:pPr>
              <w:snapToGrid w:val="0"/>
              <w:spacing w:line="360" w:lineRule="exact"/>
              <w:jc w:val="center"/>
              <w:rPr>
                <w:color w:val="000000"/>
              </w:rPr>
            </w:pPr>
            <w:r>
              <w:rPr>
                <w:rFonts w:hint="eastAsia"/>
                <w:color w:val="000000"/>
              </w:rPr>
              <w:t>学生社团</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JW-19-180</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6.</w:t>
            </w:r>
            <w:r>
              <w:rPr>
                <w:rFonts w:hint="eastAsia"/>
                <w:color w:val="000000"/>
              </w:rPr>
              <w:t>厉庄高级中学教师外出开设县级以上公开课情况一览表</w:t>
            </w:r>
          </w:p>
        </w:tc>
        <w:tc>
          <w:tcPr>
            <w:tcW w:w="1683" w:type="dxa"/>
            <w:vAlign w:val="center"/>
          </w:tcPr>
          <w:p w:rsidR="00EE3A3B" w:rsidRDefault="00EE3A3B">
            <w:pPr>
              <w:snapToGrid w:val="0"/>
              <w:spacing w:line="360" w:lineRule="exact"/>
              <w:jc w:val="center"/>
              <w:rPr>
                <w:color w:val="000000"/>
              </w:rPr>
            </w:pPr>
            <w:r>
              <w:rPr>
                <w:rFonts w:hint="eastAsia"/>
                <w:color w:val="000000"/>
              </w:rPr>
              <w:t>教师公开课</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JW-19-047</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7.</w:t>
            </w:r>
            <w:r>
              <w:rPr>
                <w:rFonts w:hint="eastAsia"/>
                <w:color w:val="000000"/>
              </w:rPr>
              <w:t>厉庄高级中学评选课改名师的实施方案</w:t>
            </w:r>
          </w:p>
        </w:tc>
        <w:tc>
          <w:tcPr>
            <w:tcW w:w="1683" w:type="dxa"/>
            <w:vAlign w:val="center"/>
          </w:tcPr>
          <w:p w:rsidR="00EE3A3B" w:rsidRDefault="00EE3A3B">
            <w:pPr>
              <w:snapToGrid w:val="0"/>
              <w:spacing w:line="360" w:lineRule="exact"/>
              <w:jc w:val="center"/>
              <w:rPr>
                <w:color w:val="000000"/>
              </w:rPr>
            </w:pPr>
            <w:r>
              <w:rPr>
                <w:rFonts w:hint="eastAsia"/>
                <w:color w:val="000000"/>
              </w:rPr>
              <w:t>课改名师评选</w:t>
            </w:r>
          </w:p>
        </w:tc>
        <w:tc>
          <w:tcPr>
            <w:tcW w:w="1109" w:type="dxa"/>
            <w:vAlign w:val="center"/>
          </w:tcPr>
          <w:p w:rsidR="00EE3A3B" w:rsidRDefault="00EE3A3B">
            <w:pPr>
              <w:snapToGrid w:val="0"/>
              <w:spacing w:line="360" w:lineRule="exact"/>
              <w:jc w:val="center"/>
              <w:rPr>
                <w:color w:val="000000"/>
              </w:rPr>
            </w:pPr>
            <w:r>
              <w:rPr>
                <w:color w:val="000000"/>
              </w:rPr>
              <w:t>2016.09</w:t>
            </w:r>
          </w:p>
        </w:tc>
        <w:tc>
          <w:tcPr>
            <w:tcW w:w="1497" w:type="dxa"/>
            <w:vAlign w:val="center"/>
          </w:tcPr>
          <w:p w:rsidR="00EE3A3B" w:rsidRDefault="00EE3A3B">
            <w:pPr>
              <w:snapToGrid w:val="0"/>
              <w:spacing w:line="360" w:lineRule="exact"/>
              <w:jc w:val="center"/>
              <w:rPr>
                <w:color w:val="000000"/>
              </w:rPr>
            </w:pPr>
            <w:r>
              <w:rPr>
                <w:color w:val="000000"/>
              </w:rPr>
              <w:t>JW-16-033</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 xml:space="preserve">8. </w:t>
            </w:r>
            <w:r>
              <w:rPr>
                <w:rFonts w:hint="eastAsia"/>
                <w:color w:val="000000"/>
              </w:rPr>
              <w:t>厉庄高级中学基本功大赛获奖统计表</w:t>
            </w:r>
          </w:p>
        </w:tc>
        <w:tc>
          <w:tcPr>
            <w:tcW w:w="1683" w:type="dxa"/>
            <w:vAlign w:val="center"/>
          </w:tcPr>
          <w:p w:rsidR="00EE3A3B" w:rsidRDefault="00EE3A3B">
            <w:pPr>
              <w:snapToGrid w:val="0"/>
              <w:spacing w:line="360" w:lineRule="exact"/>
              <w:jc w:val="center"/>
              <w:rPr>
                <w:color w:val="000000"/>
              </w:rPr>
            </w:pPr>
            <w:r>
              <w:rPr>
                <w:rFonts w:hint="eastAsia"/>
                <w:color w:val="000000"/>
              </w:rPr>
              <w:t>基本功统计</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JW-19-055</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9.</w:t>
            </w:r>
            <w:r>
              <w:rPr>
                <w:rFonts w:hint="eastAsia"/>
                <w:color w:val="000000"/>
              </w:rPr>
              <w:t>厉庄高级中学张建明高中地理名师材料</w:t>
            </w:r>
          </w:p>
        </w:tc>
        <w:tc>
          <w:tcPr>
            <w:tcW w:w="1683" w:type="dxa"/>
            <w:vAlign w:val="center"/>
          </w:tcPr>
          <w:p w:rsidR="00EE3A3B" w:rsidRDefault="00EE3A3B">
            <w:pPr>
              <w:snapToGrid w:val="0"/>
              <w:spacing w:line="360" w:lineRule="exact"/>
              <w:jc w:val="center"/>
              <w:rPr>
                <w:color w:val="000000"/>
              </w:rPr>
            </w:pPr>
            <w:r>
              <w:rPr>
                <w:rFonts w:hint="eastAsia"/>
                <w:color w:val="000000"/>
              </w:rPr>
              <w:t>名师教研活动</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JW-19-062</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10.</w:t>
            </w:r>
            <w:r>
              <w:rPr>
                <w:rFonts w:hint="eastAsia"/>
                <w:color w:val="000000"/>
              </w:rPr>
              <w:t>厉庄高级中学获乡野地理课程实践基地荣誉图片</w:t>
            </w:r>
          </w:p>
        </w:tc>
        <w:tc>
          <w:tcPr>
            <w:tcW w:w="1683" w:type="dxa"/>
            <w:vAlign w:val="center"/>
          </w:tcPr>
          <w:p w:rsidR="00EE3A3B" w:rsidRDefault="00EE3A3B">
            <w:pPr>
              <w:snapToGrid w:val="0"/>
              <w:spacing w:line="360" w:lineRule="exact"/>
              <w:jc w:val="center"/>
              <w:rPr>
                <w:color w:val="000000"/>
              </w:rPr>
            </w:pPr>
            <w:r>
              <w:rPr>
                <w:rFonts w:hint="eastAsia"/>
                <w:color w:val="000000"/>
              </w:rPr>
              <w:t>实践基地</w:t>
            </w:r>
          </w:p>
        </w:tc>
        <w:tc>
          <w:tcPr>
            <w:tcW w:w="1109" w:type="dxa"/>
            <w:vAlign w:val="center"/>
          </w:tcPr>
          <w:p w:rsidR="00EE3A3B" w:rsidRDefault="00EE3A3B">
            <w:pPr>
              <w:snapToGrid w:val="0"/>
              <w:spacing w:line="360" w:lineRule="exact"/>
              <w:jc w:val="center"/>
              <w:rPr>
                <w:color w:val="000000"/>
              </w:rPr>
            </w:pPr>
            <w:r>
              <w:rPr>
                <w:color w:val="000000"/>
              </w:rPr>
              <w:t>2018.04</w:t>
            </w:r>
          </w:p>
        </w:tc>
        <w:tc>
          <w:tcPr>
            <w:tcW w:w="1497" w:type="dxa"/>
            <w:vAlign w:val="center"/>
          </w:tcPr>
          <w:p w:rsidR="00EE3A3B" w:rsidRDefault="00EE3A3B">
            <w:pPr>
              <w:snapToGrid w:val="0"/>
              <w:spacing w:line="360" w:lineRule="exact"/>
              <w:jc w:val="center"/>
              <w:rPr>
                <w:color w:val="000000"/>
              </w:rPr>
            </w:pPr>
            <w:r>
              <w:rPr>
                <w:color w:val="000000"/>
              </w:rPr>
              <w:t>JW-18-005</w:t>
            </w:r>
          </w:p>
        </w:tc>
        <w:tc>
          <w:tcPr>
            <w:tcW w:w="1456" w:type="dxa"/>
            <w:vAlign w:val="center"/>
          </w:tcPr>
          <w:p w:rsidR="00EE3A3B" w:rsidRDefault="00EE3A3B">
            <w:pPr>
              <w:snapToGrid w:val="0"/>
              <w:spacing w:line="36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20" w:lineRule="exact"/>
              <w:rPr>
                <w:color w:val="000000"/>
              </w:rPr>
            </w:pPr>
            <w:r>
              <w:rPr>
                <w:color w:val="000000"/>
              </w:rPr>
              <w:t>11.</w:t>
            </w:r>
            <w:r>
              <w:rPr>
                <w:rFonts w:hint="eastAsia"/>
                <w:color w:val="000000"/>
              </w:rPr>
              <w:t>厉庄高级中学白杨文化社团获评市区优秀社团证书复印件</w:t>
            </w:r>
          </w:p>
        </w:tc>
        <w:tc>
          <w:tcPr>
            <w:tcW w:w="1683" w:type="dxa"/>
            <w:vAlign w:val="center"/>
          </w:tcPr>
          <w:p w:rsidR="00EE3A3B" w:rsidRDefault="00EE3A3B">
            <w:pPr>
              <w:snapToGrid w:val="0"/>
              <w:spacing w:line="320" w:lineRule="exact"/>
              <w:jc w:val="center"/>
              <w:rPr>
                <w:color w:val="000000"/>
              </w:rPr>
            </w:pPr>
            <w:r>
              <w:rPr>
                <w:rFonts w:hint="eastAsia"/>
                <w:color w:val="000000"/>
              </w:rPr>
              <w:t>社团获奖</w:t>
            </w:r>
          </w:p>
        </w:tc>
        <w:tc>
          <w:tcPr>
            <w:tcW w:w="1109" w:type="dxa"/>
            <w:vAlign w:val="center"/>
          </w:tcPr>
          <w:p w:rsidR="00EE3A3B" w:rsidRDefault="00EE3A3B">
            <w:pPr>
              <w:snapToGrid w:val="0"/>
              <w:spacing w:line="320" w:lineRule="exact"/>
              <w:jc w:val="center"/>
              <w:rPr>
                <w:color w:val="000000"/>
              </w:rPr>
            </w:pPr>
            <w:r>
              <w:rPr>
                <w:color w:val="000000"/>
              </w:rPr>
              <w:t>2018.08</w:t>
            </w:r>
          </w:p>
        </w:tc>
        <w:tc>
          <w:tcPr>
            <w:tcW w:w="1497" w:type="dxa"/>
            <w:vAlign w:val="center"/>
          </w:tcPr>
          <w:p w:rsidR="00EE3A3B" w:rsidRDefault="00EE3A3B">
            <w:pPr>
              <w:snapToGrid w:val="0"/>
              <w:spacing w:line="320" w:lineRule="exact"/>
              <w:jc w:val="center"/>
              <w:rPr>
                <w:color w:val="000000"/>
              </w:rPr>
            </w:pPr>
            <w:r>
              <w:rPr>
                <w:color w:val="000000"/>
              </w:rPr>
              <w:t>JW-18-078</w:t>
            </w:r>
          </w:p>
        </w:tc>
        <w:tc>
          <w:tcPr>
            <w:tcW w:w="1456" w:type="dxa"/>
            <w:vAlign w:val="center"/>
          </w:tcPr>
          <w:p w:rsidR="00EE3A3B" w:rsidRDefault="00EE3A3B">
            <w:pPr>
              <w:snapToGrid w:val="0"/>
              <w:spacing w:line="32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20" w:lineRule="exact"/>
              <w:rPr>
                <w:color w:val="000000"/>
              </w:rPr>
            </w:pPr>
            <w:r>
              <w:rPr>
                <w:color w:val="000000"/>
              </w:rPr>
              <w:t>12.</w:t>
            </w:r>
            <w:r>
              <w:rPr>
                <w:rFonts w:hint="eastAsia"/>
                <w:color w:val="000000"/>
              </w:rPr>
              <w:t>近三年厉庄高中学生参加省市区体育比赛获奖情况汇总表</w:t>
            </w:r>
          </w:p>
        </w:tc>
        <w:tc>
          <w:tcPr>
            <w:tcW w:w="1683" w:type="dxa"/>
            <w:vAlign w:val="center"/>
          </w:tcPr>
          <w:p w:rsidR="00EE3A3B" w:rsidRDefault="00EE3A3B">
            <w:pPr>
              <w:snapToGrid w:val="0"/>
              <w:spacing w:line="320" w:lineRule="exact"/>
              <w:jc w:val="center"/>
              <w:rPr>
                <w:color w:val="000000"/>
              </w:rPr>
            </w:pPr>
            <w:r>
              <w:rPr>
                <w:rFonts w:hint="eastAsia"/>
                <w:color w:val="000000"/>
              </w:rPr>
              <w:t>体育获奖汇总</w:t>
            </w:r>
          </w:p>
        </w:tc>
        <w:tc>
          <w:tcPr>
            <w:tcW w:w="1109" w:type="dxa"/>
            <w:vAlign w:val="center"/>
          </w:tcPr>
          <w:p w:rsidR="00EE3A3B" w:rsidRDefault="00EE3A3B">
            <w:pPr>
              <w:snapToGrid w:val="0"/>
              <w:spacing w:line="320" w:lineRule="exact"/>
              <w:jc w:val="center"/>
              <w:rPr>
                <w:color w:val="000000"/>
              </w:rPr>
            </w:pPr>
            <w:r>
              <w:rPr>
                <w:color w:val="000000"/>
              </w:rPr>
              <w:t>2019.08</w:t>
            </w:r>
          </w:p>
        </w:tc>
        <w:tc>
          <w:tcPr>
            <w:tcW w:w="1497" w:type="dxa"/>
            <w:vAlign w:val="center"/>
          </w:tcPr>
          <w:p w:rsidR="00EE3A3B" w:rsidRDefault="00EE3A3B">
            <w:pPr>
              <w:snapToGrid w:val="0"/>
              <w:spacing w:line="320" w:lineRule="exact"/>
              <w:jc w:val="center"/>
              <w:rPr>
                <w:color w:val="000000"/>
              </w:rPr>
            </w:pPr>
            <w:r>
              <w:rPr>
                <w:color w:val="000000"/>
              </w:rPr>
              <w:t>JW-19-085</w:t>
            </w:r>
          </w:p>
        </w:tc>
        <w:tc>
          <w:tcPr>
            <w:tcW w:w="1456" w:type="dxa"/>
            <w:vAlign w:val="center"/>
          </w:tcPr>
          <w:p w:rsidR="00EE3A3B" w:rsidRDefault="00EE3A3B">
            <w:pPr>
              <w:snapToGrid w:val="0"/>
              <w:spacing w:line="32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20" w:lineRule="exact"/>
              <w:rPr>
                <w:color w:val="000000"/>
              </w:rPr>
            </w:pPr>
            <w:r>
              <w:rPr>
                <w:color w:val="000000"/>
              </w:rPr>
              <w:t>13.</w:t>
            </w:r>
            <w:r>
              <w:rPr>
                <w:rFonts w:hint="eastAsia"/>
                <w:color w:val="000000"/>
              </w:rPr>
              <w:t>近三年厉庄高中学生参加省市音乐比赛获奖情况汇总表</w:t>
            </w:r>
          </w:p>
        </w:tc>
        <w:tc>
          <w:tcPr>
            <w:tcW w:w="1683" w:type="dxa"/>
            <w:vAlign w:val="center"/>
          </w:tcPr>
          <w:p w:rsidR="00EE3A3B" w:rsidRDefault="00EE3A3B">
            <w:pPr>
              <w:snapToGrid w:val="0"/>
              <w:spacing w:line="320" w:lineRule="exact"/>
              <w:jc w:val="center"/>
              <w:rPr>
                <w:color w:val="000000"/>
              </w:rPr>
            </w:pPr>
            <w:r>
              <w:rPr>
                <w:rFonts w:hint="eastAsia"/>
                <w:color w:val="000000"/>
              </w:rPr>
              <w:t>音乐获奖汇总</w:t>
            </w:r>
          </w:p>
        </w:tc>
        <w:tc>
          <w:tcPr>
            <w:tcW w:w="1109" w:type="dxa"/>
            <w:vAlign w:val="center"/>
          </w:tcPr>
          <w:p w:rsidR="00EE3A3B" w:rsidRDefault="00EE3A3B">
            <w:pPr>
              <w:snapToGrid w:val="0"/>
              <w:spacing w:line="320" w:lineRule="exact"/>
              <w:jc w:val="center"/>
              <w:rPr>
                <w:color w:val="000000"/>
              </w:rPr>
            </w:pPr>
            <w:r>
              <w:rPr>
                <w:color w:val="000000"/>
              </w:rPr>
              <w:t>2019.08</w:t>
            </w:r>
          </w:p>
        </w:tc>
        <w:tc>
          <w:tcPr>
            <w:tcW w:w="1497" w:type="dxa"/>
            <w:vAlign w:val="center"/>
          </w:tcPr>
          <w:p w:rsidR="00EE3A3B" w:rsidRDefault="00EE3A3B">
            <w:pPr>
              <w:snapToGrid w:val="0"/>
              <w:spacing w:line="320" w:lineRule="exact"/>
              <w:jc w:val="center"/>
              <w:rPr>
                <w:color w:val="000000"/>
              </w:rPr>
            </w:pPr>
            <w:r>
              <w:rPr>
                <w:color w:val="000000"/>
              </w:rPr>
              <w:t>JW-19-093</w:t>
            </w:r>
          </w:p>
        </w:tc>
        <w:tc>
          <w:tcPr>
            <w:tcW w:w="1456" w:type="dxa"/>
            <w:vAlign w:val="center"/>
          </w:tcPr>
          <w:p w:rsidR="00EE3A3B" w:rsidRDefault="00EE3A3B">
            <w:pPr>
              <w:snapToGrid w:val="0"/>
              <w:spacing w:line="32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20" w:lineRule="exact"/>
              <w:rPr>
                <w:color w:val="000000"/>
              </w:rPr>
            </w:pPr>
            <w:r>
              <w:rPr>
                <w:color w:val="000000"/>
              </w:rPr>
              <w:t>14.</w:t>
            </w:r>
            <w:r>
              <w:rPr>
                <w:rFonts w:hint="eastAsia"/>
                <w:color w:val="000000"/>
              </w:rPr>
              <w:t>近三年厉庄高中学生参加省市艺术比赛获奖情况汇总表</w:t>
            </w:r>
          </w:p>
        </w:tc>
        <w:tc>
          <w:tcPr>
            <w:tcW w:w="1683" w:type="dxa"/>
            <w:vAlign w:val="center"/>
          </w:tcPr>
          <w:p w:rsidR="00EE3A3B" w:rsidRDefault="00EE3A3B">
            <w:pPr>
              <w:snapToGrid w:val="0"/>
              <w:spacing w:line="320" w:lineRule="exact"/>
              <w:jc w:val="center"/>
              <w:rPr>
                <w:color w:val="000000"/>
              </w:rPr>
            </w:pPr>
            <w:r>
              <w:rPr>
                <w:rFonts w:hint="eastAsia"/>
                <w:color w:val="000000"/>
              </w:rPr>
              <w:t>艺术获奖汇总</w:t>
            </w:r>
          </w:p>
        </w:tc>
        <w:tc>
          <w:tcPr>
            <w:tcW w:w="1109" w:type="dxa"/>
            <w:vAlign w:val="center"/>
          </w:tcPr>
          <w:p w:rsidR="00EE3A3B" w:rsidRDefault="00EE3A3B">
            <w:pPr>
              <w:snapToGrid w:val="0"/>
              <w:spacing w:line="320" w:lineRule="exact"/>
              <w:jc w:val="center"/>
              <w:rPr>
                <w:color w:val="000000"/>
              </w:rPr>
            </w:pPr>
            <w:r>
              <w:rPr>
                <w:color w:val="000000"/>
              </w:rPr>
              <w:t>2019.08</w:t>
            </w:r>
          </w:p>
        </w:tc>
        <w:tc>
          <w:tcPr>
            <w:tcW w:w="1497" w:type="dxa"/>
            <w:vAlign w:val="center"/>
          </w:tcPr>
          <w:p w:rsidR="00EE3A3B" w:rsidRDefault="00EE3A3B">
            <w:pPr>
              <w:snapToGrid w:val="0"/>
              <w:spacing w:line="320" w:lineRule="exact"/>
              <w:jc w:val="center"/>
              <w:rPr>
                <w:color w:val="000000"/>
              </w:rPr>
            </w:pPr>
            <w:r>
              <w:rPr>
                <w:color w:val="000000"/>
              </w:rPr>
              <w:t>JW-19-099</w:t>
            </w:r>
          </w:p>
        </w:tc>
        <w:tc>
          <w:tcPr>
            <w:tcW w:w="1456" w:type="dxa"/>
            <w:vAlign w:val="center"/>
          </w:tcPr>
          <w:p w:rsidR="00EE3A3B" w:rsidRDefault="00EE3A3B">
            <w:pPr>
              <w:snapToGrid w:val="0"/>
              <w:spacing w:line="32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15.</w:t>
            </w:r>
            <w:r>
              <w:rPr>
                <w:rFonts w:hint="eastAsia"/>
                <w:color w:val="000000"/>
              </w:rPr>
              <w:t>近三年厉庄高级中学学生参加省市音乐艺术比赛获奖证书复印件（部分）</w:t>
            </w:r>
          </w:p>
        </w:tc>
        <w:tc>
          <w:tcPr>
            <w:tcW w:w="1683" w:type="dxa"/>
            <w:vAlign w:val="center"/>
          </w:tcPr>
          <w:p w:rsidR="00EE3A3B" w:rsidRDefault="00EE3A3B">
            <w:pPr>
              <w:snapToGrid w:val="0"/>
              <w:spacing w:line="380" w:lineRule="exact"/>
              <w:jc w:val="center"/>
              <w:rPr>
                <w:color w:val="000000"/>
              </w:rPr>
            </w:pPr>
            <w:r>
              <w:rPr>
                <w:rFonts w:hint="eastAsia"/>
                <w:color w:val="000000"/>
              </w:rPr>
              <w:t>获奖证书</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JW-19-104</w:t>
            </w:r>
          </w:p>
        </w:tc>
        <w:tc>
          <w:tcPr>
            <w:tcW w:w="1456" w:type="dxa"/>
            <w:vAlign w:val="center"/>
          </w:tcPr>
          <w:p w:rsidR="00EE3A3B" w:rsidRDefault="00EE3A3B">
            <w:pPr>
              <w:snapToGrid w:val="0"/>
              <w:spacing w:line="38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16.</w:t>
            </w:r>
            <w:r>
              <w:rPr>
                <w:rFonts w:hint="eastAsia"/>
                <w:color w:val="000000"/>
              </w:rPr>
              <w:t>厉庄高级中学学生学科竞赛证书复印件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竞赛证书</w:t>
            </w:r>
          </w:p>
        </w:tc>
        <w:tc>
          <w:tcPr>
            <w:tcW w:w="1109" w:type="dxa"/>
            <w:vAlign w:val="center"/>
          </w:tcPr>
          <w:p w:rsidR="00EE3A3B" w:rsidRDefault="00EE3A3B">
            <w:pPr>
              <w:snapToGrid w:val="0"/>
              <w:spacing w:line="380" w:lineRule="exact"/>
              <w:jc w:val="center"/>
              <w:rPr>
                <w:color w:val="000000"/>
              </w:rPr>
            </w:pPr>
            <w:r>
              <w:rPr>
                <w:color w:val="000000"/>
              </w:rPr>
              <w:t>2018.08</w:t>
            </w:r>
          </w:p>
        </w:tc>
        <w:tc>
          <w:tcPr>
            <w:tcW w:w="1497" w:type="dxa"/>
            <w:vAlign w:val="center"/>
          </w:tcPr>
          <w:p w:rsidR="00EE3A3B" w:rsidRDefault="00EE3A3B">
            <w:pPr>
              <w:snapToGrid w:val="0"/>
              <w:spacing w:line="380" w:lineRule="exact"/>
              <w:jc w:val="center"/>
              <w:rPr>
                <w:color w:val="000000"/>
              </w:rPr>
            </w:pPr>
            <w:r>
              <w:rPr>
                <w:color w:val="000000"/>
              </w:rPr>
              <w:t>XW-18-006</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17.</w:t>
            </w:r>
            <w:r>
              <w:rPr>
                <w:rFonts w:hint="eastAsia"/>
                <w:color w:val="000000"/>
              </w:rPr>
              <w:t>厉庄高级中学区运动会获奖证书</w:t>
            </w:r>
          </w:p>
        </w:tc>
        <w:tc>
          <w:tcPr>
            <w:tcW w:w="1683" w:type="dxa"/>
            <w:vAlign w:val="center"/>
          </w:tcPr>
          <w:p w:rsidR="00EE3A3B" w:rsidRDefault="00EE3A3B">
            <w:pPr>
              <w:snapToGrid w:val="0"/>
              <w:spacing w:line="380" w:lineRule="exact"/>
              <w:jc w:val="center"/>
              <w:rPr>
                <w:color w:val="000000"/>
              </w:rPr>
            </w:pPr>
            <w:r>
              <w:rPr>
                <w:rFonts w:hint="eastAsia"/>
                <w:color w:val="000000"/>
              </w:rPr>
              <w:t>运动会</w:t>
            </w:r>
          </w:p>
        </w:tc>
        <w:tc>
          <w:tcPr>
            <w:tcW w:w="1109" w:type="dxa"/>
            <w:vAlign w:val="center"/>
          </w:tcPr>
          <w:p w:rsidR="00EE3A3B" w:rsidRDefault="00EE3A3B">
            <w:pPr>
              <w:snapToGrid w:val="0"/>
              <w:spacing w:line="380" w:lineRule="exact"/>
              <w:jc w:val="center"/>
              <w:rPr>
                <w:color w:val="000000"/>
              </w:rPr>
            </w:pPr>
            <w:r>
              <w:rPr>
                <w:color w:val="000000"/>
              </w:rPr>
              <w:t>2017.01</w:t>
            </w:r>
          </w:p>
        </w:tc>
        <w:tc>
          <w:tcPr>
            <w:tcW w:w="1497" w:type="dxa"/>
            <w:vAlign w:val="center"/>
          </w:tcPr>
          <w:p w:rsidR="00EE3A3B" w:rsidRDefault="00EE3A3B">
            <w:pPr>
              <w:snapToGrid w:val="0"/>
              <w:spacing w:line="380" w:lineRule="exact"/>
              <w:jc w:val="center"/>
              <w:rPr>
                <w:color w:val="000000"/>
              </w:rPr>
            </w:pPr>
            <w:r>
              <w:rPr>
                <w:color w:val="000000"/>
              </w:rPr>
              <w:t>XW-17-001</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18.</w:t>
            </w:r>
            <w:r>
              <w:rPr>
                <w:rFonts w:hint="eastAsia"/>
                <w:color w:val="000000"/>
              </w:rPr>
              <w:t>厉庄高级中学获评市精神文明建设工作先进单位荣誉证书复印件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文明建设</w:t>
            </w:r>
          </w:p>
        </w:tc>
        <w:tc>
          <w:tcPr>
            <w:tcW w:w="1109" w:type="dxa"/>
            <w:vAlign w:val="center"/>
          </w:tcPr>
          <w:p w:rsidR="00EE3A3B" w:rsidRDefault="00EE3A3B">
            <w:pPr>
              <w:snapToGrid w:val="0"/>
              <w:spacing w:line="380" w:lineRule="exact"/>
              <w:jc w:val="center"/>
              <w:rPr>
                <w:color w:val="000000"/>
              </w:rPr>
            </w:pPr>
            <w:r>
              <w:rPr>
                <w:color w:val="000000"/>
              </w:rPr>
              <w:t>2017.12</w:t>
            </w:r>
          </w:p>
        </w:tc>
        <w:tc>
          <w:tcPr>
            <w:tcW w:w="1497" w:type="dxa"/>
            <w:vAlign w:val="center"/>
          </w:tcPr>
          <w:p w:rsidR="00EE3A3B" w:rsidRDefault="00EE3A3B">
            <w:pPr>
              <w:snapToGrid w:val="0"/>
              <w:spacing w:line="380" w:lineRule="exact"/>
              <w:jc w:val="center"/>
              <w:rPr>
                <w:color w:val="000000"/>
              </w:rPr>
            </w:pPr>
            <w:r>
              <w:rPr>
                <w:color w:val="000000"/>
              </w:rPr>
              <w:t>XW-17-012</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19.</w:t>
            </w:r>
            <w:r>
              <w:rPr>
                <w:rFonts w:hint="eastAsia"/>
                <w:color w:val="000000"/>
              </w:rPr>
              <w:t>近三年厉庄高级中学学生参加省科技竞赛获奖学生名单及证书复印件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科技获奖名单</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JW-19-124</w:t>
            </w:r>
          </w:p>
        </w:tc>
        <w:tc>
          <w:tcPr>
            <w:tcW w:w="1456" w:type="dxa"/>
            <w:vAlign w:val="center"/>
          </w:tcPr>
          <w:p w:rsidR="00EE3A3B" w:rsidRDefault="00EE3A3B">
            <w:pPr>
              <w:snapToGrid w:val="0"/>
              <w:spacing w:line="38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20.</w:t>
            </w:r>
            <w:r>
              <w:rPr>
                <w:rFonts w:hint="eastAsia"/>
                <w:color w:val="000000"/>
              </w:rPr>
              <w:t>获评市特色学校荣誉证书复印件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证书</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XW-19-057</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21.</w:t>
            </w:r>
            <w:r>
              <w:rPr>
                <w:rFonts w:hint="eastAsia"/>
                <w:color w:val="000000"/>
              </w:rPr>
              <w:t>区级骨干教师、学科带头人统计表</w:t>
            </w:r>
          </w:p>
        </w:tc>
        <w:tc>
          <w:tcPr>
            <w:tcW w:w="1683" w:type="dxa"/>
            <w:vAlign w:val="center"/>
          </w:tcPr>
          <w:p w:rsidR="00EE3A3B" w:rsidRDefault="00EE3A3B">
            <w:pPr>
              <w:snapToGrid w:val="0"/>
              <w:spacing w:line="380" w:lineRule="exact"/>
              <w:jc w:val="center"/>
              <w:rPr>
                <w:color w:val="000000"/>
              </w:rPr>
            </w:pPr>
            <w:r>
              <w:rPr>
                <w:rFonts w:hint="eastAsia"/>
                <w:color w:val="000000"/>
              </w:rPr>
              <w:t>骨干</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JW-19-138</w:t>
            </w:r>
          </w:p>
        </w:tc>
        <w:tc>
          <w:tcPr>
            <w:tcW w:w="1456" w:type="dxa"/>
            <w:vAlign w:val="center"/>
          </w:tcPr>
          <w:p w:rsidR="00EE3A3B" w:rsidRDefault="00EE3A3B">
            <w:pPr>
              <w:snapToGrid w:val="0"/>
              <w:spacing w:line="380" w:lineRule="exact"/>
              <w:jc w:val="center"/>
              <w:rPr>
                <w:color w:val="000000"/>
              </w:rPr>
            </w:pPr>
            <w:r>
              <w:rPr>
                <w:rFonts w:hint="eastAsia"/>
                <w:color w:val="000000"/>
              </w:rPr>
              <w:t>教务处</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22.</w:t>
            </w:r>
            <w:r>
              <w:rPr>
                <w:rFonts w:hint="eastAsia"/>
                <w:color w:val="000000"/>
              </w:rPr>
              <w:t>厉庄高级中学获评市中小学师资队伍建设先进学校荣誉证书复印件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师资建设证书</w:t>
            </w:r>
          </w:p>
        </w:tc>
        <w:tc>
          <w:tcPr>
            <w:tcW w:w="1109" w:type="dxa"/>
            <w:vAlign w:val="center"/>
          </w:tcPr>
          <w:p w:rsidR="00EE3A3B" w:rsidRDefault="00EE3A3B">
            <w:pPr>
              <w:snapToGrid w:val="0"/>
              <w:spacing w:line="380" w:lineRule="exact"/>
              <w:jc w:val="center"/>
              <w:rPr>
                <w:color w:val="000000"/>
              </w:rPr>
            </w:pPr>
            <w:r>
              <w:rPr>
                <w:color w:val="000000"/>
              </w:rPr>
              <w:t>2018.12</w:t>
            </w:r>
          </w:p>
        </w:tc>
        <w:tc>
          <w:tcPr>
            <w:tcW w:w="1497" w:type="dxa"/>
            <w:vAlign w:val="center"/>
          </w:tcPr>
          <w:p w:rsidR="00EE3A3B" w:rsidRDefault="00EE3A3B">
            <w:pPr>
              <w:snapToGrid w:val="0"/>
              <w:spacing w:line="380" w:lineRule="exact"/>
              <w:jc w:val="center"/>
              <w:rPr>
                <w:color w:val="000000"/>
              </w:rPr>
            </w:pPr>
            <w:r>
              <w:rPr>
                <w:color w:val="000000"/>
              </w:rPr>
              <w:t>XW-18-004</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23.</w:t>
            </w:r>
            <w:r>
              <w:rPr>
                <w:rFonts w:hint="eastAsia"/>
                <w:color w:val="000000"/>
              </w:rPr>
              <w:t>厉庄高级中学课题管理制度</w:t>
            </w:r>
          </w:p>
        </w:tc>
        <w:tc>
          <w:tcPr>
            <w:tcW w:w="1683" w:type="dxa"/>
            <w:vAlign w:val="center"/>
          </w:tcPr>
          <w:p w:rsidR="00EE3A3B" w:rsidRDefault="00EE3A3B">
            <w:pPr>
              <w:snapToGrid w:val="0"/>
              <w:spacing w:line="360" w:lineRule="exact"/>
              <w:jc w:val="center"/>
              <w:rPr>
                <w:color w:val="000000"/>
              </w:rPr>
            </w:pPr>
            <w:r>
              <w:rPr>
                <w:rFonts w:hint="eastAsia"/>
                <w:color w:val="000000"/>
              </w:rPr>
              <w:t>管理改革</w:t>
            </w:r>
          </w:p>
        </w:tc>
        <w:tc>
          <w:tcPr>
            <w:tcW w:w="1109" w:type="dxa"/>
            <w:vAlign w:val="center"/>
          </w:tcPr>
          <w:p w:rsidR="00EE3A3B" w:rsidRDefault="00EE3A3B">
            <w:pPr>
              <w:snapToGrid w:val="0"/>
              <w:spacing w:line="360" w:lineRule="exact"/>
              <w:jc w:val="center"/>
              <w:rPr>
                <w:color w:val="000000"/>
              </w:rPr>
            </w:pPr>
            <w:r>
              <w:rPr>
                <w:color w:val="000000"/>
              </w:rPr>
              <w:t>2016.09</w:t>
            </w:r>
          </w:p>
        </w:tc>
        <w:tc>
          <w:tcPr>
            <w:tcW w:w="1497" w:type="dxa"/>
            <w:vAlign w:val="center"/>
          </w:tcPr>
          <w:p w:rsidR="00EE3A3B" w:rsidRDefault="00EE3A3B">
            <w:pPr>
              <w:snapToGrid w:val="0"/>
              <w:spacing w:line="360" w:lineRule="exact"/>
              <w:jc w:val="center"/>
              <w:rPr>
                <w:color w:val="000000"/>
              </w:rPr>
            </w:pPr>
            <w:r>
              <w:rPr>
                <w:color w:val="000000"/>
              </w:rPr>
              <w:t>XW-16-002</w:t>
            </w:r>
          </w:p>
        </w:tc>
        <w:tc>
          <w:tcPr>
            <w:tcW w:w="1456" w:type="dxa"/>
            <w:vAlign w:val="center"/>
          </w:tcPr>
          <w:p w:rsidR="00EE3A3B" w:rsidRDefault="00EE3A3B">
            <w:pPr>
              <w:snapToGrid w:val="0"/>
              <w:spacing w:line="36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24.</w:t>
            </w:r>
            <w:r>
              <w:rPr>
                <w:rFonts w:hint="eastAsia"/>
                <w:color w:val="000000"/>
              </w:rPr>
              <w:t>厉庄高级中学外出学习汇报制度</w:t>
            </w:r>
          </w:p>
        </w:tc>
        <w:tc>
          <w:tcPr>
            <w:tcW w:w="1683" w:type="dxa"/>
            <w:vAlign w:val="center"/>
          </w:tcPr>
          <w:p w:rsidR="00EE3A3B" w:rsidRDefault="00EE3A3B">
            <w:pPr>
              <w:snapToGrid w:val="0"/>
              <w:spacing w:line="360" w:lineRule="exact"/>
              <w:jc w:val="center"/>
              <w:rPr>
                <w:color w:val="000000"/>
              </w:rPr>
            </w:pPr>
            <w:r>
              <w:rPr>
                <w:rFonts w:hint="eastAsia"/>
                <w:color w:val="000000"/>
              </w:rPr>
              <w:t>学习汇报制度</w:t>
            </w:r>
          </w:p>
        </w:tc>
        <w:tc>
          <w:tcPr>
            <w:tcW w:w="1109" w:type="dxa"/>
            <w:vAlign w:val="center"/>
          </w:tcPr>
          <w:p w:rsidR="00EE3A3B" w:rsidRDefault="00EE3A3B">
            <w:pPr>
              <w:snapToGrid w:val="0"/>
              <w:spacing w:line="360" w:lineRule="exact"/>
              <w:jc w:val="center"/>
              <w:rPr>
                <w:color w:val="000000"/>
              </w:rPr>
            </w:pPr>
            <w:r>
              <w:rPr>
                <w:color w:val="000000"/>
              </w:rPr>
              <w:t>2016.09</w:t>
            </w:r>
          </w:p>
        </w:tc>
        <w:tc>
          <w:tcPr>
            <w:tcW w:w="1497" w:type="dxa"/>
            <w:vAlign w:val="center"/>
          </w:tcPr>
          <w:p w:rsidR="00EE3A3B" w:rsidRDefault="00EE3A3B">
            <w:pPr>
              <w:snapToGrid w:val="0"/>
              <w:spacing w:line="360" w:lineRule="exact"/>
              <w:jc w:val="center"/>
              <w:rPr>
                <w:color w:val="000000"/>
              </w:rPr>
            </w:pPr>
            <w:r>
              <w:rPr>
                <w:color w:val="000000"/>
              </w:rPr>
              <w:t>JK-16-015</w:t>
            </w:r>
          </w:p>
        </w:tc>
        <w:tc>
          <w:tcPr>
            <w:tcW w:w="1456" w:type="dxa"/>
            <w:vAlign w:val="center"/>
          </w:tcPr>
          <w:p w:rsidR="00EE3A3B" w:rsidRDefault="00EE3A3B">
            <w:pPr>
              <w:snapToGrid w:val="0"/>
              <w:spacing w:line="360" w:lineRule="exact"/>
              <w:jc w:val="center"/>
              <w:rPr>
                <w:color w:val="000000"/>
              </w:rPr>
            </w:pPr>
            <w:r>
              <w:rPr>
                <w:rFonts w:hint="eastAsia"/>
                <w:color w:val="000000"/>
              </w:rPr>
              <w:t>教科室</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25.</w:t>
            </w:r>
            <w:r>
              <w:rPr>
                <w:rFonts w:hint="eastAsia"/>
                <w:color w:val="000000"/>
              </w:rPr>
              <w:t>厉庄高级中学教科研奖励条例</w:t>
            </w:r>
          </w:p>
        </w:tc>
        <w:tc>
          <w:tcPr>
            <w:tcW w:w="1683" w:type="dxa"/>
            <w:vAlign w:val="center"/>
          </w:tcPr>
          <w:p w:rsidR="00EE3A3B" w:rsidRDefault="00EE3A3B">
            <w:pPr>
              <w:snapToGrid w:val="0"/>
              <w:spacing w:line="360" w:lineRule="exact"/>
              <w:jc w:val="center"/>
              <w:rPr>
                <w:color w:val="000000"/>
              </w:rPr>
            </w:pPr>
            <w:r>
              <w:rPr>
                <w:rFonts w:hint="eastAsia"/>
                <w:color w:val="000000"/>
              </w:rPr>
              <w:t>奖励条例</w:t>
            </w:r>
          </w:p>
        </w:tc>
        <w:tc>
          <w:tcPr>
            <w:tcW w:w="1109" w:type="dxa"/>
            <w:vAlign w:val="center"/>
          </w:tcPr>
          <w:p w:rsidR="00EE3A3B" w:rsidRDefault="00EE3A3B">
            <w:pPr>
              <w:snapToGrid w:val="0"/>
              <w:spacing w:line="360" w:lineRule="exact"/>
              <w:jc w:val="center"/>
              <w:rPr>
                <w:color w:val="000000"/>
              </w:rPr>
            </w:pPr>
            <w:r>
              <w:rPr>
                <w:color w:val="000000"/>
              </w:rPr>
              <w:t>2016.09</w:t>
            </w:r>
          </w:p>
        </w:tc>
        <w:tc>
          <w:tcPr>
            <w:tcW w:w="1497" w:type="dxa"/>
            <w:vAlign w:val="center"/>
          </w:tcPr>
          <w:p w:rsidR="00EE3A3B" w:rsidRDefault="00EE3A3B">
            <w:pPr>
              <w:snapToGrid w:val="0"/>
              <w:spacing w:line="360" w:lineRule="exact"/>
              <w:jc w:val="center"/>
              <w:rPr>
                <w:color w:val="000000"/>
              </w:rPr>
            </w:pPr>
            <w:r>
              <w:rPr>
                <w:color w:val="000000"/>
              </w:rPr>
              <w:t>JK-16-001</w:t>
            </w:r>
          </w:p>
        </w:tc>
        <w:tc>
          <w:tcPr>
            <w:tcW w:w="1456" w:type="dxa"/>
            <w:vAlign w:val="center"/>
          </w:tcPr>
          <w:p w:rsidR="00EE3A3B" w:rsidRDefault="00EE3A3B">
            <w:pPr>
              <w:snapToGrid w:val="0"/>
              <w:spacing w:line="360" w:lineRule="exact"/>
              <w:jc w:val="center"/>
              <w:rPr>
                <w:color w:val="000000"/>
              </w:rPr>
            </w:pPr>
            <w:r>
              <w:rPr>
                <w:rFonts w:hint="eastAsia"/>
                <w:color w:val="000000"/>
              </w:rPr>
              <w:t>教科室</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26.</w:t>
            </w:r>
            <w:r>
              <w:rPr>
                <w:rFonts w:hint="eastAsia"/>
                <w:color w:val="000000"/>
              </w:rPr>
              <w:t>近三年厉庄高级中学教师发表论文统计表</w:t>
            </w:r>
          </w:p>
        </w:tc>
        <w:tc>
          <w:tcPr>
            <w:tcW w:w="1683" w:type="dxa"/>
            <w:vAlign w:val="center"/>
          </w:tcPr>
          <w:p w:rsidR="00EE3A3B" w:rsidRDefault="00EE3A3B">
            <w:pPr>
              <w:snapToGrid w:val="0"/>
              <w:spacing w:line="360" w:lineRule="exact"/>
              <w:jc w:val="center"/>
              <w:rPr>
                <w:color w:val="000000"/>
              </w:rPr>
            </w:pPr>
            <w:r>
              <w:rPr>
                <w:rFonts w:hint="eastAsia"/>
                <w:color w:val="000000"/>
              </w:rPr>
              <w:t>教师论文发表</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JK-19-003</w:t>
            </w:r>
          </w:p>
        </w:tc>
        <w:tc>
          <w:tcPr>
            <w:tcW w:w="1456" w:type="dxa"/>
            <w:vAlign w:val="center"/>
          </w:tcPr>
          <w:p w:rsidR="00EE3A3B" w:rsidRDefault="00EE3A3B">
            <w:pPr>
              <w:snapToGrid w:val="0"/>
              <w:spacing w:line="360" w:lineRule="exact"/>
              <w:jc w:val="center"/>
              <w:rPr>
                <w:color w:val="000000"/>
              </w:rPr>
            </w:pPr>
            <w:r>
              <w:rPr>
                <w:rFonts w:hint="eastAsia"/>
                <w:color w:val="000000"/>
              </w:rPr>
              <w:t>教科室</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27.</w:t>
            </w:r>
            <w:r>
              <w:rPr>
                <w:rFonts w:hint="eastAsia"/>
                <w:color w:val="000000"/>
              </w:rPr>
              <w:t>近三年厉庄高级中学教师获奖论文统计表</w:t>
            </w:r>
          </w:p>
        </w:tc>
        <w:tc>
          <w:tcPr>
            <w:tcW w:w="1683" w:type="dxa"/>
            <w:vAlign w:val="center"/>
          </w:tcPr>
          <w:p w:rsidR="00EE3A3B" w:rsidRDefault="00EE3A3B">
            <w:pPr>
              <w:snapToGrid w:val="0"/>
              <w:spacing w:line="360" w:lineRule="exact"/>
              <w:jc w:val="center"/>
              <w:rPr>
                <w:color w:val="000000"/>
              </w:rPr>
            </w:pPr>
            <w:r>
              <w:rPr>
                <w:rFonts w:hint="eastAsia"/>
                <w:color w:val="000000"/>
              </w:rPr>
              <w:t>教师论文获奖</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JK-19-004</w:t>
            </w:r>
          </w:p>
        </w:tc>
        <w:tc>
          <w:tcPr>
            <w:tcW w:w="1456" w:type="dxa"/>
            <w:vAlign w:val="center"/>
          </w:tcPr>
          <w:p w:rsidR="00EE3A3B" w:rsidRDefault="00EE3A3B">
            <w:pPr>
              <w:snapToGrid w:val="0"/>
              <w:spacing w:line="360" w:lineRule="exact"/>
              <w:jc w:val="center"/>
              <w:rPr>
                <w:color w:val="000000"/>
              </w:rPr>
            </w:pPr>
            <w:r>
              <w:rPr>
                <w:rFonts w:hint="eastAsia"/>
                <w:color w:val="000000"/>
              </w:rPr>
              <w:t>教科室</w:t>
            </w:r>
          </w:p>
        </w:tc>
      </w:tr>
      <w:tr w:rsidR="00EE3A3B">
        <w:trPr>
          <w:trHeight w:val="454"/>
          <w:jc w:val="center"/>
        </w:trPr>
        <w:tc>
          <w:tcPr>
            <w:tcW w:w="3224" w:type="dxa"/>
          </w:tcPr>
          <w:p w:rsidR="00EE3A3B" w:rsidRDefault="00EE3A3B">
            <w:pPr>
              <w:snapToGrid w:val="0"/>
              <w:spacing w:line="360" w:lineRule="exact"/>
              <w:rPr>
                <w:color w:val="000000"/>
              </w:rPr>
            </w:pPr>
            <w:r>
              <w:rPr>
                <w:color w:val="000000"/>
              </w:rPr>
              <w:t>28.</w:t>
            </w:r>
            <w:r>
              <w:rPr>
                <w:rFonts w:hint="eastAsia"/>
                <w:color w:val="000000"/>
              </w:rPr>
              <w:t>近三年厉庄高级中学教师课题立项、结题情况统计表</w:t>
            </w:r>
          </w:p>
        </w:tc>
        <w:tc>
          <w:tcPr>
            <w:tcW w:w="1683" w:type="dxa"/>
            <w:vAlign w:val="center"/>
          </w:tcPr>
          <w:p w:rsidR="00EE3A3B" w:rsidRDefault="00EE3A3B">
            <w:pPr>
              <w:snapToGrid w:val="0"/>
              <w:spacing w:line="360" w:lineRule="exact"/>
              <w:jc w:val="center"/>
              <w:rPr>
                <w:color w:val="000000"/>
              </w:rPr>
            </w:pPr>
            <w:r>
              <w:rPr>
                <w:rFonts w:hint="eastAsia"/>
                <w:color w:val="000000"/>
              </w:rPr>
              <w:t>教师课题统计</w:t>
            </w:r>
          </w:p>
        </w:tc>
        <w:tc>
          <w:tcPr>
            <w:tcW w:w="1109" w:type="dxa"/>
            <w:vAlign w:val="center"/>
          </w:tcPr>
          <w:p w:rsidR="00EE3A3B" w:rsidRDefault="00EE3A3B">
            <w:pPr>
              <w:snapToGrid w:val="0"/>
              <w:spacing w:line="360" w:lineRule="exact"/>
              <w:jc w:val="center"/>
              <w:rPr>
                <w:color w:val="000000"/>
              </w:rPr>
            </w:pPr>
            <w:r>
              <w:rPr>
                <w:color w:val="000000"/>
              </w:rPr>
              <w:t>2019.08</w:t>
            </w:r>
          </w:p>
        </w:tc>
        <w:tc>
          <w:tcPr>
            <w:tcW w:w="1497" w:type="dxa"/>
            <w:vAlign w:val="center"/>
          </w:tcPr>
          <w:p w:rsidR="00EE3A3B" w:rsidRDefault="00EE3A3B">
            <w:pPr>
              <w:snapToGrid w:val="0"/>
              <w:spacing w:line="360" w:lineRule="exact"/>
              <w:jc w:val="center"/>
              <w:rPr>
                <w:color w:val="000000"/>
              </w:rPr>
            </w:pPr>
            <w:r>
              <w:rPr>
                <w:color w:val="000000"/>
              </w:rPr>
              <w:t>JK-19-007</w:t>
            </w:r>
          </w:p>
        </w:tc>
        <w:tc>
          <w:tcPr>
            <w:tcW w:w="1456" w:type="dxa"/>
            <w:vAlign w:val="center"/>
          </w:tcPr>
          <w:p w:rsidR="00EE3A3B" w:rsidRDefault="00EE3A3B">
            <w:pPr>
              <w:snapToGrid w:val="0"/>
              <w:spacing w:line="360" w:lineRule="exact"/>
              <w:jc w:val="center"/>
              <w:rPr>
                <w:color w:val="000000"/>
              </w:rPr>
            </w:pPr>
            <w:r>
              <w:rPr>
                <w:rFonts w:hint="eastAsia"/>
                <w:color w:val="000000"/>
              </w:rPr>
              <w:t>教科室</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29.</w:t>
            </w:r>
            <w:r>
              <w:rPr>
                <w:rFonts w:hint="eastAsia"/>
                <w:color w:val="000000"/>
              </w:rPr>
              <w:t>近三年学年度厉庄高级中学获奖情况统计表及证书复印件</w:t>
            </w:r>
          </w:p>
        </w:tc>
        <w:tc>
          <w:tcPr>
            <w:tcW w:w="1683" w:type="dxa"/>
            <w:vAlign w:val="center"/>
          </w:tcPr>
          <w:p w:rsidR="00EE3A3B" w:rsidRDefault="00EE3A3B">
            <w:pPr>
              <w:snapToGrid w:val="0"/>
              <w:spacing w:line="380" w:lineRule="exact"/>
              <w:jc w:val="center"/>
              <w:rPr>
                <w:color w:val="000000"/>
              </w:rPr>
            </w:pPr>
            <w:r>
              <w:rPr>
                <w:rFonts w:hint="eastAsia"/>
                <w:color w:val="000000"/>
              </w:rPr>
              <w:t>学校获奖统计</w:t>
            </w:r>
          </w:p>
        </w:tc>
        <w:tc>
          <w:tcPr>
            <w:tcW w:w="1109" w:type="dxa"/>
            <w:vAlign w:val="center"/>
          </w:tcPr>
          <w:p w:rsidR="00EE3A3B" w:rsidRDefault="00EE3A3B">
            <w:pPr>
              <w:snapToGrid w:val="0"/>
              <w:spacing w:line="380" w:lineRule="exact"/>
              <w:jc w:val="center"/>
              <w:rPr>
                <w:color w:val="000000"/>
              </w:rPr>
            </w:pPr>
            <w:r>
              <w:rPr>
                <w:color w:val="000000"/>
              </w:rPr>
              <w:t>2019.06</w:t>
            </w:r>
          </w:p>
        </w:tc>
        <w:tc>
          <w:tcPr>
            <w:tcW w:w="1497" w:type="dxa"/>
            <w:vAlign w:val="center"/>
          </w:tcPr>
          <w:p w:rsidR="00EE3A3B" w:rsidRDefault="00EE3A3B">
            <w:pPr>
              <w:snapToGrid w:val="0"/>
              <w:spacing w:line="380" w:lineRule="exact"/>
              <w:jc w:val="center"/>
              <w:rPr>
                <w:color w:val="000000"/>
              </w:rPr>
            </w:pPr>
            <w:r>
              <w:rPr>
                <w:color w:val="000000"/>
              </w:rPr>
              <w:t>XW-19-010</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30.2016-2019</w:t>
            </w:r>
            <w:r>
              <w:rPr>
                <w:rFonts w:hint="eastAsia"/>
                <w:color w:val="000000"/>
              </w:rPr>
              <w:t>学年度相关媒体对厉庄高级中学的报道复印件</w:t>
            </w:r>
          </w:p>
        </w:tc>
        <w:tc>
          <w:tcPr>
            <w:tcW w:w="1683" w:type="dxa"/>
            <w:vAlign w:val="center"/>
          </w:tcPr>
          <w:p w:rsidR="00EE3A3B" w:rsidRDefault="00EE3A3B">
            <w:pPr>
              <w:snapToGrid w:val="0"/>
              <w:spacing w:line="380" w:lineRule="exact"/>
              <w:jc w:val="center"/>
              <w:rPr>
                <w:color w:val="000000"/>
              </w:rPr>
            </w:pPr>
            <w:r>
              <w:rPr>
                <w:rFonts w:hint="eastAsia"/>
                <w:color w:val="000000"/>
              </w:rPr>
              <w:t>媒体报道</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XW-19-041</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31.2016-2019</w:t>
            </w:r>
            <w:r>
              <w:rPr>
                <w:rFonts w:hint="eastAsia"/>
                <w:color w:val="000000"/>
              </w:rPr>
              <w:t>学年度厉庄高中接待兄弟学校教育考察图片</w:t>
            </w:r>
          </w:p>
        </w:tc>
        <w:tc>
          <w:tcPr>
            <w:tcW w:w="1683" w:type="dxa"/>
            <w:vAlign w:val="center"/>
          </w:tcPr>
          <w:p w:rsidR="00EE3A3B" w:rsidRDefault="00EE3A3B">
            <w:pPr>
              <w:snapToGrid w:val="0"/>
              <w:spacing w:line="380" w:lineRule="exact"/>
              <w:jc w:val="center"/>
              <w:rPr>
                <w:color w:val="000000"/>
              </w:rPr>
            </w:pPr>
            <w:r>
              <w:rPr>
                <w:rFonts w:hint="eastAsia"/>
                <w:color w:val="000000"/>
              </w:rPr>
              <w:t>兄弟学校考察</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XW-19-042</w:t>
            </w:r>
          </w:p>
        </w:tc>
        <w:tc>
          <w:tcPr>
            <w:tcW w:w="1456" w:type="dxa"/>
            <w:vAlign w:val="center"/>
          </w:tcPr>
          <w:p w:rsidR="00EE3A3B" w:rsidRDefault="00EE3A3B">
            <w:pPr>
              <w:snapToGrid w:val="0"/>
              <w:spacing w:line="380" w:lineRule="exact"/>
              <w:jc w:val="center"/>
              <w:rPr>
                <w:color w:val="000000"/>
              </w:rPr>
            </w:pPr>
            <w:r>
              <w:rPr>
                <w:rFonts w:hint="eastAsia"/>
                <w:color w:val="000000"/>
              </w:rPr>
              <w:t>校务办</w:t>
            </w:r>
          </w:p>
        </w:tc>
      </w:tr>
      <w:tr w:rsidR="00EE3A3B">
        <w:trPr>
          <w:trHeight w:val="454"/>
          <w:jc w:val="center"/>
        </w:trPr>
        <w:tc>
          <w:tcPr>
            <w:tcW w:w="3224" w:type="dxa"/>
          </w:tcPr>
          <w:p w:rsidR="00EE3A3B" w:rsidRDefault="00EE3A3B">
            <w:pPr>
              <w:snapToGrid w:val="0"/>
              <w:spacing w:line="380" w:lineRule="exact"/>
              <w:rPr>
                <w:color w:val="000000"/>
              </w:rPr>
            </w:pPr>
            <w:r>
              <w:rPr>
                <w:color w:val="000000"/>
              </w:rPr>
              <w:t>32.</w:t>
            </w:r>
            <w:r>
              <w:rPr>
                <w:rFonts w:hint="eastAsia"/>
                <w:color w:val="000000"/>
              </w:rPr>
              <w:t>区厉庄高级中学部分教师外出上示范课、参加交流会议材料</w:t>
            </w:r>
          </w:p>
        </w:tc>
        <w:tc>
          <w:tcPr>
            <w:tcW w:w="1683" w:type="dxa"/>
            <w:vAlign w:val="center"/>
          </w:tcPr>
          <w:p w:rsidR="00EE3A3B" w:rsidRDefault="00EE3A3B">
            <w:pPr>
              <w:snapToGrid w:val="0"/>
              <w:spacing w:line="380" w:lineRule="exact"/>
              <w:jc w:val="center"/>
              <w:rPr>
                <w:color w:val="000000"/>
              </w:rPr>
            </w:pPr>
            <w:r>
              <w:rPr>
                <w:rFonts w:hint="eastAsia"/>
                <w:color w:val="000000"/>
              </w:rPr>
              <w:t>教师外出交流</w:t>
            </w:r>
          </w:p>
        </w:tc>
        <w:tc>
          <w:tcPr>
            <w:tcW w:w="1109" w:type="dxa"/>
            <w:vAlign w:val="center"/>
          </w:tcPr>
          <w:p w:rsidR="00EE3A3B" w:rsidRDefault="00EE3A3B">
            <w:pPr>
              <w:snapToGrid w:val="0"/>
              <w:spacing w:line="380" w:lineRule="exact"/>
              <w:jc w:val="center"/>
              <w:rPr>
                <w:color w:val="000000"/>
              </w:rPr>
            </w:pPr>
            <w:r>
              <w:rPr>
                <w:color w:val="000000"/>
              </w:rPr>
              <w:t>2019.08</w:t>
            </w:r>
          </w:p>
        </w:tc>
        <w:tc>
          <w:tcPr>
            <w:tcW w:w="1497" w:type="dxa"/>
            <w:vAlign w:val="center"/>
          </w:tcPr>
          <w:p w:rsidR="00EE3A3B" w:rsidRDefault="00EE3A3B">
            <w:pPr>
              <w:snapToGrid w:val="0"/>
              <w:spacing w:line="380" w:lineRule="exact"/>
              <w:jc w:val="center"/>
              <w:rPr>
                <w:color w:val="000000"/>
              </w:rPr>
            </w:pPr>
            <w:r>
              <w:rPr>
                <w:color w:val="000000"/>
              </w:rPr>
              <w:t>JW-19-165</w:t>
            </w:r>
          </w:p>
        </w:tc>
        <w:tc>
          <w:tcPr>
            <w:tcW w:w="1456" w:type="dxa"/>
            <w:vAlign w:val="center"/>
          </w:tcPr>
          <w:p w:rsidR="00EE3A3B" w:rsidRDefault="00EE3A3B">
            <w:pPr>
              <w:snapToGrid w:val="0"/>
              <w:spacing w:line="380" w:lineRule="exact"/>
              <w:jc w:val="center"/>
              <w:rPr>
                <w:color w:val="000000"/>
              </w:rPr>
            </w:pPr>
            <w:r>
              <w:rPr>
                <w:rFonts w:hint="eastAsia"/>
                <w:color w:val="000000"/>
              </w:rPr>
              <w:t>教务处</w:t>
            </w:r>
          </w:p>
        </w:tc>
      </w:tr>
    </w:tbl>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 w:rsidR="00EE3A3B" w:rsidRDefault="00EE3A3B">
      <w:pPr>
        <w:jc w:val="center"/>
        <w:rPr>
          <w:b/>
          <w:bCs/>
          <w:color w:val="000000"/>
          <w:sz w:val="24"/>
          <w:szCs w:val="24"/>
        </w:rPr>
      </w:pPr>
      <w:r>
        <w:rPr>
          <w:rFonts w:cs="宋体" w:hint="eastAsia"/>
          <w:b/>
          <w:bCs/>
          <w:color w:val="000000"/>
          <w:sz w:val="24"/>
          <w:szCs w:val="24"/>
        </w:rPr>
        <w:t>办学绩效</w:t>
      </w:r>
      <w:r>
        <w:rPr>
          <w:rFonts w:eastAsia="仿宋_GB2312"/>
          <w:b/>
          <w:bCs/>
          <w:color w:val="000000"/>
          <w:sz w:val="24"/>
          <w:szCs w:val="24"/>
        </w:rPr>
        <w:t>5</w:t>
      </w:r>
      <w:r>
        <w:rPr>
          <w:b/>
          <w:bCs/>
          <w:color w:val="000000"/>
          <w:sz w:val="24"/>
          <w:szCs w:val="24"/>
        </w:rPr>
        <w:t>-</w:t>
      </w:r>
      <w:r>
        <w:rPr>
          <w:rFonts w:eastAsia="仿宋_GB2312"/>
          <w:b/>
          <w:bCs/>
          <w:color w:val="000000"/>
          <w:sz w:val="24"/>
          <w:szCs w:val="24"/>
        </w:rPr>
        <w:t>4</w:t>
      </w:r>
    </w:p>
    <w:p w:rsidR="00EE3A3B" w:rsidRDefault="00EE3A3B">
      <w:pPr>
        <w:snapToGrid w:val="0"/>
        <w:rPr>
          <w:b/>
          <w:bCs/>
          <w:color w:val="000000"/>
        </w:rPr>
      </w:pPr>
      <w:r>
        <w:rPr>
          <w:rFonts w:cs="宋体" w:hint="eastAsia"/>
          <w:b/>
          <w:bCs/>
          <w:color w:val="000000"/>
        </w:rPr>
        <w:t>（</w:t>
      </w:r>
      <w:r>
        <w:rPr>
          <w:rFonts w:eastAsia="仿宋_GB2312"/>
          <w:b/>
          <w:bCs/>
          <w:color w:val="000000"/>
        </w:rPr>
        <w:t>1</w:t>
      </w:r>
      <w:r>
        <w:rPr>
          <w:rFonts w:cs="宋体" w:hint="eastAsia"/>
          <w:b/>
          <w:bCs/>
          <w:color w:val="000000"/>
        </w:rPr>
        <w:t>）自评概述</w:t>
      </w:r>
    </w:p>
    <w:tbl>
      <w:tblPr>
        <w:tblW w:w="8906" w:type="dxa"/>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7"/>
        <w:gridCol w:w="5353"/>
        <w:gridCol w:w="1986"/>
      </w:tblGrid>
      <w:tr w:rsidR="00EE3A3B">
        <w:trPr>
          <w:trHeight w:val="540"/>
          <w:jc w:val="center"/>
        </w:trPr>
        <w:tc>
          <w:tcPr>
            <w:tcW w:w="1567" w:type="dxa"/>
            <w:vAlign w:val="center"/>
          </w:tcPr>
          <w:p w:rsidR="00EE3A3B" w:rsidRDefault="00EE3A3B">
            <w:pPr>
              <w:jc w:val="center"/>
              <w:rPr>
                <w:b/>
                <w:bCs/>
                <w:color w:val="000000"/>
              </w:rPr>
            </w:pPr>
            <w:r>
              <w:rPr>
                <w:rFonts w:cs="宋体" w:hint="eastAsia"/>
                <w:b/>
                <w:bCs/>
                <w:color w:val="000000"/>
              </w:rPr>
              <w:t>评估指标</w:t>
            </w:r>
          </w:p>
        </w:tc>
        <w:tc>
          <w:tcPr>
            <w:tcW w:w="5353" w:type="dxa"/>
            <w:vAlign w:val="center"/>
          </w:tcPr>
          <w:p w:rsidR="00EE3A3B" w:rsidRDefault="00EE3A3B">
            <w:pPr>
              <w:ind w:left="228"/>
              <w:jc w:val="center"/>
              <w:rPr>
                <w:b/>
                <w:bCs/>
                <w:color w:val="000000"/>
              </w:rPr>
            </w:pPr>
            <w:r>
              <w:rPr>
                <w:rFonts w:cs="宋体" w:hint="eastAsia"/>
                <w:b/>
                <w:bCs/>
                <w:color w:val="000000"/>
              </w:rPr>
              <w:t>评</w:t>
            </w:r>
            <w:r>
              <w:rPr>
                <w:b/>
                <w:bCs/>
                <w:color w:val="000000"/>
              </w:rPr>
              <w:t xml:space="preserve">  </w:t>
            </w:r>
            <w:r>
              <w:rPr>
                <w:rFonts w:cs="宋体" w:hint="eastAsia"/>
                <w:b/>
                <w:bCs/>
                <w:color w:val="000000"/>
              </w:rPr>
              <w:t>估</w:t>
            </w:r>
            <w:r>
              <w:rPr>
                <w:b/>
                <w:bCs/>
                <w:color w:val="000000"/>
              </w:rPr>
              <w:t xml:space="preserve">  </w:t>
            </w:r>
            <w:r>
              <w:rPr>
                <w:rFonts w:cs="宋体" w:hint="eastAsia"/>
                <w:b/>
                <w:bCs/>
                <w:color w:val="000000"/>
              </w:rPr>
              <w:t>内</w:t>
            </w:r>
            <w:r>
              <w:rPr>
                <w:b/>
                <w:bCs/>
                <w:color w:val="000000"/>
              </w:rPr>
              <w:t xml:space="preserve">  </w:t>
            </w:r>
            <w:r>
              <w:rPr>
                <w:rFonts w:cs="宋体" w:hint="eastAsia"/>
                <w:b/>
                <w:bCs/>
                <w:color w:val="000000"/>
              </w:rPr>
              <w:t>容</w:t>
            </w:r>
          </w:p>
        </w:tc>
        <w:tc>
          <w:tcPr>
            <w:tcW w:w="1986" w:type="dxa"/>
            <w:vAlign w:val="center"/>
          </w:tcPr>
          <w:p w:rsidR="00EE3A3B" w:rsidRDefault="00EE3A3B">
            <w:pPr>
              <w:jc w:val="center"/>
              <w:rPr>
                <w:b/>
                <w:bCs/>
                <w:color w:val="000000"/>
              </w:rPr>
            </w:pPr>
            <w:r>
              <w:rPr>
                <w:rFonts w:cs="宋体" w:hint="eastAsia"/>
                <w:b/>
                <w:bCs/>
                <w:color w:val="000000"/>
              </w:rPr>
              <w:t>自评结果</w:t>
            </w:r>
          </w:p>
        </w:tc>
      </w:tr>
      <w:tr w:rsidR="00EE3A3B">
        <w:trPr>
          <w:trHeight w:val="574"/>
          <w:jc w:val="center"/>
        </w:trPr>
        <w:tc>
          <w:tcPr>
            <w:tcW w:w="1567" w:type="dxa"/>
            <w:vAlign w:val="center"/>
          </w:tcPr>
          <w:p w:rsidR="00EE3A3B" w:rsidRDefault="00EE3A3B">
            <w:pPr>
              <w:jc w:val="center"/>
              <w:rPr>
                <w:b/>
                <w:bCs/>
                <w:color w:val="000000"/>
              </w:rPr>
            </w:pPr>
            <w:r>
              <w:rPr>
                <w:rFonts w:cs="宋体" w:hint="eastAsia"/>
                <w:b/>
                <w:bCs/>
                <w:color w:val="000000"/>
              </w:rPr>
              <w:t>第</w:t>
            </w:r>
            <w:r>
              <w:rPr>
                <w:rFonts w:eastAsia="仿宋_GB2312"/>
                <w:b/>
                <w:bCs/>
                <w:color w:val="000000"/>
              </w:rPr>
              <w:t>25</w:t>
            </w:r>
            <w:r>
              <w:rPr>
                <w:rFonts w:cs="宋体" w:hint="eastAsia"/>
                <w:b/>
                <w:bCs/>
                <w:color w:val="000000"/>
              </w:rPr>
              <w:t>条</w:t>
            </w:r>
          </w:p>
        </w:tc>
        <w:tc>
          <w:tcPr>
            <w:tcW w:w="5353" w:type="dxa"/>
            <w:vAlign w:val="center"/>
          </w:tcPr>
          <w:p w:rsidR="00EE3A3B" w:rsidRDefault="00EE3A3B">
            <w:pPr>
              <w:spacing w:line="360" w:lineRule="exact"/>
              <w:rPr>
                <w:color w:val="000000"/>
              </w:rPr>
            </w:pPr>
            <w:r>
              <w:rPr>
                <w:rFonts w:eastAsia="仿宋_GB2312"/>
                <w:color w:val="000000"/>
              </w:rPr>
              <w:t>25</w:t>
            </w:r>
            <w:r>
              <w:rPr>
                <w:color w:val="000000"/>
              </w:rPr>
              <w:t>.</w:t>
            </w:r>
            <w:r>
              <w:rPr>
                <w:rFonts w:eastAsia="仿宋_GB2312"/>
                <w:color w:val="000000"/>
              </w:rPr>
              <w:t>1</w:t>
            </w:r>
            <w:r>
              <w:rPr>
                <w:rFonts w:cs="宋体" w:hint="eastAsia"/>
                <w:color w:val="000000"/>
              </w:rPr>
              <w:t>充分发挥学校优势，服务社区，多渠道为兄弟学校提供支持；</w:t>
            </w:r>
          </w:p>
          <w:p w:rsidR="00EE3A3B" w:rsidRDefault="00EE3A3B">
            <w:pPr>
              <w:spacing w:line="360" w:lineRule="exact"/>
              <w:rPr>
                <w:color w:val="000000"/>
              </w:rPr>
            </w:pPr>
            <w:r>
              <w:rPr>
                <w:rFonts w:eastAsia="仿宋_GB2312"/>
                <w:color w:val="000000"/>
              </w:rPr>
              <w:t>25</w:t>
            </w:r>
            <w:r>
              <w:rPr>
                <w:color w:val="000000"/>
              </w:rPr>
              <w:t>.</w:t>
            </w:r>
            <w:r>
              <w:rPr>
                <w:rFonts w:eastAsia="仿宋_GB2312"/>
                <w:color w:val="000000"/>
              </w:rPr>
              <w:t>2</w:t>
            </w:r>
            <w:r>
              <w:rPr>
                <w:rFonts w:cs="宋体" w:hint="eastAsia"/>
                <w:color w:val="000000"/>
              </w:rPr>
              <w:t>学生、家长、往届毕业生、同行及高等学校对学校评价好。</w:t>
            </w:r>
          </w:p>
        </w:tc>
        <w:tc>
          <w:tcPr>
            <w:tcW w:w="1986" w:type="dxa"/>
            <w:vAlign w:val="center"/>
          </w:tcPr>
          <w:p w:rsidR="00EE3A3B" w:rsidRDefault="00EE3A3B">
            <w:pPr>
              <w:jc w:val="center"/>
              <w:rPr>
                <w:color w:val="000000"/>
              </w:rPr>
            </w:pPr>
            <w:r>
              <w:rPr>
                <w:color w:val="000000"/>
              </w:rPr>
              <w:t>A</w:t>
            </w:r>
          </w:p>
        </w:tc>
      </w:tr>
      <w:tr w:rsidR="00EE3A3B">
        <w:trPr>
          <w:trHeight w:val="465"/>
          <w:jc w:val="center"/>
        </w:trPr>
        <w:tc>
          <w:tcPr>
            <w:tcW w:w="8906" w:type="dxa"/>
            <w:gridSpan w:val="3"/>
            <w:vAlign w:val="center"/>
          </w:tcPr>
          <w:p w:rsidR="00EE3A3B" w:rsidRDefault="00EE3A3B">
            <w:pPr>
              <w:jc w:val="center"/>
              <w:rPr>
                <w:b/>
                <w:bCs/>
                <w:color w:val="000000"/>
              </w:rPr>
            </w:pPr>
            <w:r>
              <w:rPr>
                <w:rFonts w:cs="宋体" w:hint="eastAsia"/>
                <w:b/>
                <w:bCs/>
                <w:color w:val="000000"/>
              </w:rPr>
              <w:t>自</w:t>
            </w:r>
            <w:r>
              <w:rPr>
                <w:b/>
                <w:bCs/>
                <w:color w:val="000000"/>
              </w:rPr>
              <w:t xml:space="preserve">    </w:t>
            </w:r>
            <w:r>
              <w:rPr>
                <w:rFonts w:cs="宋体" w:hint="eastAsia"/>
                <w:b/>
                <w:bCs/>
                <w:color w:val="000000"/>
              </w:rPr>
              <w:t>评</w:t>
            </w:r>
            <w:r>
              <w:rPr>
                <w:b/>
                <w:bCs/>
                <w:color w:val="000000"/>
              </w:rPr>
              <w:t xml:space="preserve">    </w:t>
            </w:r>
            <w:r>
              <w:rPr>
                <w:rFonts w:cs="宋体" w:hint="eastAsia"/>
                <w:b/>
                <w:bCs/>
                <w:color w:val="000000"/>
              </w:rPr>
              <w:t>概</w:t>
            </w:r>
            <w:r>
              <w:rPr>
                <w:b/>
                <w:bCs/>
                <w:color w:val="000000"/>
              </w:rPr>
              <w:t xml:space="preserve">    </w:t>
            </w:r>
            <w:r>
              <w:rPr>
                <w:rFonts w:cs="宋体" w:hint="eastAsia"/>
                <w:b/>
                <w:bCs/>
                <w:color w:val="000000"/>
              </w:rPr>
              <w:t>述</w:t>
            </w:r>
          </w:p>
        </w:tc>
      </w:tr>
      <w:tr w:rsidR="00EE3A3B">
        <w:trPr>
          <w:trHeight w:val="301"/>
          <w:jc w:val="center"/>
        </w:trPr>
        <w:tc>
          <w:tcPr>
            <w:tcW w:w="8906" w:type="dxa"/>
            <w:gridSpan w:val="3"/>
          </w:tcPr>
          <w:p w:rsidR="00EE3A3B" w:rsidRDefault="00EE3A3B">
            <w:pPr>
              <w:rPr>
                <w:color w:val="000000"/>
              </w:rPr>
            </w:pPr>
            <w:r>
              <w:rPr>
                <w:rFonts w:cs="宋体" w:hint="eastAsia"/>
                <w:color w:val="000000"/>
              </w:rPr>
              <w:t>主要实践和成效</w:t>
            </w:r>
          </w:p>
        </w:tc>
      </w:tr>
      <w:tr w:rsidR="00EE3A3B">
        <w:trPr>
          <w:trHeight w:val="777"/>
          <w:jc w:val="center"/>
        </w:trPr>
        <w:tc>
          <w:tcPr>
            <w:tcW w:w="8906" w:type="dxa"/>
            <w:gridSpan w:val="3"/>
          </w:tcPr>
          <w:p w:rsidR="00EE3A3B" w:rsidRDefault="00EE3A3B" w:rsidP="00EE3A3B">
            <w:pPr>
              <w:spacing w:line="440" w:lineRule="exact"/>
              <w:ind w:firstLineChars="200" w:firstLine="31680"/>
              <w:rPr>
                <w:rFonts w:ascii="宋体"/>
                <w:color w:val="000000"/>
                <w:kern w:val="0"/>
              </w:rPr>
            </w:pPr>
            <w:r>
              <w:rPr>
                <w:rFonts w:ascii="宋体" w:hAnsi="宋体" w:cs="宋体" w:hint="eastAsia"/>
                <w:color w:val="000000"/>
                <w:kern w:val="0"/>
              </w:rPr>
              <w:t>学校建校</w:t>
            </w:r>
            <w:r>
              <w:rPr>
                <w:rFonts w:ascii="宋体" w:hAnsi="宋体" w:cs="宋体"/>
                <w:color w:val="000000"/>
                <w:kern w:val="0"/>
              </w:rPr>
              <w:t>60</w:t>
            </w:r>
            <w:r>
              <w:rPr>
                <w:rFonts w:ascii="宋体" w:hAnsi="宋体" w:cs="宋体" w:hint="eastAsia"/>
                <w:color w:val="000000"/>
                <w:kern w:val="0"/>
              </w:rPr>
              <w:t>余载，有着深厚的文化底蕴，办学理念先进、师资队伍过硬、教学质量优异、校风教风优良，在赣榆区基础教育发展中处于领先地位。在自身</w:t>
            </w:r>
            <w:r>
              <w:rPr>
                <w:rFonts w:ascii="宋体" w:hAnsi="宋体" w:cs="宋体" w:hint="eastAsia"/>
                <w:color w:val="000000"/>
              </w:rPr>
              <w:t>科学</w:t>
            </w:r>
            <w:r>
              <w:rPr>
                <w:rFonts w:ascii="宋体" w:hAnsi="宋体" w:cs="宋体" w:hint="eastAsia"/>
                <w:color w:val="000000"/>
                <w:kern w:val="0"/>
              </w:rPr>
              <w:t>发展的同时，</w:t>
            </w:r>
            <w:r>
              <w:rPr>
                <w:rFonts w:ascii="宋体" w:hAnsi="宋体" w:cs="宋体" w:hint="eastAsia"/>
                <w:color w:val="000000"/>
              </w:rPr>
              <w:t>不忘回报社会，积极主动地利用学校的教育教学资源服务社区、服务社会，受到社区和社会各界的好评；</w:t>
            </w:r>
            <w:r>
              <w:rPr>
                <w:rFonts w:ascii="宋体" w:hAnsi="宋体" w:cs="宋体" w:hint="eastAsia"/>
              </w:rPr>
              <w:t>同时，学校先进的管理模式与优良的师资也尽最大可能地与兄弟学校共享，每年都派出一定数量的学校中层与教学骨干到兄弟学校交流任教，</w:t>
            </w:r>
            <w:r>
              <w:rPr>
                <w:rFonts w:ascii="宋体" w:hAnsi="宋体" w:cs="宋体" w:hint="eastAsia"/>
                <w:color w:val="000000"/>
              </w:rPr>
              <w:t>为</w:t>
            </w:r>
            <w:r>
              <w:rPr>
                <w:rFonts w:ascii="宋体" w:hAnsi="宋体" w:cs="宋体" w:hint="eastAsia"/>
                <w:color w:val="000000"/>
                <w:kern w:val="0"/>
              </w:rPr>
              <w:t>本区域教育发展和社会发展作出了应有的贡献。</w:t>
            </w:r>
          </w:p>
          <w:p w:rsidR="00EE3A3B" w:rsidRDefault="00EE3A3B" w:rsidP="00EE3A3B">
            <w:pPr>
              <w:tabs>
                <w:tab w:val="left" w:pos="312"/>
              </w:tabs>
              <w:spacing w:line="440" w:lineRule="exact"/>
              <w:ind w:firstLineChars="196" w:firstLine="31680"/>
              <w:rPr>
                <w:rFonts w:ascii="宋体"/>
                <w:b/>
                <w:bCs/>
                <w:color w:val="000000"/>
              </w:rPr>
            </w:pPr>
            <w:r>
              <w:rPr>
                <w:rFonts w:ascii="宋体" w:hAnsi="宋体" w:cs="宋体"/>
                <w:b/>
                <w:bCs/>
                <w:color w:val="000000"/>
              </w:rPr>
              <w:t>1.</w:t>
            </w:r>
            <w:r>
              <w:rPr>
                <w:rFonts w:ascii="宋体" w:hAnsi="宋体" w:cs="宋体" w:hint="eastAsia"/>
                <w:b/>
                <w:bCs/>
                <w:color w:val="000000"/>
              </w:rPr>
              <w:t>充分发挥学校优势，多形式服务社区</w:t>
            </w:r>
          </w:p>
          <w:p w:rsidR="00EE3A3B" w:rsidRDefault="00EE3A3B" w:rsidP="00EE3A3B">
            <w:pPr>
              <w:tabs>
                <w:tab w:val="left" w:pos="312"/>
              </w:tabs>
              <w:spacing w:line="440" w:lineRule="exact"/>
              <w:ind w:firstLineChars="200" w:firstLine="31680"/>
              <w:rPr>
                <w:rFonts w:ascii="宋体"/>
              </w:rPr>
            </w:pPr>
            <w:r>
              <w:rPr>
                <w:rFonts w:ascii="宋体" w:hAnsi="宋体" w:cs="宋体" w:hint="eastAsia"/>
              </w:rPr>
              <w:t>学校是赣榆区厉庄镇最高学府，软硬件设施与教育资源均为社区最高，从社区教育到社区文化生活、青年志愿者活动甚至是党员活动，学校均是社区教育的基地，是社区精神文明建设的窗口。</w:t>
            </w:r>
          </w:p>
          <w:p w:rsidR="00EE3A3B" w:rsidRDefault="00EE3A3B" w:rsidP="00EE3A3B">
            <w:pPr>
              <w:spacing w:line="440" w:lineRule="exact"/>
              <w:ind w:firstLineChars="200" w:firstLine="31680"/>
              <w:rPr>
                <w:rFonts w:ascii="宋体"/>
                <w:b/>
                <w:bCs/>
                <w:color w:val="000000"/>
              </w:rPr>
            </w:pPr>
            <w:r>
              <w:rPr>
                <w:rFonts w:ascii="宋体" w:hAnsi="宋体" w:cs="宋体" w:hint="eastAsia"/>
                <w:b/>
                <w:bCs/>
                <w:color w:val="000000"/>
              </w:rPr>
              <w:t>（</w:t>
            </w:r>
            <w:r>
              <w:rPr>
                <w:rFonts w:ascii="宋体" w:hAnsi="宋体" w:cs="宋体"/>
                <w:b/>
                <w:bCs/>
                <w:color w:val="000000"/>
              </w:rPr>
              <w:t>1</w:t>
            </w:r>
            <w:r>
              <w:rPr>
                <w:rFonts w:ascii="宋体" w:hAnsi="宋体" w:cs="宋体" w:hint="eastAsia"/>
                <w:b/>
                <w:bCs/>
                <w:color w:val="000000"/>
              </w:rPr>
              <w:t>）发挥自身优势，积极服务社区</w:t>
            </w:r>
          </w:p>
          <w:p w:rsidR="00EE3A3B" w:rsidRDefault="00EE3A3B" w:rsidP="00EE3A3B">
            <w:pPr>
              <w:spacing w:line="440" w:lineRule="exact"/>
              <w:ind w:firstLineChars="200" w:firstLine="31680"/>
              <w:rPr>
                <w:rFonts w:ascii="宋体"/>
                <w:color w:val="000000"/>
              </w:rPr>
            </w:pPr>
            <w:r>
              <w:rPr>
                <w:rFonts w:ascii="宋体" w:hAnsi="宋体" w:cs="宋体" w:hint="eastAsia"/>
                <w:color w:val="000000"/>
              </w:rPr>
              <w:t>学校十分重视学生的社会实践和社区服务，力求在帮助学生了解社会、认识社会的过程中，展示学校精神文明建设的成果。学校多年来积极拓展和社区的联动发展，每学期组织教师和学生深入厉庄镇政府、厉庄派出所、厉庄镇司法办公室、市场监督局厉庄分局、厉庄城管分局、抗日山、刘少奇故居、厉庄敬老院等社区和单位。开展帮贫助困社会实践和志愿者公益活动、社区联谊活动等，不断增强师生服务社会的责任意识，定期组织青年志愿者为社区内的残疾人及其家庭提供帮助，深入敬老院，为社区孤寡老人献爱心、送温暖，长期坚持为困难家庭提供帮助，开展多种形式的特困生助学活动；每年组织教职工积极参加义务献血等活动；组织党员干部参加帮贫助困等活动。</w:t>
            </w:r>
            <w:r>
              <w:rPr>
                <w:rFonts w:ascii="宋体" w:hAnsi="宋体" w:cs="宋体" w:hint="eastAsia"/>
                <w:color w:val="000000"/>
                <w:kern w:val="0"/>
              </w:rPr>
              <w:t>学校面向社会各界，广泛开展各种形式的教育培训活动，如演讲、计算机培训、大合唱指导、舞蹈培训、书画指导、志愿导学等活动。</w:t>
            </w:r>
          </w:p>
          <w:p w:rsidR="00EE3A3B" w:rsidRDefault="00EE3A3B" w:rsidP="00EE3A3B">
            <w:pPr>
              <w:spacing w:line="440" w:lineRule="exact"/>
              <w:ind w:firstLineChars="200" w:firstLine="31680"/>
              <w:rPr>
                <w:rFonts w:ascii="宋体"/>
                <w:b/>
                <w:bCs/>
                <w:color w:val="000000"/>
              </w:rPr>
            </w:pPr>
            <w:r>
              <w:rPr>
                <w:rFonts w:ascii="宋体" w:hAnsi="宋体" w:cs="宋体" w:hint="eastAsia"/>
                <w:b/>
                <w:bCs/>
                <w:color w:val="000000"/>
              </w:rPr>
              <w:t>（</w:t>
            </w:r>
            <w:r>
              <w:rPr>
                <w:rFonts w:ascii="宋体" w:hAnsi="宋体" w:cs="宋体"/>
                <w:b/>
                <w:bCs/>
                <w:color w:val="000000"/>
              </w:rPr>
              <w:t>2</w:t>
            </w:r>
            <w:r>
              <w:rPr>
                <w:rFonts w:ascii="宋体" w:hAnsi="宋体" w:cs="宋体" w:hint="eastAsia"/>
                <w:b/>
                <w:bCs/>
                <w:color w:val="000000"/>
              </w:rPr>
              <w:t>）开放校内设施，实现资源共享</w:t>
            </w:r>
          </w:p>
          <w:p w:rsidR="00EE3A3B" w:rsidRDefault="00EE3A3B" w:rsidP="00EE3A3B">
            <w:pPr>
              <w:spacing w:line="440" w:lineRule="exact"/>
              <w:ind w:firstLineChars="200" w:firstLine="31680"/>
              <w:rPr>
                <w:rFonts w:ascii="宋体"/>
                <w:color w:val="000000"/>
              </w:rPr>
            </w:pPr>
            <w:r>
              <w:rPr>
                <w:rFonts w:ascii="宋体" w:hAnsi="宋体" w:cs="宋体" w:hint="eastAsia"/>
                <w:color w:val="000000"/>
              </w:rPr>
              <w:t>学校主动向社会开放各种设施设备等资源，</w:t>
            </w:r>
            <w:r>
              <w:rPr>
                <w:rFonts w:ascii="宋体" w:hAnsi="宋体" w:cs="宋体"/>
                <w:color w:val="000000"/>
              </w:rPr>
              <w:t>400</w:t>
            </w:r>
            <w:r>
              <w:rPr>
                <w:rFonts w:ascii="宋体" w:hAnsi="宋体" w:cs="宋体" w:hint="eastAsia"/>
                <w:color w:val="000000"/>
              </w:rPr>
              <w:t>米标准化塑胶运动场、风雨操场、塑胶皮釉篮球场、羽毛球场、微机室、图书馆、报告厅等均适时向周边社区居民、各单位开放。为社区及附近的单位开展群众性文体活动提供各种便利。</w:t>
            </w:r>
            <w:r>
              <w:rPr>
                <w:rFonts w:ascii="宋体" w:hAnsi="宋体" w:cs="宋体" w:hint="eastAsia"/>
                <w:color w:val="000000"/>
                <w:kern w:val="0"/>
              </w:rPr>
              <w:t>学校</w:t>
            </w:r>
            <w:r>
              <w:rPr>
                <w:rFonts w:ascii="宋体" w:hAnsi="宋体" w:cs="宋体" w:hint="eastAsia"/>
                <w:color w:val="000000"/>
              </w:rPr>
              <w:t>篮球场、田径场、健身中心、</w:t>
            </w:r>
            <w:r>
              <w:rPr>
                <w:rFonts w:ascii="宋体" w:hAnsi="宋体" w:cs="宋体" w:hint="eastAsia"/>
                <w:color w:val="000000"/>
                <w:kern w:val="0"/>
              </w:rPr>
              <w:t>微机房、</w:t>
            </w:r>
            <w:r>
              <w:rPr>
                <w:rFonts w:ascii="宋体" w:hAnsi="宋体" w:cs="宋体" w:hint="eastAsia"/>
                <w:color w:val="000000"/>
              </w:rPr>
              <w:t>图书馆等教育资源设备先进，数量充足，是赣榆区初中学生梦寐以求的求学圣地。为了充分发挥学校各类设施在服务社区中的作用，</w:t>
            </w:r>
            <w:r>
              <w:rPr>
                <w:rFonts w:ascii="宋体" w:hAnsi="宋体" w:cs="宋体" w:hint="eastAsia"/>
                <w:color w:val="000000"/>
                <w:kern w:val="0"/>
              </w:rPr>
              <w:t>学校</w:t>
            </w:r>
            <w:r>
              <w:rPr>
                <w:rFonts w:ascii="宋体" w:hAnsi="宋体" w:cs="宋体" w:hint="eastAsia"/>
                <w:color w:val="000000"/>
              </w:rPr>
              <w:t>制定了《连云港市厉庄高级中学体育设施对外开放条例》《连云港市厉庄高级中学</w:t>
            </w:r>
            <w:r>
              <w:rPr>
                <w:rFonts w:ascii="宋体" w:hAnsi="宋体" w:cs="宋体" w:hint="eastAsia"/>
                <w:color w:val="000000"/>
                <w:kern w:val="0"/>
              </w:rPr>
              <w:t>图书馆</w:t>
            </w:r>
            <w:r>
              <w:rPr>
                <w:rFonts w:ascii="宋体" w:hAnsi="宋体" w:cs="宋体" w:hint="eastAsia"/>
                <w:color w:val="000000"/>
              </w:rPr>
              <w:t>对外开放管理制度》《连云港市厉庄高级中学</w:t>
            </w:r>
            <w:r>
              <w:rPr>
                <w:rFonts w:ascii="宋体" w:hAnsi="宋体" w:cs="宋体" w:hint="eastAsia"/>
                <w:color w:val="000000"/>
                <w:kern w:val="0"/>
              </w:rPr>
              <w:t>微机房</w:t>
            </w:r>
            <w:r>
              <w:rPr>
                <w:rFonts w:ascii="宋体" w:hAnsi="宋体" w:cs="宋体" w:hint="eastAsia"/>
                <w:color w:val="000000"/>
              </w:rPr>
              <w:t>对外开放管理细则》等制度，定期对社区开放。</w:t>
            </w:r>
          </w:p>
          <w:p w:rsidR="00EE3A3B" w:rsidRDefault="00EE3A3B" w:rsidP="00EE3A3B">
            <w:pPr>
              <w:spacing w:line="440" w:lineRule="exact"/>
              <w:ind w:firstLineChars="194" w:firstLine="31680"/>
              <w:rPr>
                <w:rFonts w:ascii="宋体"/>
                <w:color w:val="000000"/>
              </w:rPr>
            </w:pPr>
            <w:r>
              <w:rPr>
                <w:rFonts w:ascii="宋体" w:hAnsi="宋体" w:cs="宋体" w:hint="eastAsia"/>
                <w:color w:val="000000"/>
              </w:rPr>
              <w:t>学校主动与周边初中学校沟通，让初中老师和学生走进连云港市厉庄高级中学，通过主办区中小学生田径运动会、区中小学生乒乓球赛、篮球友谊赛、足球友谊赛、学科教研活动和各类知识竞赛等活动，让他们感受现代化校园气息，接受连云港市厉庄高级中学校园文化的熏陶，享受和利用一流的教育资源，激发他们的学习兴趣，拓宽他们的知识面。自</w:t>
            </w:r>
            <w:r>
              <w:rPr>
                <w:rFonts w:ascii="宋体" w:hAnsi="宋体" w:cs="宋体"/>
                <w:color w:val="000000"/>
              </w:rPr>
              <w:t>2016</w:t>
            </w:r>
            <w:r>
              <w:rPr>
                <w:rFonts w:ascii="宋体" w:hAnsi="宋体" w:cs="宋体" w:hint="eastAsia"/>
                <w:color w:val="000000"/>
              </w:rPr>
              <w:t>年以来，先后有</w:t>
            </w:r>
            <w:r>
              <w:rPr>
                <w:rFonts w:ascii="宋体" w:hAnsi="宋体" w:cs="宋体"/>
                <w:color w:val="000000"/>
              </w:rPr>
              <w:t>20</w:t>
            </w:r>
            <w:r>
              <w:rPr>
                <w:rFonts w:ascii="宋体" w:hAnsi="宋体" w:cs="宋体" w:hint="eastAsia"/>
                <w:color w:val="000000"/>
              </w:rPr>
              <w:t>余所学校的师生来校考察参观，有</w:t>
            </w:r>
            <w:r>
              <w:rPr>
                <w:rFonts w:ascii="宋体" w:hAnsi="宋体" w:cs="宋体"/>
                <w:color w:val="000000"/>
              </w:rPr>
              <w:t>4000</w:t>
            </w:r>
            <w:r>
              <w:rPr>
                <w:rFonts w:ascii="宋体" w:hAnsi="宋体" w:cs="宋体" w:hint="eastAsia"/>
                <w:color w:val="000000"/>
              </w:rPr>
              <w:t>余名学生在学校的</w:t>
            </w:r>
            <w:r>
              <w:rPr>
                <w:rFonts w:ascii="宋体" w:hAnsi="宋体" w:cs="宋体" w:hint="eastAsia"/>
                <w:color w:val="000000"/>
                <w:kern w:val="0"/>
              </w:rPr>
              <w:t>微机房、</w:t>
            </w:r>
            <w:r>
              <w:rPr>
                <w:rFonts w:ascii="宋体" w:hAnsi="宋体" w:cs="宋体" w:hint="eastAsia"/>
                <w:color w:val="000000"/>
              </w:rPr>
              <w:t>篮球场、田径场等场所参加各类比赛及培训活动，多次承办或协办区中学生篮球赛、区中小学生田径运动会、区高中足球赛、区中小学生乒乓球赛等比赛。目前，学校已经成为田径运动会、乒乓球赛、足球赛、篮球赛的固定活动基地。同时，学校的体育资源始终向</w:t>
            </w:r>
            <w:r>
              <w:rPr>
                <w:rFonts w:ascii="宋体" w:hAnsi="宋体" w:cs="宋体" w:hint="eastAsia"/>
                <w:color w:val="000000"/>
                <w:kern w:val="0"/>
              </w:rPr>
              <w:t>学校所在的社区开放，为全民健身运动提供了支持。</w:t>
            </w:r>
            <w:r>
              <w:rPr>
                <w:rFonts w:ascii="宋体" w:hAnsi="宋体" w:cs="宋体" w:hint="eastAsia"/>
                <w:color w:val="000000"/>
              </w:rPr>
              <w:t>厉庄镇各单位多次在学校举办运动会、体育比赛、技能比武、党员冬训、业务培训等各项活动，学校为各类运动会提供场地和人力支持。学校与厉庄镇文化活动中心建立长期友好合作关系，为推动厉庄镇各项建设作出了巨大贡献。</w:t>
            </w:r>
          </w:p>
          <w:p w:rsidR="00EE3A3B" w:rsidRDefault="00EE3A3B" w:rsidP="00EE3A3B">
            <w:pPr>
              <w:numPr>
                <w:ilvl w:val="0"/>
                <w:numId w:val="11"/>
              </w:numPr>
              <w:spacing w:line="440" w:lineRule="exact"/>
              <w:ind w:firstLineChars="200" w:firstLine="31680"/>
              <w:rPr>
                <w:rFonts w:ascii="宋体"/>
                <w:b/>
                <w:bCs/>
                <w:color w:val="000000"/>
              </w:rPr>
            </w:pPr>
            <w:r>
              <w:rPr>
                <w:rFonts w:ascii="宋体" w:hAnsi="宋体" w:cs="宋体" w:hint="eastAsia"/>
                <w:b/>
                <w:bCs/>
                <w:color w:val="000000"/>
              </w:rPr>
              <w:t>充分发挥学校优势，多渠道为兄弟学校提供支持</w:t>
            </w:r>
          </w:p>
          <w:p w:rsidR="00EE3A3B" w:rsidRDefault="00EE3A3B" w:rsidP="00EE3A3B">
            <w:pPr>
              <w:spacing w:line="440" w:lineRule="exact"/>
              <w:ind w:firstLineChars="196" w:firstLine="31680"/>
              <w:rPr>
                <w:rFonts w:ascii="宋体"/>
              </w:rPr>
            </w:pPr>
            <w:r>
              <w:rPr>
                <w:rFonts w:ascii="宋体" w:hAnsi="宋体" w:cs="宋体" w:hint="eastAsia"/>
              </w:rPr>
              <w:t>学校的发展里离不开党和政府的正确领导也离不开兄弟学校的互相支持，走向良性发展的厉庄高中多年来注重多形式为兄弟学校提供服务，多形式为兄弟学校提供支持，力促均衡发展，扩大办学影响。</w:t>
            </w:r>
          </w:p>
          <w:p w:rsidR="00EE3A3B" w:rsidRDefault="00EE3A3B" w:rsidP="00EE3A3B">
            <w:pPr>
              <w:spacing w:line="440" w:lineRule="exact"/>
              <w:ind w:leftChars="200" w:left="31680"/>
              <w:rPr>
                <w:rFonts w:ascii="宋体" w:cs="宋体"/>
                <w:b/>
                <w:bCs/>
              </w:rPr>
            </w:pPr>
            <w:r>
              <w:rPr>
                <w:rFonts w:ascii="宋体" w:hAnsi="宋体" w:cs="宋体" w:hint="eastAsia"/>
                <w:b/>
                <w:bCs/>
              </w:rPr>
              <w:t>（</w:t>
            </w:r>
            <w:r>
              <w:rPr>
                <w:rFonts w:ascii="宋体" w:hAnsi="宋体" w:cs="宋体"/>
                <w:b/>
                <w:bCs/>
              </w:rPr>
              <w:t>1</w:t>
            </w:r>
            <w:r>
              <w:rPr>
                <w:rFonts w:ascii="宋体" w:hAnsi="宋体" w:cs="宋体" w:hint="eastAsia"/>
                <w:b/>
                <w:bCs/>
              </w:rPr>
              <w:t>）多形式为兄弟学校提供服务，力促均衡发展</w:t>
            </w:r>
            <w:r>
              <w:rPr>
                <w:rFonts w:ascii="宋体" w:hAnsi="宋体" w:cs="宋体"/>
                <w:b/>
                <w:bCs/>
              </w:rPr>
              <w:t xml:space="preserve">  </w:t>
            </w:r>
          </w:p>
          <w:p w:rsidR="00EE3A3B" w:rsidRDefault="00EE3A3B" w:rsidP="00EE3A3B">
            <w:pPr>
              <w:spacing w:line="440" w:lineRule="exact"/>
              <w:ind w:firstLineChars="200" w:firstLine="31680"/>
              <w:rPr>
                <w:rFonts w:ascii="宋体"/>
                <w:color w:val="000000"/>
                <w:kern w:val="0"/>
                <w:lang w:val="zh-CN"/>
              </w:rPr>
            </w:pPr>
            <w:r>
              <w:rPr>
                <w:rFonts w:ascii="宋体" w:hAnsi="宋体" w:cs="宋体" w:hint="eastAsia"/>
                <w:color w:val="000000"/>
              </w:rPr>
              <w:t>学校历经六十余年的发展已成为文化底蕴深厚、管理模式先进、师资力量优良、硬件配置领先的三星级高中。学校拥有一定数量的名师，质量建设形成了一定的优势，但学校不满足于自身的发展，通过开展各种形式的教育交流活动与兄弟学校交流办学经验，充分利用学校的资源优势，为教育行政部门、市、区级学科建设、兄弟学校等提供管理人才输出、校际青蓝工程（师徒结对）、教师下乡支教等方面的支持。如</w:t>
            </w:r>
            <w:r>
              <w:rPr>
                <w:rFonts w:ascii="宋体" w:hAnsi="宋体" w:cs="宋体" w:hint="eastAsia"/>
                <w:kern w:val="0"/>
              </w:rPr>
              <w:t>近三年来我校有</w:t>
            </w:r>
            <w:r>
              <w:rPr>
                <w:rFonts w:ascii="宋体" w:hAnsi="宋体" w:cs="宋体"/>
                <w:kern w:val="0"/>
              </w:rPr>
              <w:t>6</w:t>
            </w:r>
            <w:r>
              <w:rPr>
                <w:rFonts w:ascii="宋体" w:hAnsi="宋体" w:cs="宋体" w:hint="eastAsia"/>
                <w:kern w:val="0"/>
              </w:rPr>
              <w:t>位中层以上领导参与市内</w:t>
            </w:r>
            <w:r>
              <w:rPr>
                <w:rFonts w:ascii="宋体" w:hAnsi="宋体" w:cs="宋体" w:hint="eastAsia"/>
              </w:rPr>
              <w:t>校际交流任教、任职：</w:t>
            </w:r>
            <w:r>
              <w:rPr>
                <w:rFonts w:ascii="宋体" w:hAnsi="宋体" w:cs="宋体"/>
                <w:color w:val="000000"/>
              </w:rPr>
              <w:t>2016</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月至</w:t>
            </w:r>
            <w:r>
              <w:rPr>
                <w:rFonts w:ascii="宋体" w:hAnsi="宋体" w:cs="宋体"/>
                <w:color w:val="000000"/>
              </w:rPr>
              <w:t>2017</w:t>
            </w:r>
            <w:r>
              <w:rPr>
                <w:rFonts w:ascii="宋体" w:hAnsi="宋体" w:cs="宋体" w:hint="eastAsia"/>
                <w:color w:val="000000"/>
              </w:rPr>
              <w:t>年</w:t>
            </w:r>
            <w:r>
              <w:rPr>
                <w:rFonts w:ascii="宋体" w:hAnsi="宋体" w:cs="宋体"/>
                <w:color w:val="000000"/>
              </w:rPr>
              <w:t>6</w:t>
            </w:r>
            <w:r>
              <w:rPr>
                <w:rFonts w:ascii="宋体" w:hAnsi="宋体" w:cs="宋体" w:hint="eastAsia"/>
                <w:color w:val="000000"/>
              </w:rPr>
              <w:t>月团委书记徐修连在赣榆第一中学挂职校办副主任，教务副主任谢修波在江苏省海头高级中学挂职年级副主任；</w:t>
            </w:r>
            <w:r>
              <w:rPr>
                <w:rFonts w:ascii="宋体" w:hAnsi="宋体" w:cs="宋体"/>
                <w:color w:val="000000"/>
              </w:rPr>
              <w:t>2017</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月至</w:t>
            </w:r>
            <w:r>
              <w:rPr>
                <w:rFonts w:ascii="宋体" w:hAnsi="宋体" w:cs="宋体"/>
                <w:color w:val="000000"/>
              </w:rPr>
              <w:t>2018</w:t>
            </w:r>
            <w:r>
              <w:rPr>
                <w:rFonts w:ascii="宋体" w:hAnsi="宋体" w:cs="宋体" w:hint="eastAsia"/>
                <w:color w:val="000000"/>
              </w:rPr>
              <w:t>年</w:t>
            </w:r>
            <w:r>
              <w:rPr>
                <w:rFonts w:ascii="宋体" w:hAnsi="宋体" w:cs="宋体"/>
                <w:color w:val="000000"/>
              </w:rPr>
              <w:t>6</w:t>
            </w:r>
            <w:r>
              <w:rPr>
                <w:rFonts w:ascii="宋体" w:hAnsi="宋体" w:cs="宋体" w:hint="eastAsia"/>
                <w:color w:val="000000"/>
              </w:rPr>
              <w:t>月教务副主任王小波在江苏省城头高级中学挂职年级副主任，团委副书记王升刚在赣榆第一中学挂职年级副主任；</w:t>
            </w:r>
            <w:r>
              <w:rPr>
                <w:rFonts w:ascii="宋体" w:hAnsi="宋体" w:cs="宋体"/>
                <w:color w:val="000000"/>
              </w:rPr>
              <w:t>2018</w:t>
            </w:r>
            <w:r>
              <w:rPr>
                <w:rFonts w:ascii="宋体" w:hAnsi="宋体" w:cs="宋体" w:hint="eastAsia"/>
                <w:color w:val="000000"/>
              </w:rPr>
              <w:t>年</w:t>
            </w:r>
            <w:r>
              <w:rPr>
                <w:rFonts w:ascii="宋体" w:hAnsi="宋体" w:cs="宋体"/>
                <w:color w:val="000000"/>
              </w:rPr>
              <w:t>9</w:t>
            </w:r>
            <w:r>
              <w:rPr>
                <w:rFonts w:ascii="宋体" w:hAnsi="宋体" w:cs="宋体" w:hint="eastAsia"/>
                <w:color w:val="000000"/>
              </w:rPr>
              <w:t>月至</w:t>
            </w:r>
            <w:r>
              <w:rPr>
                <w:rFonts w:ascii="宋体" w:hAnsi="宋体" w:cs="宋体"/>
                <w:color w:val="000000"/>
              </w:rPr>
              <w:t>2019</w:t>
            </w:r>
            <w:r>
              <w:rPr>
                <w:rFonts w:ascii="宋体" w:hAnsi="宋体" w:cs="宋体" w:hint="eastAsia"/>
                <w:color w:val="000000"/>
              </w:rPr>
              <w:t>年</w:t>
            </w:r>
            <w:r>
              <w:rPr>
                <w:rFonts w:ascii="宋体" w:hAnsi="宋体" w:cs="宋体"/>
                <w:color w:val="000000"/>
              </w:rPr>
              <w:t>6</w:t>
            </w:r>
            <w:r>
              <w:rPr>
                <w:rFonts w:ascii="宋体" w:hAnsi="宋体" w:cs="宋体" w:hint="eastAsia"/>
                <w:color w:val="000000"/>
              </w:rPr>
              <w:t>月，教科室副主任庄丽霞在赣马高级中学挂职教务副主任，政教副主任任小强在江苏省海头高级中学挂职教务副主任，干部校级交流超过</w:t>
            </w:r>
            <w:r>
              <w:rPr>
                <w:rFonts w:ascii="宋体" w:hAnsi="宋体" w:cs="宋体"/>
                <w:color w:val="000000"/>
              </w:rPr>
              <w:t>30%</w:t>
            </w:r>
            <w:r>
              <w:rPr>
                <w:rFonts w:ascii="宋体" w:hAnsi="宋体" w:cs="宋体" w:hint="eastAsia"/>
                <w:color w:val="000000"/>
              </w:rPr>
              <w:t>。</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语文组的谢任善，数学组的樊继佩，生物组的武宜奎，历史组的范圣琦，政治组的潘孝利、秦玉静，于</w:t>
            </w:r>
            <w:r>
              <w:rPr>
                <w:rFonts w:ascii="宋体" w:hAnsi="宋体" w:cs="宋体"/>
                <w:color w:val="000000"/>
              </w:rPr>
              <w:t>2016</w:t>
            </w:r>
            <w:r>
              <w:rPr>
                <w:rFonts w:ascii="宋体" w:hAnsi="宋体" w:cs="宋体" w:hint="eastAsia"/>
                <w:color w:val="000000"/>
              </w:rPr>
              <w:t>至</w:t>
            </w:r>
            <w:r>
              <w:rPr>
                <w:rFonts w:ascii="宋体" w:hAnsi="宋体" w:cs="宋体"/>
                <w:color w:val="000000"/>
              </w:rPr>
              <w:t>2017</w:t>
            </w:r>
            <w:r>
              <w:rPr>
                <w:rFonts w:ascii="宋体" w:hAnsi="宋体" w:cs="宋体" w:hint="eastAsia"/>
                <w:color w:val="000000"/>
              </w:rPr>
              <w:t>学年度，受聘于赣榆一中，协助兄弟学校的教育教学工作的开展。语文组的孙杰，数学组的李雪，历史组的秦莹、窦明磊，于</w:t>
            </w:r>
            <w:r>
              <w:rPr>
                <w:rFonts w:ascii="宋体" w:hAnsi="宋体" w:cs="宋体"/>
                <w:color w:val="000000"/>
              </w:rPr>
              <w:t>2017</w:t>
            </w:r>
            <w:r>
              <w:rPr>
                <w:rFonts w:ascii="宋体" w:hAnsi="宋体" w:cs="宋体" w:hint="eastAsia"/>
                <w:color w:val="000000"/>
              </w:rPr>
              <w:t>至</w:t>
            </w:r>
            <w:r>
              <w:rPr>
                <w:rFonts w:ascii="宋体" w:hAnsi="宋体" w:cs="宋体"/>
                <w:color w:val="000000"/>
              </w:rPr>
              <w:t>2018</w:t>
            </w:r>
            <w:r>
              <w:rPr>
                <w:rFonts w:ascii="宋体" w:hAnsi="宋体" w:cs="宋体" w:hint="eastAsia"/>
                <w:color w:val="000000"/>
              </w:rPr>
              <w:t>年学年度，受聘于城头高级中学，协助兄弟学校的教育教学工作的开展。数学组的韦余玲、袁军，语文组的吴碧云，生物组的王云，美术组的万艳，于</w:t>
            </w:r>
            <w:r>
              <w:rPr>
                <w:rFonts w:ascii="宋体" w:hAnsi="宋体" w:cs="宋体"/>
                <w:color w:val="000000"/>
              </w:rPr>
              <w:t>2016</w:t>
            </w:r>
            <w:r>
              <w:rPr>
                <w:rFonts w:ascii="宋体" w:hAnsi="宋体" w:cs="宋体" w:hint="eastAsia"/>
                <w:color w:val="000000"/>
              </w:rPr>
              <w:t>至</w:t>
            </w:r>
            <w:r>
              <w:rPr>
                <w:rFonts w:ascii="宋体" w:hAnsi="宋体" w:cs="宋体"/>
                <w:color w:val="000000"/>
              </w:rPr>
              <w:t>2017</w:t>
            </w:r>
            <w:r>
              <w:rPr>
                <w:rFonts w:ascii="宋体" w:hAnsi="宋体" w:cs="宋体" w:hint="eastAsia"/>
                <w:color w:val="000000"/>
              </w:rPr>
              <w:t>学年度，到连云港市赣马高级中学支教。语文组的李艳春，数学组的王小云，英语组的钟昌东，政治组的苏贵平，历史组的李燕，于</w:t>
            </w:r>
            <w:r>
              <w:rPr>
                <w:rFonts w:ascii="宋体" w:hAnsi="宋体" w:cs="宋体"/>
                <w:color w:val="000000"/>
              </w:rPr>
              <w:t>2017</w:t>
            </w:r>
            <w:r>
              <w:rPr>
                <w:rFonts w:ascii="宋体" w:hAnsi="宋体" w:cs="宋体" w:hint="eastAsia"/>
                <w:color w:val="000000"/>
              </w:rPr>
              <w:t>至</w:t>
            </w:r>
            <w:r>
              <w:rPr>
                <w:rFonts w:ascii="宋体" w:hAnsi="宋体" w:cs="宋体"/>
                <w:color w:val="000000"/>
              </w:rPr>
              <w:t>2018</w:t>
            </w:r>
            <w:r>
              <w:rPr>
                <w:rFonts w:ascii="宋体" w:hAnsi="宋体" w:cs="宋体" w:hint="eastAsia"/>
                <w:color w:val="000000"/>
              </w:rPr>
              <w:t>学年度，到连云港市赣马高级中学支教。数学组的李厥胜、吴荣，物理组的申文富，政治组的孟帆，地理组的朱江艳，生物组的万晓涛，于</w:t>
            </w:r>
            <w:r>
              <w:rPr>
                <w:rFonts w:ascii="宋体" w:hAnsi="宋体" w:cs="宋体"/>
                <w:color w:val="000000"/>
              </w:rPr>
              <w:t>2017</w:t>
            </w:r>
            <w:r>
              <w:rPr>
                <w:rFonts w:ascii="宋体" w:hAnsi="宋体" w:cs="宋体" w:hint="eastAsia"/>
                <w:color w:val="000000"/>
              </w:rPr>
              <w:t>至</w:t>
            </w:r>
            <w:r>
              <w:rPr>
                <w:rFonts w:ascii="宋体" w:hAnsi="宋体" w:cs="宋体"/>
                <w:color w:val="000000"/>
              </w:rPr>
              <w:t>2018</w:t>
            </w:r>
            <w:r>
              <w:rPr>
                <w:rFonts w:ascii="宋体" w:hAnsi="宋体" w:cs="宋体" w:hint="eastAsia"/>
                <w:color w:val="000000"/>
              </w:rPr>
              <w:t>学年度，到连云港市城南高级中学校支教。他们以先进的管理理念、新颖的教学模式、轻松的课堂氛围，赢得了支援学校师生的认可和欢迎。</w:t>
            </w:r>
          </w:p>
          <w:p w:rsidR="00EE3A3B" w:rsidRDefault="00EE3A3B" w:rsidP="00EE3A3B">
            <w:pPr>
              <w:spacing w:line="440" w:lineRule="exact"/>
              <w:ind w:leftChars="200" w:left="31680"/>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）多形式为兄弟学校提供支持，扩大办学影响</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学校积极承办省、市、区各级教育部门组织的各级各类教研、竞赛活动，为提高教师专业水平、展示教师专业才华提供了良好平台。每学年举办一次面向全区的“教学开放周”活动。邀请兄弟学校老师参加观摩研讨，展示学校优秀教师的教学方法、校本教材。通过开放周活动的开展，将学校先进的教学理念、教学方法、管理方式和教学资源与兄弟学校分享。</w:t>
            </w:r>
          </w:p>
          <w:p w:rsidR="00EE3A3B" w:rsidRDefault="00EE3A3B" w:rsidP="00EE3A3B">
            <w:pPr>
              <w:spacing w:line="440" w:lineRule="exact"/>
              <w:ind w:firstLineChars="200" w:firstLine="31680"/>
              <w:rPr>
                <w:rFonts w:ascii="宋体"/>
                <w:color w:val="000000"/>
              </w:rPr>
            </w:pPr>
            <w:r>
              <w:rPr>
                <w:rFonts w:ascii="宋体" w:hAnsi="宋体" w:cs="宋体" w:hint="eastAsia"/>
                <w:color w:val="000000"/>
                <w:kern w:val="0"/>
              </w:rPr>
              <w:t>我校特级教师王常亮每学期都向全区开设公开课、专题讲座。近三年，学校教师面向市、区开设示范课、观摩课达到</w:t>
            </w:r>
            <w:r>
              <w:rPr>
                <w:rFonts w:ascii="宋体" w:hAnsi="宋体" w:cs="宋体"/>
                <w:color w:val="000000"/>
                <w:kern w:val="0"/>
              </w:rPr>
              <w:t>300</w:t>
            </w:r>
            <w:r>
              <w:rPr>
                <w:rFonts w:ascii="宋体" w:hAnsi="宋体" w:cs="宋体" w:hint="eastAsia"/>
                <w:color w:val="000000"/>
                <w:kern w:val="0"/>
              </w:rPr>
              <w:t>余节。学校先后选派钟昌东等</w:t>
            </w:r>
            <w:r>
              <w:rPr>
                <w:rFonts w:ascii="宋体" w:hAnsi="宋体" w:cs="宋体"/>
                <w:color w:val="000000"/>
                <w:kern w:val="0"/>
              </w:rPr>
              <w:t>30</w:t>
            </w:r>
            <w:r>
              <w:rPr>
                <w:rFonts w:ascii="宋体" w:hAnsi="宋体" w:cs="宋体" w:hint="eastAsia"/>
                <w:color w:val="000000"/>
                <w:kern w:val="0"/>
              </w:rPr>
              <w:t>余位教师，到城南高级中学、赣马高级中学等兄弟学校进行对口帮扶，他们通过举办专题讲座、组织专题研讨、上示范课观摩课等形式，从课程改革、课堂教学模式等方面提供帮助。</w:t>
            </w:r>
            <w:r>
              <w:rPr>
                <w:rFonts w:ascii="宋体" w:hAnsi="宋体" w:cs="宋体" w:hint="eastAsia"/>
                <w:color w:val="000000"/>
              </w:rPr>
              <w:t>学校充分利用学校的区位优势、先进的教学设施和教学资源经常性开办名师讲坛，除发挥本校名师示范引领作用外，每年都邀请省、市、区名师、专家来校讲学，名师讲坛面向全区所有兄弟学校开放，成为全区各校教学科研交流的窗口平台。</w:t>
            </w:r>
          </w:p>
          <w:p w:rsidR="00EE3A3B" w:rsidRDefault="00EE3A3B" w:rsidP="00EE3A3B">
            <w:pPr>
              <w:spacing w:line="440" w:lineRule="exact"/>
              <w:ind w:firstLineChars="200" w:firstLine="31680"/>
              <w:rPr>
                <w:rFonts w:ascii="宋体"/>
                <w:color w:val="000000"/>
              </w:rPr>
            </w:pPr>
            <w:r>
              <w:rPr>
                <w:rFonts w:ascii="宋体" w:hAnsi="宋体" w:cs="宋体" w:hint="eastAsia"/>
                <w:color w:val="000000"/>
              </w:rPr>
              <w:t>学校每年承担区高考口语考试、信息技术考试、中考、体育中考、市、区艺体专业模拟考试的考点任务，组织工作井然有序，考务工作细致严密，服务工作热情周到，深受领导、考生和家长好评，区域内学校同行评价满意度达</w:t>
            </w:r>
            <w:r>
              <w:rPr>
                <w:rFonts w:ascii="宋体" w:hAnsi="宋体" w:cs="宋体"/>
                <w:color w:val="000000"/>
              </w:rPr>
              <w:t>90%</w:t>
            </w:r>
            <w:r>
              <w:rPr>
                <w:rFonts w:ascii="宋体" w:hAnsi="宋体" w:cs="宋体" w:hint="eastAsia"/>
                <w:color w:val="000000"/>
              </w:rPr>
              <w:t>以上。</w:t>
            </w:r>
          </w:p>
          <w:p w:rsidR="00EE3A3B" w:rsidRDefault="00EE3A3B" w:rsidP="00EE3A3B">
            <w:pPr>
              <w:spacing w:line="440" w:lineRule="exact"/>
              <w:ind w:firstLineChars="200" w:firstLine="31680"/>
              <w:rPr>
                <w:rFonts w:ascii="宋体"/>
                <w:b/>
                <w:bCs/>
                <w:color w:val="000000"/>
              </w:rPr>
            </w:pPr>
            <w:r>
              <w:rPr>
                <w:rFonts w:ascii="宋体" w:hAnsi="宋体" w:cs="宋体"/>
                <w:b/>
                <w:bCs/>
                <w:color w:val="000000"/>
              </w:rPr>
              <w:t>3.</w:t>
            </w:r>
            <w:r>
              <w:rPr>
                <w:rFonts w:ascii="宋体" w:hAnsi="宋体" w:cs="宋体" w:hint="eastAsia"/>
                <w:b/>
                <w:bCs/>
                <w:color w:val="000000"/>
              </w:rPr>
              <w:t>学校办学效益显著，社会各界评价高</w:t>
            </w:r>
          </w:p>
          <w:p w:rsidR="00EE3A3B" w:rsidRDefault="00EE3A3B" w:rsidP="00EE3A3B">
            <w:pPr>
              <w:spacing w:line="440" w:lineRule="exact"/>
              <w:ind w:firstLineChars="200" w:firstLine="31680"/>
              <w:rPr>
                <w:rFonts w:ascii="宋体"/>
                <w:b/>
                <w:bCs/>
              </w:rPr>
            </w:pPr>
            <w:r>
              <w:rPr>
                <w:rFonts w:ascii="宋体" w:hAnsi="宋体" w:cs="宋体" w:hint="eastAsia"/>
                <w:b/>
                <w:bCs/>
              </w:rPr>
              <w:t>（</w:t>
            </w:r>
            <w:r>
              <w:rPr>
                <w:rFonts w:ascii="宋体" w:hAnsi="宋体" w:cs="宋体"/>
                <w:b/>
                <w:bCs/>
              </w:rPr>
              <w:t>1</w:t>
            </w:r>
            <w:r>
              <w:rPr>
                <w:rFonts w:ascii="宋体" w:hAnsi="宋体" w:cs="宋体" w:hint="eastAsia"/>
                <w:b/>
                <w:bCs/>
              </w:rPr>
              <w:t>）建立满意度调查机制，集中反映学生、家长、同行近三年来对学校的满意度及评价。</w:t>
            </w:r>
          </w:p>
          <w:p w:rsidR="00EE3A3B" w:rsidRDefault="00EE3A3B" w:rsidP="00EE3A3B">
            <w:pPr>
              <w:spacing w:line="440" w:lineRule="exact"/>
              <w:ind w:firstLineChars="197" w:firstLine="31680"/>
              <w:rPr>
                <w:rFonts w:ascii="宋体"/>
                <w:color w:val="000000"/>
              </w:rPr>
            </w:pPr>
            <w:r>
              <w:rPr>
                <w:rFonts w:ascii="宋体" w:hAnsi="宋体" w:cs="宋体" w:hint="eastAsia"/>
                <w:color w:val="000000"/>
              </w:rPr>
              <w:t>学</w:t>
            </w:r>
            <w:r>
              <w:rPr>
                <w:rFonts w:ascii="宋体" w:hAnsi="宋体" w:cs="宋体" w:hint="eastAsia"/>
                <w:color w:val="000000"/>
                <w:kern w:val="0"/>
              </w:rPr>
              <w:t>校以贯彻党的教育方针，办人民满意教育为指导思想</w:t>
            </w:r>
            <w:r>
              <w:rPr>
                <w:rFonts w:ascii="宋体" w:cs="宋体"/>
                <w:color w:val="000000"/>
                <w:kern w:val="0"/>
              </w:rPr>
              <w:t>,</w:t>
            </w:r>
            <w:r>
              <w:rPr>
                <w:rFonts w:ascii="宋体" w:hAnsi="宋体" w:cs="宋体" w:hint="eastAsia"/>
                <w:color w:val="000000"/>
                <w:kern w:val="0"/>
              </w:rPr>
              <w:t>以学生的个性发展为核心，以培养全面发展的合格学生为目标，开展教学满意度调查并形成制度；每学期在期末考试前两周，用调查问卷、座谈会、电话随访、网络调查问卷等形式对学生家长、部门负责人、人大政协代表进行调查；由教务处负责对调查结果进行数据处理，并把调查统计的数据结论及时反馈给校长室和教师个人，及时发现问题，寻找有针对性措施，完善各教育教学环节，提高教学质量，提升学校办学水平。</w:t>
            </w:r>
          </w:p>
          <w:p w:rsidR="00EE3A3B" w:rsidRDefault="00EE3A3B" w:rsidP="00EE3A3B">
            <w:pPr>
              <w:spacing w:line="440" w:lineRule="exact"/>
              <w:ind w:firstLineChars="197" w:firstLine="31680"/>
              <w:rPr>
                <w:rFonts w:ascii="宋体"/>
                <w:color w:val="000000"/>
              </w:rPr>
            </w:pPr>
            <w:r>
              <w:rPr>
                <w:rFonts w:ascii="宋体" w:hAnsi="宋体" w:cs="宋体" w:hint="eastAsia"/>
                <w:color w:val="000000"/>
              </w:rPr>
              <w:t>学校成立家长委员会，定期召开家长委员会和学生家长会，加强家校联系，共同促进学生健康成长，并纳入学校考核。各职能部门、学科组充分发挥“网上家长学校”功能，与家长实现互动交流，使家长及时准确地掌握学校动态。</w:t>
            </w:r>
          </w:p>
          <w:p w:rsidR="00EE3A3B" w:rsidRDefault="00EE3A3B" w:rsidP="00EE3A3B">
            <w:pPr>
              <w:widowControl/>
              <w:spacing w:line="440" w:lineRule="exact"/>
              <w:ind w:firstLineChars="200" w:firstLine="31680"/>
              <w:jc w:val="left"/>
              <w:rPr>
                <w:rFonts w:ascii="宋体"/>
                <w:b/>
                <w:bCs/>
                <w:i/>
                <w:iCs/>
                <w:color w:val="000000"/>
                <w:kern w:val="0"/>
              </w:rPr>
            </w:pPr>
            <w:r>
              <w:rPr>
                <w:rFonts w:ascii="宋体" w:hAnsi="宋体" w:cs="宋体"/>
                <w:b/>
                <w:bCs/>
                <w:color w:val="000000"/>
                <w:kern w:val="0"/>
              </w:rPr>
              <w:t xml:space="preserve"> </w:t>
            </w:r>
            <w:r>
              <w:rPr>
                <w:rFonts w:ascii="宋体" w:hAnsi="宋体" w:cs="宋体" w:hint="eastAsia"/>
                <w:b/>
                <w:bCs/>
                <w:color w:val="000000"/>
                <w:kern w:val="0"/>
              </w:rPr>
              <w:t>学生评价</w:t>
            </w:r>
            <w:r>
              <w:rPr>
                <w:rFonts w:ascii="宋体" w:hAnsi="宋体" w:cs="宋体"/>
                <w:b/>
                <w:bCs/>
                <w:color w:val="000000"/>
                <w:kern w:val="0"/>
              </w:rPr>
              <w:t xml:space="preserve">  </w:t>
            </w:r>
            <w:r>
              <w:rPr>
                <w:rFonts w:ascii="宋体" w:hAnsi="宋体" w:cs="宋体" w:hint="eastAsia"/>
                <w:b/>
                <w:bCs/>
                <w:color w:val="000000"/>
                <w:kern w:val="0"/>
              </w:rPr>
              <w:t>增强责任</w:t>
            </w:r>
            <w:r>
              <w:rPr>
                <w:rFonts w:ascii="宋体" w:hAnsi="宋体" w:cs="宋体"/>
                <w:b/>
                <w:bCs/>
                <w:color w:val="000000"/>
                <w:kern w:val="0"/>
              </w:rPr>
              <w:t xml:space="preserve"> </w:t>
            </w:r>
            <w:r>
              <w:rPr>
                <w:rFonts w:ascii="宋体" w:hAnsi="宋体" w:cs="宋体"/>
                <w:color w:val="000000"/>
                <w:kern w:val="0"/>
              </w:rPr>
              <w:t xml:space="preserve"> </w:t>
            </w:r>
            <w:r>
              <w:rPr>
                <w:rFonts w:ascii="宋体" w:hAnsi="宋体" w:cs="宋体" w:hint="eastAsia"/>
                <w:color w:val="000000"/>
                <w:kern w:val="0"/>
              </w:rPr>
              <w:t>丹桂飘香时节，学子们的节日祝福纷至沓来。每年寒暑假，毕业生们纷纷重回母校，衷心地表达对老师的敬意，来校开展毕业</w:t>
            </w:r>
            <w:r>
              <w:rPr>
                <w:rFonts w:ascii="宋体" w:hAnsi="宋体" w:cs="宋体"/>
                <w:color w:val="000000"/>
                <w:kern w:val="0"/>
              </w:rPr>
              <w:t>10</w:t>
            </w:r>
            <w:r>
              <w:rPr>
                <w:rFonts w:ascii="宋体" w:hAnsi="宋体" w:cs="宋体" w:hint="eastAsia"/>
                <w:color w:val="000000"/>
                <w:kern w:val="0"/>
              </w:rPr>
              <w:t>年、</w:t>
            </w:r>
            <w:r>
              <w:rPr>
                <w:rFonts w:ascii="宋体" w:hAnsi="宋体" w:cs="宋体"/>
                <w:color w:val="000000"/>
                <w:kern w:val="0"/>
              </w:rPr>
              <w:t>20</w:t>
            </w:r>
            <w:r>
              <w:rPr>
                <w:rFonts w:ascii="宋体" w:hAnsi="宋体" w:cs="宋体" w:hint="eastAsia"/>
                <w:color w:val="000000"/>
                <w:kern w:val="0"/>
              </w:rPr>
              <w:t>年、</w:t>
            </w:r>
            <w:r>
              <w:rPr>
                <w:rFonts w:ascii="宋体" w:hAnsi="宋体" w:cs="宋体"/>
                <w:color w:val="000000"/>
                <w:kern w:val="0"/>
              </w:rPr>
              <w:t>30</w:t>
            </w:r>
            <w:r>
              <w:rPr>
                <w:rFonts w:ascii="宋体" w:hAnsi="宋体" w:cs="宋体" w:hint="eastAsia"/>
                <w:color w:val="000000"/>
                <w:kern w:val="0"/>
              </w:rPr>
              <w:t>年、</w:t>
            </w:r>
            <w:r>
              <w:rPr>
                <w:rFonts w:ascii="宋体" w:hAnsi="宋体" w:cs="宋体"/>
                <w:color w:val="000000"/>
                <w:kern w:val="0"/>
              </w:rPr>
              <w:t>40</w:t>
            </w:r>
            <w:r>
              <w:rPr>
                <w:rFonts w:ascii="宋体" w:hAnsi="宋体" w:cs="宋体" w:hint="eastAsia"/>
                <w:color w:val="000000"/>
                <w:kern w:val="0"/>
              </w:rPr>
              <w:t>年、</w:t>
            </w:r>
            <w:r>
              <w:rPr>
                <w:rFonts w:ascii="宋体" w:hAnsi="宋体" w:cs="宋体"/>
                <w:color w:val="000000"/>
                <w:kern w:val="0"/>
              </w:rPr>
              <w:t>50</w:t>
            </w:r>
            <w:r>
              <w:rPr>
                <w:rFonts w:ascii="宋体" w:hAnsi="宋体" w:cs="宋体" w:hint="eastAsia"/>
                <w:color w:val="000000"/>
                <w:kern w:val="0"/>
              </w:rPr>
              <w:t>年聚会。多名同</w:t>
            </w:r>
            <w:r>
              <w:rPr>
                <w:rFonts w:ascii="宋体" w:hAnsi="宋体" w:cs="宋体" w:hint="eastAsia"/>
                <w:color w:val="000000"/>
              </w:rPr>
              <w:t>学寄来的感谢信中说道：“厉庄高级中学是个温暖的大家庭，老师们像母亲一样时时处处关心我、照顾我……在我有能力之时，一定会尽自己所能报答母校……”</w:t>
            </w:r>
          </w:p>
          <w:p w:rsidR="00EE3A3B" w:rsidRDefault="00EE3A3B" w:rsidP="00EE3A3B">
            <w:pPr>
              <w:spacing w:line="440" w:lineRule="exact"/>
              <w:ind w:firstLineChars="200" w:firstLine="31680"/>
              <w:rPr>
                <w:rFonts w:ascii="宋体"/>
                <w:color w:val="000000"/>
              </w:rPr>
            </w:pPr>
            <w:r>
              <w:rPr>
                <w:rFonts w:ascii="宋体" w:hAnsi="宋体" w:cs="宋体"/>
                <w:b/>
                <w:bCs/>
                <w:color w:val="000000"/>
              </w:rPr>
              <w:t xml:space="preserve"> </w:t>
            </w:r>
            <w:r>
              <w:rPr>
                <w:rFonts w:ascii="宋体" w:hAnsi="宋体" w:cs="宋体" w:hint="eastAsia"/>
                <w:b/>
                <w:bCs/>
                <w:color w:val="000000"/>
              </w:rPr>
              <w:t>家长评价</w:t>
            </w:r>
            <w:r>
              <w:rPr>
                <w:rFonts w:ascii="宋体" w:hAnsi="宋体" w:cs="宋体"/>
                <w:b/>
                <w:bCs/>
                <w:color w:val="000000"/>
              </w:rPr>
              <w:t xml:space="preserve">  </w:t>
            </w:r>
            <w:r>
              <w:rPr>
                <w:rFonts w:ascii="宋体" w:hAnsi="宋体" w:cs="宋体" w:hint="eastAsia"/>
                <w:b/>
                <w:bCs/>
                <w:color w:val="000000"/>
              </w:rPr>
              <w:t>促进改善</w:t>
            </w:r>
            <w:r>
              <w:rPr>
                <w:rFonts w:ascii="宋体" w:hAnsi="宋体" w:cs="宋体"/>
                <w:b/>
                <w:bCs/>
                <w:color w:val="000000"/>
              </w:rPr>
              <w:t xml:space="preserve">  </w:t>
            </w:r>
            <w:r>
              <w:rPr>
                <w:rFonts w:ascii="宋体" w:hAnsi="宋体" w:cs="宋体" w:hint="eastAsia"/>
                <w:color w:val="000000"/>
              </w:rPr>
              <w:t>家长对学校的教育工作深表满意。学生家长在家长学生联席会上深情地说：“厉庄高级中学的学子是幸运的。因为能够遇到一位位有远见、专家型的校领导，为你们营造和谐的学习环境，指引前进的方向；能够结识一位位爱岗敬业、无私奉献的老师，为你们构建完整的知识体系，指点学习上的迷津……”</w:t>
            </w:r>
          </w:p>
          <w:p w:rsidR="00EE3A3B" w:rsidRDefault="00EE3A3B" w:rsidP="00EE3A3B">
            <w:pPr>
              <w:spacing w:line="440" w:lineRule="exact"/>
              <w:ind w:firstLineChars="200" w:firstLine="31680"/>
              <w:rPr>
                <w:rFonts w:ascii="宋体"/>
                <w:color w:val="000000"/>
              </w:rPr>
            </w:pPr>
            <w:r>
              <w:rPr>
                <w:rFonts w:ascii="宋体" w:hAnsi="宋体" w:cs="宋体"/>
                <w:b/>
                <w:bCs/>
                <w:color w:val="000000"/>
              </w:rPr>
              <w:t xml:space="preserve"> </w:t>
            </w:r>
            <w:r>
              <w:rPr>
                <w:rFonts w:ascii="宋体" w:hAnsi="宋体" w:cs="宋体" w:hint="eastAsia"/>
                <w:b/>
                <w:bCs/>
                <w:color w:val="000000"/>
              </w:rPr>
              <w:t>同行评价</w:t>
            </w:r>
            <w:r>
              <w:rPr>
                <w:rFonts w:ascii="宋体" w:hAnsi="宋体" w:cs="宋体"/>
                <w:b/>
                <w:bCs/>
                <w:color w:val="000000"/>
              </w:rPr>
              <w:t xml:space="preserve">  </w:t>
            </w:r>
            <w:r>
              <w:rPr>
                <w:rFonts w:ascii="宋体" w:hAnsi="宋体" w:cs="宋体" w:hint="eastAsia"/>
                <w:b/>
                <w:bCs/>
                <w:color w:val="000000"/>
              </w:rPr>
              <w:t>助推提升</w:t>
            </w:r>
            <w:r>
              <w:rPr>
                <w:rFonts w:ascii="宋体" w:hAnsi="宋体" w:cs="宋体"/>
                <w:b/>
                <w:bCs/>
                <w:color w:val="000000"/>
              </w:rPr>
              <w:t xml:space="preserve">  </w:t>
            </w:r>
            <w:r>
              <w:rPr>
                <w:rFonts w:ascii="宋体" w:hAnsi="宋体" w:cs="宋体" w:hint="eastAsia"/>
                <w:color w:val="000000"/>
              </w:rPr>
              <w:t>每年都有诸如南京师范大学、河海大学、淮海工学院、南京艺术学院、南京体育学院、江苏师范大学、扬州大学、苏州大学等高校发来喜报，盛赞学校出色的毕业生。南京体育学院在喜报中说：“感谢贵校多年来为学校输送了大批优秀学子”。近三年，学校在区教育系统同行测评中学校满意度逐年提升，满意度均超过</w:t>
            </w:r>
            <w:r>
              <w:rPr>
                <w:rFonts w:ascii="宋体" w:hAnsi="宋体" w:cs="宋体"/>
                <w:color w:val="000000"/>
              </w:rPr>
              <w:t>98%</w:t>
            </w:r>
            <w:r>
              <w:rPr>
                <w:rFonts w:ascii="宋体" w:hAnsi="宋体" w:cs="宋体" w:hint="eastAsia"/>
                <w:color w:val="000000"/>
              </w:rPr>
              <w:t>。</w:t>
            </w:r>
          </w:p>
          <w:p w:rsidR="00EE3A3B" w:rsidRDefault="00EE3A3B" w:rsidP="00EE3A3B">
            <w:pPr>
              <w:spacing w:line="440" w:lineRule="exact"/>
              <w:ind w:firstLineChars="200" w:firstLine="31680"/>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）建立毕业生跟踪调查机制，集中反映毕业生、校友、高校对近三年来学校的满意度及评价。</w:t>
            </w:r>
          </w:p>
          <w:p w:rsidR="00EE3A3B" w:rsidRDefault="00EE3A3B" w:rsidP="00EE3A3B">
            <w:pPr>
              <w:widowControl/>
              <w:spacing w:line="440" w:lineRule="exact"/>
              <w:ind w:firstLineChars="200" w:firstLine="31680"/>
              <w:jc w:val="left"/>
              <w:rPr>
                <w:rFonts w:ascii="宋体"/>
                <w:color w:val="000000"/>
                <w:kern w:val="0"/>
              </w:rPr>
            </w:pPr>
            <w:r>
              <w:rPr>
                <w:rFonts w:ascii="宋体" w:hAnsi="宋体" w:cs="宋体" w:hint="eastAsia"/>
                <w:color w:val="000000"/>
                <w:kern w:val="0"/>
              </w:rPr>
              <w:t>建立学校高中毕业生的升学就业情况跟踪调查制度，提高高中毕业生升学比例。学校将依托现有高中学生实名制学籍管理系统，跟踪调查、准确统计每位应届毕业生的升学就业情况，确保信息真实可信。毕业班班主任按时撰写出毕业生跟踪调查报告，以电子文档的形式汇总到校务办，作为评价毕业班班主任绩效考核的依据。校务办制好调查表，及时将整理归纳的系统信息形成调查报告提交学校领导，以便顺利开展招生工作，并注意总结实施过程中出现的新情况和新问题，逐步改进和完善此项制度。</w:t>
            </w:r>
          </w:p>
          <w:p w:rsidR="00EE3A3B" w:rsidRDefault="00EE3A3B" w:rsidP="00EE3A3B">
            <w:pPr>
              <w:spacing w:line="440" w:lineRule="exact"/>
              <w:ind w:firstLineChars="200" w:firstLine="31680"/>
              <w:rPr>
                <w:rFonts w:ascii="宋体"/>
              </w:rPr>
            </w:pPr>
            <w:r>
              <w:rPr>
                <w:rFonts w:ascii="宋体" w:hAnsi="宋体" w:cs="宋体" w:hint="eastAsia"/>
                <w:b/>
                <w:bCs/>
              </w:rPr>
              <w:t>社会反映</w:t>
            </w:r>
            <w:r>
              <w:rPr>
                <w:rFonts w:ascii="宋体" w:hAnsi="宋体" w:cs="宋体"/>
              </w:rPr>
              <w:t xml:space="preserve"> </w:t>
            </w:r>
            <w:r>
              <w:rPr>
                <w:rFonts w:ascii="宋体" w:hAnsi="宋体" w:cs="宋体"/>
                <w:b/>
                <w:bCs/>
              </w:rPr>
              <w:t xml:space="preserve"> </w:t>
            </w:r>
            <w:r>
              <w:rPr>
                <w:rFonts w:ascii="宋体" w:hAnsi="宋体" w:cs="宋体" w:hint="eastAsia"/>
                <w:b/>
                <w:bCs/>
              </w:rPr>
              <w:t>激励提高</w:t>
            </w:r>
            <w:r>
              <w:rPr>
                <w:rFonts w:ascii="宋体" w:hAnsi="宋体" w:cs="宋体"/>
              </w:rPr>
              <w:t xml:space="preserve">  </w:t>
            </w:r>
            <w:r>
              <w:rPr>
                <w:rFonts w:ascii="宋体" w:hAnsi="宋体" w:cs="宋体" w:hint="eastAsia"/>
                <w:color w:val="000000"/>
              </w:rPr>
              <w:t>富有浓郁地方特色的尚德文化教育建设，使得学校师生遵纪守法意识增强，多年来全校师生未发生一起伤亡事故或一例违法违纪行为，多年来一直保持违法零记录。厉庄镇政府、厉庄派出所</w:t>
            </w:r>
            <w:r>
              <w:rPr>
                <w:rFonts w:ascii="宋体" w:hAnsi="宋体" w:cs="宋体" w:hint="eastAsia"/>
              </w:rPr>
              <w:t>、赣榆区教育局、赣榆区委区政府及市文明办等单位对学校的德育工作、治安工作予以高度评价，这些美誉也激励学校不断争上台阶与努力提高。</w:t>
            </w:r>
          </w:p>
          <w:p w:rsidR="00EE3A3B" w:rsidRDefault="00EE3A3B" w:rsidP="00EE3A3B">
            <w:pPr>
              <w:spacing w:line="440" w:lineRule="exact"/>
              <w:ind w:firstLineChars="200" w:firstLine="31680"/>
              <w:rPr>
                <w:rFonts w:ascii="宋体"/>
                <w:color w:val="000000"/>
              </w:rPr>
            </w:pPr>
            <w:r>
              <w:rPr>
                <w:rFonts w:ascii="宋体" w:hAnsi="宋体" w:cs="宋体" w:hint="eastAsia"/>
                <w:b/>
                <w:bCs/>
              </w:rPr>
              <w:t>领导首肯</w:t>
            </w:r>
            <w:r>
              <w:rPr>
                <w:rFonts w:ascii="宋体" w:hAnsi="宋体" w:cs="宋体"/>
                <w:b/>
                <w:bCs/>
              </w:rPr>
              <w:t xml:space="preserve">  </w:t>
            </w:r>
            <w:r>
              <w:rPr>
                <w:rFonts w:ascii="宋体" w:hAnsi="宋体" w:cs="宋体" w:hint="eastAsia"/>
                <w:b/>
                <w:bCs/>
              </w:rPr>
              <w:t>好评如潮</w:t>
            </w:r>
            <w:r>
              <w:rPr>
                <w:rFonts w:ascii="宋体" w:hAnsi="宋体" w:cs="宋体"/>
                <w:b/>
                <w:bCs/>
              </w:rPr>
              <w:t xml:space="preserve">  </w:t>
            </w:r>
            <w:r>
              <w:rPr>
                <w:rFonts w:ascii="宋体" w:hAnsi="宋体" w:cs="宋体" w:hint="eastAsia"/>
                <w:color w:val="000000"/>
              </w:rPr>
              <w:t>随着办学质量的逐步提升，学校的社会声誉和影响力也逐年增强。学校先后成为江苏师范大学、扬州大学、淮海工学院等院校优质生源基地，并被确定为江苏师范大学等院校教育实习基地。近年来，学校在精神文明建设及综合素质教育方面取得优异成绩，先后获得全国全国青少年学生法治知识网络大赛高级中学组组织奖、江苏省青少年科技模型竞赛团体二等奖、市高中教学质量奖、市高中教学特色奖、市基础教育教学改革与特色项目成果奖一等奖等奖项，并获得生态文明教育示范学校、全国地理科普教育基地、江苏省平安校园、江苏省绿色学校、江苏省节水型学校、省五四红旗团委创建单位、省优秀稿源基地、省健康促进学校、省现代教育技术示范学校、市五四红旗团委、市依法治校示范校、市教育督导优秀单位、市教育系统先进基层党组织、市合格校园警务室、市网上家长学校优秀基地学校、区素质教育先进集体、区环境教育先进集体、区校园安全管理工作先进集体、区德育工作先进集体、区教科研管理工作先进集体、区体卫艺先进集体、区教师发展先进校等荣誉称号。</w:t>
            </w:r>
          </w:p>
          <w:p w:rsidR="00EE3A3B" w:rsidRDefault="00EE3A3B" w:rsidP="00EE3A3B">
            <w:pPr>
              <w:widowControl/>
              <w:spacing w:line="440" w:lineRule="exact"/>
              <w:ind w:firstLineChars="196" w:firstLine="31680"/>
              <w:jc w:val="left"/>
              <w:rPr>
                <w:rFonts w:ascii="宋体" w:cs="宋体"/>
                <w:color w:val="000000"/>
              </w:rPr>
            </w:pPr>
            <w:r>
              <w:rPr>
                <w:rFonts w:ascii="宋体" w:hAnsi="宋体" w:cs="宋体" w:hint="eastAsia"/>
                <w:b/>
                <w:bCs/>
              </w:rPr>
              <w:t>媒体关注</w:t>
            </w:r>
            <w:r>
              <w:rPr>
                <w:rFonts w:ascii="宋体" w:hAnsi="宋体" w:cs="宋体"/>
                <w:b/>
                <w:bCs/>
              </w:rPr>
              <w:t xml:space="preserve">  </w:t>
            </w:r>
            <w:r>
              <w:rPr>
                <w:rFonts w:ascii="宋体" w:hAnsi="宋体" w:cs="宋体" w:hint="eastAsia"/>
                <w:b/>
                <w:bCs/>
              </w:rPr>
              <w:t>学子扬名</w:t>
            </w:r>
            <w:r>
              <w:rPr>
                <w:rFonts w:ascii="宋体" w:hAnsi="宋体" w:cs="宋体"/>
                <w:b/>
                <w:bCs/>
              </w:rPr>
              <w:t xml:space="preserve">  </w:t>
            </w:r>
            <w:r>
              <w:rPr>
                <w:rFonts w:ascii="宋体" w:hAnsi="宋体" w:cs="宋体" w:hint="eastAsia"/>
                <w:color w:val="000000"/>
              </w:rPr>
              <w:t>学校先进的办学理念，科学的管理模式，优质的教育服务，优良的办学成效，富有特色的绿色文化教育教学经验等引起社会媒体的广泛关注。《中国教师报》、《江苏法制报》、《连云港日报》、《苍梧晚报》、《赣榆报》</w:t>
            </w:r>
            <w:r>
              <w:rPr>
                <w:rFonts w:ascii="宋体" w:hAnsi="宋体" w:cs="宋体" w:hint="eastAsia"/>
                <w:color w:val="000000"/>
                <w:kern w:val="0"/>
              </w:rPr>
              <w:t>和江苏教育电视台、江苏卫视、连云港电视台、赣榆电视台以及新华网、江苏文明网、连云港教育网、赣榆教育信息网</w:t>
            </w:r>
            <w:r>
              <w:rPr>
                <w:rFonts w:ascii="宋体" w:hAnsi="宋体" w:cs="宋体" w:hint="eastAsia"/>
                <w:color w:val="000000"/>
              </w:rPr>
              <w:t>等新闻媒体多次专题报道学校教育教学动态与办学成果，使学校的办学声誉不断提升，办学质量不断提高。精细化的学校管理，优良的教育教学业绩，良好的校风、教风、学风吸引了来自赣榆区各乡镇的优秀学生来学校就读，每年高一招生异常火爆，广大初三毕业生踊跃报名，学校成为同类学校首选，每年都能顺利完成教育局下达的招生计划。</w:t>
            </w:r>
            <w:r>
              <w:rPr>
                <w:rFonts w:ascii="宋体" w:hAnsi="宋体" w:cs="宋体" w:hint="eastAsia"/>
              </w:rPr>
              <w:t>好口碑由学生说最有切实的效果，</w:t>
            </w:r>
            <w:r>
              <w:rPr>
                <w:rFonts w:ascii="宋体" w:hAnsi="宋体" w:cs="宋体" w:hint="eastAsia"/>
                <w:color w:val="000000"/>
              </w:rPr>
              <w:t>学校生源稳定、充足，新生在校巩固率保持</w:t>
            </w:r>
            <w:r>
              <w:rPr>
                <w:rFonts w:ascii="宋体" w:hAnsi="宋体" w:cs="宋体"/>
                <w:color w:val="000000"/>
              </w:rPr>
              <w:t>100%</w:t>
            </w:r>
            <w:r>
              <w:rPr>
                <w:rFonts w:ascii="宋体" w:hAnsi="宋体" w:cs="宋体" w:hint="eastAsia"/>
                <w:color w:val="000000"/>
              </w:rPr>
              <w:t>。</w:t>
            </w:r>
            <w:r>
              <w:rPr>
                <w:rFonts w:ascii="宋体" w:hAnsi="宋体" w:cs="宋体"/>
                <w:color w:val="000000"/>
              </w:rPr>
              <w:t xml:space="preserve">   </w:t>
            </w:r>
          </w:p>
          <w:p w:rsidR="00EE3A3B" w:rsidRDefault="00EE3A3B" w:rsidP="00EE3A3B">
            <w:pPr>
              <w:widowControl/>
              <w:spacing w:line="440" w:lineRule="exact"/>
              <w:ind w:firstLineChars="200" w:firstLine="31680"/>
              <w:jc w:val="left"/>
              <w:rPr>
                <w:rFonts w:ascii="宋体"/>
                <w:color w:val="000000"/>
                <w:kern w:val="0"/>
              </w:rPr>
            </w:pPr>
            <w:r>
              <w:rPr>
                <w:rFonts w:ascii="宋体" w:hAnsi="宋体" w:cs="宋体" w:hint="eastAsia"/>
                <w:color w:val="000000"/>
                <w:kern w:val="0"/>
              </w:rPr>
              <w:t>近年来，学校外塑形象，内强素质，优良的校风、教风、学风，赢得了家长、学生、教育同行及社会各界的广泛赞誉，对学校的满意率均达</w:t>
            </w:r>
            <w:r>
              <w:rPr>
                <w:rFonts w:ascii="宋体" w:hAnsi="宋体" w:cs="宋体"/>
                <w:color w:val="000000"/>
                <w:kern w:val="0"/>
              </w:rPr>
              <w:t>98.1%</w:t>
            </w:r>
            <w:r>
              <w:rPr>
                <w:rFonts w:ascii="宋体" w:hAnsi="宋体" w:cs="宋体" w:hint="eastAsia"/>
                <w:color w:val="000000"/>
                <w:kern w:val="0"/>
              </w:rPr>
              <w:t>以上。以</w:t>
            </w:r>
            <w:r>
              <w:rPr>
                <w:rFonts w:ascii="宋体" w:hAnsi="宋体" w:cs="宋体"/>
                <w:color w:val="000000"/>
                <w:kern w:val="0"/>
              </w:rPr>
              <w:t>2017</w:t>
            </w:r>
            <w:r>
              <w:rPr>
                <w:rFonts w:ascii="宋体" w:hAnsi="宋体" w:cs="宋体" w:hint="eastAsia"/>
                <w:color w:val="000000"/>
                <w:kern w:val="0"/>
              </w:rPr>
              <w:t>至</w:t>
            </w:r>
            <w:r>
              <w:rPr>
                <w:rFonts w:ascii="宋体" w:hAnsi="宋体" w:cs="宋体"/>
                <w:color w:val="000000"/>
                <w:kern w:val="0"/>
              </w:rPr>
              <w:t>2018</w:t>
            </w:r>
            <w:r>
              <w:rPr>
                <w:rFonts w:ascii="宋体" w:hAnsi="宋体" w:cs="宋体" w:hint="eastAsia"/>
                <w:color w:val="000000"/>
                <w:kern w:val="0"/>
              </w:rPr>
              <w:t>学年度为例：在校生对学校的满意率达到</w:t>
            </w:r>
            <w:r>
              <w:rPr>
                <w:rFonts w:ascii="宋体" w:hAnsi="宋体" w:cs="宋体"/>
                <w:color w:val="000000"/>
                <w:kern w:val="0"/>
              </w:rPr>
              <w:t>99.5%</w:t>
            </w:r>
            <w:r>
              <w:rPr>
                <w:rFonts w:ascii="宋体" w:hAnsi="宋体" w:cs="宋体" w:hint="eastAsia"/>
                <w:color w:val="000000"/>
                <w:kern w:val="0"/>
              </w:rPr>
              <w:t>；家长对学校满意率达</w:t>
            </w:r>
            <w:r>
              <w:rPr>
                <w:rFonts w:ascii="宋体" w:hAnsi="宋体" w:cs="宋体"/>
                <w:color w:val="000000"/>
                <w:kern w:val="0"/>
              </w:rPr>
              <w:t>99.1%</w:t>
            </w:r>
            <w:r>
              <w:rPr>
                <w:rFonts w:ascii="宋体" w:hAnsi="宋体" w:cs="宋体" w:hint="eastAsia"/>
                <w:color w:val="000000"/>
                <w:kern w:val="0"/>
              </w:rPr>
              <w:t>，往届毕业生满意率达</w:t>
            </w:r>
            <w:r>
              <w:rPr>
                <w:rFonts w:ascii="宋体" w:hAnsi="宋体" w:cs="宋体"/>
                <w:color w:val="000000"/>
                <w:kern w:val="0"/>
              </w:rPr>
              <w:t>98.9%</w:t>
            </w:r>
            <w:r>
              <w:rPr>
                <w:rFonts w:ascii="宋体" w:hAnsi="宋体" w:cs="宋体" w:hint="eastAsia"/>
                <w:color w:val="000000"/>
                <w:kern w:val="0"/>
              </w:rPr>
              <w:t>；教育同行对学校满意率达</w:t>
            </w:r>
            <w:r>
              <w:rPr>
                <w:rFonts w:ascii="宋体" w:hAnsi="宋体" w:cs="宋体"/>
                <w:color w:val="000000"/>
                <w:kern w:val="0"/>
              </w:rPr>
              <w:t>99.2%</w:t>
            </w:r>
            <w:r>
              <w:rPr>
                <w:rFonts w:ascii="宋体" w:hAnsi="宋体" w:cs="宋体" w:hint="eastAsia"/>
                <w:color w:val="000000"/>
                <w:kern w:val="0"/>
              </w:rPr>
              <w:t>，社会各界对学校满意率达</w:t>
            </w:r>
            <w:r>
              <w:rPr>
                <w:rFonts w:ascii="宋体" w:hAnsi="宋体" w:cs="宋体"/>
                <w:color w:val="000000"/>
                <w:kern w:val="0"/>
              </w:rPr>
              <w:t>99.3%</w:t>
            </w:r>
            <w:r>
              <w:rPr>
                <w:rFonts w:ascii="宋体" w:hAnsi="宋体" w:cs="宋体" w:hint="eastAsia"/>
                <w:color w:val="000000"/>
                <w:kern w:val="0"/>
              </w:rPr>
              <w:t>。</w:t>
            </w:r>
          </w:p>
          <w:p w:rsidR="00EE3A3B" w:rsidRDefault="00EE3A3B" w:rsidP="00EE3A3B">
            <w:pPr>
              <w:spacing w:line="440" w:lineRule="exact"/>
              <w:ind w:firstLineChars="196" w:firstLine="31680"/>
              <w:rPr>
                <w:rFonts w:ascii="宋体" w:cs="宋体"/>
              </w:rPr>
            </w:pPr>
            <w:r>
              <w:rPr>
                <w:rFonts w:ascii="宋体" w:hAnsi="宋体" w:cs="宋体" w:hint="eastAsia"/>
              </w:rPr>
              <w:t>学校杰出校友更是人才辈出，一大批优秀校友在全国各行各业都成就显著</w:t>
            </w:r>
            <w:r>
              <w:rPr>
                <w:rFonts w:ascii="宋体" w:hAnsi="宋体" w:cs="宋体"/>
              </w:rPr>
              <w:t>——</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郑方，男，赣榆县厉庄镇人。</w:t>
            </w:r>
            <w:r>
              <w:rPr>
                <w:rFonts w:ascii="宋体" w:hAnsi="宋体" w:cs="宋体"/>
                <w:color w:val="000000"/>
              </w:rPr>
              <w:t>1985</w:t>
            </w:r>
            <w:r>
              <w:rPr>
                <w:rFonts w:ascii="宋体" w:hAnsi="宋体" w:cs="宋体" w:hint="eastAsia"/>
                <w:color w:val="000000"/>
              </w:rPr>
              <w:t>年毕业于我校，同年考入清华大学深造，</w:t>
            </w:r>
            <w:r>
              <w:rPr>
                <w:rFonts w:ascii="宋体" w:hAnsi="宋体" w:cs="宋体"/>
                <w:color w:val="000000"/>
              </w:rPr>
              <w:t>1992</w:t>
            </w:r>
            <w:r>
              <w:rPr>
                <w:rFonts w:ascii="宋体" w:hAnsi="宋体" w:cs="宋体" w:hint="eastAsia"/>
                <w:color w:val="000000"/>
              </w:rPr>
              <w:t>年获硕士学位后留校任教。</w:t>
            </w:r>
            <w:r>
              <w:rPr>
                <w:rFonts w:ascii="宋体" w:hAnsi="宋体" w:cs="宋体"/>
                <w:color w:val="000000"/>
              </w:rPr>
              <w:t>2001</w:t>
            </w:r>
            <w:r>
              <w:rPr>
                <w:rFonts w:ascii="宋体" w:hAnsi="宋体" w:cs="宋体" w:hint="eastAsia"/>
                <w:color w:val="000000"/>
              </w:rPr>
              <w:t>年</w:t>
            </w:r>
            <w:r>
              <w:rPr>
                <w:rFonts w:ascii="宋体" w:hAnsi="宋体" w:cs="宋体"/>
                <w:color w:val="000000"/>
              </w:rPr>
              <w:t>7</w:t>
            </w:r>
            <w:r>
              <w:rPr>
                <w:rFonts w:ascii="宋体" w:hAnsi="宋体" w:cs="宋体" w:hint="eastAsia"/>
                <w:color w:val="000000"/>
              </w:rPr>
              <w:t>月</w:t>
            </w:r>
            <w:r>
              <w:rPr>
                <w:rFonts w:ascii="宋体" w:hAnsi="宋体" w:cs="宋体"/>
                <w:color w:val="000000"/>
              </w:rPr>
              <w:t>-2002</w:t>
            </w:r>
            <w:r>
              <w:rPr>
                <w:rFonts w:ascii="宋体" w:hAnsi="宋体" w:cs="宋体" w:hint="eastAsia"/>
                <w:color w:val="000000"/>
              </w:rPr>
              <w:t>年</w:t>
            </w:r>
            <w:r>
              <w:rPr>
                <w:rFonts w:ascii="宋体" w:hAnsi="宋体" w:cs="宋体"/>
                <w:color w:val="000000"/>
              </w:rPr>
              <w:t>1</w:t>
            </w:r>
            <w:r>
              <w:rPr>
                <w:rFonts w:ascii="宋体" w:hAnsi="宋体" w:cs="宋体" w:hint="eastAsia"/>
                <w:color w:val="000000"/>
              </w:rPr>
              <w:t>月，参加香港政府“优秀人才输入计划”，</w:t>
            </w:r>
            <w:r>
              <w:rPr>
                <w:rFonts w:ascii="宋体" w:hAnsi="宋体" w:cs="宋体"/>
                <w:color w:val="000000"/>
              </w:rPr>
              <w:t>2002</w:t>
            </w:r>
            <w:r>
              <w:rPr>
                <w:rFonts w:ascii="宋体" w:hAnsi="宋体" w:cs="宋体" w:hint="eastAsia"/>
                <w:color w:val="000000"/>
              </w:rPr>
              <w:t>年</w:t>
            </w:r>
            <w:r>
              <w:rPr>
                <w:rFonts w:ascii="宋体" w:hAnsi="宋体" w:cs="宋体"/>
                <w:color w:val="000000"/>
              </w:rPr>
              <w:t>2</w:t>
            </w:r>
            <w:r>
              <w:rPr>
                <w:rFonts w:ascii="宋体" w:hAnsi="宋体" w:cs="宋体" w:hint="eastAsia"/>
                <w:color w:val="000000"/>
              </w:rPr>
              <w:t>月创办北京得意音通技术有限责任公司。先后主持并参与过</w:t>
            </w:r>
            <w:r>
              <w:rPr>
                <w:rFonts w:ascii="宋体" w:hAnsi="宋体" w:cs="宋体"/>
                <w:color w:val="000000"/>
              </w:rPr>
              <w:t>30</w:t>
            </w:r>
            <w:r>
              <w:rPr>
                <w:rFonts w:ascii="宋体" w:hAnsi="宋体" w:cs="宋体" w:hint="eastAsia"/>
                <w:color w:val="000000"/>
              </w:rPr>
              <w:t>余项国家重点项目和国际合作项目的研究，在国内外知名刊物和学术会议上发表了</w:t>
            </w:r>
            <w:r>
              <w:rPr>
                <w:rFonts w:ascii="宋体" w:hAnsi="宋体" w:cs="宋体"/>
                <w:color w:val="000000"/>
              </w:rPr>
              <w:t>150</w:t>
            </w:r>
            <w:r>
              <w:rPr>
                <w:rFonts w:ascii="宋体" w:hAnsi="宋体" w:cs="宋体" w:hint="eastAsia"/>
                <w:color w:val="000000"/>
              </w:rPr>
              <w:t>多篇学术论文，并多次应邀出国访问和做学术报告。现任清华大学语音和语言技术中心主任、研究员。</w:t>
            </w:r>
          </w:p>
          <w:p w:rsidR="00EE3A3B" w:rsidRDefault="00EE3A3B" w:rsidP="00EE3A3B">
            <w:pPr>
              <w:spacing w:line="440" w:lineRule="exact"/>
              <w:ind w:firstLineChars="196" w:firstLine="31680"/>
              <w:rPr>
                <w:color w:val="000000"/>
              </w:rPr>
            </w:pPr>
            <w:r>
              <w:rPr>
                <w:rFonts w:cs="宋体" w:hint="eastAsia"/>
                <w:color w:val="000000"/>
              </w:rPr>
              <w:t>徐波，男，赣榆厉庄人。</w:t>
            </w:r>
            <w:r>
              <w:rPr>
                <w:color w:val="000000"/>
              </w:rPr>
              <w:t>1988</w:t>
            </w:r>
            <w:r>
              <w:rPr>
                <w:rFonts w:cs="宋体" w:hint="eastAsia"/>
                <w:color w:val="000000"/>
              </w:rPr>
              <w:t>年毕业于厉庄中学，同年考入北京大学学习。现任广东省深圳市编委办主任。</w:t>
            </w:r>
          </w:p>
          <w:p w:rsidR="00EE3A3B" w:rsidRDefault="00EE3A3B" w:rsidP="00EE3A3B">
            <w:pPr>
              <w:spacing w:line="440" w:lineRule="exact"/>
              <w:ind w:firstLineChars="196" w:firstLine="31680"/>
              <w:rPr>
                <w:color w:val="000000"/>
              </w:rPr>
            </w:pPr>
            <w:r>
              <w:rPr>
                <w:rFonts w:cs="宋体" w:hint="eastAsia"/>
                <w:color w:val="000000"/>
              </w:rPr>
              <w:t>仲伟合，男，厉庄中学优秀毕业生。曾任广东外语外贸大学党委党委书记、院长、教授、博士生导师。</w:t>
            </w:r>
            <w:r>
              <w:rPr>
                <w:color w:val="000000"/>
              </w:rPr>
              <w:t>2017</w:t>
            </w:r>
            <w:r>
              <w:rPr>
                <w:rFonts w:cs="宋体" w:hint="eastAsia"/>
                <w:color w:val="000000"/>
              </w:rPr>
              <w:t>年任黄埔书院院长。</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邱玉琢，女，赣榆县黑林镇人。</w:t>
            </w:r>
            <w:r>
              <w:rPr>
                <w:rFonts w:ascii="宋体" w:hAnsi="宋体" w:cs="宋体"/>
                <w:color w:val="000000"/>
              </w:rPr>
              <w:t>1980</w:t>
            </w:r>
            <w:r>
              <w:rPr>
                <w:rFonts w:ascii="宋体" w:hAnsi="宋体" w:cs="宋体" w:hint="eastAsia"/>
                <w:color w:val="000000"/>
              </w:rPr>
              <w:t>年毕业于厉中，同年考入北京大学学习。</w:t>
            </w:r>
            <w:r>
              <w:rPr>
                <w:rFonts w:ascii="宋体" w:hAnsi="宋体" w:cs="宋体"/>
                <w:color w:val="000000"/>
              </w:rPr>
              <w:t>1989</w:t>
            </w:r>
            <w:r>
              <w:rPr>
                <w:rFonts w:ascii="宋体" w:hAnsi="宋体" w:cs="宋体" w:hint="eastAsia"/>
                <w:color w:val="000000"/>
              </w:rPr>
              <w:t>年赴美国辛辛那提大学攻读硕士，</w:t>
            </w:r>
            <w:r>
              <w:rPr>
                <w:rFonts w:ascii="宋体" w:hAnsi="宋体" w:cs="宋体"/>
                <w:color w:val="000000"/>
              </w:rPr>
              <w:t>1992</w:t>
            </w:r>
            <w:r>
              <w:rPr>
                <w:rFonts w:ascii="宋体" w:hAnsi="宋体" w:cs="宋体" w:hint="eastAsia"/>
                <w:color w:val="000000"/>
              </w:rPr>
              <w:t>年入美国加利福尼亚大学读博士学位，后任美国加州大学洛杉矶分校西班牙语和葡萄牙语研究室《</w:t>
            </w:r>
            <w:r>
              <w:rPr>
                <w:rFonts w:ascii="宋体" w:hAnsi="宋体" w:cs="宋体"/>
                <w:color w:val="000000"/>
              </w:rPr>
              <w:t>MESTER</w:t>
            </w:r>
            <w:r>
              <w:rPr>
                <w:rFonts w:ascii="宋体" w:hAnsi="宋体" w:cs="宋体" w:hint="eastAsia"/>
                <w:color w:val="000000"/>
              </w:rPr>
              <w:t>》主编。</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李云峰，男，赣榆县金山人。</w:t>
            </w:r>
            <w:r>
              <w:rPr>
                <w:rFonts w:ascii="宋体" w:hAnsi="宋体" w:cs="宋体"/>
                <w:color w:val="000000"/>
              </w:rPr>
              <w:t>1984</w:t>
            </w:r>
            <w:r>
              <w:rPr>
                <w:rFonts w:ascii="宋体" w:hAnsi="宋体" w:cs="宋体" w:hint="eastAsia"/>
                <w:color w:val="000000"/>
              </w:rPr>
              <w:t>年毕业后考入解放军防化工程指挥学院，</w:t>
            </w:r>
            <w:r>
              <w:rPr>
                <w:rFonts w:ascii="宋体" w:hAnsi="宋体" w:cs="宋体"/>
                <w:color w:val="000000"/>
              </w:rPr>
              <w:t>1988</w:t>
            </w:r>
            <w:r>
              <w:rPr>
                <w:rFonts w:ascii="宋体" w:hAnsi="宋体" w:cs="宋体" w:hint="eastAsia"/>
                <w:color w:val="000000"/>
              </w:rPr>
              <w:t>年考入清华大学读研究生，</w:t>
            </w:r>
            <w:r>
              <w:rPr>
                <w:rFonts w:ascii="宋体" w:hAnsi="宋体" w:cs="宋体"/>
                <w:color w:val="000000"/>
              </w:rPr>
              <w:t>1996</w:t>
            </w:r>
            <w:r>
              <w:rPr>
                <w:rFonts w:ascii="宋体" w:hAnsi="宋体" w:cs="宋体" w:hint="eastAsia"/>
                <w:color w:val="000000"/>
              </w:rPr>
              <w:t>年获博士学位。工作中，发表学术论文</w:t>
            </w:r>
            <w:r>
              <w:rPr>
                <w:rFonts w:ascii="宋体" w:hAnsi="宋体" w:cs="宋体"/>
                <w:color w:val="000000"/>
              </w:rPr>
              <w:t>20</w:t>
            </w:r>
            <w:r>
              <w:rPr>
                <w:rFonts w:ascii="宋体" w:hAnsi="宋体" w:cs="宋体" w:hint="eastAsia"/>
                <w:color w:val="000000"/>
              </w:rPr>
              <w:t>余篇，多次参加国内外学术研讨会，并申请三项国家专利。</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顾士光，男，赣榆县厉庄人。</w:t>
            </w:r>
            <w:r>
              <w:rPr>
                <w:rFonts w:ascii="宋体" w:hAnsi="宋体" w:cs="宋体"/>
                <w:color w:val="000000"/>
              </w:rPr>
              <w:t>1959</w:t>
            </w:r>
            <w:r>
              <w:rPr>
                <w:rFonts w:ascii="宋体" w:hAnsi="宋体" w:cs="宋体" w:hint="eastAsia"/>
                <w:color w:val="000000"/>
              </w:rPr>
              <w:t>年毕业于我校。</w:t>
            </w:r>
            <w:r>
              <w:rPr>
                <w:rFonts w:ascii="宋体" w:hAnsi="宋体" w:cs="宋体"/>
                <w:color w:val="000000"/>
              </w:rPr>
              <w:t>1981-1991</w:t>
            </w:r>
            <w:r>
              <w:rPr>
                <w:rFonts w:ascii="宋体" w:hAnsi="宋体" w:cs="宋体" w:hint="eastAsia"/>
                <w:color w:val="000000"/>
              </w:rPr>
              <w:t>在国家保密局工作，</w:t>
            </w:r>
            <w:r>
              <w:rPr>
                <w:rFonts w:ascii="宋体" w:hAnsi="宋体" w:cs="宋体"/>
                <w:color w:val="000000"/>
              </w:rPr>
              <w:t>1992</w:t>
            </w:r>
            <w:r>
              <w:rPr>
                <w:rFonts w:ascii="宋体" w:hAnsi="宋体" w:cs="宋体" w:hint="eastAsia"/>
                <w:color w:val="000000"/>
              </w:rPr>
              <w:t>年后在中央机关某部工作，历任副处长、处长、部研究室主任等职。</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徐宏武，男，赣榆官河人。</w:t>
            </w:r>
            <w:r>
              <w:rPr>
                <w:rFonts w:ascii="宋体" w:hAnsi="宋体" w:cs="宋体"/>
                <w:color w:val="000000"/>
              </w:rPr>
              <w:t>1959</w:t>
            </w:r>
            <w:r>
              <w:rPr>
                <w:rFonts w:ascii="宋体" w:hAnsi="宋体" w:cs="宋体" w:hint="eastAsia"/>
                <w:color w:val="000000"/>
              </w:rPr>
              <w:t>年毕业于我校。</w:t>
            </w:r>
            <w:r>
              <w:rPr>
                <w:rFonts w:ascii="宋体" w:hAnsi="宋体" w:cs="宋体"/>
                <w:color w:val="000000"/>
              </w:rPr>
              <w:t>1992</w:t>
            </w:r>
            <w:r>
              <w:rPr>
                <w:rFonts w:ascii="宋体" w:hAnsi="宋体" w:cs="宋体" w:hint="eastAsia"/>
                <w:color w:val="000000"/>
              </w:rPr>
              <w:t>年被国务院评为享受政府特殊津贴的科技专家。其著作论文先后被美国、日本等国外《</w:t>
            </w:r>
            <w:r>
              <w:rPr>
                <w:rFonts w:ascii="宋体" w:hAnsi="宋体" w:cs="宋体"/>
                <w:color w:val="000000"/>
              </w:rPr>
              <w:t>ET</w:t>
            </w:r>
            <w:r>
              <w:rPr>
                <w:rFonts w:ascii="宋体" w:hAnsi="宋体" w:cs="宋体" w:hint="eastAsia"/>
                <w:color w:val="000000"/>
              </w:rPr>
              <w:t>》、《</w:t>
            </w:r>
            <w:r>
              <w:rPr>
                <w:rFonts w:ascii="宋体" w:hAnsi="宋体" w:cs="宋体"/>
                <w:color w:val="000000"/>
              </w:rPr>
              <w:t>CA</w:t>
            </w:r>
            <w:r>
              <w:rPr>
                <w:rFonts w:ascii="宋体" w:hAnsi="宋体" w:cs="宋体" w:hint="eastAsia"/>
                <w:color w:val="000000"/>
              </w:rPr>
              <w:t>》、</w:t>
            </w:r>
            <w:r>
              <w:rPr>
                <w:rFonts w:ascii="宋体" w:hAnsi="宋体" w:cs="宋体"/>
                <w:color w:val="000000"/>
              </w:rPr>
              <w:t>CD-ROM</w:t>
            </w:r>
            <w:r>
              <w:rPr>
                <w:rFonts w:ascii="宋体" w:hAnsi="宋体" w:cs="宋体" w:hint="eastAsia"/>
                <w:color w:val="000000"/>
              </w:rPr>
              <w:t>等收录收藏。</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刘胜吉，赣榆厉庄人，</w:t>
            </w:r>
            <w:r>
              <w:rPr>
                <w:rFonts w:ascii="宋体" w:hAnsi="宋体" w:cs="宋体"/>
                <w:color w:val="000000"/>
              </w:rPr>
              <w:t>1971</w:t>
            </w:r>
            <w:r>
              <w:rPr>
                <w:rFonts w:ascii="宋体" w:hAnsi="宋体" w:cs="宋体" w:hint="eastAsia"/>
                <w:color w:val="000000"/>
              </w:rPr>
              <w:t>年在厉中读书，</w:t>
            </w:r>
            <w:r>
              <w:rPr>
                <w:rFonts w:ascii="宋体" w:hAnsi="宋体" w:cs="宋体"/>
                <w:color w:val="000000"/>
              </w:rPr>
              <w:t>1978</w:t>
            </w:r>
            <w:r>
              <w:rPr>
                <w:rFonts w:ascii="宋体" w:hAnsi="宋体" w:cs="宋体" w:hint="eastAsia"/>
                <w:color w:val="000000"/>
              </w:rPr>
              <w:t>年考入高校深造，毕业后留校任教，先后组织并参加国家、省部级项目</w:t>
            </w:r>
            <w:r>
              <w:rPr>
                <w:rFonts w:ascii="宋体" w:hAnsi="宋体" w:cs="宋体"/>
                <w:color w:val="000000"/>
              </w:rPr>
              <w:t>16</w:t>
            </w:r>
            <w:r>
              <w:rPr>
                <w:rFonts w:ascii="宋体" w:hAnsi="宋体" w:cs="宋体" w:hint="eastAsia"/>
                <w:color w:val="000000"/>
              </w:rPr>
              <w:t>项。经国务院批准获政府特殊津贴。</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徐恒泳，男，</w:t>
            </w:r>
            <w:r>
              <w:rPr>
                <w:rFonts w:ascii="宋体" w:hAnsi="宋体" w:cs="宋体"/>
                <w:color w:val="000000"/>
              </w:rPr>
              <w:t>1980</w:t>
            </w:r>
            <w:r>
              <w:rPr>
                <w:rFonts w:ascii="宋体" w:hAnsi="宋体" w:cs="宋体" w:hint="eastAsia"/>
                <w:color w:val="000000"/>
              </w:rPr>
              <w:t>年毕业于厉庄中学，</w:t>
            </w:r>
            <w:r>
              <w:rPr>
                <w:rFonts w:ascii="宋体" w:hAnsi="宋体" w:cs="宋体"/>
                <w:color w:val="000000"/>
              </w:rPr>
              <w:t>1987</w:t>
            </w:r>
            <w:r>
              <w:rPr>
                <w:rFonts w:ascii="宋体" w:hAnsi="宋体" w:cs="宋体" w:hint="eastAsia"/>
                <w:color w:val="000000"/>
              </w:rPr>
              <w:t>年毕业于哈尔滨师范大学后，任哈尔滨师范大学化学系主任硕士研究生导师、国家级优秀期刊《天然气化工》编委。</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李世凯，男，赣榆县厉庄镇人。</w:t>
            </w:r>
            <w:r>
              <w:rPr>
                <w:rFonts w:ascii="宋体" w:hAnsi="宋体" w:cs="宋体"/>
                <w:color w:val="000000"/>
              </w:rPr>
              <w:t>1972</w:t>
            </w:r>
            <w:r>
              <w:rPr>
                <w:rFonts w:ascii="宋体" w:hAnsi="宋体" w:cs="宋体" w:hint="eastAsia"/>
                <w:color w:val="000000"/>
              </w:rPr>
              <w:t>年毕业于我校，</w:t>
            </w:r>
            <w:r>
              <w:rPr>
                <w:rFonts w:ascii="宋体" w:hAnsi="宋体" w:cs="宋体"/>
                <w:color w:val="000000"/>
              </w:rPr>
              <w:t>1984</w:t>
            </w:r>
            <w:r>
              <w:rPr>
                <w:rFonts w:ascii="宋体" w:hAnsi="宋体" w:cs="宋体" w:hint="eastAsia"/>
                <w:color w:val="000000"/>
              </w:rPr>
              <w:t>年在江苏省教委工作，任处长。先后参与《科教兴农初探》等</w:t>
            </w:r>
            <w:r>
              <w:rPr>
                <w:rFonts w:ascii="宋体" w:hAnsi="宋体" w:cs="宋体"/>
                <w:color w:val="000000"/>
              </w:rPr>
              <w:t>10</w:t>
            </w:r>
            <w:r>
              <w:rPr>
                <w:rFonts w:ascii="宋体" w:hAnsi="宋体" w:cs="宋体" w:hint="eastAsia"/>
                <w:color w:val="000000"/>
              </w:rPr>
              <w:t>余本书的编著工作。</w:t>
            </w:r>
          </w:p>
          <w:p w:rsidR="00EE3A3B" w:rsidRDefault="00EE3A3B" w:rsidP="00EE3A3B">
            <w:pPr>
              <w:spacing w:line="440" w:lineRule="exact"/>
              <w:ind w:firstLineChars="196" w:firstLine="31680"/>
              <w:rPr>
                <w:rFonts w:ascii="宋体"/>
                <w:color w:val="000000"/>
              </w:rPr>
            </w:pPr>
            <w:r>
              <w:rPr>
                <w:rFonts w:ascii="宋体" w:hAnsi="宋体" w:cs="宋体" w:hint="eastAsia"/>
                <w:color w:val="000000"/>
              </w:rPr>
              <w:t>六三届校友张宜学，男，赣榆土城人。</w:t>
            </w:r>
            <w:r>
              <w:rPr>
                <w:rFonts w:ascii="宋体" w:hAnsi="宋体" w:cs="宋体"/>
                <w:color w:val="000000"/>
              </w:rPr>
              <w:t>1963</w:t>
            </w:r>
            <w:r>
              <w:rPr>
                <w:rFonts w:ascii="宋体" w:hAnsi="宋体" w:cs="宋体" w:hint="eastAsia"/>
                <w:color w:val="000000"/>
              </w:rPr>
              <w:t>年毕业于我校，同年入伍，历任战士、班长、排长、股长、副团、正团、正师等职，参加过著名的抗美援越战争。</w:t>
            </w:r>
          </w:p>
          <w:p w:rsidR="00EE3A3B" w:rsidRDefault="00EE3A3B" w:rsidP="00EE3A3B">
            <w:pPr>
              <w:spacing w:line="400" w:lineRule="exact"/>
              <w:ind w:firstLineChars="200" w:firstLine="31680"/>
              <w:rPr>
                <w:rFonts w:ascii="宋体" w:cs="宋体"/>
                <w:color w:val="000000"/>
              </w:rPr>
            </w:pPr>
            <w:r>
              <w:rPr>
                <w:rFonts w:ascii="宋体" w:hAnsi="宋体" w:cs="宋体" w:hint="eastAsia"/>
                <w:color w:val="000000"/>
              </w:rPr>
              <w:t>六六届校友王西善，男，厉庄镇人。在祖国边陲服役</w:t>
            </w:r>
            <w:r>
              <w:rPr>
                <w:rFonts w:ascii="宋体" w:hAnsi="宋体" w:cs="宋体"/>
                <w:color w:val="000000"/>
              </w:rPr>
              <w:t>17</w:t>
            </w:r>
            <w:r>
              <w:rPr>
                <w:rFonts w:ascii="宋体" w:hAnsi="宋体" w:cs="宋体" w:hint="eastAsia"/>
                <w:color w:val="000000"/>
              </w:rPr>
              <w:t>年为抢救国家财产，英勇牺牲，被批准为革命烈士，追记一等功。</w:t>
            </w:r>
          </w:p>
          <w:p w:rsidR="00EE3A3B" w:rsidRDefault="00EE3A3B" w:rsidP="00EE3A3B">
            <w:pPr>
              <w:spacing w:line="400" w:lineRule="exact"/>
              <w:ind w:firstLineChars="200" w:firstLine="31680"/>
              <w:rPr>
                <w:color w:val="000000"/>
              </w:rPr>
            </w:pPr>
          </w:p>
        </w:tc>
      </w:tr>
      <w:tr w:rsidR="00EE3A3B">
        <w:trPr>
          <w:trHeight w:val="61"/>
          <w:jc w:val="center"/>
        </w:trPr>
        <w:tc>
          <w:tcPr>
            <w:tcW w:w="8906" w:type="dxa"/>
            <w:gridSpan w:val="3"/>
          </w:tcPr>
          <w:p w:rsidR="00EE3A3B" w:rsidRDefault="00EE3A3B">
            <w:pPr>
              <w:rPr>
                <w:color w:val="000000"/>
              </w:rPr>
            </w:pPr>
            <w:r>
              <w:rPr>
                <w:rFonts w:cs="宋体" w:hint="eastAsia"/>
                <w:color w:val="000000"/>
              </w:rPr>
              <w:t>主要不足和问题</w:t>
            </w:r>
          </w:p>
        </w:tc>
      </w:tr>
      <w:tr w:rsidR="00EE3A3B">
        <w:trPr>
          <w:trHeight w:val="405"/>
          <w:jc w:val="center"/>
        </w:trPr>
        <w:tc>
          <w:tcPr>
            <w:tcW w:w="8906" w:type="dxa"/>
            <w:gridSpan w:val="3"/>
          </w:tcPr>
          <w:p w:rsidR="00EE3A3B" w:rsidRDefault="00EE3A3B">
            <w:pPr>
              <w:rPr>
                <w:color w:val="000000"/>
              </w:rPr>
            </w:pPr>
          </w:p>
          <w:p w:rsidR="00EE3A3B" w:rsidRDefault="00EE3A3B">
            <w:pPr>
              <w:rPr>
                <w:color w:val="000000"/>
              </w:rPr>
            </w:pPr>
          </w:p>
          <w:p w:rsidR="00EE3A3B" w:rsidRDefault="00EE3A3B">
            <w:pPr>
              <w:rPr>
                <w:color w:val="000000"/>
              </w:rPr>
            </w:pPr>
          </w:p>
        </w:tc>
      </w:tr>
      <w:tr w:rsidR="00EE3A3B">
        <w:trPr>
          <w:trHeight w:val="411"/>
          <w:jc w:val="center"/>
        </w:trPr>
        <w:tc>
          <w:tcPr>
            <w:tcW w:w="8906" w:type="dxa"/>
            <w:gridSpan w:val="3"/>
          </w:tcPr>
          <w:p w:rsidR="00EE3A3B" w:rsidRDefault="00EE3A3B">
            <w:pPr>
              <w:rPr>
                <w:color w:val="000000"/>
              </w:rPr>
            </w:pPr>
            <w:r>
              <w:rPr>
                <w:rFonts w:cs="宋体" w:hint="eastAsia"/>
                <w:color w:val="000000"/>
              </w:rPr>
              <w:t>改进措施和目标</w:t>
            </w:r>
          </w:p>
        </w:tc>
      </w:tr>
      <w:tr w:rsidR="00EE3A3B">
        <w:trPr>
          <w:trHeight w:val="411"/>
          <w:jc w:val="center"/>
        </w:trPr>
        <w:tc>
          <w:tcPr>
            <w:tcW w:w="8906" w:type="dxa"/>
            <w:gridSpan w:val="3"/>
          </w:tcPr>
          <w:p w:rsidR="00EE3A3B" w:rsidRDefault="00EE3A3B">
            <w:pPr>
              <w:rPr>
                <w:color w:val="000000"/>
              </w:rPr>
            </w:pPr>
          </w:p>
          <w:p w:rsidR="00EE3A3B" w:rsidRDefault="00EE3A3B">
            <w:pPr>
              <w:rPr>
                <w:color w:val="000000"/>
              </w:rPr>
            </w:pPr>
          </w:p>
          <w:p w:rsidR="00EE3A3B" w:rsidRDefault="00EE3A3B">
            <w:pPr>
              <w:rPr>
                <w:color w:val="000000"/>
              </w:rPr>
            </w:pPr>
          </w:p>
        </w:tc>
      </w:tr>
    </w:tbl>
    <w:p w:rsidR="00EE3A3B" w:rsidRDefault="00EE3A3B">
      <w:pPr>
        <w:tabs>
          <w:tab w:val="left" w:pos="9135"/>
        </w:tabs>
        <w:rPr>
          <w:b/>
          <w:bCs/>
          <w:color w:val="000000"/>
        </w:rPr>
      </w:pPr>
    </w:p>
    <w:p w:rsidR="00EE3A3B" w:rsidRDefault="00EE3A3B">
      <w:pPr>
        <w:tabs>
          <w:tab w:val="left" w:pos="9135"/>
        </w:tabs>
        <w:rPr>
          <w:b/>
          <w:bCs/>
          <w:color w:val="000000"/>
        </w:rPr>
      </w:pPr>
      <w:r>
        <w:rPr>
          <w:rFonts w:cs="宋体" w:hint="eastAsia"/>
          <w:b/>
          <w:bCs/>
          <w:color w:val="000000"/>
        </w:rPr>
        <w:t>（</w:t>
      </w:r>
      <w:r>
        <w:rPr>
          <w:rFonts w:eastAsia="仿宋_GB2312"/>
          <w:b/>
          <w:bCs/>
          <w:color w:val="000000"/>
        </w:rPr>
        <w:t>2</w:t>
      </w:r>
      <w:r>
        <w:rPr>
          <w:rFonts w:cs="宋体" w:hint="eastAsia"/>
          <w:b/>
          <w:bCs/>
          <w:color w:val="000000"/>
        </w:rPr>
        <w:t>）基础数据</w:t>
      </w:r>
    </w:p>
    <w:p w:rsidR="00EE3A3B" w:rsidRDefault="00EE3A3B">
      <w:pPr>
        <w:snapToGrid w:val="0"/>
        <w:jc w:val="center"/>
        <w:rPr>
          <w:rFonts w:ascii="宋体"/>
          <w:b/>
          <w:bCs/>
          <w:color w:val="000000"/>
        </w:rPr>
      </w:pPr>
      <w:r>
        <w:rPr>
          <w:rFonts w:ascii="宋体" w:hAnsi="宋体" w:cs="宋体"/>
          <w:b/>
          <w:bCs/>
          <w:color w:val="000000"/>
        </w:rPr>
        <w:t xml:space="preserve">5-4-1 </w:t>
      </w:r>
      <w:r>
        <w:rPr>
          <w:rFonts w:ascii="宋体" w:hAnsi="宋体" w:cs="宋体" w:hint="eastAsia"/>
          <w:b/>
          <w:bCs/>
          <w:color w:val="000000"/>
        </w:rPr>
        <w:t>学校法制教育表彰情况</w:t>
      </w:r>
    </w:p>
    <w:tbl>
      <w:tblPr>
        <w:tblW w:w="868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6"/>
        <w:gridCol w:w="2981"/>
        <w:gridCol w:w="1978"/>
        <w:gridCol w:w="1977"/>
      </w:tblGrid>
      <w:tr w:rsidR="00EE3A3B">
        <w:trPr>
          <w:trHeight w:val="454"/>
          <w:jc w:val="center"/>
        </w:trPr>
        <w:tc>
          <w:tcPr>
            <w:tcW w:w="1746"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学年度</w:t>
            </w:r>
          </w:p>
        </w:tc>
        <w:tc>
          <w:tcPr>
            <w:tcW w:w="2981"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奖励名称</w:t>
            </w:r>
          </w:p>
        </w:tc>
        <w:tc>
          <w:tcPr>
            <w:tcW w:w="197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授奖部门</w:t>
            </w:r>
          </w:p>
        </w:tc>
        <w:tc>
          <w:tcPr>
            <w:tcW w:w="1977"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获奖时间</w:t>
            </w:r>
          </w:p>
        </w:tc>
      </w:tr>
      <w:tr w:rsidR="00EE3A3B">
        <w:trPr>
          <w:trHeight w:val="454"/>
          <w:jc w:val="center"/>
        </w:trPr>
        <w:tc>
          <w:tcPr>
            <w:tcW w:w="1746"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2016-2017</w:t>
            </w:r>
          </w:p>
        </w:tc>
        <w:tc>
          <w:tcPr>
            <w:tcW w:w="2981" w:type="dxa"/>
            <w:vAlign w:val="center"/>
          </w:tcPr>
          <w:p w:rsidR="00EE3A3B" w:rsidRDefault="00EE3A3B">
            <w:pPr>
              <w:snapToGrid w:val="0"/>
              <w:spacing w:line="400" w:lineRule="exact"/>
              <w:rPr>
                <w:rFonts w:ascii="宋体"/>
                <w:color w:val="000000"/>
              </w:rPr>
            </w:pPr>
            <w:r>
              <w:rPr>
                <w:rFonts w:ascii="宋体" w:hAnsi="宋体" w:cs="宋体" w:hint="eastAsia"/>
                <w:color w:val="000000"/>
              </w:rPr>
              <w:t>校园安全管理工作先进集体</w:t>
            </w:r>
          </w:p>
        </w:tc>
        <w:tc>
          <w:tcPr>
            <w:tcW w:w="197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赣榆区教育局</w:t>
            </w:r>
          </w:p>
        </w:tc>
        <w:tc>
          <w:tcPr>
            <w:tcW w:w="1977"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2017.01</w:t>
            </w:r>
          </w:p>
        </w:tc>
      </w:tr>
      <w:tr w:rsidR="00EE3A3B">
        <w:trPr>
          <w:trHeight w:val="454"/>
          <w:jc w:val="center"/>
        </w:trPr>
        <w:tc>
          <w:tcPr>
            <w:tcW w:w="1746"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2017-2018</w:t>
            </w:r>
          </w:p>
        </w:tc>
        <w:tc>
          <w:tcPr>
            <w:tcW w:w="2981"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依法治校示范校</w:t>
            </w:r>
          </w:p>
        </w:tc>
        <w:tc>
          <w:tcPr>
            <w:tcW w:w="197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赣榆区教育局</w:t>
            </w:r>
          </w:p>
        </w:tc>
        <w:tc>
          <w:tcPr>
            <w:tcW w:w="1977"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2018.02</w:t>
            </w:r>
          </w:p>
        </w:tc>
      </w:tr>
      <w:tr w:rsidR="00EE3A3B">
        <w:trPr>
          <w:trHeight w:val="454"/>
          <w:jc w:val="center"/>
        </w:trPr>
        <w:tc>
          <w:tcPr>
            <w:tcW w:w="1746"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2018-2019</w:t>
            </w:r>
          </w:p>
        </w:tc>
        <w:tc>
          <w:tcPr>
            <w:tcW w:w="2981"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依法治校示范校</w:t>
            </w:r>
          </w:p>
        </w:tc>
        <w:tc>
          <w:tcPr>
            <w:tcW w:w="197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连云港市教育局</w:t>
            </w:r>
          </w:p>
        </w:tc>
        <w:tc>
          <w:tcPr>
            <w:tcW w:w="1977" w:type="dxa"/>
            <w:vAlign w:val="center"/>
          </w:tcPr>
          <w:p w:rsidR="00EE3A3B" w:rsidRDefault="00EE3A3B">
            <w:pPr>
              <w:snapToGrid w:val="0"/>
              <w:spacing w:line="400" w:lineRule="exact"/>
              <w:jc w:val="center"/>
              <w:rPr>
                <w:rFonts w:ascii="宋体" w:cs="宋体"/>
                <w:color w:val="000000"/>
              </w:rPr>
            </w:pPr>
            <w:r>
              <w:rPr>
                <w:rFonts w:ascii="宋体" w:hAnsi="宋体" w:cs="宋体"/>
                <w:color w:val="000000"/>
              </w:rPr>
              <w:t>2019.01</w:t>
            </w:r>
          </w:p>
        </w:tc>
      </w:tr>
    </w:tbl>
    <w:p w:rsidR="00EE3A3B" w:rsidRDefault="00EE3A3B">
      <w:pPr>
        <w:spacing w:line="400" w:lineRule="exact"/>
        <w:jc w:val="center"/>
        <w:rPr>
          <w:b/>
          <w:bCs/>
          <w:color w:val="000000"/>
        </w:rPr>
      </w:pPr>
    </w:p>
    <w:p w:rsidR="00EE3A3B" w:rsidRDefault="00EE3A3B">
      <w:pPr>
        <w:spacing w:line="400" w:lineRule="exact"/>
        <w:jc w:val="center"/>
        <w:rPr>
          <w:b/>
          <w:bCs/>
          <w:color w:val="000000"/>
        </w:rPr>
      </w:pPr>
      <w:r>
        <w:rPr>
          <w:b/>
          <w:bCs/>
          <w:color w:val="000000"/>
        </w:rPr>
        <w:t xml:space="preserve">5-4-2 </w:t>
      </w:r>
      <w:r>
        <w:rPr>
          <w:rFonts w:cs="宋体" w:hint="eastAsia"/>
          <w:b/>
          <w:bCs/>
          <w:color w:val="000000"/>
        </w:rPr>
        <w:t>学校及师生违法违纪情况</w:t>
      </w:r>
    </w:p>
    <w:tbl>
      <w:tblPr>
        <w:tblW w:w="8706"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7"/>
        <w:gridCol w:w="2470"/>
        <w:gridCol w:w="1474"/>
        <w:gridCol w:w="997"/>
        <w:gridCol w:w="1033"/>
        <w:gridCol w:w="965"/>
      </w:tblGrid>
      <w:tr w:rsidR="00EE3A3B">
        <w:trPr>
          <w:trHeight w:val="454"/>
          <w:jc w:val="center"/>
        </w:trPr>
        <w:tc>
          <w:tcPr>
            <w:tcW w:w="1767"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学年度</w:t>
            </w:r>
          </w:p>
        </w:tc>
        <w:tc>
          <w:tcPr>
            <w:tcW w:w="2470"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违法违纪主体</w:t>
            </w:r>
            <w:r>
              <w:rPr>
                <w:rFonts w:ascii="宋体" w:hAnsi="宋体" w:cs="宋体"/>
                <w:color w:val="000000"/>
              </w:rPr>
              <w:t>/</w:t>
            </w:r>
            <w:r>
              <w:rPr>
                <w:rFonts w:ascii="宋体" w:hAnsi="宋体" w:cs="宋体" w:hint="eastAsia"/>
                <w:color w:val="000000"/>
              </w:rPr>
              <w:t>事件性质</w:t>
            </w:r>
          </w:p>
        </w:tc>
        <w:tc>
          <w:tcPr>
            <w:tcW w:w="1474"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处理部门</w:t>
            </w:r>
          </w:p>
        </w:tc>
        <w:tc>
          <w:tcPr>
            <w:tcW w:w="997"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事发</w:t>
            </w:r>
          </w:p>
          <w:p w:rsidR="00EE3A3B" w:rsidRDefault="00EE3A3B">
            <w:pPr>
              <w:snapToGrid w:val="0"/>
              <w:spacing w:line="400" w:lineRule="exact"/>
              <w:jc w:val="center"/>
              <w:rPr>
                <w:rFonts w:ascii="宋体"/>
                <w:color w:val="000000"/>
              </w:rPr>
            </w:pPr>
            <w:r>
              <w:rPr>
                <w:rFonts w:ascii="宋体" w:hAnsi="宋体" w:cs="宋体" w:hint="eastAsia"/>
                <w:color w:val="000000"/>
              </w:rPr>
              <w:t>时间</w:t>
            </w:r>
          </w:p>
        </w:tc>
        <w:tc>
          <w:tcPr>
            <w:tcW w:w="1033"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处理</w:t>
            </w:r>
          </w:p>
          <w:p w:rsidR="00EE3A3B" w:rsidRDefault="00EE3A3B">
            <w:pPr>
              <w:snapToGrid w:val="0"/>
              <w:spacing w:line="400" w:lineRule="exact"/>
              <w:jc w:val="center"/>
              <w:rPr>
                <w:rFonts w:ascii="宋体"/>
                <w:color w:val="000000"/>
              </w:rPr>
            </w:pPr>
            <w:r>
              <w:rPr>
                <w:rFonts w:ascii="宋体" w:hAnsi="宋体" w:cs="宋体" w:hint="eastAsia"/>
                <w:color w:val="000000"/>
              </w:rPr>
              <w:t>结果</w:t>
            </w:r>
          </w:p>
        </w:tc>
        <w:tc>
          <w:tcPr>
            <w:tcW w:w="965"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备注</w:t>
            </w:r>
          </w:p>
        </w:tc>
      </w:tr>
      <w:tr w:rsidR="00EE3A3B">
        <w:trPr>
          <w:trHeight w:val="454"/>
          <w:jc w:val="center"/>
        </w:trPr>
        <w:tc>
          <w:tcPr>
            <w:tcW w:w="1767"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2016-2017</w:t>
            </w:r>
          </w:p>
        </w:tc>
        <w:tc>
          <w:tcPr>
            <w:tcW w:w="2470"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1474" w:type="dxa"/>
            <w:vAlign w:val="center"/>
          </w:tcPr>
          <w:p w:rsidR="00EE3A3B" w:rsidRDefault="00EE3A3B">
            <w:pPr>
              <w:snapToGrid w:val="0"/>
              <w:spacing w:line="400" w:lineRule="exact"/>
              <w:jc w:val="center"/>
              <w:rPr>
                <w:rFonts w:ascii="宋体"/>
                <w:color w:val="000000"/>
              </w:rPr>
            </w:pPr>
          </w:p>
        </w:tc>
        <w:tc>
          <w:tcPr>
            <w:tcW w:w="997" w:type="dxa"/>
            <w:vAlign w:val="center"/>
          </w:tcPr>
          <w:p w:rsidR="00EE3A3B" w:rsidRDefault="00EE3A3B">
            <w:pPr>
              <w:snapToGrid w:val="0"/>
              <w:spacing w:line="400" w:lineRule="exact"/>
              <w:jc w:val="center"/>
              <w:rPr>
                <w:rFonts w:ascii="宋体"/>
                <w:color w:val="000000"/>
              </w:rPr>
            </w:pPr>
          </w:p>
        </w:tc>
        <w:tc>
          <w:tcPr>
            <w:tcW w:w="1033" w:type="dxa"/>
            <w:vAlign w:val="center"/>
          </w:tcPr>
          <w:p w:rsidR="00EE3A3B" w:rsidRDefault="00EE3A3B">
            <w:pPr>
              <w:snapToGrid w:val="0"/>
              <w:spacing w:line="400" w:lineRule="exact"/>
              <w:jc w:val="center"/>
              <w:rPr>
                <w:rFonts w:ascii="宋体"/>
                <w:color w:val="000000"/>
              </w:rPr>
            </w:pPr>
          </w:p>
        </w:tc>
        <w:tc>
          <w:tcPr>
            <w:tcW w:w="965" w:type="dxa"/>
            <w:vAlign w:val="center"/>
          </w:tcPr>
          <w:p w:rsidR="00EE3A3B" w:rsidRDefault="00EE3A3B">
            <w:pPr>
              <w:snapToGrid w:val="0"/>
              <w:spacing w:line="400" w:lineRule="exact"/>
              <w:jc w:val="center"/>
              <w:rPr>
                <w:rFonts w:ascii="宋体"/>
                <w:color w:val="000000"/>
              </w:rPr>
            </w:pPr>
          </w:p>
        </w:tc>
      </w:tr>
      <w:tr w:rsidR="00EE3A3B">
        <w:trPr>
          <w:trHeight w:val="454"/>
          <w:jc w:val="center"/>
        </w:trPr>
        <w:tc>
          <w:tcPr>
            <w:tcW w:w="1767"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2017-2018</w:t>
            </w:r>
          </w:p>
        </w:tc>
        <w:tc>
          <w:tcPr>
            <w:tcW w:w="2470"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1474" w:type="dxa"/>
            <w:vAlign w:val="center"/>
          </w:tcPr>
          <w:p w:rsidR="00EE3A3B" w:rsidRDefault="00EE3A3B">
            <w:pPr>
              <w:snapToGrid w:val="0"/>
              <w:spacing w:line="400" w:lineRule="exact"/>
              <w:jc w:val="center"/>
              <w:rPr>
                <w:rFonts w:ascii="宋体"/>
                <w:color w:val="000000"/>
              </w:rPr>
            </w:pPr>
          </w:p>
        </w:tc>
        <w:tc>
          <w:tcPr>
            <w:tcW w:w="997" w:type="dxa"/>
            <w:vAlign w:val="center"/>
          </w:tcPr>
          <w:p w:rsidR="00EE3A3B" w:rsidRDefault="00EE3A3B">
            <w:pPr>
              <w:snapToGrid w:val="0"/>
              <w:spacing w:line="400" w:lineRule="exact"/>
              <w:jc w:val="center"/>
              <w:rPr>
                <w:rFonts w:ascii="宋体"/>
                <w:color w:val="000000"/>
              </w:rPr>
            </w:pPr>
          </w:p>
        </w:tc>
        <w:tc>
          <w:tcPr>
            <w:tcW w:w="1033" w:type="dxa"/>
            <w:vAlign w:val="center"/>
          </w:tcPr>
          <w:p w:rsidR="00EE3A3B" w:rsidRDefault="00EE3A3B">
            <w:pPr>
              <w:snapToGrid w:val="0"/>
              <w:spacing w:line="400" w:lineRule="exact"/>
              <w:jc w:val="center"/>
              <w:rPr>
                <w:rFonts w:ascii="宋体"/>
                <w:color w:val="000000"/>
              </w:rPr>
            </w:pPr>
          </w:p>
        </w:tc>
        <w:tc>
          <w:tcPr>
            <w:tcW w:w="965" w:type="dxa"/>
            <w:vAlign w:val="center"/>
          </w:tcPr>
          <w:p w:rsidR="00EE3A3B" w:rsidRDefault="00EE3A3B">
            <w:pPr>
              <w:snapToGrid w:val="0"/>
              <w:spacing w:line="400" w:lineRule="exact"/>
              <w:jc w:val="center"/>
              <w:rPr>
                <w:rFonts w:ascii="宋体"/>
                <w:color w:val="000000"/>
              </w:rPr>
            </w:pPr>
          </w:p>
        </w:tc>
      </w:tr>
      <w:tr w:rsidR="00EE3A3B">
        <w:trPr>
          <w:trHeight w:val="454"/>
          <w:jc w:val="center"/>
        </w:trPr>
        <w:tc>
          <w:tcPr>
            <w:tcW w:w="1767"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2018-2019</w:t>
            </w:r>
          </w:p>
        </w:tc>
        <w:tc>
          <w:tcPr>
            <w:tcW w:w="2470"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1474" w:type="dxa"/>
            <w:vAlign w:val="center"/>
          </w:tcPr>
          <w:p w:rsidR="00EE3A3B" w:rsidRDefault="00EE3A3B">
            <w:pPr>
              <w:snapToGrid w:val="0"/>
              <w:spacing w:line="400" w:lineRule="exact"/>
              <w:jc w:val="center"/>
              <w:rPr>
                <w:rFonts w:ascii="宋体"/>
                <w:color w:val="000000"/>
              </w:rPr>
            </w:pPr>
          </w:p>
        </w:tc>
        <w:tc>
          <w:tcPr>
            <w:tcW w:w="997" w:type="dxa"/>
            <w:vAlign w:val="center"/>
          </w:tcPr>
          <w:p w:rsidR="00EE3A3B" w:rsidRDefault="00EE3A3B">
            <w:pPr>
              <w:snapToGrid w:val="0"/>
              <w:spacing w:line="400" w:lineRule="exact"/>
              <w:jc w:val="center"/>
              <w:rPr>
                <w:rFonts w:ascii="宋体"/>
                <w:color w:val="000000"/>
              </w:rPr>
            </w:pPr>
          </w:p>
        </w:tc>
        <w:tc>
          <w:tcPr>
            <w:tcW w:w="1033" w:type="dxa"/>
            <w:vAlign w:val="center"/>
          </w:tcPr>
          <w:p w:rsidR="00EE3A3B" w:rsidRDefault="00EE3A3B">
            <w:pPr>
              <w:snapToGrid w:val="0"/>
              <w:spacing w:line="400" w:lineRule="exact"/>
              <w:jc w:val="center"/>
              <w:rPr>
                <w:rFonts w:ascii="宋体"/>
                <w:color w:val="000000"/>
              </w:rPr>
            </w:pPr>
          </w:p>
        </w:tc>
        <w:tc>
          <w:tcPr>
            <w:tcW w:w="965" w:type="dxa"/>
            <w:vAlign w:val="center"/>
          </w:tcPr>
          <w:p w:rsidR="00EE3A3B" w:rsidRDefault="00EE3A3B">
            <w:pPr>
              <w:snapToGrid w:val="0"/>
              <w:spacing w:line="400" w:lineRule="exact"/>
              <w:jc w:val="center"/>
              <w:rPr>
                <w:rFonts w:ascii="宋体"/>
                <w:color w:val="000000"/>
              </w:rPr>
            </w:pPr>
          </w:p>
        </w:tc>
      </w:tr>
    </w:tbl>
    <w:p w:rsidR="00EE3A3B" w:rsidRDefault="00EE3A3B">
      <w:pPr>
        <w:spacing w:line="400" w:lineRule="exact"/>
        <w:jc w:val="center"/>
        <w:rPr>
          <w:rFonts w:ascii="宋体" w:cs="宋体"/>
          <w:b/>
          <w:bCs/>
          <w:color w:val="000000"/>
        </w:rPr>
      </w:pPr>
    </w:p>
    <w:p w:rsidR="00EE3A3B" w:rsidRDefault="00EE3A3B">
      <w:pPr>
        <w:spacing w:line="400" w:lineRule="exact"/>
        <w:jc w:val="center"/>
        <w:rPr>
          <w:rFonts w:ascii="宋体"/>
          <w:b/>
          <w:bCs/>
          <w:color w:val="000000"/>
        </w:rPr>
      </w:pPr>
      <w:r>
        <w:rPr>
          <w:rFonts w:ascii="宋体" w:hAnsi="宋体" w:cs="宋体"/>
          <w:b/>
          <w:bCs/>
          <w:color w:val="000000"/>
        </w:rPr>
        <w:t xml:space="preserve">5-4-3 </w:t>
      </w:r>
      <w:r>
        <w:rPr>
          <w:rFonts w:ascii="宋体" w:hAnsi="宋体" w:cs="宋体" w:hint="eastAsia"/>
          <w:b/>
          <w:bCs/>
          <w:color w:val="000000"/>
        </w:rPr>
        <w:t>安全事故情况</w:t>
      </w:r>
    </w:p>
    <w:tbl>
      <w:tblPr>
        <w:tblW w:w="8584" w:type="dxa"/>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5"/>
        <w:gridCol w:w="2648"/>
        <w:gridCol w:w="991"/>
        <w:gridCol w:w="987"/>
        <w:gridCol w:w="1022"/>
        <w:gridCol w:w="1251"/>
      </w:tblGrid>
      <w:tr w:rsidR="00EE3A3B">
        <w:trPr>
          <w:trHeight w:val="454"/>
          <w:jc w:val="center"/>
        </w:trPr>
        <w:tc>
          <w:tcPr>
            <w:tcW w:w="1685"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学年度</w:t>
            </w:r>
          </w:p>
        </w:tc>
        <w:tc>
          <w:tcPr>
            <w:tcW w:w="264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何种责任事故</w:t>
            </w:r>
          </w:p>
        </w:tc>
        <w:tc>
          <w:tcPr>
            <w:tcW w:w="991"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丧亡</w:t>
            </w:r>
          </w:p>
          <w:p w:rsidR="00EE3A3B" w:rsidRDefault="00EE3A3B">
            <w:pPr>
              <w:snapToGrid w:val="0"/>
              <w:spacing w:line="400" w:lineRule="exact"/>
              <w:jc w:val="center"/>
              <w:rPr>
                <w:rFonts w:ascii="宋体"/>
                <w:color w:val="000000"/>
              </w:rPr>
            </w:pPr>
            <w:r>
              <w:rPr>
                <w:rFonts w:ascii="宋体" w:hAnsi="宋体" w:cs="宋体" w:hint="eastAsia"/>
                <w:color w:val="000000"/>
              </w:rPr>
              <w:t>情况</w:t>
            </w:r>
          </w:p>
        </w:tc>
        <w:tc>
          <w:tcPr>
            <w:tcW w:w="987"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事发</w:t>
            </w:r>
          </w:p>
          <w:p w:rsidR="00EE3A3B" w:rsidRDefault="00EE3A3B">
            <w:pPr>
              <w:snapToGrid w:val="0"/>
              <w:spacing w:line="400" w:lineRule="exact"/>
              <w:jc w:val="center"/>
              <w:rPr>
                <w:rFonts w:ascii="宋体"/>
                <w:color w:val="000000"/>
              </w:rPr>
            </w:pPr>
            <w:r>
              <w:rPr>
                <w:rFonts w:ascii="宋体" w:hAnsi="宋体" w:cs="宋体" w:hint="eastAsia"/>
                <w:color w:val="000000"/>
              </w:rPr>
              <w:t>时间</w:t>
            </w:r>
          </w:p>
        </w:tc>
        <w:tc>
          <w:tcPr>
            <w:tcW w:w="1022"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处理</w:t>
            </w:r>
          </w:p>
          <w:p w:rsidR="00EE3A3B" w:rsidRDefault="00EE3A3B">
            <w:pPr>
              <w:snapToGrid w:val="0"/>
              <w:spacing w:line="400" w:lineRule="exact"/>
              <w:jc w:val="center"/>
              <w:rPr>
                <w:rFonts w:ascii="宋体"/>
                <w:color w:val="000000"/>
              </w:rPr>
            </w:pPr>
            <w:r>
              <w:rPr>
                <w:rFonts w:ascii="宋体" w:hAnsi="宋体" w:cs="宋体" w:hint="eastAsia"/>
                <w:color w:val="000000"/>
              </w:rPr>
              <w:t>结果</w:t>
            </w:r>
          </w:p>
        </w:tc>
        <w:tc>
          <w:tcPr>
            <w:tcW w:w="1251"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备注</w:t>
            </w:r>
          </w:p>
        </w:tc>
      </w:tr>
      <w:tr w:rsidR="00EE3A3B">
        <w:trPr>
          <w:trHeight w:val="454"/>
          <w:jc w:val="center"/>
        </w:trPr>
        <w:tc>
          <w:tcPr>
            <w:tcW w:w="1685"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2016-2017</w:t>
            </w:r>
          </w:p>
        </w:tc>
        <w:tc>
          <w:tcPr>
            <w:tcW w:w="264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991" w:type="dxa"/>
            <w:vAlign w:val="center"/>
          </w:tcPr>
          <w:p w:rsidR="00EE3A3B" w:rsidRDefault="00EE3A3B">
            <w:pPr>
              <w:snapToGrid w:val="0"/>
              <w:spacing w:line="400" w:lineRule="exact"/>
              <w:jc w:val="center"/>
              <w:rPr>
                <w:rFonts w:ascii="宋体"/>
                <w:color w:val="000000"/>
              </w:rPr>
            </w:pPr>
          </w:p>
        </w:tc>
        <w:tc>
          <w:tcPr>
            <w:tcW w:w="987" w:type="dxa"/>
            <w:vAlign w:val="center"/>
          </w:tcPr>
          <w:p w:rsidR="00EE3A3B" w:rsidRDefault="00EE3A3B">
            <w:pPr>
              <w:snapToGrid w:val="0"/>
              <w:spacing w:line="400" w:lineRule="exact"/>
              <w:jc w:val="center"/>
              <w:rPr>
                <w:rFonts w:ascii="宋体"/>
                <w:color w:val="000000"/>
              </w:rPr>
            </w:pPr>
          </w:p>
        </w:tc>
        <w:tc>
          <w:tcPr>
            <w:tcW w:w="1022" w:type="dxa"/>
            <w:vAlign w:val="center"/>
          </w:tcPr>
          <w:p w:rsidR="00EE3A3B" w:rsidRDefault="00EE3A3B">
            <w:pPr>
              <w:snapToGrid w:val="0"/>
              <w:spacing w:line="400" w:lineRule="exact"/>
              <w:jc w:val="center"/>
              <w:rPr>
                <w:rFonts w:ascii="宋体"/>
                <w:color w:val="000000"/>
              </w:rPr>
            </w:pPr>
          </w:p>
        </w:tc>
        <w:tc>
          <w:tcPr>
            <w:tcW w:w="1251" w:type="dxa"/>
            <w:vAlign w:val="center"/>
          </w:tcPr>
          <w:p w:rsidR="00EE3A3B" w:rsidRDefault="00EE3A3B">
            <w:pPr>
              <w:snapToGrid w:val="0"/>
              <w:spacing w:line="400" w:lineRule="exact"/>
              <w:jc w:val="center"/>
              <w:rPr>
                <w:rFonts w:ascii="宋体"/>
                <w:color w:val="000000"/>
              </w:rPr>
            </w:pPr>
          </w:p>
        </w:tc>
      </w:tr>
      <w:tr w:rsidR="00EE3A3B">
        <w:trPr>
          <w:trHeight w:val="454"/>
          <w:jc w:val="center"/>
        </w:trPr>
        <w:tc>
          <w:tcPr>
            <w:tcW w:w="1685"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2017-2018</w:t>
            </w:r>
          </w:p>
        </w:tc>
        <w:tc>
          <w:tcPr>
            <w:tcW w:w="264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991" w:type="dxa"/>
            <w:vAlign w:val="center"/>
          </w:tcPr>
          <w:p w:rsidR="00EE3A3B" w:rsidRDefault="00EE3A3B">
            <w:pPr>
              <w:snapToGrid w:val="0"/>
              <w:spacing w:line="400" w:lineRule="exact"/>
              <w:jc w:val="center"/>
              <w:rPr>
                <w:rFonts w:ascii="宋体"/>
                <w:color w:val="000000"/>
              </w:rPr>
            </w:pPr>
          </w:p>
        </w:tc>
        <w:tc>
          <w:tcPr>
            <w:tcW w:w="987" w:type="dxa"/>
            <w:vAlign w:val="center"/>
          </w:tcPr>
          <w:p w:rsidR="00EE3A3B" w:rsidRDefault="00EE3A3B">
            <w:pPr>
              <w:snapToGrid w:val="0"/>
              <w:spacing w:line="400" w:lineRule="exact"/>
              <w:jc w:val="center"/>
              <w:rPr>
                <w:rFonts w:ascii="宋体"/>
                <w:color w:val="000000"/>
              </w:rPr>
            </w:pPr>
          </w:p>
        </w:tc>
        <w:tc>
          <w:tcPr>
            <w:tcW w:w="1022" w:type="dxa"/>
            <w:vAlign w:val="center"/>
          </w:tcPr>
          <w:p w:rsidR="00EE3A3B" w:rsidRDefault="00EE3A3B">
            <w:pPr>
              <w:snapToGrid w:val="0"/>
              <w:spacing w:line="400" w:lineRule="exact"/>
              <w:jc w:val="center"/>
              <w:rPr>
                <w:rFonts w:ascii="宋体"/>
                <w:color w:val="000000"/>
              </w:rPr>
            </w:pPr>
          </w:p>
        </w:tc>
        <w:tc>
          <w:tcPr>
            <w:tcW w:w="1251" w:type="dxa"/>
            <w:vAlign w:val="center"/>
          </w:tcPr>
          <w:p w:rsidR="00EE3A3B" w:rsidRDefault="00EE3A3B">
            <w:pPr>
              <w:snapToGrid w:val="0"/>
              <w:spacing w:line="400" w:lineRule="exact"/>
              <w:jc w:val="center"/>
              <w:rPr>
                <w:rFonts w:ascii="宋体"/>
                <w:color w:val="000000"/>
              </w:rPr>
            </w:pPr>
          </w:p>
        </w:tc>
      </w:tr>
      <w:tr w:rsidR="00EE3A3B">
        <w:trPr>
          <w:trHeight w:val="454"/>
          <w:jc w:val="center"/>
        </w:trPr>
        <w:tc>
          <w:tcPr>
            <w:tcW w:w="1685"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2018-2019</w:t>
            </w:r>
          </w:p>
        </w:tc>
        <w:tc>
          <w:tcPr>
            <w:tcW w:w="2648"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无</w:t>
            </w:r>
          </w:p>
        </w:tc>
        <w:tc>
          <w:tcPr>
            <w:tcW w:w="991" w:type="dxa"/>
            <w:vAlign w:val="center"/>
          </w:tcPr>
          <w:p w:rsidR="00EE3A3B" w:rsidRDefault="00EE3A3B">
            <w:pPr>
              <w:snapToGrid w:val="0"/>
              <w:spacing w:line="400" w:lineRule="exact"/>
              <w:jc w:val="center"/>
              <w:rPr>
                <w:rFonts w:ascii="宋体"/>
                <w:color w:val="000000"/>
              </w:rPr>
            </w:pPr>
          </w:p>
        </w:tc>
        <w:tc>
          <w:tcPr>
            <w:tcW w:w="987" w:type="dxa"/>
            <w:vAlign w:val="center"/>
          </w:tcPr>
          <w:p w:rsidR="00EE3A3B" w:rsidRDefault="00EE3A3B">
            <w:pPr>
              <w:snapToGrid w:val="0"/>
              <w:spacing w:line="400" w:lineRule="exact"/>
              <w:jc w:val="center"/>
              <w:rPr>
                <w:rFonts w:ascii="宋体"/>
                <w:color w:val="000000"/>
              </w:rPr>
            </w:pPr>
          </w:p>
        </w:tc>
        <w:tc>
          <w:tcPr>
            <w:tcW w:w="1022" w:type="dxa"/>
            <w:vAlign w:val="center"/>
          </w:tcPr>
          <w:p w:rsidR="00EE3A3B" w:rsidRDefault="00EE3A3B">
            <w:pPr>
              <w:snapToGrid w:val="0"/>
              <w:spacing w:line="400" w:lineRule="exact"/>
              <w:jc w:val="center"/>
              <w:rPr>
                <w:rFonts w:ascii="宋体"/>
                <w:color w:val="000000"/>
              </w:rPr>
            </w:pPr>
          </w:p>
        </w:tc>
        <w:tc>
          <w:tcPr>
            <w:tcW w:w="1251" w:type="dxa"/>
            <w:vAlign w:val="center"/>
          </w:tcPr>
          <w:p w:rsidR="00EE3A3B" w:rsidRDefault="00EE3A3B">
            <w:pPr>
              <w:snapToGrid w:val="0"/>
              <w:spacing w:line="400" w:lineRule="exact"/>
              <w:jc w:val="center"/>
              <w:rPr>
                <w:rFonts w:ascii="宋体"/>
                <w:color w:val="000000"/>
              </w:rPr>
            </w:pPr>
          </w:p>
        </w:tc>
      </w:tr>
    </w:tbl>
    <w:p w:rsidR="00EE3A3B" w:rsidRDefault="00EE3A3B">
      <w:pPr>
        <w:tabs>
          <w:tab w:val="left" w:pos="9135"/>
        </w:tabs>
        <w:spacing w:line="400" w:lineRule="exact"/>
        <w:jc w:val="center"/>
        <w:rPr>
          <w:rFonts w:ascii="宋体" w:cs="宋体"/>
          <w:b/>
          <w:bCs/>
          <w:color w:val="000000"/>
        </w:rPr>
      </w:pPr>
    </w:p>
    <w:p w:rsidR="00EE3A3B" w:rsidRDefault="00EE3A3B">
      <w:pPr>
        <w:tabs>
          <w:tab w:val="left" w:pos="9135"/>
        </w:tabs>
        <w:spacing w:line="400" w:lineRule="exact"/>
        <w:jc w:val="center"/>
        <w:rPr>
          <w:rFonts w:ascii="宋体"/>
          <w:b/>
          <w:bCs/>
          <w:color w:val="000000"/>
        </w:rPr>
      </w:pPr>
      <w:r>
        <w:rPr>
          <w:rFonts w:ascii="宋体" w:cs="宋体"/>
          <w:b/>
          <w:bCs/>
          <w:color w:val="000000"/>
        </w:rPr>
        <w:t xml:space="preserve">5-4-4 </w:t>
      </w:r>
      <w:r>
        <w:rPr>
          <w:rFonts w:ascii="宋体" w:cs="宋体" w:hint="eastAsia"/>
          <w:b/>
          <w:bCs/>
          <w:color w:val="000000"/>
        </w:rPr>
        <w:t>对学校的评价（满意度</w:t>
      </w:r>
      <w:r>
        <w:rPr>
          <w:rFonts w:ascii="宋体" w:cs="宋体"/>
          <w:b/>
          <w:bCs/>
          <w:color w:val="000000"/>
        </w:rPr>
        <w:t>%</w:t>
      </w:r>
      <w:r>
        <w:rPr>
          <w:rFonts w:ascii="宋体" w:cs="宋体" w:hint="eastAsia"/>
          <w:b/>
          <w:bCs/>
          <w:color w:val="000000"/>
        </w:rPr>
        <w:t>）</w:t>
      </w:r>
    </w:p>
    <w:tbl>
      <w:tblPr>
        <w:tblW w:w="8727"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2"/>
        <w:gridCol w:w="1456"/>
        <w:gridCol w:w="837"/>
        <w:gridCol w:w="1273"/>
        <w:gridCol w:w="1130"/>
        <w:gridCol w:w="1303"/>
        <w:gridCol w:w="1286"/>
      </w:tblGrid>
      <w:tr w:rsidR="00EE3A3B">
        <w:trPr>
          <w:trHeight w:val="454"/>
          <w:jc w:val="center"/>
        </w:trPr>
        <w:tc>
          <w:tcPr>
            <w:tcW w:w="1442"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学年度</w:t>
            </w:r>
          </w:p>
        </w:tc>
        <w:tc>
          <w:tcPr>
            <w:tcW w:w="1456"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学生</w:t>
            </w:r>
          </w:p>
        </w:tc>
        <w:tc>
          <w:tcPr>
            <w:tcW w:w="837"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家长</w:t>
            </w:r>
          </w:p>
        </w:tc>
        <w:tc>
          <w:tcPr>
            <w:tcW w:w="1273" w:type="dxa"/>
            <w:vAlign w:val="center"/>
          </w:tcPr>
          <w:p w:rsidR="00EE3A3B" w:rsidRDefault="00EE3A3B" w:rsidP="00EE3A3B">
            <w:pPr>
              <w:snapToGrid w:val="0"/>
              <w:spacing w:line="400" w:lineRule="exact"/>
              <w:ind w:leftChars="-68" w:left="31680" w:rightChars="-32" w:right="31680" w:firstLineChars="68" w:firstLine="31680"/>
              <w:jc w:val="center"/>
              <w:rPr>
                <w:rFonts w:ascii="宋体"/>
                <w:color w:val="000000"/>
              </w:rPr>
            </w:pPr>
            <w:r>
              <w:rPr>
                <w:rFonts w:ascii="宋体" w:hAnsi="宋体" w:cs="宋体" w:hint="eastAsia"/>
                <w:color w:val="000000"/>
              </w:rPr>
              <w:t>往届毕业生</w:t>
            </w:r>
          </w:p>
        </w:tc>
        <w:tc>
          <w:tcPr>
            <w:tcW w:w="1130"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教育同行</w:t>
            </w:r>
          </w:p>
        </w:tc>
        <w:tc>
          <w:tcPr>
            <w:tcW w:w="1303" w:type="dxa"/>
            <w:vAlign w:val="center"/>
          </w:tcPr>
          <w:p w:rsidR="00EE3A3B" w:rsidRDefault="00EE3A3B">
            <w:pPr>
              <w:snapToGrid w:val="0"/>
              <w:spacing w:line="400" w:lineRule="exact"/>
              <w:jc w:val="center"/>
              <w:rPr>
                <w:rFonts w:ascii="宋体"/>
                <w:color w:val="000000"/>
              </w:rPr>
            </w:pPr>
            <w:r>
              <w:rPr>
                <w:rFonts w:ascii="宋体" w:hAnsi="宋体" w:cs="宋体" w:hint="eastAsia"/>
                <w:color w:val="000000"/>
              </w:rPr>
              <w:t>社会各界</w:t>
            </w:r>
          </w:p>
        </w:tc>
        <w:tc>
          <w:tcPr>
            <w:tcW w:w="1286" w:type="dxa"/>
            <w:vAlign w:val="center"/>
          </w:tcPr>
          <w:p w:rsidR="00EE3A3B" w:rsidRDefault="00EE3A3B">
            <w:pPr>
              <w:snapToGrid w:val="0"/>
              <w:spacing w:line="400" w:lineRule="exact"/>
              <w:jc w:val="center"/>
              <w:rPr>
                <w:rFonts w:ascii="宋体"/>
                <w:color w:val="000000"/>
              </w:rPr>
            </w:pPr>
          </w:p>
        </w:tc>
      </w:tr>
      <w:tr w:rsidR="00EE3A3B">
        <w:trPr>
          <w:trHeight w:val="454"/>
          <w:jc w:val="center"/>
        </w:trPr>
        <w:tc>
          <w:tcPr>
            <w:tcW w:w="1442"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2016-2017</w:t>
            </w:r>
          </w:p>
        </w:tc>
        <w:tc>
          <w:tcPr>
            <w:tcW w:w="1456" w:type="dxa"/>
            <w:vAlign w:val="center"/>
          </w:tcPr>
          <w:p w:rsidR="00EE3A3B" w:rsidRDefault="00EE3A3B">
            <w:pPr>
              <w:snapToGrid w:val="0"/>
              <w:spacing w:line="400" w:lineRule="exact"/>
              <w:jc w:val="center"/>
              <w:rPr>
                <w:rFonts w:ascii="宋体" w:cs="宋体"/>
                <w:color w:val="000000"/>
              </w:rPr>
            </w:pPr>
            <w:r>
              <w:rPr>
                <w:rFonts w:ascii="宋体" w:cs="宋体"/>
                <w:color w:val="000000"/>
              </w:rPr>
              <w:t>99.3%</w:t>
            </w:r>
          </w:p>
        </w:tc>
        <w:tc>
          <w:tcPr>
            <w:tcW w:w="837" w:type="dxa"/>
            <w:vAlign w:val="center"/>
          </w:tcPr>
          <w:p w:rsidR="00EE3A3B" w:rsidRDefault="00EE3A3B">
            <w:pPr>
              <w:snapToGrid w:val="0"/>
              <w:spacing w:line="400" w:lineRule="exact"/>
              <w:jc w:val="center"/>
              <w:rPr>
                <w:rFonts w:ascii="宋体" w:cs="宋体"/>
                <w:color w:val="000000"/>
              </w:rPr>
            </w:pPr>
            <w:r>
              <w:rPr>
                <w:rFonts w:ascii="宋体" w:cs="宋体"/>
                <w:color w:val="000000"/>
              </w:rPr>
              <w:t>98.5%</w:t>
            </w:r>
          </w:p>
        </w:tc>
        <w:tc>
          <w:tcPr>
            <w:tcW w:w="1273" w:type="dxa"/>
            <w:vAlign w:val="center"/>
          </w:tcPr>
          <w:p w:rsidR="00EE3A3B" w:rsidRDefault="00EE3A3B">
            <w:pPr>
              <w:snapToGrid w:val="0"/>
              <w:spacing w:line="400" w:lineRule="exact"/>
              <w:jc w:val="center"/>
              <w:rPr>
                <w:rFonts w:ascii="宋体" w:cs="宋体"/>
                <w:color w:val="000000"/>
              </w:rPr>
            </w:pPr>
            <w:r>
              <w:rPr>
                <w:rFonts w:ascii="宋体" w:cs="宋体"/>
                <w:color w:val="000000"/>
              </w:rPr>
              <w:t>98.3%</w:t>
            </w:r>
          </w:p>
        </w:tc>
        <w:tc>
          <w:tcPr>
            <w:tcW w:w="1130" w:type="dxa"/>
            <w:vAlign w:val="center"/>
          </w:tcPr>
          <w:p w:rsidR="00EE3A3B" w:rsidRDefault="00EE3A3B">
            <w:pPr>
              <w:snapToGrid w:val="0"/>
              <w:spacing w:line="400" w:lineRule="exact"/>
              <w:jc w:val="center"/>
              <w:rPr>
                <w:rFonts w:ascii="宋体" w:cs="宋体"/>
                <w:color w:val="000000"/>
              </w:rPr>
            </w:pPr>
            <w:r>
              <w:rPr>
                <w:rFonts w:ascii="宋体" w:cs="宋体"/>
                <w:color w:val="000000"/>
              </w:rPr>
              <w:t>98.8%</w:t>
            </w:r>
          </w:p>
        </w:tc>
        <w:tc>
          <w:tcPr>
            <w:tcW w:w="1303" w:type="dxa"/>
            <w:vAlign w:val="center"/>
          </w:tcPr>
          <w:p w:rsidR="00EE3A3B" w:rsidRDefault="00EE3A3B">
            <w:pPr>
              <w:snapToGrid w:val="0"/>
              <w:spacing w:line="400" w:lineRule="exact"/>
              <w:jc w:val="center"/>
              <w:rPr>
                <w:rFonts w:ascii="宋体" w:cs="宋体"/>
                <w:color w:val="000000"/>
              </w:rPr>
            </w:pPr>
            <w:r>
              <w:rPr>
                <w:rFonts w:ascii="宋体" w:cs="宋体"/>
                <w:color w:val="000000"/>
              </w:rPr>
              <w:t>99.1%</w:t>
            </w:r>
          </w:p>
        </w:tc>
        <w:tc>
          <w:tcPr>
            <w:tcW w:w="1286" w:type="dxa"/>
            <w:vAlign w:val="center"/>
          </w:tcPr>
          <w:p w:rsidR="00EE3A3B" w:rsidRDefault="00EE3A3B">
            <w:pPr>
              <w:snapToGrid w:val="0"/>
              <w:spacing w:line="400" w:lineRule="exact"/>
              <w:jc w:val="center"/>
              <w:rPr>
                <w:rFonts w:ascii="宋体" w:cs="宋体"/>
                <w:color w:val="000000"/>
              </w:rPr>
            </w:pPr>
          </w:p>
        </w:tc>
      </w:tr>
      <w:tr w:rsidR="00EE3A3B">
        <w:trPr>
          <w:trHeight w:val="454"/>
          <w:jc w:val="center"/>
        </w:trPr>
        <w:tc>
          <w:tcPr>
            <w:tcW w:w="1442"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2017-2018</w:t>
            </w:r>
          </w:p>
        </w:tc>
        <w:tc>
          <w:tcPr>
            <w:tcW w:w="1456" w:type="dxa"/>
            <w:vAlign w:val="center"/>
          </w:tcPr>
          <w:p w:rsidR="00EE3A3B" w:rsidRDefault="00EE3A3B">
            <w:pPr>
              <w:snapToGrid w:val="0"/>
              <w:spacing w:line="400" w:lineRule="exact"/>
              <w:jc w:val="center"/>
              <w:rPr>
                <w:rFonts w:ascii="宋体" w:cs="宋体"/>
                <w:color w:val="000000"/>
              </w:rPr>
            </w:pPr>
            <w:r>
              <w:rPr>
                <w:rFonts w:ascii="宋体" w:cs="宋体"/>
                <w:color w:val="000000"/>
              </w:rPr>
              <w:t>99.5%</w:t>
            </w:r>
          </w:p>
        </w:tc>
        <w:tc>
          <w:tcPr>
            <w:tcW w:w="837" w:type="dxa"/>
            <w:vAlign w:val="center"/>
          </w:tcPr>
          <w:p w:rsidR="00EE3A3B" w:rsidRDefault="00EE3A3B">
            <w:pPr>
              <w:snapToGrid w:val="0"/>
              <w:spacing w:line="400" w:lineRule="exact"/>
              <w:jc w:val="center"/>
              <w:rPr>
                <w:rFonts w:ascii="宋体" w:cs="宋体"/>
                <w:color w:val="000000"/>
              </w:rPr>
            </w:pPr>
            <w:r>
              <w:rPr>
                <w:rFonts w:ascii="宋体" w:cs="宋体"/>
                <w:color w:val="000000"/>
              </w:rPr>
              <w:t>99.1%</w:t>
            </w:r>
          </w:p>
        </w:tc>
        <w:tc>
          <w:tcPr>
            <w:tcW w:w="1273" w:type="dxa"/>
            <w:vAlign w:val="center"/>
          </w:tcPr>
          <w:p w:rsidR="00EE3A3B" w:rsidRDefault="00EE3A3B">
            <w:pPr>
              <w:snapToGrid w:val="0"/>
              <w:spacing w:line="400" w:lineRule="exact"/>
              <w:jc w:val="center"/>
              <w:rPr>
                <w:rFonts w:ascii="宋体" w:cs="宋体"/>
                <w:color w:val="000000"/>
              </w:rPr>
            </w:pPr>
            <w:r>
              <w:rPr>
                <w:rFonts w:ascii="宋体" w:cs="宋体"/>
                <w:color w:val="000000"/>
              </w:rPr>
              <w:t>98.9%</w:t>
            </w:r>
          </w:p>
        </w:tc>
        <w:tc>
          <w:tcPr>
            <w:tcW w:w="1130" w:type="dxa"/>
            <w:vAlign w:val="center"/>
          </w:tcPr>
          <w:p w:rsidR="00EE3A3B" w:rsidRDefault="00EE3A3B">
            <w:pPr>
              <w:snapToGrid w:val="0"/>
              <w:spacing w:line="400" w:lineRule="exact"/>
              <w:jc w:val="center"/>
              <w:rPr>
                <w:rFonts w:ascii="宋体" w:cs="宋体"/>
                <w:color w:val="000000"/>
              </w:rPr>
            </w:pPr>
            <w:r>
              <w:rPr>
                <w:rFonts w:ascii="宋体" w:cs="宋体"/>
                <w:color w:val="000000"/>
              </w:rPr>
              <w:t>99.2%</w:t>
            </w:r>
          </w:p>
        </w:tc>
        <w:tc>
          <w:tcPr>
            <w:tcW w:w="1303" w:type="dxa"/>
            <w:vAlign w:val="center"/>
          </w:tcPr>
          <w:p w:rsidR="00EE3A3B" w:rsidRDefault="00EE3A3B">
            <w:pPr>
              <w:snapToGrid w:val="0"/>
              <w:spacing w:line="400" w:lineRule="exact"/>
              <w:jc w:val="center"/>
              <w:rPr>
                <w:rFonts w:ascii="宋体" w:cs="宋体"/>
                <w:color w:val="000000"/>
              </w:rPr>
            </w:pPr>
            <w:r>
              <w:rPr>
                <w:rFonts w:ascii="宋体" w:cs="宋体"/>
                <w:color w:val="000000"/>
              </w:rPr>
              <w:t>99.3%</w:t>
            </w:r>
          </w:p>
        </w:tc>
        <w:tc>
          <w:tcPr>
            <w:tcW w:w="1286" w:type="dxa"/>
            <w:vAlign w:val="center"/>
          </w:tcPr>
          <w:p w:rsidR="00EE3A3B" w:rsidRDefault="00EE3A3B">
            <w:pPr>
              <w:snapToGrid w:val="0"/>
              <w:spacing w:line="400" w:lineRule="exact"/>
              <w:jc w:val="center"/>
              <w:rPr>
                <w:rFonts w:ascii="宋体" w:cs="宋体"/>
                <w:color w:val="000000"/>
              </w:rPr>
            </w:pPr>
          </w:p>
        </w:tc>
      </w:tr>
      <w:tr w:rsidR="00EE3A3B">
        <w:trPr>
          <w:trHeight w:val="454"/>
          <w:jc w:val="center"/>
        </w:trPr>
        <w:tc>
          <w:tcPr>
            <w:tcW w:w="1442" w:type="dxa"/>
            <w:vAlign w:val="center"/>
          </w:tcPr>
          <w:p w:rsidR="00EE3A3B" w:rsidRDefault="00EE3A3B">
            <w:pPr>
              <w:snapToGrid w:val="0"/>
              <w:spacing w:line="400" w:lineRule="exact"/>
              <w:jc w:val="center"/>
              <w:rPr>
                <w:rFonts w:ascii="宋体"/>
                <w:color w:val="000000"/>
              </w:rPr>
            </w:pPr>
            <w:r>
              <w:rPr>
                <w:rFonts w:ascii="宋体" w:hAnsi="宋体" w:cs="宋体"/>
                <w:color w:val="000000"/>
              </w:rPr>
              <w:t>2018-2019</w:t>
            </w:r>
          </w:p>
        </w:tc>
        <w:tc>
          <w:tcPr>
            <w:tcW w:w="1456" w:type="dxa"/>
            <w:vAlign w:val="center"/>
          </w:tcPr>
          <w:p w:rsidR="00EE3A3B" w:rsidRDefault="00EE3A3B">
            <w:pPr>
              <w:snapToGrid w:val="0"/>
              <w:spacing w:line="400" w:lineRule="exact"/>
              <w:jc w:val="center"/>
              <w:rPr>
                <w:rFonts w:ascii="宋体" w:cs="宋体"/>
                <w:color w:val="000000"/>
              </w:rPr>
            </w:pPr>
            <w:r>
              <w:rPr>
                <w:rFonts w:ascii="宋体" w:cs="宋体"/>
                <w:color w:val="000000"/>
              </w:rPr>
              <w:t>99.8%</w:t>
            </w:r>
          </w:p>
        </w:tc>
        <w:tc>
          <w:tcPr>
            <w:tcW w:w="837" w:type="dxa"/>
            <w:vAlign w:val="center"/>
          </w:tcPr>
          <w:p w:rsidR="00EE3A3B" w:rsidRDefault="00EE3A3B">
            <w:pPr>
              <w:snapToGrid w:val="0"/>
              <w:spacing w:line="400" w:lineRule="exact"/>
              <w:jc w:val="center"/>
              <w:rPr>
                <w:rFonts w:ascii="宋体" w:cs="宋体"/>
                <w:color w:val="000000"/>
              </w:rPr>
            </w:pPr>
            <w:r>
              <w:rPr>
                <w:rFonts w:ascii="宋体" w:cs="宋体"/>
                <w:color w:val="000000"/>
              </w:rPr>
              <w:t>99.8%</w:t>
            </w:r>
          </w:p>
        </w:tc>
        <w:tc>
          <w:tcPr>
            <w:tcW w:w="1273" w:type="dxa"/>
            <w:vAlign w:val="center"/>
          </w:tcPr>
          <w:p w:rsidR="00EE3A3B" w:rsidRDefault="00EE3A3B">
            <w:pPr>
              <w:snapToGrid w:val="0"/>
              <w:spacing w:line="400" w:lineRule="exact"/>
              <w:jc w:val="center"/>
              <w:rPr>
                <w:rFonts w:ascii="宋体" w:cs="宋体"/>
                <w:color w:val="000000"/>
              </w:rPr>
            </w:pPr>
            <w:r>
              <w:rPr>
                <w:rFonts w:ascii="宋体" w:cs="宋体"/>
                <w:color w:val="000000"/>
              </w:rPr>
              <w:t>99.5%</w:t>
            </w:r>
          </w:p>
        </w:tc>
        <w:tc>
          <w:tcPr>
            <w:tcW w:w="1130" w:type="dxa"/>
            <w:vAlign w:val="center"/>
          </w:tcPr>
          <w:p w:rsidR="00EE3A3B" w:rsidRDefault="00EE3A3B">
            <w:pPr>
              <w:snapToGrid w:val="0"/>
              <w:spacing w:line="400" w:lineRule="exact"/>
              <w:jc w:val="center"/>
              <w:rPr>
                <w:rFonts w:ascii="宋体" w:cs="宋体"/>
                <w:color w:val="000000"/>
              </w:rPr>
            </w:pPr>
            <w:r>
              <w:rPr>
                <w:rFonts w:ascii="宋体" w:cs="宋体"/>
                <w:color w:val="000000"/>
              </w:rPr>
              <w:t>99.6%</w:t>
            </w:r>
          </w:p>
        </w:tc>
        <w:tc>
          <w:tcPr>
            <w:tcW w:w="1303" w:type="dxa"/>
            <w:vAlign w:val="center"/>
          </w:tcPr>
          <w:p w:rsidR="00EE3A3B" w:rsidRDefault="00EE3A3B">
            <w:pPr>
              <w:snapToGrid w:val="0"/>
              <w:spacing w:line="400" w:lineRule="exact"/>
              <w:jc w:val="center"/>
              <w:rPr>
                <w:rFonts w:ascii="宋体" w:cs="宋体"/>
                <w:color w:val="000000"/>
              </w:rPr>
            </w:pPr>
            <w:r>
              <w:rPr>
                <w:rFonts w:ascii="宋体" w:cs="宋体"/>
                <w:color w:val="000000"/>
              </w:rPr>
              <w:t>99.7%</w:t>
            </w:r>
          </w:p>
        </w:tc>
        <w:tc>
          <w:tcPr>
            <w:tcW w:w="1286" w:type="dxa"/>
            <w:vAlign w:val="center"/>
          </w:tcPr>
          <w:p w:rsidR="00EE3A3B" w:rsidRDefault="00EE3A3B">
            <w:pPr>
              <w:snapToGrid w:val="0"/>
              <w:spacing w:line="400" w:lineRule="exact"/>
              <w:jc w:val="center"/>
              <w:rPr>
                <w:rFonts w:ascii="宋体" w:cs="宋体"/>
                <w:color w:val="000000"/>
              </w:rPr>
            </w:pPr>
          </w:p>
        </w:tc>
      </w:tr>
    </w:tbl>
    <w:p w:rsidR="00EE3A3B" w:rsidRDefault="00EE3A3B">
      <w:pPr>
        <w:snapToGrid w:val="0"/>
        <w:rPr>
          <w:b/>
          <w:bCs/>
          <w:color w:val="000000"/>
        </w:rPr>
      </w:pPr>
    </w:p>
    <w:p w:rsidR="00EE3A3B" w:rsidRDefault="00EE3A3B">
      <w:pPr>
        <w:snapToGrid w:val="0"/>
        <w:rPr>
          <w:b/>
          <w:bCs/>
          <w:color w:val="000000"/>
        </w:rPr>
      </w:pPr>
    </w:p>
    <w:p w:rsidR="00EE3A3B" w:rsidRDefault="00EE3A3B">
      <w:pPr>
        <w:snapToGrid w:val="0"/>
        <w:rPr>
          <w:b/>
          <w:bCs/>
          <w:color w:val="000000"/>
        </w:rPr>
      </w:pPr>
      <w:r>
        <w:rPr>
          <w:rFonts w:cs="宋体" w:hint="eastAsia"/>
          <w:b/>
          <w:bCs/>
          <w:color w:val="000000"/>
        </w:rPr>
        <w:t>（</w:t>
      </w:r>
      <w:r>
        <w:rPr>
          <w:rFonts w:eastAsia="仿宋_GB2312"/>
          <w:b/>
          <w:bCs/>
          <w:color w:val="000000"/>
        </w:rPr>
        <w:t>3</w:t>
      </w:r>
      <w:r>
        <w:rPr>
          <w:rFonts w:cs="宋体" w:hint="eastAsia"/>
          <w:b/>
          <w:bCs/>
          <w:color w:val="000000"/>
        </w:rPr>
        <w:t>）附件索引</w:t>
      </w:r>
    </w:p>
    <w:tbl>
      <w:tblPr>
        <w:tblW w:w="8874" w:type="dxa"/>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04"/>
        <w:gridCol w:w="1701"/>
        <w:gridCol w:w="1134"/>
        <w:gridCol w:w="1560"/>
        <w:gridCol w:w="1175"/>
      </w:tblGrid>
      <w:tr w:rsidR="00EE3A3B">
        <w:trPr>
          <w:trHeight w:val="454"/>
          <w:jc w:val="center"/>
        </w:trPr>
        <w:tc>
          <w:tcPr>
            <w:tcW w:w="3304" w:type="dxa"/>
            <w:vAlign w:val="center"/>
          </w:tcPr>
          <w:p w:rsidR="00EE3A3B" w:rsidRDefault="00EE3A3B">
            <w:pPr>
              <w:snapToGrid w:val="0"/>
              <w:spacing w:line="340" w:lineRule="atLeast"/>
              <w:jc w:val="center"/>
              <w:rPr>
                <w:color w:val="000000"/>
              </w:rPr>
            </w:pPr>
            <w:r>
              <w:rPr>
                <w:rFonts w:cs="宋体" w:hint="eastAsia"/>
                <w:color w:val="000000"/>
              </w:rPr>
              <w:t>资料名称</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主题词</w:t>
            </w:r>
          </w:p>
        </w:tc>
        <w:tc>
          <w:tcPr>
            <w:tcW w:w="1134" w:type="dxa"/>
            <w:vAlign w:val="center"/>
          </w:tcPr>
          <w:p w:rsidR="00EE3A3B" w:rsidRDefault="00EE3A3B">
            <w:pPr>
              <w:snapToGrid w:val="0"/>
              <w:spacing w:line="340" w:lineRule="atLeast"/>
              <w:jc w:val="center"/>
              <w:rPr>
                <w:color w:val="000000"/>
              </w:rPr>
            </w:pPr>
            <w:r>
              <w:rPr>
                <w:rFonts w:cs="宋体" w:hint="eastAsia"/>
                <w:color w:val="000000"/>
              </w:rPr>
              <w:t>成文时间</w:t>
            </w:r>
          </w:p>
        </w:tc>
        <w:tc>
          <w:tcPr>
            <w:tcW w:w="1560" w:type="dxa"/>
            <w:vAlign w:val="center"/>
          </w:tcPr>
          <w:p w:rsidR="00EE3A3B" w:rsidRDefault="00EE3A3B">
            <w:pPr>
              <w:snapToGrid w:val="0"/>
              <w:spacing w:line="340" w:lineRule="atLeast"/>
              <w:jc w:val="center"/>
              <w:rPr>
                <w:color w:val="000000"/>
              </w:rPr>
            </w:pPr>
            <w:r>
              <w:rPr>
                <w:rFonts w:cs="宋体" w:hint="eastAsia"/>
                <w:color w:val="000000"/>
              </w:rPr>
              <w:t>档案卷宗编号</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归档部门</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w:t>
            </w:r>
            <w:r>
              <w:rPr>
                <w:rFonts w:cs="宋体" w:hint="eastAsia"/>
                <w:color w:val="000000"/>
              </w:rPr>
              <w:t>厉庄高级中学获评市级及以上荣誉一览表</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荣誉</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XW-19-042</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2.</w:t>
            </w:r>
            <w:r>
              <w:rPr>
                <w:rFonts w:cs="宋体" w:hint="eastAsia"/>
                <w:color w:val="000000"/>
              </w:rPr>
              <w:t>厉庄高级中学服务于社区、兄弟学校典型材料</w:t>
            </w:r>
          </w:p>
        </w:tc>
        <w:tc>
          <w:tcPr>
            <w:tcW w:w="1701" w:type="dxa"/>
            <w:vAlign w:val="center"/>
          </w:tcPr>
          <w:p w:rsidR="00EE3A3B" w:rsidRDefault="00EE3A3B">
            <w:pPr>
              <w:snapToGrid w:val="0"/>
              <w:spacing w:line="340" w:lineRule="atLeast"/>
              <w:jc w:val="center"/>
              <w:rPr>
                <w:rFonts w:cs="宋体"/>
                <w:color w:val="000000"/>
              </w:rPr>
            </w:pPr>
            <w:r>
              <w:rPr>
                <w:rFonts w:cs="宋体" w:hint="eastAsia"/>
                <w:color w:val="000000"/>
              </w:rPr>
              <w:t>服务社区</w:t>
            </w:r>
          </w:p>
          <w:p w:rsidR="00EE3A3B" w:rsidRDefault="00EE3A3B">
            <w:pPr>
              <w:snapToGrid w:val="0"/>
              <w:spacing w:line="340" w:lineRule="atLeast"/>
              <w:jc w:val="center"/>
              <w:rPr>
                <w:rFonts w:cs="宋体"/>
                <w:color w:val="000000"/>
              </w:rPr>
            </w:pPr>
            <w:r>
              <w:rPr>
                <w:rFonts w:cs="宋体" w:hint="eastAsia"/>
                <w:color w:val="000000"/>
              </w:rPr>
              <w:t>服务兄弟学校</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rFonts w:ascii="宋体" w:cs="宋体"/>
                <w:color w:val="000000"/>
                <w:kern w:val="0"/>
                <w:sz w:val="20"/>
                <w:szCs w:val="20"/>
              </w:rPr>
            </w:pPr>
            <w:r>
              <w:rPr>
                <w:rFonts w:ascii="宋体" w:hAnsi="宋体" w:cs="宋体"/>
                <w:color w:val="000000"/>
                <w:kern w:val="0"/>
                <w:sz w:val="20"/>
                <w:szCs w:val="20"/>
              </w:rPr>
              <w:t>DY-19-027</w:t>
            </w:r>
          </w:p>
        </w:tc>
        <w:tc>
          <w:tcPr>
            <w:tcW w:w="1175" w:type="dxa"/>
            <w:vAlign w:val="center"/>
          </w:tcPr>
          <w:p w:rsidR="00EE3A3B" w:rsidRDefault="00EE3A3B">
            <w:pPr>
              <w:snapToGrid w:val="0"/>
              <w:spacing w:line="340" w:lineRule="atLeast"/>
              <w:jc w:val="center"/>
              <w:rPr>
                <w:rFonts w:cs="宋体"/>
                <w:color w:val="000000"/>
              </w:rPr>
            </w:pPr>
            <w:r>
              <w:rPr>
                <w:rFonts w:cs="宋体" w:hint="eastAsia"/>
                <w:color w:val="000000"/>
              </w:rPr>
              <w:t>政教处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3.</w:t>
            </w:r>
            <w:r>
              <w:rPr>
                <w:rFonts w:cs="宋体" w:hint="eastAsia"/>
                <w:color w:val="000000"/>
              </w:rPr>
              <w:t>各界对厉庄高级中学评价情况一览表</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各界评价情况</w:t>
            </w:r>
          </w:p>
        </w:tc>
        <w:tc>
          <w:tcPr>
            <w:tcW w:w="1134" w:type="dxa"/>
            <w:vAlign w:val="center"/>
          </w:tcPr>
          <w:p w:rsidR="00EE3A3B" w:rsidRDefault="00EE3A3B">
            <w:pPr>
              <w:snapToGrid w:val="0"/>
              <w:spacing w:line="340" w:lineRule="atLeast"/>
              <w:jc w:val="center"/>
              <w:rPr>
                <w:color w:val="000000"/>
              </w:rPr>
            </w:pPr>
            <w:r>
              <w:rPr>
                <w:color w:val="000000"/>
              </w:rPr>
              <w:t>2019.06</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XW-19-006</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4.</w:t>
            </w:r>
            <w:r>
              <w:rPr>
                <w:rFonts w:cs="宋体" w:hint="eastAsia"/>
                <w:color w:val="000000"/>
              </w:rPr>
              <w:t>青年志愿者开展活动图片</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志愿者活动</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TW-19-015</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团委</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5.</w:t>
            </w:r>
            <w:r>
              <w:rPr>
                <w:rFonts w:cs="宋体" w:hint="eastAsia"/>
                <w:color w:val="000000"/>
              </w:rPr>
              <w:t>图书馆、计算机房对外开放使用材料及图片</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图书馆机房开放</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JW-19-129</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6.</w:t>
            </w:r>
            <w:r>
              <w:rPr>
                <w:rFonts w:cs="宋体" w:hint="eastAsia"/>
                <w:color w:val="000000"/>
              </w:rPr>
              <w:t>田径场对外开放使用材料及图片</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田径场开放</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JW-19-130</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7.</w:t>
            </w:r>
            <w:r>
              <w:rPr>
                <w:rFonts w:cs="宋体" w:hint="eastAsia"/>
                <w:color w:val="000000"/>
              </w:rPr>
              <w:t>厉庄高级中学承办各类体育比赛材料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承办体育比赛</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JW-19-131</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8.</w:t>
            </w:r>
            <w:r>
              <w:rPr>
                <w:rFonts w:cs="宋体" w:hint="eastAsia"/>
                <w:color w:val="000000"/>
              </w:rPr>
              <w:t>厉庄高级中学承办各类考试材料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承办考试材料</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JW-19-132</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9.</w:t>
            </w:r>
            <w:r>
              <w:rPr>
                <w:rFonts w:cs="宋体" w:hint="eastAsia"/>
                <w:color w:val="000000"/>
              </w:rPr>
              <w:t>厉庄高级中学承办各类讲座、培训活动材料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承办讲座、培训材料</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JW-19-133</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10.</w:t>
            </w:r>
            <w:r>
              <w:rPr>
                <w:rFonts w:cs="宋体" w:hint="eastAsia"/>
                <w:color w:val="000000"/>
              </w:rPr>
              <w:t>厉庄高级中学接待兄弟学校教育考察图片</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兄弟学校考察</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XW-19-044</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11.</w:t>
            </w:r>
            <w:r>
              <w:rPr>
                <w:rFonts w:cs="宋体" w:hint="eastAsia"/>
                <w:color w:val="000000"/>
              </w:rPr>
              <w:t>教师外出上示范课、参加交流会议材料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教师外出交流</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JW-19-126</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12.</w:t>
            </w:r>
            <w:r>
              <w:rPr>
                <w:rFonts w:cs="宋体" w:hint="eastAsia"/>
                <w:color w:val="000000"/>
              </w:rPr>
              <w:t>厉庄高级中学历届校友来信来函材料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校友来信来函</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XW-19-038</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13.</w:t>
            </w:r>
            <w:r>
              <w:rPr>
                <w:rFonts w:cs="宋体" w:hint="eastAsia"/>
                <w:color w:val="000000"/>
              </w:rPr>
              <w:t>厉庄高级中学校友来校联谊看望母校材料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校友联谊材料</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XW-19-039</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14.</w:t>
            </w:r>
            <w:r>
              <w:rPr>
                <w:rFonts w:cs="宋体" w:hint="eastAsia"/>
                <w:color w:val="000000"/>
              </w:rPr>
              <w:t>部分高校发来喜报等材料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喜报感谢信</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XW-19-040</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15.</w:t>
            </w:r>
            <w:r>
              <w:rPr>
                <w:rFonts w:cs="宋体" w:hint="eastAsia"/>
                <w:color w:val="000000"/>
              </w:rPr>
              <w:t>各级领导莅临厉庄高级中学视察材料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领导视察</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XW-19-041</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16.</w:t>
            </w:r>
            <w:r>
              <w:rPr>
                <w:rFonts w:cs="宋体" w:hint="eastAsia"/>
                <w:color w:val="000000"/>
              </w:rPr>
              <w:t>厉庄高中被高校授予优秀生源基地资料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生源基地资料</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JW-19-128</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17.</w:t>
            </w:r>
            <w:r>
              <w:rPr>
                <w:rFonts w:cs="宋体" w:hint="eastAsia"/>
                <w:color w:val="000000"/>
              </w:rPr>
              <w:t>高校毕业生到厉庄高级中学实习材料</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毕业生实习</w:t>
            </w:r>
          </w:p>
        </w:tc>
        <w:tc>
          <w:tcPr>
            <w:tcW w:w="1134" w:type="dxa"/>
            <w:vAlign w:val="center"/>
          </w:tcPr>
          <w:p w:rsidR="00EE3A3B" w:rsidRDefault="00EE3A3B">
            <w:pPr>
              <w:snapToGrid w:val="0"/>
              <w:spacing w:line="340" w:lineRule="atLeast"/>
              <w:jc w:val="center"/>
              <w:rPr>
                <w:color w:val="000000"/>
              </w:rPr>
            </w:pPr>
            <w:r>
              <w:rPr>
                <w:color w:val="000000"/>
              </w:rPr>
              <w:t>2019.07</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JW-19-022</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教务处</w:t>
            </w:r>
          </w:p>
        </w:tc>
      </w:tr>
      <w:tr w:rsidR="00EE3A3B">
        <w:trPr>
          <w:trHeight w:val="454"/>
          <w:jc w:val="center"/>
        </w:trPr>
        <w:tc>
          <w:tcPr>
            <w:tcW w:w="3304" w:type="dxa"/>
          </w:tcPr>
          <w:p w:rsidR="00EE3A3B" w:rsidRDefault="00EE3A3B">
            <w:pPr>
              <w:snapToGrid w:val="0"/>
              <w:spacing w:line="340" w:lineRule="atLeast"/>
              <w:rPr>
                <w:color w:val="000000"/>
              </w:rPr>
            </w:pPr>
            <w:r>
              <w:rPr>
                <w:color w:val="000000"/>
              </w:rPr>
              <w:t>18.</w:t>
            </w:r>
            <w:r>
              <w:rPr>
                <w:rFonts w:cs="宋体" w:hint="eastAsia"/>
                <w:color w:val="000000"/>
              </w:rPr>
              <w:t>相关媒体对厉庄高级中学的报道复印件</w:t>
            </w:r>
          </w:p>
        </w:tc>
        <w:tc>
          <w:tcPr>
            <w:tcW w:w="1701" w:type="dxa"/>
            <w:vAlign w:val="center"/>
          </w:tcPr>
          <w:p w:rsidR="00EE3A3B" w:rsidRDefault="00EE3A3B">
            <w:pPr>
              <w:snapToGrid w:val="0"/>
              <w:spacing w:line="340" w:lineRule="atLeast"/>
              <w:jc w:val="center"/>
              <w:rPr>
                <w:color w:val="000000"/>
              </w:rPr>
            </w:pPr>
            <w:r>
              <w:rPr>
                <w:rFonts w:cs="宋体" w:hint="eastAsia"/>
                <w:color w:val="000000"/>
              </w:rPr>
              <w:t>媒体报道</w:t>
            </w:r>
          </w:p>
        </w:tc>
        <w:tc>
          <w:tcPr>
            <w:tcW w:w="1134" w:type="dxa"/>
            <w:vAlign w:val="center"/>
          </w:tcPr>
          <w:p w:rsidR="00EE3A3B" w:rsidRDefault="00EE3A3B">
            <w:pPr>
              <w:snapToGrid w:val="0"/>
              <w:spacing w:line="340" w:lineRule="atLeast"/>
              <w:jc w:val="center"/>
              <w:rPr>
                <w:color w:val="000000"/>
              </w:rPr>
            </w:pPr>
            <w:r>
              <w:rPr>
                <w:color w:val="000000"/>
              </w:rPr>
              <w:t>2019.08</w:t>
            </w:r>
          </w:p>
        </w:tc>
        <w:tc>
          <w:tcPr>
            <w:tcW w:w="1560" w:type="dxa"/>
            <w:vAlign w:val="center"/>
          </w:tcPr>
          <w:p w:rsidR="00EE3A3B" w:rsidRDefault="00EE3A3B">
            <w:pPr>
              <w:widowControl/>
              <w:jc w:val="left"/>
              <w:textAlignment w:val="center"/>
              <w:rPr>
                <w:color w:val="000000"/>
              </w:rPr>
            </w:pPr>
            <w:r>
              <w:rPr>
                <w:rFonts w:ascii="宋体" w:hAnsi="宋体" w:cs="宋体"/>
                <w:color w:val="000000"/>
                <w:kern w:val="0"/>
                <w:sz w:val="20"/>
                <w:szCs w:val="20"/>
              </w:rPr>
              <w:t>XW-19-043</w:t>
            </w:r>
          </w:p>
        </w:tc>
        <w:tc>
          <w:tcPr>
            <w:tcW w:w="1175" w:type="dxa"/>
            <w:vAlign w:val="center"/>
          </w:tcPr>
          <w:p w:rsidR="00EE3A3B" w:rsidRDefault="00EE3A3B">
            <w:pPr>
              <w:snapToGrid w:val="0"/>
              <w:spacing w:line="340" w:lineRule="atLeast"/>
              <w:jc w:val="center"/>
              <w:rPr>
                <w:color w:val="000000"/>
              </w:rPr>
            </w:pPr>
            <w:r>
              <w:rPr>
                <w:rFonts w:cs="宋体" w:hint="eastAsia"/>
                <w:color w:val="000000"/>
              </w:rPr>
              <w:t>校务办</w:t>
            </w:r>
          </w:p>
        </w:tc>
      </w:tr>
    </w:tbl>
    <w:p w:rsidR="00EE3A3B" w:rsidRDefault="00EE3A3B"/>
    <w:p w:rsidR="00EE3A3B" w:rsidRDefault="00EE3A3B"/>
    <w:p w:rsidR="00EE3A3B" w:rsidRDefault="00EE3A3B" w:rsidP="008B21BB">
      <w:pPr>
        <w:snapToGrid w:val="0"/>
        <w:spacing w:afterLines="50"/>
        <w:jc w:val="center"/>
        <w:rPr>
          <w:rFonts w:ascii="Times New Roman" w:eastAsia="华文中宋" w:hAnsi="Times New Roman"/>
          <w:b/>
          <w:color w:val="000000"/>
          <w:sz w:val="32"/>
          <w:szCs w:val="32"/>
        </w:rPr>
      </w:pPr>
    </w:p>
    <w:p w:rsidR="00EE3A3B" w:rsidRDefault="00EE3A3B">
      <w:pPr>
        <w:widowControl/>
        <w:jc w:val="left"/>
        <w:rPr>
          <w:rFonts w:ascii="Times New Roman" w:eastAsia="华文中宋" w:hAnsi="Times New Roman"/>
          <w:b/>
          <w:color w:val="000000"/>
          <w:sz w:val="32"/>
          <w:szCs w:val="32"/>
        </w:rPr>
      </w:pPr>
      <w:r>
        <w:rPr>
          <w:rFonts w:ascii="Times New Roman" w:eastAsia="华文中宋" w:hAnsi="Times New Roman"/>
          <w:b/>
          <w:color w:val="000000"/>
          <w:sz w:val="32"/>
          <w:szCs w:val="32"/>
        </w:rPr>
        <w:br w:type="page"/>
      </w:r>
    </w:p>
    <w:p w:rsidR="00EE3A3B" w:rsidRDefault="00EE3A3B">
      <w:pPr>
        <w:jc w:val="center"/>
        <w:rPr>
          <w:rFonts w:ascii="华文中宋" w:eastAsia="华文中宋" w:hAnsi="华文中宋"/>
          <w:b/>
          <w:sz w:val="32"/>
          <w:szCs w:val="32"/>
        </w:rPr>
      </w:pPr>
      <w:r>
        <w:rPr>
          <w:rFonts w:ascii="华文中宋" w:eastAsia="华文中宋" w:hAnsi="华文中宋" w:hint="eastAsia"/>
          <w:b/>
          <w:sz w:val="32"/>
          <w:szCs w:val="32"/>
        </w:rPr>
        <w:t>四、申报当年常态数据</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1"/>
        <w:gridCol w:w="3274"/>
        <w:gridCol w:w="1115"/>
        <w:gridCol w:w="4084"/>
      </w:tblGrid>
      <w:tr w:rsidR="00EE3A3B">
        <w:trPr>
          <w:trHeight w:val="503"/>
          <w:tblHeader/>
          <w:jc w:val="center"/>
        </w:trPr>
        <w:tc>
          <w:tcPr>
            <w:tcW w:w="761" w:type="dxa"/>
            <w:vAlign w:val="center"/>
          </w:tcPr>
          <w:p w:rsidR="00EE3A3B" w:rsidRDefault="00EE3A3B">
            <w:pPr>
              <w:jc w:val="center"/>
              <w:rPr>
                <w:b/>
              </w:rPr>
            </w:pPr>
            <w:r>
              <w:rPr>
                <w:rFonts w:hint="eastAsia"/>
                <w:b/>
              </w:rPr>
              <w:t>序号</w:t>
            </w:r>
          </w:p>
        </w:tc>
        <w:tc>
          <w:tcPr>
            <w:tcW w:w="3274" w:type="dxa"/>
            <w:vAlign w:val="center"/>
          </w:tcPr>
          <w:p w:rsidR="00EE3A3B" w:rsidRDefault="00EE3A3B">
            <w:pPr>
              <w:jc w:val="center"/>
              <w:rPr>
                <w:b/>
              </w:rPr>
            </w:pPr>
            <w:r>
              <w:rPr>
                <w:rFonts w:hint="eastAsia"/>
                <w:b/>
              </w:rPr>
              <w:t>数</w:t>
            </w:r>
            <w:r>
              <w:rPr>
                <w:b/>
              </w:rPr>
              <w:t xml:space="preserve">  </w:t>
            </w:r>
            <w:r>
              <w:rPr>
                <w:rFonts w:hint="eastAsia"/>
                <w:b/>
              </w:rPr>
              <w:t>据</w:t>
            </w:r>
            <w:r>
              <w:rPr>
                <w:b/>
              </w:rPr>
              <w:t xml:space="preserve">  </w:t>
            </w:r>
            <w:r>
              <w:rPr>
                <w:rFonts w:hint="eastAsia"/>
                <w:b/>
              </w:rPr>
              <w:t>项</w:t>
            </w:r>
            <w:r>
              <w:rPr>
                <w:b/>
              </w:rPr>
              <w:t xml:space="preserve">  </w:t>
            </w:r>
            <w:r>
              <w:rPr>
                <w:rFonts w:hint="eastAsia"/>
                <w:b/>
              </w:rPr>
              <w:t>目</w:t>
            </w:r>
          </w:p>
        </w:tc>
        <w:tc>
          <w:tcPr>
            <w:tcW w:w="1115" w:type="dxa"/>
            <w:vAlign w:val="center"/>
          </w:tcPr>
          <w:p w:rsidR="00EE3A3B" w:rsidRDefault="00EE3A3B">
            <w:pPr>
              <w:jc w:val="center"/>
              <w:rPr>
                <w:b/>
              </w:rPr>
            </w:pPr>
            <w:r>
              <w:rPr>
                <w:rFonts w:hint="eastAsia"/>
                <w:b/>
              </w:rPr>
              <w:t>数</w:t>
            </w:r>
            <w:r>
              <w:rPr>
                <w:b/>
              </w:rPr>
              <w:t xml:space="preserve">  </w:t>
            </w:r>
            <w:r>
              <w:rPr>
                <w:rFonts w:hint="eastAsia"/>
                <w:b/>
              </w:rPr>
              <w:t>据</w:t>
            </w:r>
          </w:p>
        </w:tc>
        <w:tc>
          <w:tcPr>
            <w:tcW w:w="4084" w:type="dxa"/>
            <w:vAlign w:val="center"/>
          </w:tcPr>
          <w:p w:rsidR="00EE3A3B" w:rsidRDefault="00EE3A3B">
            <w:pPr>
              <w:jc w:val="center"/>
              <w:rPr>
                <w:b/>
              </w:rPr>
            </w:pPr>
            <w:r>
              <w:rPr>
                <w:rFonts w:hint="eastAsia"/>
                <w:b/>
              </w:rPr>
              <w:t>填</w:t>
            </w:r>
            <w:r>
              <w:rPr>
                <w:b/>
              </w:rPr>
              <w:t xml:space="preserve">  </w:t>
            </w:r>
            <w:r>
              <w:rPr>
                <w:rFonts w:hint="eastAsia"/>
                <w:b/>
              </w:rPr>
              <w:t>写</w:t>
            </w:r>
            <w:r>
              <w:rPr>
                <w:b/>
              </w:rPr>
              <w:t xml:space="preserve">  </w:t>
            </w:r>
            <w:r>
              <w:rPr>
                <w:rFonts w:hint="eastAsia"/>
                <w:b/>
              </w:rPr>
              <w:t>说</w:t>
            </w:r>
            <w:r>
              <w:rPr>
                <w:b/>
              </w:rPr>
              <w:t xml:space="preserve">  </w:t>
            </w:r>
            <w:r>
              <w:rPr>
                <w:rFonts w:hint="eastAsia"/>
                <w:b/>
              </w:rPr>
              <w:t>明</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001</w:t>
            </w:r>
          </w:p>
        </w:tc>
        <w:tc>
          <w:tcPr>
            <w:tcW w:w="3274" w:type="dxa"/>
            <w:vAlign w:val="center"/>
          </w:tcPr>
          <w:p w:rsidR="00EE3A3B" w:rsidRDefault="00EE3A3B">
            <w:pPr>
              <w:rPr>
                <w:szCs w:val="21"/>
              </w:rPr>
            </w:pPr>
            <w:r>
              <w:rPr>
                <w:rFonts w:hint="eastAsia"/>
                <w:szCs w:val="21"/>
              </w:rPr>
              <w:t>独立高中（是</w:t>
            </w:r>
            <w:r>
              <w:rPr>
                <w:rFonts w:eastAsia="仿宋_GB2312"/>
                <w:szCs w:val="21"/>
              </w:rPr>
              <w:t>1</w:t>
            </w:r>
            <w:r>
              <w:rPr>
                <w:rFonts w:hint="eastAsia"/>
                <w:szCs w:val="21"/>
              </w:rPr>
              <w:t>否</w:t>
            </w:r>
            <w:r>
              <w:rPr>
                <w:rFonts w:eastAsia="仿宋_GB2312"/>
                <w:szCs w:val="21"/>
              </w:rPr>
              <w:t>0</w:t>
            </w:r>
            <w:r>
              <w:rPr>
                <w:rFonts w:hint="eastAsia"/>
                <w:szCs w:val="21"/>
              </w:rPr>
              <w:t>）</w:t>
            </w:r>
          </w:p>
        </w:tc>
        <w:tc>
          <w:tcPr>
            <w:tcW w:w="1115" w:type="dxa"/>
            <w:vAlign w:val="center"/>
          </w:tcPr>
          <w:p w:rsidR="00EE3A3B" w:rsidRDefault="00EE3A3B">
            <w:pPr>
              <w:jc w:val="center"/>
              <w:rPr>
                <w:szCs w:val="21"/>
              </w:rPr>
            </w:pPr>
            <w:r>
              <w:rPr>
                <w:szCs w:val="21"/>
              </w:rPr>
              <w:t>1</w:t>
            </w:r>
          </w:p>
        </w:tc>
        <w:tc>
          <w:tcPr>
            <w:tcW w:w="4084" w:type="dxa"/>
            <w:vAlign w:val="center"/>
          </w:tcPr>
          <w:p w:rsidR="00EE3A3B" w:rsidRDefault="00EE3A3B">
            <w:pPr>
              <w:rPr>
                <w:szCs w:val="21"/>
              </w:rPr>
            </w:pPr>
            <w:r>
              <w:rPr>
                <w:rFonts w:hint="eastAsia"/>
                <w:szCs w:val="21"/>
              </w:rPr>
              <w:t>独立高中指仅招收高中学生进行学历教育的学校，所属校区内无初中部、小学部，或未独立举办中小学校，或校长不兼任其他学校法人。以《事业单位法人证书》为主要依据填报。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002</w:t>
            </w:r>
          </w:p>
        </w:tc>
        <w:tc>
          <w:tcPr>
            <w:tcW w:w="3274" w:type="dxa"/>
            <w:vAlign w:val="center"/>
          </w:tcPr>
          <w:p w:rsidR="00EE3A3B" w:rsidRDefault="00EE3A3B">
            <w:pPr>
              <w:rPr>
                <w:szCs w:val="21"/>
              </w:rPr>
            </w:pPr>
            <w:r>
              <w:rPr>
                <w:rFonts w:hint="eastAsia"/>
                <w:szCs w:val="21"/>
              </w:rPr>
              <w:t>完全中学（是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既有高中又有初中的学历教育学校。</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003</w:t>
            </w:r>
          </w:p>
        </w:tc>
        <w:tc>
          <w:tcPr>
            <w:tcW w:w="3274" w:type="dxa"/>
            <w:vAlign w:val="center"/>
          </w:tcPr>
          <w:p w:rsidR="00EE3A3B" w:rsidRDefault="00EE3A3B">
            <w:pPr>
              <w:rPr>
                <w:szCs w:val="21"/>
              </w:rPr>
            </w:pPr>
            <w:r>
              <w:rPr>
                <w:rFonts w:hint="eastAsia"/>
                <w:szCs w:val="21"/>
              </w:rPr>
              <w:t>十二年一贯制学校（是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含有小学、初中、高中三个学段</w:t>
            </w:r>
            <w:r>
              <w:rPr>
                <w:szCs w:val="21"/>
              </w:rPr>
              <w:t>12</w:t>
            </w:r>
            <w:r>
              <w:rPr>
                <w:rFonts w:hint="eastAsia"/>
                <w:szCs w:val="21"/>
              </w:rPr>
              <w:t>个年级的学校。</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004</w:t>
            </w:r>
          </w:p>
        </w:tc>
        <w:tc>
          <w:tcPr>
            <w:tcW w:w="3274" w:type="dxa"/>
            <w:vAlign w:val="center"/>
          </w:tcPr>
          <w:p w:rsidR="00EE3A3B" w:rsidRDefault="00EE3A3B">
            <w:pPr>
              <w:rPr>
                <w:szCs w:val="21"/>
              </w:rPr>
            </w:pPr>
            <w:r>
              <w:rPr>
                <w:rFonts w:hint="eastAsia"/>
                <w:szCs w:val="21"/>
              </w:rPr>
              <w:t>班级总数</w:t>
            </w:r>
          </w:p>
        </w:tc>
        <w:tc>
          <w:tcPr>
            <w:tcW w:w="1115" w:type="dxa"/>
            <w:vAlign w:val="center"/>
          </w:tcPr>
          <w:p w:rsidR="00EE3A3B" w:rsidRDefault="00EE3A3B">
            <w:pPr>
              <w:jc w:val="center"/>
              <w:rPr>
                <w:szCs w:val="21"/>
              </w:rPr>
            </w:pPr>
            <w:r>
              <w:rPr>
                <w:szCs w:val="21"/>
              </w:rPr>
              <w:t>34</w:t>
            </w:r>
          </w:p>
        </w:tc>
        <w:tc>
          <w:tcPr>
            <w:tcW w:w="4084" w:type="dxa"/>
            <w:vMerge w:val="restart"/>
            <w:vAlign w:val="center"/>
          </w:tcPr>
          <w:p w:rsidR="00EE3A3B" w:rsidRDefault="00EE3A3B">
            <w:pPr>
              <w:rPr>
                <w:szCs w:val="21"/>
              </w:rPr>
            </w:pPr>
            <w:r>
              <w:rPr>
                <w:rFonts w:hint="eastAsia"/>
                <w:szCs w:val="21"/>
              </w:rPr>
              <w:t>申报时实际在校行政班数量。</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005</w:t>
            </w:r>
          </w:p>
        </w:tc>
        <w:tc>
          <w:tcPr>
            <w:tcW w:w="3274" w:type="dxa"/>
            <w:vAlign w:val="center"/>
          </w:tcPr>
          <w:p w:rsidR="00EE3A3B" w:rsidRDefault="00EE3A3B">
            <w:pPr>
              <w:rPr>
                <w:szCs w:val="21"/>
              </w:rPr>
            </w:pPr>
            <w:r>
              <w:rPr>
                <w:rFonts w:hint="eastAsia"/>
                <w:szCs w:val="21"/>
              </w:rPr>
              <w:t>高一年级班级数</w:t>
            </w:r>
          </w:p>
        </w:tc>
        <w:tc>
          <w:tcPr>
            <w:tcW w:w="1115" w:type="dxa"/>
            <w:vAlign w:val="center"/>
          </w:tcPr>
          <w:p w:rsidR="00EE3A3B" w:rsidRDefault="00EE3A3B">
            <w:pPr>
              <w:jc w:val="center"/>
              <w:rPr>
                <w:szCs w:val="21"/>
              </w:rPr>
            </w:pPr>
            <w:r>
              <w:rPr>
                <w:szCs w:val="21"/>
              </w:rPr>
              <w:t>10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006</w:t>
            </w:r>
          </w:p>
        </w:tc>
        <w:tc>
          <w:tcPr>
            <w:tcW w:w="3274" w:type="dxa"/>
            <w:vAlign w:val="center"/>
          </w:tcPr>
          <w:p w:rsidR="00EE3A3B" w:rsidRDefault="00EE3A3B">
            <w:pPr>
              <w:rPr>
                <w:szCs w:val="21"/>
              </w:rPr>
            </w:pPr>
            <w:r>
              <w:rPr>
                <w:rFonts w:hint="eastAsia"/>
                <w:szCs w:val="21"/>
              </w:rPr>
              <w:t>高二年级班级数</w:t>
            </w:r>
          </w:p>
        </w:tc>
        <w:tc>
          <w:tcPr>
            <w:tcW w:w="1115" w:type="dxa"/>
            <w:vAlign w:val="center"/>
          </w:tcPr>
          <w:p w:rsidR="00EE3A3B" w:rsidRDefault="00EE3A3B">
            <w:pPr>
              <w:jc w:val="center"/>
              <w:rPr>
                <w:szCs w:val="21"/>
              </w:rPr>
            </w:pPr>
            <w:r>
              <w:rPr>
                <w:szCs w:val="21"/>
              </w:rPr>
              <w:t>12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007</w:t>
            </w:r>
          </w:p>
        </w:tc>
        <w:tc>
          <w:tcPr>
            <w:tcW w:w="3274" w:type="dxa"/>
            <w:vAlign w:val="center"/>
          </w:tcPr>
          <w:p w:rsidR="00EE3A3B" w:rsidRDefault="00EE3A3B">
            <w:pPr>
              <w:rPr>
                <w:szCs w:val="21"/>
              </w:rPr>
            </w:pPr>
            <w:r>
              <w:rPr>
                <w:rFonts w:hint="eastAsia"/>
                <w:szCs w:val="21"/>
              </w:rPr>
              <w:t>高三年级班级数</w:t>
            </w:r>
          </w:p>
        </w:tc>
        <w:tc>
          <w:tcPr>
            <w:tcW w:w="1115" w:type="dxa"/>
            <w:vAlign w:val="center"/>
          </w:tcPr>
          <w:p w:rsidR="00EE3A3B" w:rsidRDefault="00EE3A3B">
            <w:pPr>
              <w:jc w:val="center"/>
              <w:rPr>
                <w:szCs w:val="21"/>
              </w:rPr>
            </w:pPr>
            <w:r>
              <w:rPr>
                <w:szCs w:val="21"/>
              </w:rPr>
              <w:t>12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008</w:t>
            </w:r>
          </w:p>
        </w:tc>
        <w:tc>
          <w:tcPr>
            <w:tcW w:w="3274" w:type="dxa"/>
            <w:vAlign w:val="center"/>
          </w:tcPr>
          <w:p w:rsidR="00EE3A3B" w:rsidRDefault="00EE3A3B">
            <w:pPr>
              <w:rPr>
                <w:szCs w:val="21"/>
              </w:rPr>
            </w:pPr>
            <w:r>
              <w:rPr>
                <w:rFonts w:hint="eastAsia"/>
                <w:szCs w:val="21"/>
              </w:rPr>
              <w:t>高中学生总数</w:t>
            </w:r>
          </w:p>
        </w:tc>
        <w:tc>
          <w:tcPr>
            <w:tcW w:w="1115" w:type="dxa"/>
            <w:vAlign w:val="center"/>
          </w:tcPr>
          <w:p w:rsidR="00EE3A3B" w:rsidRDefault="00EE3A3B">
            <w:pPr>
              <w:jc w:val="center"/>
              <w:rPr>
                <w:szCs w:val="21"/>
              </w:rPr>
            </w:pPr>
            <w:r>
              <w:rPr>
                <w:szCs w:val="21"/>
              </w:rPr>
              <w:t>1543</w:t>
            </w:r>
          </w:p>
        </w:tc>
        <w:tc>
          <w:tcPr>
            <w:tcW w:w="4084" w:type="dxa"/>
            <w:vMerge w:val="restart"/>
            <w:vAlign w:val="center"/>
          </w:tcPr>
          <w:p w:rsidR="00EE3A3B" w:rsidRDefault="00EE3A3B">
            <w:pPr>
              <w:rPr>
                <w:szCs w:val="21"/>
              </w:rPr>
            </w:pPr>
            <w:r>
              <w:rPr>
                <w:rFonts w:hint="eastAsia"/>
                <w:szCs w:val="21"/>
              </w:rPr>
              <w:t>申报时实际在籍学生数量。</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009</w:t>
            </w:r>
          </w:p>
        </w:tc>
        <w:tc>
          <w:tcPr>
            <w:tcW w:w="3274" w:type="dxa"/>
            <w:vAlign w:val="center"/>
          </w:tcPr>
          <w:p w:rsidR="00EE3A3B" w:rsidRDefault="00EE3A3B">
            <w:pPr>
              <w:rPr>
                <w:szCs w:val="21"/>
              </w:rPr>
            </w:pPr>
            <w:r>
              <w:rPr>
                <w:rFonts w:hint="eastAsia"/>
                <w:szCs w:val="21"/>
              </w:rPr>
              <w:t>高一年级学生数</w:t>
            </w:r>
          </w:p>
        </w:tc>
        <w:tc>
          <w:tcPr>
            <w:tcW w:w="1115" w:type="dxa"/>
            <w:vAlign w:val="center"/>
          </w:tcPr>
          <w:p w:rsidR="00EE3A3B" w:rsidRDefault="00EE3A3B">
            <w:pPr>
              <w:jc w:val="center"/>
              <w:rPr>
                <w:szCs w:val="21"/>
              </w:rPr>
            </w:pPr>
            <w:r>
              <w:rPr>
                <w:szCs w:val="21"/>
              </w:rPr>
              <w:t>498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010</w:t>
            </w:r>
          </w:p>
        </w:tc>
        <w:tc>
          <w:tcPr>
            <w:tcW w:w="3274" w:type="dxa"/>
            <w:vAlign w:val="center"/>
          </w:tcPr>
          <w:p w:rsidR="00EE3A3B" w:rsidRDefault="00EE3A3B">
            <w:pPr>
              <w:rPr>
                <w:szCs w:val="21"/>
              </w:rPr>
            </w:pPr>
            <w:r>
              <w:rPr>
                <w:rFonts w:hint="eastAsia"/>
                <w:szCs w:val="21"/>
              </w:rPr>
              <w:t>高二年级学生数</w:t>
            </w:r>
          </w:p>
        </w:tc>
        <w:tc>
          <w:tcPr>
            <w:tcW w:w="1115" w:type="dxa"/>
            <w:vAlign w:val="center"/>
          </w:tcPr>
          <w:p w:rsidR="00EE3A3B" w:rsidRDefault="00EE3A3B">
            <w:pPr>
              <w:jc w:val="center"/>
              <w:rPr>
                <w:szCs w:val="21"/>
              </w:rPr>
            </w:pPr>
            <w:r>
              <w:rPr>
                <w:szCs w:val="21"/>
              </w:rPr>
              <w:t>550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011</w:t>
            </w:r>
          </w:p>
        </w:tc>
        <w:tc>
          <w:tcPr>
            <w:tcW w:w="3274" w:type="dxa"/>
            <w:vAlign w:val="center"/>
          </w:tcPr>
          <w:p w:rsidR="00EE3A3B" w:rsidRDefault="00EE3A3B">
            <w:pPr>
              <w:rPr>
                <w:szCs w:val="21"/>
              </w:rPr>
            </w:pPr>
            <w:r>
              <w:rPr>
                <w:rFonts w:hint="eastAsia"/>
                <w:szCs w:val="21"/>
              </w:rPr>
              <w:t>高三年级学生数</w:t>
            </w:r>
          </w:p>
        </w:tc>
        <w:tc>
          <w:tcPr>
            <w:tcW w:w="1115" w:type="dxa"/>
            <w:vAlign w:val="center"/>
          </w:tcPr>
          <w:p w:rsidR="00EE3A3B" w:rsidRDefault="00EE3A3B">
            <w:pPr>
              <w:jc w:val="center"/>
              <w:rPr>
                <w:szCs w:val="21"/>
              </w:rPr>
            </w:pPr>
            <w:r>
              <w:rPr>
                <w:szCs w:val="21"/>
              </w:rPr>
              <w:t>495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012</w:t>
            </w:r>
          </w:p>
        </w:tc>
        <w:tc>
          <w:tcPr>
            <w:tcW w:w="3274" w:type="dxa"/>
            <w:vAlign w:val="center"/>
          </w:tcPr>
          <w:p w:rsidR="00EE3A3B" w:rsidRDefault="00EE3A3B">
            <w:pPr>
              <w:rPr>
                <w:szCs w:val="21"/>
              </w:rPr>
            </w:pPr>
            <w:r>
              <w:rPr>
                <w:rFonts w:hint="eastAsia"/>
                <w:szCs w:val="21"/>
              </w:rPr>
              <w:t>在校借读学生总数</w:t>
            </w:r>
          </w:p>
        </w:tc>
        <w:tc>
          <w:tcPr>
            <w:tcW w:w="1115" w:type="dxa"/>
            <w:vAlign w:val="center"/>
          </w:tcPr>
          <w:p w:rsidR="00EE3A3B" w:rsidRDefault="00EE3A3B">
            <w:pPr>
              <w:jc w:val="center"/>
              <w:rPr>
                <w:szCs w:val="21"/>
              </w:rPr>
            </w:pPr>
            <w:r>
              <w:rPr>
                <w:szCs w:val="21"/>
              </w:rPr>
              <w:t>0</w:t>
            </w:r>
          </w:p>
        </w:tc>
        <w:tc>
          <w:tcPr>
            <w:tcW w:w="4084" w:type="dxa"/>
            <w:vMerge w:val="restart"/>
            <w:vAlign w:val="center"/>
          </w:tcPr>
          <w:p w:rsidR="00EE3A3B" w:rsidRDefault="00EE3A3B">
            <w:pPr>
              <w:rPr>
                <w:szCs w:val="21"/>
              </w:rPr>
            </w:pPr>
            <w:r>
              <w:rPr>
                <w:rFonts w:hint="eastAsia"/>
                <w:szCs w:val="21"/>
              </w:rPr>
              <w:t>申报时实际在校借读一学期以上时间的学生数量。</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013</w:t>
            </w:r>
          </w:p>
        </w:tc>
        <w:tc>
          <w:tcPr>
            <w:tcW w:w="3274" w:type="dxa"/>
            <w:vAlign w:val="center"/>
          </w:tcPr>
          <w:p w:rsidR="00EE3A3B" w:rsidRDefault="00EE3A3B">
            <w:pPr>
              <w:rPr>
                <w:szCs w:val="21"/>
              </w:rPr>
            </w:pPr>
            <w:r>
              <w:rPr>
                <w:rFonts w:hint="eastAsia"/>
                <w:szCs w:val="21"/>
              </w:rPr>
              <w:t>高一年级借读学生数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014</w:t>
            </w:r>
          </w:p>
        </w:tc>
        <w:tc>
          <w:tcPr>
            <w:tcW w:w="3274" w:type="dxa"/>
            <w:vAlign w:val="center"/>
          </w:tcPr>
          <w:p w:rsidR="00EE3A3B" w:rsidRDefault="00EE3A3B">
            <w:pPr>
              <w:rPr>
                <w:szCs w:val="21"/>
              </w:rPr>
            </w:pPr>
            <w:r>
              <w:rPr>
                <w:rFonts w:hint="eastAsia"/>
                <w:szCs w:val="21"/>
              </w:rPr>
              <w:t>高二年级借读学生数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015</w:t>
            </w:r>
          </w:p>
        </w:tc>
        <w:tc>
          <w:tcPr>
            <w:tcW w:w="3274" w:type="dxa"/>
            <w:vAlign w:val="center"/>
          </w:tcPr>
          <w:p w:rsidR="00EE3A3B" w:rsidRDefault="00EE3A3B">
            <w:pPr>
              <w:rPr>
                <w:szCs w:val="21"/>
              </w:rPr>
            </w:pPr>
            <w:r>
              <w:rPr>
                <w:rFonts w:hint="eastAsia"/>
                <w:szCs w:val="21"/>
              </w:rPr>
              <w:t>高三年级借读学生数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016</w:t>
            </w:r>
          </w:p>
        </w:tc>
        <w:tc>
          <w:tcPr>
            <w:tcW w:w="3274" w:type="dxa"/>
            <w:vAlign w:val="center"/>
          </w:tcPr>
          <w:p w:rsidR="00EE3A3B" w:rsidRDefault="00EE3A3B">
            <w:pPr>
              <w:rPr>
                <w:szCs w:val="21"/>
              </w:rPr>
            </w:pPr>
            <w:r>
              <w:rPr>
                <w:rFonts w:hint="eastAsia"/>
                <w:szCs w:val="21"/>
              </w:rPr>
              <w:t>班平均学生数</w:t>
            </w:r>
          </w:p>
        </w:tc>
        <w:tc>
          <w:tcPr>
            <w:tcW w:w="1115" w:type="dxa"/>
            <w:vAlign w:val="center"/>
          </w:tcPr>
          <w:p w:rsidR="00EE3A3B" w:rsidRDefault="00EE3A3B">
            <w:pPr>
              <w:jc w:val="center"/>
              <w:rPr>
                <w:szCs w:val="21"/>
              </w:rPr>
            </w:pPr>
            <w:r>
              <w:rPr>
                <w:szCs w:val="21"/>
              </w:rPr>
              <w:t>45.4</w:t>
            </w:r>
          </w:p>
        </w:tc>
        <w:tc>
          <w:tcPr>
            <w:tcW w:w="4084" w:type="dxa"/>
            <w:vAlign w:val="center"/>
          </w:tcPr>
          <w:p w:rsidR="00EE3A3B" w:rsidRDefault="00EE3A3B">
            <w:pPr>
              <w:rPr>
                <w:szCs w:val="21"/>
              </w:rPr>
            </w:pPr>
            <w:r>
              <w:rPr>
                <w:rFonts w:hint="eastAsia"/>
                <w:szCs w:val="21"/>
              </w:rPr>
              <w:t>在校学生总数（在籍生</w:t>
            </w:r>
            <w:r>
              <w:rPr>
                <w:szCs w:val="21"/>
              </w:rPr>
              <w:t>+</w:t>
            </w:r>
            <w:r>
              <w:rPr>
                <w:rFonts w:hint="eastAsia"/>
                <w:szCs w:val="21"/>
              </w:rPr>
              <w:t>借读生）除以班级数</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017</w:t>
            </w:r>
          </w:p>
        </w:tc>
        <w:tc>
          <w:tcPr>
            <w:tcW w:w="3274" w:type="dxa"/>
            <w:vAlign w:val="center"/>
          </w:tcPr>
          <w:p w:rsidR="00EE3A3B" w:rsidRDefault="00EE3A3B">
            <w:pPr>
              <w:rPr>
                <w:szCs w:val="21"/>
              </w:rPr>
            </w:pPr>
            <w:r>
              <w:rPr>
                <w:rFonts w:hint="eastAsia"/>
                <w:szCs w:val="21"/>
              </w:rPr>
              <w:t>招收外国籍及港澳台学生数</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申报时实际在校学生数量。</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018</w:t>
            </w:r>
          </w:p>
        </w:tc>
        <w:tc>
          <w:tcPr>
            <w:tcW w:w="3274" w:type="dxa"/>
            <w:vAlign w:val="center"/>
          </w:tcPr>
          <w:p w:rsidR="00EE3A3B" w:rsidRDefault="00EE3A3B">
            <w:pPr>
              <w:rPr>
                <w:szCs w:val="21"/>
              </w:rPr>
            </w:pPr>
            <w:r>
              <w:rPr>
                <w:rFonts w:hint="eastAsia"/>
                <w:szCs w:val="21"/>
              </w:rPr>
              <w:t>独立举办民办学校（是</w:t>
            </w:r>
            <w:r>
              <w:rPr>
                <w:rFonts w:eastAsia="仿宋_GB2312"/>
                <w:szCs w:val="21"/>
              </w:rPr>
              <w:t>1</w:t>
            </w:r>
            <w:r>
              <w:rPr>
                <w:rFonts w:hint="eastAsia"/>
                <w:szCs w:val="21"/>
              </w:rPr>
              <w:t>否</w:t>
            </w:r>
            <w:r>
              <w:rPr>
                <w:rFonts w:eastAsia="仿宋_GB2312"/>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由学校全资举办的民办性质的独立学校。</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019</w:t>
            </w:r>
          </w:p>
        </w:tc>
        <w:tc>
          <w:tcPr>
            <w:tcW w:w="3274" w:type="dxa"/>
            <w:vAlign w:val="center"/>
          </w:tcPr>
          <w:p w:rsidR="00EE3A3B" w:rsidRDefault="00EE3A3B">
            <w:pPr>
              <w:rPr>
                <w:szCs w:val="21"/>
              </w:rPr>
            </w:pPr>
            <w:r>
              <w:rPr>
                <w:rFonts w:hint="eastAsia"/>
                <w:szCs w:val="21"/>
              </w:rPr>
              <w:t>参与举办民办学校（是</w:t>
            </w:r>
            <w:r>
              <w:rPr>
                <w:rFonts w:eastAsia="仿宋_GB2312"/>
                <w:szCs w:val="21"/>
              </w:rPr>
              <w:t>1</w:t>
            </w:r>
            <w:r>
              <w:rPr>
                <w:rFonts w:hint="eastAsia"/>
                <w:szCs w:val="21"/>
              </w:rPr>
              <w:t>否</w:t>
            </w:r>
            <w:r>
              <w:rPr>
                <w:rFonts w:eastAsia="仿宋_GB2312"/>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由学校出资或输出管理参与举办的民办性质的独立学校。</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020</w:t>
            </w:r>
          </w:p>
        </w:tc>
        <w:tc>
          <w:tcPr>
            <w:tcW w:w="3274" w:type="dxa"/>
            <w:vAlign w:val="center"/>
          </w:tcPr>
          <w:p w:rsidR="00EE3A3B" w:rsidRDefault="00EE3A3B">
            <w:pPr>
              <w:rPr>
                <w:szCs w:val="21"/>
              </w:rPr>
            </w:pPr>
            <w:r>
              <w:rPr>
                <w:rFonts w:hint="eastAsia"/>
                <w:szCs w:val="21"/>
              </w:rPr>
              <w:t>举办学校为初级中学（是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Merge w:val="restart"/>
            <w:vAlign w:val="center"/>
          </w:tcPr>
          <w:p w:rsidR="00EE3A3B" w:rsidRDefault="00EE3A3B">
            <w:pPr>
              <w:rPr>
                <w:szCs w:val="21"/>
              </w:rPr>
            </w:pPr>
            <w:r>
              <w:rPr>
                <w:rFonts w:hint="eastAsia"/>
                <w:szCs w:val="21"/>
              </w:rPr>
              <w:t>以举办学校的办学许可证为据。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021</w:t>
            </w:r>
          </w:p>
        </w:tc>
        <w:tc>
          <w:tcPr>
            <w:tcW w:w="3274" w:type="dxa"/>
            <w:vAlign w:val="center"/>
          </w:tcPr>
          <w:p w:rsidR="00EE3A3B" w:rsidRDefault="00EE3A3B">
            <w:pPr>
              <w:rPr>
                <w:szCs w:val="21"/>
              </w:rPr>
            </w:pPr>
            <w:r>
              <w:rPr>
                <w:rFonts w:hint="eastAsia"/>
                <w:szCs w:val="21"/>
              </w:rPr>
              <w:t>举办学校为高级中学（是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022</w:t>
            </w:r>
          </w:p>
        </w:tc>
        <w:tc>
          <w:tcPr>
            <w:tcW w:w="3274" w:type="dxa"/>
            <w:vAlign w:val="center"/>
          </w:tcPr>
          <w:p w:rsidR="00EE3A3B" w:rsidRDefault="00EE3A3B">
            <w:pPr>
              <w:rPr>
                <w:szCs w:val="21"/>
              </w:rPr>
            </w:pPr>
            <w:r>
              <w:rPr>
                <w:rFonts w:hint="eastAsia"/>
                <w:szCs w:val="21"/>
              </w:rPr>
              <w:t>举办学校为完全中学（是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023</w:t>
            </w:r>
          </w:p>
        </w:tc>
        <w:tc>
          <w:tcPr>
            <w:tcW w:w="3274" w:type="dxa"/>
            <w:vAlign w:val="center"/>
          </w:tcPr>
          <w:p w:rsidR="00EE3A3B" w:rsidRDefault="00EE3A3B">
            <w:pPr>
              <w:rPr>
                <w:szCs w:val="21"/>
              </w:rPr>
            </w:pPr>
            <w:r>
              <w:rPr>
                <w:rFonts w:hint="eastAsia"/>
                <w:szCs w:val="21"/>
              </w:rPr>
              <w:t>举办学校为九年一贯制学校（是</w:t>
            </w:r>
            <w:r>
              <w:rPr>
                <w:szCs w:val="21"/>
              </w:rPr>
              <w:t>1</w:t>
            </w:r>
            <w:r>
              <w:rPr>
                <w:rFonts w:hint="eastAsia"/>
                <w:szCs w:val="21"/>
              </w:rPr>
              <w:t>否</w:t>
            </w:r>
            <w:r>
              <w:rPr>
                <w:szCs w:val="21"/>
              </w:rPr>
              <w:t>0</w:t>
            </w:r>
            <w:r>
              <w:rPr>
                <w:rFonts w:hint="eastAsia"/>
                <w:szCs w:val="21"/>
              </w:rPr>
              <w:t>）</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024</w:t>
            </w:r>
          </w:p>
        </w:tc>
        <w:tc>
          <w:tcPr>
            <w:tcW w:w="3274" w:type="dxa"/>
            <w:vAlign w:val="center"/>
          </w:tcPr>
          <w:p w:rsidR="00EE3A3B" w:rsidRDefault="00EE3A3B">
            <w:pPr>
              <w:rPr>
                <w:szCs w:val="21"/>
              </w:rPr>
            </w:pPr>
            <w:r>
              <w:rPr>
                <w:rFonts w:hint="eastAsia"/>
                <w:szCs w:val="21"/>
              </w:rPr>
              <w:t>所属民办学校班级数</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举办或参与举办的民办学校的班级数。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025</w:t>
            </w:r>
          </w:p>
        </w:tc>
        <w:tc>
          <w:tcPr>
            <w:tcW w:w="3274" w:type="dxa"/>
            <w:vAlign w:val="center"/>
          </w:tcPr>
          <w:p w:rsidR="00EE3A3B" w:rsidRDefault="00EE3A3B">
            <w:pPr>
              <w:rPr>
                <w:szCs w:val="21"/>
              </w:rPr>
            </w:pPr>
            <w:r>
              <w:rPr>
                <w:rFonts w:hint="eastAsia"/>
                <w:szCs w:val="21"/>
              </w:rPr>
              <w:t>民办校在校生人数</w:t>
            </w:r>
          </w:p>
        </w:tc>
        <w:tc>
          <w:tcPr>
            <w:tcW w:w="1115" w:type="dxa"/>
            <w:vAlign w:val="center"/>
          </w:tcPr>
          <w:p w:rsidR="00EE3A3B" w:rsidRDefault="00EE3A3B">
            <w:pPr>
              <w:jc w:val="center"/>
              <w:rPr>
                <w:szCs w:val="21"/>
              </w:rPr>
            </w:pPr>
            <w:r>
              <w:rPr>
                <w:szCs w:val="21"/>
              </w:rPr>
              <w:t>0</w:t>
            </w:r>
          </w:p>
        </w:tc>
        <w:tc>
          <w:tcPr>
            <w:tcW w:w="4084" w:type="dxa"/>
            <w:vAlign w:val="center"/>
          </w:tcPr>
          <w:p w:rsidR="00EE3A3B" w:rsidRDefault="00EE3A3B">
            <w:pPr>
              <w:rPr>
                <w:szCs w:val="21"/>
              </w:rPr>
            </w:pPr>
            <w:r>
              <w:rPr>
                <w:rFonts w:hint="eastAsia"/>
                <w:szCs w:val="21"/>
              </w:rPr>
              <w:t>举办或参与举办的民办学校在校生。</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026</w:t>
            </w:r>
          </w:p>
        </w:tc>
        <w:tc>
          <w:tcPr>
            <w:tcW w:w="3274" w:type="dxa"/>
            <w:vAlign w:val="center"/>
          </w:tcPr>
          <w:p w:rsidR="00EE3A3B" w:rsidRDefault="00EE3A3B">
            <w:pPr>
              <w:rPr>
                <w:szCs w:val="21"/>
              </w:rPr>
            </w:pPr>
            <w:r>
              <w:rPr>
                <w:rFonts w:hint="eastAsia"/>
                <w:szCs w:val="21"/>
              </w:rPr>
              <w:t>本校校区数量</w:t>
            </w:r>
          </w:p>
        </w:tc>
        <w:tc>
          <w:tcPr>
            <w:tcW w:w="1115" w:type="dxa"/>
            <w:vAlign w:val="center"/>
          </w:tcPr>
          <w:p w:rsidR="00EE3A3B" w:rsidRDefault="00EE3A3B">
            <w:pPr>
              <w:jc w:val="center"/>
              <w:rPr>
                <w:szCs w:val="21"/>
              </w:rPr>
            </w:pPr>
            <w:r>
              <w:rPr>
                <w:szCs w:val="21"/>
              </w:rPr>
              <w:t>1</w:t>
            </w:r>
          </w:p>
        </w:tc>
        <w:tc>
          <w:tcPr>
            <w:tcW w:w="4084" w:type="dxa"/>
            <w:vAlign w:val="center"/>
          </w:tcPr>
          <w:p w:rsidR="00EE3A3B" w:rsidRDefault="00EE3A3B">
            <w:pPr>
              <w:rPr>
                <w:szCs w:val="21"/>
              </w:rPr>
            </w:pPr>
            <w:r>
              <w:rPr>
                <w:rFonts w:hint="eastAsia"/>
                <w:szCs w:val="21"/>
              </w:rPr>
              <w:t>本校拥有土地所有权的校园数量，不包括独立分校、附属学校、民办学校校园。</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027</w:t>
            </w:r>
          </w:p>
        </w:tc>
        <w:tc>
          <w:tcPr>
            <w:tcW w:w="3274" w:type="dxa"/>
            <w:vAlign w:val="center"/>
          </w:tcPr>
          <w:p w:rsidR="00EE3A3B" w:rsidRDefault="00EE3A3B">
            <w:pPr>
              <w:rPr>
                <w:szCs w:val="21"/>
              </w:rPr>
            </w:pPr>
            <w:r>
              <w:rPr>
                <w:rFonts w:hint="eastAsia"/>
                <w:szCs w:val="21"/>
              </w:rPr>
              <w:t>校园总面积（平方米）</w:t>
            </w:r>
          </w:p>
        </w:tc>
        <w:tc>
          <w:tcPr>
            <w:tcW w:w="1115" w:type="dxa"/>
            <w:vAlign w:val="center"/>
          </w:tcPr>
          <w:p w:rsidR="00EE3A3B" w:rsidRDefault="00EE3A3B">
            <w:pPr>
              <w:jc w:val="center"/>
              <w:rPr>
                <w:szCs w:val="21"/>
              </w:rPr>
            </w:pPr>
            <w:r>
              <w:rPr>
                <w:szCs w:val="21"/>
              </w:rPr>
              <w:t>67767</w:t>
            </w:r>
          </w:p>
        </w:tc>
        <w:tc>
          <w:tcPr>
            <w:tcW w:w="4084" w:type="dxa"/>
            <w:vAlign w:val="center"/>
          </w:tcPr>
          <w:p w:rsidR="00EE3A3B" w:rsidRDefault="00EE3A3B">
            <w:pPr>
              <w:rPr>
                <w:szCs w:val="21"/>
              </w:rPr>
            </w:pPr>
            <w:r>
              <w:rPr>
                <w:rFonts w:hint="eastAsia"/>
                <w:szCs w:val="21"/>
              </w:rPr>
              <w:t>本校拥有土地所有权并可使用的土地总面积。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028</w:t>
            </w:r>
          </w:p>
        </w:tc>
        <w:tc>
          <w:tcPr>
            <w:tcW w:w="3274" w:type="dxa"/>
            <w:vAlign w:val="center"/>
          </w:tcPr>
          <w:p w:rsidR="00EE3A3B" w:rsidRDefault="00EE3A3B">
            <w:pPr>
              <w:rPr>
                <w:szCs w:val="21"/>
              </w:rPr>
            </w:pPr>
            <w:r>
              <w:rPr>
                <w:rFonts w:hint="eastAsia"/>
                <w:szCs w:val="21"/>
              </w:rPr>
              <w:t>主校区面积（平方米）</w:t>
            </w:r>
          </w:p>
        </w:tc>
        <w:tc>
          <w:tcPr>
            <w:tcW w:w="1115" w:type="dxa"/>
            <w:vAlign w:val="center"/>
          </w:tcPr>
          <w:p w:rsidR="00EE3A3B" w:rsidRDefault="00EE3A3B">
            <w:pPr>
              <w:jc w:val="center"/>
              <w:rPr>
                <w:szCs w:val="21"/>
              </w:rPr>
            </w:pPr>
            <w:r>
              <w:rPr>
                <w:szCs w:val="21"/>
              </w:rPr>
              <w:t>67767</w:t>
            </w:r>
          </w:p>
        </w:tc>
        <w:tc>
          <w:tcPr>
            <w:tcW w:w="4084" w:type="dxa"/>
            <w:vAlign w:val="center"/>
          </w:tcPr>
          <w:p w:rsidR="00EE3A3B" w:rsidRDefault="00EE3A3B">
            <w:pPr>
              <w:rPr>
                <w:szCs w:val="21"/>
              </w:rPr>
            </w:pPr>
            <w:r>
              <w:rPr>
                <w:rFonts w:hint="eastAsia"/>
                <w:szCs w:val="21"/>
              </w:rPr>
              <w:t>本校所属校区中的中心校区的占地面积。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029</w:t>
            </w:r>
          </w:p>
        </w:tc>
        <w:tc>
          <w:tcPr>
            <w:tcW w:w="3274" w:type="dxa"/>
            <w:vAlign w:val="center"/>
          </w:tcPr>
          <w:p w:rsidR="00EE3A3B" w:rsidRDefault="00EE3A3B">
            <w:pPr>
              <w:rPr>
                <w:szCs w:val="21"/>
              </w:rPr>
            </w:pPr>
            <w:r>
              <w:rPr>
                <w:rFonts w:hint="eastAsia"/>
                <w:szCs w:val="21"/>
              </w:rPr>
              <w:t>生均校园面积（平方米）</w:t>
            </w:r>
          </w:p>
        </w:tc>
        <w:tc>
          <w:tcPr>
            <w:tcW w:w="1115" w:type="dxa"/>
            <w:vAlign w:val="center"/>
          </w:tcPr>
          <w:p w:rsidR="00EE3A3B" w:rsidRDefault="00EE3A3B">
            <w:pPr>
              <w:jc w:val="center"/>
              <w:rPr>
                <w:szCs w:val="21"/>
              </w:rPr>
            </w:pPr>
            <w:r>
              <w:rPr>
                <w:szCs w:val="21"/>
              </w:rPr>
              <w:t>43.92</w:t>
            </w:r>
          </w:p>
        </w:tc>
        <w:tc>
          <w:tcPr>
            <w:tcW w:w="4084" w:type="dxa"/>
            <w:vAlign w:val="center"/>
          </w:tcPr>
          <w:p w:rsidR="00EE3A3B" w:rsidRDefault="00EE3A3B">
            <w:pPr>
              <w:rPr>
                <w:szCs w:val="21"/>
              </w:rPr>
            </w:pPr>
            <w:r>
              <w:rPr>
                <w:rFonts w:hint="eastAsia"/>
                <w:szCs w:val="21"/>
              </w:rPr>
              <w:t>校园占地总面积除以在校学生总数（在籍生</w:t>
            </w:r>
            <w:r>
              <w:rPr>
                <w:szCs w:val="21"/>
              </w:rPr>
              <w:t>+</w:t>
            </w:r>
            <w:r>
              <w:rPr>
                <w:rFonts w:hint="eastAsia"/>
                <w:szCs w:val="21"/>
              </w:rPr>
              <w:t>借读生），高中以下学段学生应全额计入。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030</w:t>
            </w:r>
          </w:p>
        </w:tc>
        <w:tc>
          <w:tcPr>
            <w:tcW w:w="3274" w:type="dxa"/>
            <w:vAlign w:val="center"/>
          </w:tcPr>
          <w:p w:rsidR="00EE3A3B" w:rsidRDefault="00EE3A3B">
            <w:pPr>
              <w:rPr>
                <w:szCs w:val="21"/>
              </w:rPr>
            </w:pPr>
            <w:r>
              <w:rPr>
                <w:rFonts w:hint="eastAsia"/>
                <w:szCs w:val="21"/>
              </w:rPr>
              <w:t>校舍建筑总面积（平方米）</w:t>
            </w:r>
          </w:p>
        </w:tc>
        <w:tc>
          <w:tcPr>
            <w:tcW w:w="1115" w:type="dxa"/>
            <w:vAlign w:val="center"/>
          </w:tcPr>
          <w:p w:rsidR="00EE3A3B" w:rsidRDefault="00EE3A3B">
            <w:pPr>
              <w:jc w:val="center"/>
              <w:rPr>
                <w:szCs w:val="21"/>
              </w:rPr>
            </w:pPr>
            <w:r>
              <w:rPr>
                <w:szCs w:val="21"/>
              </w:rPr>
              <w:t>31736</w:t>
            </w:r>
          </w:p>
        </w:tc>
        <w:tc>
          <w:tcPr>
            <w:tcW w:w="4084" w:type="dxa"/>
            <w:vAlign w:val="center"/>
          </w:tcPr>
          <w:p w:rsidR="00EE3A3B" w:rsidRDefault="00EE3A3B">
            <w:pPr>
              <w:rPr>
                <w:szCs w:val="21"/>
              </w:rPr>
            </w:pPr>
            <w:r>
              <w:rPr>
                <w:rFonts w:hint="eastAsia"/>
                <w:szCs w:val="21"/>
              </w:rPr>
              <w:t>学校教育教学用房建筑面积总和，不包括教师宿舍、学生宿舍的面积。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031</w:t>
            </w:r>
          </w:p>
        </w:tc>
        <w:tc>
          <w:tcPr>
            <w:tcW w:w="3274" w:type="dxa"/>
            <w:vAlign w:val="center"/>
          </w:tcPr>
          <w:p w:rsidR="00EE3A3B" w:rsidRDefault="00EE3A3B">
            <w:pPr>
              <w:rPr>
                <w:szCs w:val="21"/>
              </w:rPr>
            </w:pPr>
            <w:r>
              <w:rPr>
                <w:rFonts w:hint="eastAsia"/>
                <w:szCs w:val="21"/>
              </w:rPr>
              <w:t>生均校舍建筑面积（平方米）</w:t>
            </w:r>
          </w:p>
        </w:tc>
        <w:tc>
          <w:tcPr>
            <w:tcW w:w="1115" w:type="dxa"/>
            <w:vAlign w:val="center"/>
          </w:tcPr>
          <w:p w:rsidR="00EE3A3B" w:rsidRDefault="00EE3A3B">
            <w:pPr>
              <w:jc w:val="center"/>
              <w:rPr>
                <w:szCs w:val="21"/>
              </w:rPr>
            </w:pPr>
            <w:r>
              <w:rPr>
                <w:szCs w:val="21"/>
              </w:rPr>
              <w:t>20.6</w:t>
            </w:r>
          </w:p>
        </w:tc>
        <w:tc>
          <w:tcPr>
            <w:tcW w:w="4084" w:type="dxa"/>
            <w:vAlign w:val="center"/>
          </w:tcPr>
          <w:p w:rsidR="00EE3A3B" w:rsidRDefault="00EE3A3B">
            <w:pPr>
              <w:rPr>
                <w:szCs w:val="21"/>
              </w:rPr>
            </w:pPr>
            <w:r>
              <w:rPr>
                <w:rFonts w:hint="eastAsia"/>
                <w:szCs w:val="21"/>
              </w:rPr>
              <w:t>校舍建筑总面积除以在校学生总数（在籍生</w:t>
            </w:r>
            <w:r>
              <w:rPr>
                <w:szCs w:val="21"/>
              </w:rPr>
              <w:t>+</w:t>
            </w:r>
            <w:r>
              <w:rPr>
                <w:rFonts w:hint="eastAsia"/>
                <w:szCs w:val="21"/>
              </w:rPr>
              <w:t>借读生），有高中以下学段学生的应全额计入。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032</w:t>
            </w:r>
          </w:p>
        </w:tc>
        <w:tc>
          <w:tcPr>
            <w:tcW w:w="3274" w:type="dxa"/>
            <w:vAlign w:val="center"/>
          </w:tcPr>
          <w:p w:rsidR="00EE3A3B" w:rsidRDefault="00EE3A3B">
            <w:pPr>
              <w:rPr>
                <w:szCs w:val="21"/>
              </w:rPr>
            </w:pPr>
            <w:r>
              <w:rPr>
                <w:rFonts w:hint="eastAsia"/>
                <w:szCs w:val="21"/>
              </w:rPr>
              <w:t>学生宿舍建筑总面积（平方米）</w:t>
            </w:r>
          </w:p>
        </w:tc>
        <w:tc>
          <w:tcPr>
            <w:tcW w:w="1115" w:type="dxa"/>
            <w:vAlign w:val="center"/>
          </w:tcPr>
          <w:p w:rsidR="00EE3A3B" w:rsidRDefault="00EE3A3B">
            <w:pPr>
              <w:jc w:val="center"/>
              <w:rPr>
                <w:szCs w:val="21"/>
              </w:rPr>
            </w:pPr>
            <w:r>
              <w:rPr>
                <w:szCs w:val="21"/>
              </w:rPr>
              <w:t>11171</w:t>
            </w:r>
          </w:p>
        </w:tc>
        <w:tc>
          <w:tcPr>
            <w:tcW w:w="4084" w:type="dxa"/>
            <w:vAlign w:val="center"/>
          </w:tcPr>
          <w:p w:rsidR="00EE3A3B" w:rsidRDefault="00EE3A3B">
            <w:pPr>
              <w:spacing w:line="320" w:lineRule="exact"/>
              <w:rPr>
                <w:szCs w:val="21"/>
              </w:rPr>
            </w:pPr>
            <w:r>
              <w:rPr>
                <w:rFonts w:hint="eastAsia"/>
                <w:szCs w:val="21"/>
              </w:rPr>
              <w:t>寄宿生宿舍建筑面积总和，不包括租用和临时搭建建筑的面积。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033</w:t>
            </w:r>
          </w:p>
        </w:tc>
        <w:tc>
          <w:tcPr>
            <w:tcW w:w="3274" w:type="dxa"/>
            <w:vAlign w:val="center"/>
          </w:tcPr>
          <w:p w:rsidR="00EE3A3B" w:rsidRDefault="00EE3A3B">
            <w:pPr>
              <w:rPr>
                <w:szCs w:val="21"/>
              </w:rPr>
            </w:pPr>
            <w:r>
              <w:rPr>
                <w:rFonts w:hint="eastAsia"/>
                <w:szCs w:val="21"/>
              </w:rPr>
              <w:t>生均宿舍建筑面积（平方米）</w:t>
            </w:r>
          </w:p>
        </w:tc>
        <w:tc>
          <w:tcPr>
            <w:tcW w:w="1115" w:type="dxa"/>
            <w:vAlign w:val="center"/>
          </w:tcPr>
          <w:p w:rsidR="00EE3A3B" w:rsidRDefault="00EE3A3B">
            <w:pPr>
              <w:jc w:val="center"/>
              <w:rPr>
                <w:szCs w:val="21"/>
              </w:rPr>
            </w:pPr>
            <w:r>
              <w:rPr>
                <w:szCs w:val="21"/>
              </w:rPr>
              <w:t>9.07</w:t>
            </w:r>
          </w:p>
        </w:tc>
        <w:tc>
          <w:tcPr>
            <w:tcW w:w="4084" w:type="dxa"/>
            <w:vAlign w:val="center"/>
          </w:tcPr>
          <w:p w:rsidR="00EE3A3B" w:rsidRDefault="00EE3A3B">
            <w:pPr>
              <w:spacing w:line="320" w:lineRule="exact"/>
              <w:rPr>
                <w:szCs w:val="21"/>
              </w:rPr>
            </w:pPr>
            <w:r>
              <w:rPr>
                <w:rFonts w:hint="eastAsia"/>
                <w:szCs w:val="21"/>
              </w:rPr>
              <w:t>建筑总面积除以寄宿学生总数（在籍生</w:t>
            </w:r>
            <w:r>
              <w:rPr>
                <w:szCs w:val="21"/>
              </w:rPr>
              <w:t>+</w:t>
            </w:r>
            <w:r>
              <w:rPr>
                <w:rFonts w:hint="eastAsia"/>
                <w:szCs w:val="21"/>
              </w:rPr>
              <w:t>借读生），有高中以下学段学生的应全额计入。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034</w:t>
            </w:r>
          </w:p>
        </w:tc>
        <w:tc>
          <w:tcPr>
            <w:tcW w:w="3274" w:type="dxa"/>
            <w:vAlign w:val="center"/>
          </w:tcPr>
          <w:p w:rsidR="00EE3A3B" w:rsidRDefault="00EE3A3B">
            <w:pPr>
              <w:rPr>
                <w:szCs w:val="21"/>
              </w:rPr>
            </w:pPr>
            <w:r>
              <w:rPr>
                <w:rFonts w:hint="eastAsia"/>
                <w:szCs w:val="21"/>
              </w:rPr>
              <w:t>校园绿化面积（平方米）</w:t>
            </w:r>
          </w:p>
        </w:tc>
        <w:tc>
          <w:tcPr>
            <w:tcW w:w="1115" w:type="dxa"/>
            <w:vAlign w:val="center"/>
          </w:tcPr>
          <w:p w:rsidR="00EE3A3B" w:rsidRDefault="00EE3A3B">
            <w:pPr>
              <w:jc w:val="center"/>
              <w:rPr>
                <w:szCs w:val="21"/>
              </w:rPr>
            </w:pPr>
            <w:r>
              <w:rPr>
                <w:szCs w:val="21"/>
              </w:rPr>
              <w:t>40785</w:t>
            </w:r>
          </w:p>
        </w:tc>
        <w:tc>
          <w:tcPr>
            <w:tcW w:w="4084" w:type="dxa"/>
            <w:vAlign w:val="center"/>
          </w:tcPr>
          <w:p w:rsidR="00EE3A3B" w:rsidRDefault="00EE3A3B">
            <w:pPr>
              <w:spacing w:line="320" w:lineRule="exact"/>
              <w:rPr>
                <w:szCs w:val="21"/>
              </w:rPr>
            </w:pPr>
            <w:r>
              <w:rPr>
                <w:rFonts w:hint="eastAsia"/>
                <w:szCs w:val="21"/>
              </w:rPr>
              <w:t>绿化面积指校园内绿地、花园、草坪砖、行道树面积的总和，垂直绿化、阳台绿化及室内绿化不计入。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035</w:t>
            </w:r>
          </w:p>
        </w:tc>
        <w:tc>
          <w:tcPr>
            <w:tcW w:w="3274" w:type="dxa"/>
            <w:vAlign w:val="center"/>
          </w:tcPr>
          <w:p w:rsidR="00EE3A3B" w:rsidRDefault="00EE3A3B">
            <w:pPr>
              <w:rPr>
                <w:szCs w:val="21"/>
              </w:rPr>
            </w:pPr>
            <w:r>
              <w:rPr>
                <w:rFonts w:hint="eastAsia"/>
                <w:szCs w:val="21"/>
              </w:rPr>
              <w:t>校园绿化覆盖率（％）</w:t>
            </w:r>
          </w:p>
        </w:tc>
        <w:tc>
          <w:tcPr>
            <w:tcW w:w="1115" w:type="dxa"/>
            <w:vAlign w:val="center"/>
          </w:tcPr>
          <w:p w:rsidR="00EE3A3B" w:rsidRDefault="00EE3A3B">
            <w:pPr>
              <w:jc w:val="center"/>
              <w:rPr>
                <w:szCs w:val="21"/>
              </w:rPr>
            </w:pPr>
            <w:r>
              <w:rPr>
                <w:szCs w:val="21"/>
              </w:rPr>
              <w:t>60.1</w:t>
            </w:r>
          </w:p>
        </w:tc>
        <w:tc>
          <w:tcPr>
            <w:tcW w:w="4084" w:type="dxa"/>
            <w:vAlign w:val="center"/>
          </w:tcPr>
          <w:p w:rsidR="00EE3A3B" w:rsidRDefault="00EE3A3B">
            <w:pPr>
              <w:spacing w:line="320" w:lineRule="exact"/>
              <w:rPr>
                <w:szCs w:val="21"/>
              </w:rPr>
            </w:pPr>
            <w:r>
              <w:rPr>
                <w:rFonts w:hint="eastAsia"/>
                <w:szCs w:val="21"/>
              </w:rPr>
              <w:t>参照城市绿化覆盖率计算规则，绿化覆盖率（％）</w:t>
            </w:r>
            <w:r>
              <w:rPr>
                <w:szCs w:val="21"/>
              </w:rPr>
              <w:t>=</w:t>
            </w:r>
            <w:r>
              <w:rPr>
                <w:rFonts w:hint="eastAsia"/>
                <w:szCs w:val="21"/>
              </w:rPr>
              <w:t>（校园内全部绿化种植垂直投影面积</w:t>
            </w:r>
            <w:r>
              <w:rPr>
                <w:szCs w:val="21"/>
              </w:rPr>
              <w:t>÷</w:t>
            </w:r>
            <w:r>
              <w:rPr>
                <w:rFonts w:hint="eastAsia"/>
                <w:szCs w:val="21"/>
              </w:rPr>
              <w:t>校园面积）</w:t>
            </w:r>
            <w:r>
              <w:rPr>
                <w:szCs w:val="21"/>
              </w:rPr>
              <w:t xml:space="preserve"> *100</w:t>
            </w:r>
            <w:r>
              <w:rPr>
                <w:rFonts w:hint="eastAsia"/>
                <w:szCs w:val="21"/>
              </w:rPr>
              <w:t>％。</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036</w:t>
            </w:r>
          </w:p>
        </w:tc>
        <w:tc>
          <w:tcPr>
            <w:tcW w:w="3274" w:type="dxa"/>
            <w:vAlign w:val="center"/>
          </w:tcPr>
          <w:p w:rsidR="00EE3A3B" w:rsidRDefault="00EE3A3B">
            <w:pPr>
              <w:rPr>
                <w:szCs w:val="21"/>
              </w:rPr>
            </w:pPr>
            <w:r>
              <w:rPr>
                <w:rFonts w:hint="eastAsia"/>
                <w:szCs w:val="21"/>
              </w:rPr>
              <w:t>学校固定资产总值（万元）</w:t>
            </w:r>
          </w:p>
        </w:tc>
        <w:tc>
          <w:tcPr>
            <w:tcW w:w="1115" w:type="dxa"/>
            <w:vAlign w:val="center"/>
          </w:tcPr>
          <w:p w:rsidR="00EE3A3B" w:rsidRDefault="00EE3A3B">
            <w:pPr>
              <w:jc w:val="center"/>
              <w:rPr>
                <w:szCs w:val="21"/>
              </w:rPr>
            </w:pPr>
            <w:r>
              <w:rPr>
                <w:szCs w:val="21"/>
              </w:rPr>
              <w:t>4013.87</w:t>
            </w:r>
          </w:p>
        </w:tc>
        <w:tc>
          <w:tcPr>
            <w:tcW w:w="4084" w:type="dxa"/>
            <w:vAlign w:val="center"/>
          </w:tcPr>
          <w:p w:rsidR="00EE3A3B" w:rsidRDefault="00EE3A3B">
            <w:pPr>
              <w:spacing w:line="320" w:lineRule="exact"/>
              <w:rPr>
                <w:szCs w:val="21"/>
              </w:rPr>
            </w:pPr>
            <w:r>
              <w:rPr>
                <w:rFonts w:hint="eastAsia"/>
                <w:szCs w:val="21"/>
              </w:rPr>
              <w:t>按学校财务统计口径计算，不包括合同标的。</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037</w:t>
            </w:r>
          </w:p>
        </w:tc>
        <w:tc>
          <w:tcPr>
            <w:tcW w:w="3274" w:type="dxa"/>
            <w:vAlign w:val="center"/>
          </w:tcPr>
          <w:p w:rsidR="00EE3A3B" w:rsidRDefault="00EE3A3B">
            <w:pPr>
              <w:rPr>
                <w:szCs w:val="21"/>
              </w:rPr>
            </w:pPr>
            <w:r>
              <w:rPr>
                <w:rFonts w:hint="eastAsia"/>
                <w:szCs w:val="21"/>
              </w:rPr>
              <w:t>生均教学办公设备值（元）</w:t>
            </w:r>
          </w:p>
        </w:tc>
        <w:tc>
          <w:tcPr>
            <w:tcW w:w="1115" w:type="dxa"/>
            <w:vAlign w:val="center"/>
          </w:tcPr>
          <w:p w:rsidR="00EE3A3B" w:rsidRDefault="00EE3A3B">
            <w:pPr>
              <w:jc w:val="center"/>
              <w:rPr>
                <w:szCs w:val="21"/>
              </w:rPr>
            </w:pPr>
            <w:r>
              <w:rPr>
                <w:szCs w:val="21"/>
              </w:rPr>
              <w:t>8100</w:t>
            </w:r>
          </w:p>
        </w:tc>
        <w:tc>
          <w:tcPr>
            <w:tcW w:w="4084" w:type="dxa"/>
            <w:vAlign w:val="center"/>
          </w:tcPr>
          <w:p w:rsidR="00EE3A3B" w:rsidRDefault="00EE3A3B">
            <w:pPr>
              <w:spacing w:line="340" w:lineRule="exact"/>
              <w:rPr>
                <w:szCs w:val="21"/>
              </w:rPr>
            </w:pPr>
            <w:r>
              <w:rPr>
                <w:rFonts w:hint="eastAsia"/>
                <w:szCs w:val="21"/>
              </w:rPr>
              <w:t>教学办公设备总值除以在校学生总数（在籍生</w:t>
            </w:r>
            <w:r>
              <w:rPr>
                <w:szCs w:val="21"/>
              </w:rPr>
              <w:t>+</w:t>
            </w:r>
            <w:r>
              <w:rPr>
                <w:rFonts w:hint="eastAsia"/>
                <w:szCs w:val="21"/>
              </w:rPr>
              <w:t>借读生），有高中以下学段学生的应全额计入。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038</w:t>
            </w:r>
          </w:p>
        </w:tc>
        <w:tc>
          <w:tcPr>
            <w:tcW w:w="3274" w:type="dxa"/>
            <w:vAlign w:val="center"/>
          </w:tcPr>
          <w:p w:rsidR="00EE3A3B" w:rsidRDefault="00EE3A3B">
            <w:pPr>
              <w:rPr>
                <w:szCs w:val="21"/>
              </w:rPr>
            </w:pPr>
            <w:r>
              <w:rPr>
                <w:rFonts w:hint="eastAsia"/>
                <w:szCs w:val="21"/>
              </w:rPr>
              <w:t>普通教室总数</w:t>
            </w:r>
          </w:p>
        </w:tc>
        <w:tc>
          <w:tcPr>
            <w:tcW w:w="1115" w:type="dxa"/>
            <w:vAlign w:val="center"/>
          </w:tcPr>
          <w:p w:rsidR="00EE3A3B" w:rsidRDefault="00EE3A3B">
            <w:pPr>
              <w:widowControl/>
              <w:jc w:val="center"/>
              <w:rPr>
                <w:rFonts w:cs="宋体"/>
                <w:kern w:val="0"/>
                <w:szCs w:val="21"/>
              </w:rPr>
            </w:pPr>
            <w:r>
              <w:rPr>
                <w:rFonts w:cs="宋体"/>
                <w:kern w:val="0"/>
                <w:szCs w:val="21"/>
              </w:rPr>
              <w:t>52</w:t>
            </w:r>
          </w:p>
        </w:tc>
        <w:tc>
          <w:tcPr>
            <w:tcW w:w="4084" w:type="dxa"/>
            <w:vAlign w:val="center"/>
          </w:tcPr>
          <w:p w:rsidR="00EE3A3B" w:rsidRDefault="00EE3A3B">
            <w:pPr>
              <w:spacing w:line="340" w:lineRule="exact"/>
              <w:rPr>
                <w:szCs w:val="21"/>
              </w:rPr>
            </w:pPr>
            <w:r>
              <w:rPr>
                <w:rFonts w:hint="eastAsia"/>
                <w:szCs w:val="21"/>
              </w:rPr>
              <w:t>开展日常教学活动的标准教室（含备用普通教室）。</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039</w:t>
            </w:r>
          </w:p>
        </w:tc>
        <w:tc>
          <w:tcPr>
            <w:tcW w:w="3274" w:type="dxa"/>
            <w:vAlign w:val="center"/>
          </w:tcPr>
          <w:p w:rsidR="00EE3A3B" w:rsidRDefault="00EE3A3B">
            <w:pPr>
              <w:rPr>
                <w:szCs w:val="21"/>
              </w:rPr>
            </w:pPr>
            <w:r>
              <w:rPr>
                <w:rFonts w:hint="eastAsia"/>
                <w:szCs w:val="21"/>
              </w:rPr>
              <w:t>实验室总数</w:t>
            </w:r>
          </w:p>
        </w:tc>
        <w:tc>
          <w:tcPr>
            <w:tcW w:w="1115" w:type="dxa"/>
            <w:vAlign w:val="center"/>
          </w:tcPr>
          <w:p w:rsidR="00EE3A3B" w:rsidRDefault="00EE3A3B">
            <w:pPr>
              <w:widowControl/>
              <w:jc w:val="center"/>
              <w:rPr>
                <w:rFonts w:cs="宋体"/>
                <w:kern w:val="0"/>
                <w:szCs w:val="21"/>
              </w:rPr>
            </w:pPr>
            <w:r>
              <w:rPr>
                <w:rFonts w:cs="宋体"/>
                <w:kern w:val="0"/>
                <w:szCs w:val="21"/>
              </w:rPr>
              <w:t>19</w:t>
            </w:r>
          </w:p>
        </w:tc>
        <w:tc>
          <w:tcPr>
            <w:tcW w:w="4084" w:type="dxa"/>
            <w:vMerge w:val="restart"/>
            <w:vAlign w:val="center"/>
          </w:tcPr>
          <w:p w:rsidR="00EE3A3B" w:rsidRDefault="00EE3A3B">
            <w:pPr>
              <w:spacing w:line="340" w:lineRule="exact"/>
              <w:rPr>
                <w:szCs w:val="21"/>
              </w:rPr>
            </w:pPr>
            <w:r>
              <w:rPr>
                <w:rFonts w:hint="eastAsia"/>
                <w:szCs w:val="21"/>
              </w:rPr>
              <w:t>按标准配备设施、正常使用的实验室。</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040</w:t>
            </w:r>
          </w:p>
        </w:tc>
        <w:tc>
          <w:tcPr>
            <w:tcW w:w="3274" w:type="dxa"/>
            <w:vAlign w:val="center"/>
          </w:tcPr>
          <w:p w:rsidR="00EE3A3B" w:rsidRDefault="00EE3A3B">
            <w:pPr>
              <w:rPr>
                <w:szCs w:val="21"/>
              </w:rPr>
            </w:pPr>
            <w:r>
              <w:rPr>
                <w:rFonts w:hint="eastAsia"/>
                <w:szCs w:val="21"/>
              </w:rPr>
              <w:t>物理实验室数</w:t>
            </w:r>
          </w:p>
        </w:tc>
        <w:tc>
          <w:tcPr>
            <w:tcW w:w="1115" w:type="dxa"/>
            <w:vAlign w:val="center"/>
          </w:tcPr>
          <w:p w:rsidR="00EE3A3B" w:rsidRDefault="00EE3A3B">
            <w:pPr>
              <w:widowControl/>
              <w:jc w:val="center"/>
              <w:rPr>
                <w:rFonts w:cs="宋体"/>
                <w:kern w:val="0"/>
                <w:szCs w:val="21"/>
              </w:rPr>
            </w:pPr>
            <w:r>
              <w:rPr>
                <w:rFonts w:cs="宋体"/>
                <w:kern w:val="0"/>
                <w:szCs w:val="21"/>
              </w:rPr>
              <w:t>5</w:t>
            </w:r>
          </w:p>
        </w:tc>
        <w:tc>
          <w:tcPr>
            <w:tcW w:w="4084" w:type="dxa"/>
            <w:vMerge/>
            <w:vAlign w:val="center"/>
          </w:tcPr>
          <w:p w:rsidR="00EE3A3B" w:rsidRDefault="00EE3A3B">
            <w:pPr>
              <w:spacing w:line="340" w:lineRule="exact"/>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041</w:t>
            </w:r>
          </w:p>
        </w:tc>
        <w:tc>
          <w:tcPr>
            <w:tcW w:w="3274" w:type="dxa"/>
            <w:vAlign w:val="center"/>
          </w:tcPr>
          <w:p w:rsidR="00EE3A3B" w:rsidRDefault="00EE3A3B">
            <w:pPr>
              <w:rPr>
                <w:szCs w:val="21"/>
              </w:rPr>
            </w:pPr>
            <w:r>
              <w:rPr>
                <w:rFonts w:hint="eastAsia"/>
                <w:szCs w:val="21"/>
              </w:rPr>
              <w:t>化学实验室数</w:t>
            </w:r>
          </w:p>
        </w:tc>
        <w:tc>
          <w:tcPr>
            <w:tcW w:w="1115" w:type="dxa"/>
            <w:vAlign w:val="center"/>
          </w:tcPr>
          <w:p w:rsidR="00EE3A3B" w:rsidRDefault="00EE3A3B">
            <w:pPr>
              <w:widowControl/>
              <w:jc w:val="center"/>
              <w:rPr>
                <w:rFonts w:cs="宋体"/>
                <w:kern w:val="0"/>
                <w:szCs w:val="21"/>
              </w:rPr>
            </w:pPr>
            <w:r>
              <w:rPr>
                <w:rFonts w:cs="宋体"/>
                <w:kern w:val="0"/>
                <w:szCs w:val="21"/>
              </w:rPr>
              <w:t>4</w:t>
            </w:r>
          </w:p>
        </w:tc>
        <w:tc>
          <w:tcPr>
            <w:tcW w:w="4084" w:type="dxa"/>
            <w:vMerge/>
            <w:vAlign w:val="center"/>
          </w:tcPr>
          <w:p w:rsidR="00EE3A3B" w:rsidRDefault="00EE3A3B">
            <w:pPr>
              <w:spacing w:line="340" w:lineRule="exact"/>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042</w:t>
            </w:r>
          </w:p>
        </w:tc>
        <w:tc>
          <w:tcPr>
            <w:tcW w:w="3274" w:type="dxa"/>
            <w:vAlign w:val="center"/>
          </w:tcPr>
          <w:p w:rsidR="00EE3A3B" w:rsidRDefault="00EE3A3B">
            <w:pPr>
              <w:rPr>
                <w:szCs w:val="21"/>
              </w:rPr>
            </w:pPr>
            <w:r>
              <w:rPr>
                <w:rFonts w:hint="eastAsia"/>
                <w:szCs w:val="21"/>
              </w:rPr>
              <w:t>生物实验室数</w:t>
            </w:r>
          </w:p>
        </w:tc>
        <w:tc>
          <w:tcPr>
            <w:tcW w:w="1115" w:type="dxa"/>
            <w:vAlign w:val="center"/>
          </w:tcPr>
          <w:p w:rsidR="00EE3A3B" w:rsidRDefault="00EE3A3B">
            <w:pPr>
              <w:widowControl/>
              <w:jc w:val="center"/>
              <w:rPr>
                <w:rFonts w:cs="宋体"/>
                <w:kern w:val="0"/>
                <w:szCs w:val="21"/>
              </w:rPr>
            </w:pPr>
            <w:r>
              <w:rPr>
                <w:rFonts w:cs="宋体"/>
                <w:kern w:val="0"/>
                <w:szCs w:val="21"/>
              </w:rPr>
              <w:t>3</w:t>
            </w:r>
          </w:p>
        </w:tc>
        <w:tc>
          <w:tcPr>
            <w:tcW w:w="4084" w:type="dxa"/>
            <w:vMerge/>
            <w:vAlign w:val="center"/>
          </w:tcPr>
          <w:p w:rsidR="00EE3A3B" w:rsidRDefault="00EE3A3B">
            <w:pPr>
              <w:spacing w:line="340" w:lineRule="exact"/>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043</w:t>
            </w:r>
          </w:p>
        </w:tc>
        <w:tc>
          <w:tcPr>
            <w:tcW w:w="3274" w:type="dxa"/>
            <w:vAlign w:val="center"/>
          </w:tcPr>
          <w:p w:rsidR="00EE3A3B" w:rsidRDefault="00EE3A3B">
            <w:pPr>
              <w:rPr>
                <w:szCs w:val="21"/>
              </w:rPr>
            </w:pPr>
            <w:r>
              <w:rPr>
                <w:rFonts w:hint="eastAsia"/>
                <w:szCs w:val="21"/>
              </w:rPr>
              <w:t>探索、创新、数字等特色实验室数</w:t>
            </w:r>
          </w:p>
        </w:tc>
        <w:tc>
          <w:tcPr>
            <w:tcW w:w="1115" w:type="dxa"/>
            <w:vAlign w:val="center"/>
          </w:tcPr>
          <w:p w:rsidR="00EE3A3B" w:rsidRDefault="00EE3A3B">
            <w:pPr>
              <w:widowControl/>
              <w:jc w:val="center"/>
              <w:rPr>
                <w:rFonts w:cs="宋体"/>
                <w:kern w:val="0"/>
                <w:szCs w:val="21"/>
              </w:rPr>
            </w:pPr>
            <w:r>
              <w:rPr>
                <w:rFonts w:cs="宋体"/>
                <w:kern w:val="0"/>
                <w:szCs w:val="21"/>
              </w:rPr>
              <w:t>3</w:t>
            </w:r>
          </w:p>
        </w:tc>
        <w:tc>
          <w:tcPr>
            <w:tcW w:w="4084" w:type="dxa"/>
            <w:vAlign w:val="center"/>
          </w:tcPr>
          <w:p w:rsidR="00EE3A3B" w:rsidRDefault="00EE3A3B">
            <w:pPr>
              <w:spacing w:line="340" w:lineRule="exact"/>
              <w:rPr>
                <w:szCs w:val="21"/>
              </w:rPr>
            </w:pPr>
            <w:r>
              <w:rPr>
                <w:rFonts w:hint="eastAsia"/>
                <w:szCs w:val="21"/>
              </w:rPr>
              <w:t>不抵算理、化、生普通类标准实验室。</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044</w:t>
            </w:r>
          </w:p>
        </w:tc>
        <w:tc>
          <w:tcPr>
            <w:tcW w:w="3274" w:type="dxa"/>
            <w:vAlign w:val="center"/>
          </w:tcPr>
          <w:p w:rsidR="00EE3A3B" w:rsidRDefault="00EE3A3B">
            <w:pPr>
              <w:rPr>
                <w:szCs w:val="21"/>
              </w:rPr>
            </w:pPr>
            <w:r>
              <w:rPr>
                <w:rFonts w:hint="eastAsia"/>
                <w:szCs w:val="21"/>
              </w:rPr>
              <w:t>音体美专用教室数</w:t>
            </w:r>
          </w:p>
        </w:tc>
        <w:tc>
          <w:tcPr>
            <w:tcW w:w="1115" w:type="dxa"/>
            <w:vAlign w:val="center"/>
          </w:tcPr>
          <w:p w:rsidR="00EE3A3B" w:rsidRDefault="00EE3A3B">
            <w:pPr>
              <w:widowControl/>
              <w:jc w:val="center"/>
              <w:rPr>
                <w:rFonts w:cs="宋体"/>
                <w:kern w:val="0"/>
                <w:szCs w:val="21"/>
              </w:rPr>
            </w:pPr>
            <w:r>
              <w:rPr>
                <w:rFonts w:cs="宋体"/>
                <w:kern w:val="0"/>
                <w:szCs w:val="21"/>
              </w:rPr>
              <w:t>10</w:t>
            </w:r>
          </w:p>
        </w:tc>
        <w:tc>
          <w:tcPr>
            <w:tcW w:w="4084" w:type="dxa"/>
            <w:vMerge w:val="restart"/>
            <w:vAlign w:val="center"/>
          </w:tcPr>
          <w:p w:rsidR="00EE3A3B" w:rsidRDefault="00EE3A3B">
            <w:pPr>
              <w:spacing w:line="340" w:lineRule="exact"/>
              <w:rPr>
                <w:szCs w:val="21"/>
              </w:rPr>
            </w:pPr>
            <w:r>
              <w:rPr>
                <w:rFonts w:hint="eastAsia"/>
                <w:szCs w:val="21"/>
              </w:rPr>
              <w:t>具有多种功能的教室（实验室）不重复计算，按实际数量计算。</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045</w:t>
            </w:r>
          </w:p>
        </w:tc>
        <w:tc>
          <w:tcPr>
            <w:tcW w:w="3274" w:type="dxa"/>
            <w:vAlign w:val="center"/>
          </w:tcPr>
          <w:p w:rsidR="00EE3A3B" w:rsidRDefault="00EE3A3B">
            <w:pPr>
              <w:rPr>
                <w:szCs w:val="21"/>
              </w:rPr>
            </w:pPr>
            <w:r>
              <w:rPr>
                <w:rFonts w:hint="eastAsia"/>
                <w:szCs w:val="21"/>
              </w:rPr>
              <w:t>通用技术实践教室</w:t>
            </w:r>
          </w:p>
        </w:tc>
        <w:tc>
          <w:tcPr>
            <w:tcW w:w="1115" w:type="dxa"/>
            <w:vAlign w:val="center"/>
          </w:tcPr>
          <w:p w:rsidR="00EE3A3B" w:rsidRDefault="00EE3A3B">
            <w:pPr>
              <w:widowControl/>
              <w:jc w:val="center"/>
              <w:rPr>
                <w:rFonts w:cs="宋体"/>
                <w:kern w:val="0"/>
                <w:szCs w:val="21"/>
              </w:rPr>
            </w:pPr>
            <w:r>
              <w:rPr>
                <w:rFonts w:cs="宋体"/>
                <w:kern w:val="0"/>
                <w:szCs w:val="21"/>
              </w:rPr>
              <w:t>4</w:t>
            </w:r>
          </w:p>
        </w:tc>
        <w:tc>
          <w:tcPr>
            <w:tcW w:w="4084" w:type="dxa"/>
            <w:vMerge/>
            <w:vAlign w:val="center"/>
          </w:tcPr>
          <w:p w:rsidR="00EE3A3B" w:rsidRDefault="00EE3A3B">
            <w:pPr>
              <w:spacing w:line="340" w:lineRule="exact"/>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046</w:t>
            </w:r>
          </w:p>
        </w:tc>
        <w:tc>
          <w:tcPr>
            <w:tcW w:w="3274" w:type="dxa"/>
            <w:vAlign w:val="center"/>
          </w:tcPr>
          <w:p w:rsidR="00EE3A3B" w:rsidRDefault="00EE3A3B">
            <w:pPr>
              <w:rPr>
                <w:szCs w:val="21"/>
              </w:rPr>
            </w:pPr>
            <w:r>
              <w:rPr>
                <w:rFonts w:hint="eastAsia"/>
                <w:szCs w:val="21"/>
              </w:rPr>
              <w:t>信息技术教室</w:t>
            </w:r>
          </w:p>
        </w:tc>
        <w:tc>
          <w:tcPr>
            <w:tcW w:w="1115" w:type="dxa"/>
            <w:vAlign w:val="center"/>
          </w:tcPr>
          <w:p w:rsidR="00EE3A3B" w:rsidRDefault="00EE3A3B">
            <w:pPr>
              <w:widowControl/>
              <w:jc w:val="center"/>
              <w:rPr>
                <w:rFonts w:cs="宋体"/>
                <w:kern w:val="0"/>
                <w:szCs w:val="21"/>
              </w:rPr>
            </w:pPr>
            <w:r>
              <w:rPr>
                <w:rFonts w:cs="宋体"/>
                <w:kern w:val="0"/>
                <w:szCs w:val="21"/>
              </w:rPr>
              <w:t>4</w:t>
            </w:r>
          </w:p>
        </w:tc>
        <w:tc>
          <w:tcPr>
            <w:tcW w:w="4084" w:type="dxa"/>
            <w:vMerge/>
            <w:vAlign w:val="center"/>
          </w:tcPr>
          <w:p w:rsidR="00EE3A3B" w:rsidRDefault="00EE3A3B">
            <w:pPr>
              <w:spacing w:line="340" w:lineRule="exact"/>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047</w:t>
            </w:r>
          </w:p>
        </w:tc>
        <w:tc>
          <w:tcPr>
            <w:tcW w:w="3274" w:type="dxa"/>
            <w:vAlign w:val="center"/>
          </w:tcPr>
          <w:p w:rsidR="00EE3A3B" w:rsidRDefault="00EE3A3B">
            <w:pPr>
              <w:rPr>
                <w:szCs w:val="21"/>
              </w:rPr>
            </w:pPr>
            <w:r>
              <w:rPr>
                <w:rFonts w:hint="eastAsia"/>
                <w:szCs w:val="21"/>
              </w:rPr>
              <w:t>校园网建设层次</w:t>
            </w:r>
          </w:p>
        </w:tc>
        <w:tc>
          <w:tcPr>
            <w:tcW w:w="1115" w:type="dxa"/>
            <w:vAlign w:val="center"/>
          </w:tcPr>
          <w:p w:rsidR="00EE3A3B" w:rsidRDefault="00EE3A3B">
            <w:pPr>
              <w:widowControl/>
              <w:jc w:val="center"/>
              <w:rPr>
                <w:rFonts w:ascii="宋体" w:cs="宋体"/>
                <w:kern w:val="0"/>
                <w:szCs w:val="21"/>
              </w:rPr>
            </w:pPr>
            <w:r>
              <w:rPr>
                <w:rFonts w:ascii="宋体" w:hAnsi="宋体" w:cs="宋体" w:hint="eastAsia"/>
                <w:kern w:val="0"/>
                <w:szCs w:val="21"/>
              </w:rPr>
              <w:t>三类</w:t>
            </w:r>
          </w:p>
        </w:tc>
        <w:tc>
          <w:tcPr>
            <w:tcW w:w="4084" w:type="dxa"/>
            <w:vAlign w:val="center"/>
          </w:tcPr>
          <w:p w:rsidR="00EE3A3B" w:rsidRDefault="00EE3A3B">
            <w:pPr>
              <w:spacing w:line="340" w:lineRule="exact"/>
              <w:rPr>
                <w:szCs w:val="21"/>
              </w:rPr>
            </w:pPr>
            <w:r>
              <w:rPr>
                <w:rFonts w:hint="eastAsia"/>
                <w:szCs w:val="21"/>
              </w:rPr>
              <w:t>指全省规划建设的“校校通”工程确定的层次（一类、二类、三类）。</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048</w:t>
            </w:r>
          </w:p>
        </w:tc>
        <w:tc>
          <w:tcPr>
            <w:tcW w:w="3274" w:type="dxa"/>
            <w:vAlign w:val="center"/>
          </w:tcPr>
          <w:p w:rsidR="00EE3A3B" w:rsidRDefault="00EE3A3B">
            <w:pPr>
              <w:rPr>
                <w:szCs w:val="21"/>
              </w:rPr>
            </w:pPr>
            <w:r>
              <w:rPr>
                <w:rFonts w:hint="eastAsia"/>
                <w:szCs w:val="21"/>
              </w:rPr>
              <w:t>校园网主干速率（</w:t>
            </w:r>
            <w:r>
              <w:rPr>
                <w:szCs w:val="21"/>
              </w:rPr>
              <w:t>Mbps</w:t>
            </w:r>
            <w:r>
              <w:rPr>
                <w:rFonts w:hint="eastAsia"/>
                <w:szCs w:val="21"/>
              </w:rPr>
              <w:t>）</w:t>
            </w:r>
          </w:p>
        </w:tc>
        <w:tc>
          <w:tcPr>
            <w:tcW w:w="1115" w:type="dxa"/>
            <w:vAlign w:val="center"/>
          </w:tcPr>
          <w:p w:rsidR="00EE3A3B" w:rsidRDefault="00EE3A3B">
            <w:pPr>
              <w:widowControl/>
              <w:jc w:val="center"/>
              <w:rPr>
                <w:rFonts w:cs="宋体"/>
                <w:kern w:val="0"/>
                <w:szCs w:val="21"/>
              </w:rPr>
            </w:pPr>
            <w:r>
              <w:rPr>
                <w:rFonts w:cs="宋体"/>
                <w:kern w:val="0"/>
                <w:szCs w:val="21"/>
              </w:rPr>
              <w:t>1000</w:t>
            </w:r>
          </w:p>
        </w:tc>
        <w:tc>
          <w:tcPr>
            <w:tcW w:w="4084" w:type="dxa"/>
            <w:vAlign w:val="center"/>
          </w:tcPr>
          <w:p w:rsidR="00EE3A3B" w:rsidRDefault="00EE3A3B">
            <w:pPr>
              <w:spacing w:line="340" w:lineRule="exact"/>
              <w:rPr>
                <w:szCs w:val="21"/>
              </w:rPr>
            </w:pPr>
            <w:r>
              <w:rPr>
                <w:rFonts w:hint="eastAsia"/>
                <w:szCs w:val="21"/>
              </w:rPr>
              <w:t>填报实际运行的校园网主干速率。</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049</w:t>
            </w:r>
          </w:p>
        </w:tc>
        <w:tc>
          <w:tcPr>
            <w:tcW w:w="3274" w:type="dxa"/>
            <w:vAlign w:val="center"/>
          </w:tcPr>
          <w:p w:rsidR="00EE3A3B" w:rsidRDefault="00EE3A3B">
            <w:pPr>
              <w:rPr>
                <w:szCs w:val="21"/>
              </w:rPr>
            </w:pPr>
            <w:r>
              <w:rPr>
                <w:rFonts w:hint="eastAsia"/>
                <w:szCs w:val="21"/>
              </w:rPr>
              <w:t>网络终端数量</w:t>
            </w:r>
          </w:p>
        </w:tc>
        <w:tc>
          <w:tcPr>
            <w:tcW w:w="1115" w:type="dxa"/>
            <w:vAlign w:val="center"/>
          </w:tcPr>
          <w:p w:rsidR="00EE3A3B" w:rsidRDefault="00EE3A3B">
            <w:pPr>
              <w:widowControl/>
              <w:jc w:val="center"/>
              <w:rPr>
                <w:rFonts w:cs="宋体"/>
                <w:kern w:val="0"/>
                <w:szCs w:val="21"/>
              </w:rPr>
            </w:pPr>
            <w:r>
              <w:rPr>
                <w:rFonts w:cs="宋体"/>
                <w:kern w:val="0"/>
                <w:szCs w:val="21"/>
              </w:rPr>
              <w:t>800</w:t>
            </w:r>
          </w:p>
        </w:tc>
        <w:tc>
          <w:tcPr>
            <w:tcW w:w="4084" w:type="dxa"/>
            <w:vAlign w:val="center"/>
          </w:tcPr>
          <w:p w:rsidR="00EE3A3B" w:rsidRDefault="00EE3A3B">
            <w:pPr>
              <w:spacing w:line="340" w:lineRule="exact"/>
              <w:rPr>
                <w:szCs w:val="21"/>
              </w:rPr>
            </w:pPr>
            <w:r>
              <w:rPr>
                <w:rFonts w:hint="eastAsia"/>
                <w:szCs w:val="21"/>
              </w:rPr>
              <w:t>校园网内实际使用的各种信息节点并配有终端设备的数量。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050</w:t>
            </w:r>
          </w:p>
        </w:tc>
        <w:tc>
          <w:tcPr>
            <w:tcW w:w="3274" w:type="dxa"/>
            <w:vAlign w:val="center"/>
          </w:tcPr>
          <w:p w:rsidR="00EE3A3B" w:rsidRDefault="00EE3A3B">
            <w:pPr>
              <w:rPr>
                <w:szCs w:val="21"/>
              </w:rPr>
            </w:pPr>
            <w:r>
              <w:rPr>
                <w:rFonts w:hint="eastAsia"/>
                <w:szCs w:val="21"/>
              </w:rPr>
              <w:t>校园网资源库本校资源量（</w:t>
            </w:r>
            <w:r>
              <w:rPr>
                <w:szCs w:val="21"/>
              </w:rPr>
              <w:t>G</w:t>
            </w:r>
            <w:r>
              <w:rPr>
                <w:rFonts w:hint="eastAsia"/>
                <w:szCs w:val="21"/>
              </w:rPr>
              <w:t>）</w:t>
            </w:r>
          </w:p>
        </w:tc>
        <w:tc>
          <w:tcPr>
            <w:tcW w:w="1115" w:type="dxa"/>
            <w:vAlign w:val="center"/>
          </w:tcPr>
          <w:p w:rsidR="00EE3A3B" w:rsidRDefault="00EE3A3B">
            <w:pPr>
              <w:widowControl/>
              <w:jc w:val="center"/>
              <w:rPr>
                <w:rFonts w:cs="宋体"/>
                <w:kern w:val="0"/>
                <w:szCs w:val="21"/>
              </w:rPr>
            </w:pPr>
            <w:r>
              <w:rPr>
                <w:rFonts w:cs="宋体"/>
                <w:kern w:val="0"/>
                <w:szCs w:val="21"/>
              </w:rPr>
              <w:t>380</w:t>
            </w:r>
          </w:p>
        </w:tc>
        <w:tc>
          <w:tcPr>
            <w:tcW w:w="4084" w:type="dxa"/>
            <w:vAlign w:val="center"/>
          </w:tcPr>
          <w:p w:rsidR="00EE3A3B" w:rsidRDefault="00EE3A3B">
            <w:pPr>
              <w:rPr>
                <w:szCs w:val="21"/>
              </w:rPr>
            </w:pPr>
            <w:r>
              <w:rPr>
                <w:rFonts w:hint="eastAsia"/>
                <w:szCs w:val="21"/>
              </w:rPr>
              <w:t>由本校上传入库的信息资源总量。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051</w:t>
            </w:r>
          </w:p>
        </w:tc>
        <w:tc>
          <w:tcPr>
            <w:tcW w:w="3274" w:type="dxa"/>
            <w:vAlign w:val="center"/>
          </w:tcPr>
          <w:p w:rsidR="00EE3A3B" w:rsidRDefault="00EE3A3B">
            <w:pPr>
              <w:rPr>
                <w:szCs w:val="21"/>
              </w:rPr>
            </w:pPr>
            <w:r>
              <w:rPr>
                <w:rFonts w:hint="eastAsia"/>
                <w:szCs w:val="21"/>
              </w:rPr>
              <w:t>校园网资源库引进资源量（</w:t>
            </w:r>
            <w:r>
              <w:rPr>
                <w:szCs w:val="21"/>
              </w:rPr>
              <w:t>G</w:t>
            </w:r>
            <w:r>
              <w:rPr>
                <w:rFonts w:hint="eastAsia"/>
                <w:szCs w:val="21"/>
              </w:rPr>
              <w:t>）</w:t>
            </w:r>
          </w:p>
        </w:tc>
        <w:tc>
          <w:tcPr>
            <w:tcW w:w="1115" w:type="dxa"/>
            <w:vAlign w:val="center"/>
          </w:tcPr>
          <w:p w:rsidR="00EE3A3B" w:rsidRDefault="00EE3A3B">
            <w:pPr>
              <w:widowControl/>
              <w:jc w:val="center"/>
              <w:rPr>
                <w:rFonts w:cs="宋体"/>
                <w:kern w:val="0"/>
                <w:szCs w:val="21"/>
              </w:rPr>
            </w:pPr>
            <w:r>
              <w:rPr>
                <w:rFonts w:cs="宋体"/>
                <w:kern w:val="0"/>
                <w:szCs w:val="21"/>
              </w:rPr>
              <w:t>420</w:t>
            </w:r>
          </w:p>
        </w:tc>
        <w:tc>
          <w:tcPr>
            <w:tcW w:w="4084" w:type="dxa"/>
            <w:vAlign w:val="center"/>
          </w:tcPr>
          <w:p w:rsidR="00EE3A3B" w:rsidRDefault="00EE3A3B">
            <w:pPr>
              <w:rPr>
                <w:szCs w:val="21"/>
              </w:rPr>
            </w:pPr>
            <w:r>
              <w:rPr>
                <w:rFonts w:hint="eastAsia"/>
                <w:szCs w:val="21"/>
              </w:rPr>
              <w:t>资源库中外部知识产权的信息资源总量。</w:t>
            </w:r>
          </w:p>
        </w:tc>
      </w:tr>
      <w:tr w:rsidR="00EE3A3B">
        <w:trPr>
          <w:trHeight w:val="253"/>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052</w:t>
            </w:r>
          </w:p>
        </w:tc>
        <w:tc>
          <w:tcPr>
            <w:tcW w:w="3274" w:type="dxa"/>
            <w:vAlign w:val="center"/>
          </w:tcPr>
          <w:p w:rsidR="00EE3A3B" w:rsidRDefault="00EE3A3B">
            <w:pPr>
              <w:rPr>
                <w:szCs w:val="21"/>
              </w:rPr>
            </w:pPr>
            <w:r>
              <w:rPr>
                <w:rFonts w:hint="eastAsia"/>
                <w:szCs w:val="21"/>
              </w:rPr>
              <w:t>学校计算机总台数</w:t>
            </w:r>
          </w:p>
        </w:tc>
        <w:tc>
          <w:tcPr>
            <w:tcW w:w="1115" w:type="dxa"/>
            <w:vAlign w:val="center"/>
          </w:tcPr>
          <w:p w:rsidR="00EE3A3B" w:rsidRDefault="00EE3A3B">
            <w:pPr>
              <w:widowControl/>
              <w:jc w:val="center"/>
              <w:rPr>
                <w:rFonts w:cs="宋体"/>
                <w:kern w:val="0"/>
                <w:szCs w:val="21"/>
              </w:rPr>
            </w:pPr>
            <w:r>
              <w:rPr>
                <w:rFonts w:cs="宋体"/>
                <w:kern w:val="0"/>
                <w:szCs w:val="21"/>
              </w:rPr>
              <w:t>800</w:t>
            </w:r>
          </w:p>
        </w:tc>
        <w:tc>
          <w:tcPr>
            <w:tcW w:w="4084" w:type="dxa"/>
            <w:vAlign w:val="center"/>
          </w:tcPr>
          <w:p w:rsidR="00EE3A3B" w:rsidRDefault="00EE3A3B">
            <w:pPr>
              <w:rPr>
                <w:szCs w:val="21"/>
              </w:rPr>
            </w:pPr>
            <w:r>
              <w:rPr>
                <w:rFonts w:hint="eastAsia"/>
                <w:szCs w:val="21"/>
              </w:rPr>
              <w:t>应剔除不能使用和已经报废的计算机数量。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053</w:t>
            </w:r>
          </w:p>
        </w:tc>
        <w:tc>
          <w:tcPr>
            <w:tcW w:w="3274" w:type="dxa"/>
            <w:vAlign w:val="center"/>
          </w:tcPr>
          <w:p w:rsidR="00EE3A3B" w:rsidRDefault="00EE3A3B">
            <w:pPr>
              <w:rPr>
                <w:szCs w:val="21"/>
              </w:rPr>
            </w:pPr>
            <w:r>
              <w:rPr>
                <w:rFonts w:hint="eastAsia"/>
                <w:szCs w:val="21"/>
              </w:rPr>
              <w:t>教师每十人配备电脑数</w:t>
            </w:r>
          </w:p>
        </w:tc>
        <w:tc>
          <w:tcPr>
            <w:tcW w:w="1115" w:type="dxa"/>
            <w:vAlign w:val="center"/>
          </w:tcPr>
          <w:p w:rsidR="00EE3A3B" w:rsidRDefault="00EE3A3B">
            <w:pPr>
              <w:widowControl/>
              <w:jc w:val="center"/>
              <w:rPr>
                <w:rFonts w:cs="宋体"/>
                <w:kern w:val="0"/>
                <w:szCs w:val="21"/>
              </w:rPr>
            </w:pPr>
            <w:r>
              <w:rPr>
                <w:rFonts w:cs="宋体"/>
                <w:kern w:val="0"/>
                <w:szCs w:val="21"/>
              </w:rPr>
              <w:t>15</w:t>
            </w:r>
          </w:p>
        </w:tc>
        <w:tc>
          <w:tcPr>
            <w:tcW w:w="4084" w:type="dxa"/>
            <w:vAlign w:val="center"/>
          </w:tcPr>
          <w:p w:rsidR="00EE3A3B" w:rsidRDefault="00EE3A3B">
            <w:pPr>
              <w:rPr>
                <w:szCs w:val="21"/>
              </w:rPr>
            </w:pPr>
            <w:r>
              <w:rPr>
                <w:rFonts w:hint="eastAsia"/>
                <w:szCs w:val="21"/>
              </w:rPr>
              <w:t>教师指人事年报所指的所有专任教师。</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054</w:t>
            </w:r>
          </w:p>
        </w:tc>
        <w:tc>
          <w:tcPr>
            <w:tcW w:w="3274" w:type="dxa"/>
            <w:vAlign w:val="center"/>
          </w:tcPr>
          <w:p w:rsidR="00EE3A3B" w:rsidRDefault="00EE3A3B">
            <w:pPr>
              <w:rPr>
                <w:szCs w:val="21"/>
              </w:rPr>
            </w:pPr>
            <w:r>
              <w:rPr>
                <w:rFonts w:hint="eastAsia"/>
                <w:szCs w:val="21"/>
              </w:rPr>
              <w:t>学生每十人配备电脑数</w:t>
            </w:r>
          </w:p>
        </w:tc>
        <w:tc>
          <w:tcPr>
            <w:tcW w:w="1115" w:type="dxa"/>
            <w:vAlign w:val="center"/>
          </w:tcPr>
          <w:p w:rsidR="00EE3A3B" w:rsidRDefault="00EE3A3B">
            <w:pPr>
              <w:widowControl/>
              <w:jc w:val="center"/>
              <w:rPr>
                <w:rFonts w:cs="宋体"/>
                <w:kern w:val="0"/>
                <w:szCs w:val="21"/>
              </w:rPr>
            </w:pPr>
            <w:r>
              <w:rPr>
                <w:rFonts w:cs="宋体"/>
                <w:kern w:val="0"/>
                <w:szCs w:val="21"/>
              </w:rPr>
              <w:t>2</w:t>
            </w:r>
          </w:p>
        </w:tc>
        <w:tc>
          <w:tcPr>
            <w:tcW w:w="4084" w:type="dxa"/>
            <w:vAlign w:val="center"/>
          </w:tcPr>
          <w:p w:rsidR="00EE3A3B" w:rsidRDefault="00EE3A3B">
            <w:pPr>
              <w:rPr>
                <w:szCs w:val="21"/>
              </w:rPr>
            </w:pPr>
            <w:r>
              <w:rPr>
                <w:rFonts w:hint="eastAsia"/>
                <w:szCs w:val="21"/>
              </w:rPr>
              <w:t>学生数包括在籍生</w:t>
            </w:r>
            <w:r>
              <w:rPr>
                <w:szCs w:val="21"/>
              </w:rPr>
              <w:t>+</w:t>
            </w:r>
            <w:r>
              <w:rPr>
                <w:rFonts w:hint="eastAsia"/>
                <w:szCs w:val="21"/>
              </w:rPr>
              <w:t>借读生，有高中以下学段学生的应全额计入。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055</w:t>
            </w:r>
          </w:p>
        </w:tc>
        <w:tc>
          <w:tcPr>
            <w:tcW w:w="3274" w:type="dxa"/>
            <w:vAlign w:val="center"/>
          </w:tcPr>
          <w:p w:rsidR="00EE3A3B" w:rsidRDefault="00EE3A3B">
            <w:pPr>
              <w:rPr>
                <w:szCs w:val="21"/>
              </w:rPr>
            </w:pPr>
            <w:r>
              <w:rPr>
                <w:rFonts w:hint="eastAsia"/>
                <w:szCs w:val="21"/>
              </w:rPr>
              <w:t>学校图书馆等级</w:t>
            </w:r>
          </w:p>
        </w:tc>
        <w:tc>
          <w:tcPr>
            <w:tcW w:w="1115" w:type="dxa"/>
            <w:vAlign w:val="center"/>
          </w:tcPr>
          <w:p w:rsidR="00EE3A3B" w:rsidRDefault="00EE3A3B">
            <w:pPr>
              <w:widowControl/>
              <w:jc w:val="center"/>
              <w:rPr>
                <w:rFonts w:ascii="宋体" w:cs="宋体"/>
                <w:kern w:val="0"/>
                <w:szCs w:val="21"/>
              </w:rPr>
            </w:pPr>
            <w:r>
              <w:rPr>
                <w:rFonts w:ascii="宋体" w:hAnsi="宋体" w:cs="宋体" w:hint="eastAsia"/>
                <w:kern w:val="0"/>
                <w:szCs w:val="21"/>
              </w:rPr>
              <w:t>省二级</w:t>
            </w:r>
          </w:p>
        </w:tc>
        <w:tc>
          <w:tcPr>
            <w:tcW w:w="4084" w:type="dxa"/>
            <w:vAlign w:val="center"/>
          </w:tcPr>
          <w:p w:rsidR="00EE3A3B" w:rsidRDefault="00EE3A3B">
            <w:pPr>
              <w:rPr>
                <w:szCs w:val="21"/>
              </w:rPr>
            </w:pPr>
            <w:r>
              <w:rPr>
                <w:rFonts w:hint="eastAsia"/>
                <w:szCs w:val="21"/>
              </w:rPr>
              <w:t>专门机构评定的图书馆等级，以证书为准。</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056</w:t>
            </w:r>
          </w:p>
        </w:tc>
        <w:tc>
          <w:tcPr>
            <w:tcW w:w="3274" w:type="dxa"/>
            <w:vAlign w:val="center"/>
          </w:tcPr>
          <w:p w:rsidR="00EE3A3B" w:rsidRDefault="00EE3A3B">
            <w:pPr>
              <w:rPr>
                <w:szCs w:val="21"/>
              </w:rPr>
            </w:pPr>
            <w:r>
              <w:rPr>
                <w:rFonts w:hint="eastAsia"/>
                <w:szCs w:val="21"/>
              </w:rPr>
              <w:t>图书馆建筑面积（平方米）</w:t>
            </w:r>
          </w:p>
        </w:tc>
        <w:tc>
          <w:tcPr>
            <w:tcW w:w="1115" w:type="dxa"/>
            <w:vAlign w:val="center"/>
          </w:tcPr>
          <w:p w:rsidR="00EE3A3B" w:rsidRDefault="00EE3A3B">
            <w:pPr>
              <w:widowControl/>
              <w:jc w:val="center"/>
              <w:rPr>
                <w:rFonts w:cs="宋体"/>
                <w:kern w:val="0"/>
                <w:szCs w:val="21"/>
              </w:rPr>
            </w:pPr>
            <w:r>
              <w:rPr>
                <w:rFonts w:cs="宋体"/>
                <w:kern w:val="0"/>
                <w:szCs w:val="21"/>
              </w:rPr>
              <w:t>2690</w:t>
            </w:r>
          </w:p>
        </w:tc>
        <w:tc>
          <w:tcPr>
            <w:tcW w:w="4084" w:type="dxa"/>
            <w:vAlign w:val="center"/>
          </w:tcPr>
          <w:p w:rsidR="00EE3A3B" w:rsidRDefault="00EE3A3B">
            <w:pPr>
              <w:rPr>
                <w:szCs w:val="21"/>
              </w:rPr>
            </w:pPr>
            <w:r>
              <w:rPr>
                <w:rFonts w:hint="eastAsia"/>
                <w:szCs w:val="21"/>
              </w:rPr>
              <w:t>独立图书馆按竣工决算面积填写，综合楼只计算直接用于藏书、报刊阅览、电子阅览、图书管理办公的面积。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057</w:t>
            </w:r>
          </w:p>
        </w:tc>
        <w:tc>
          <w:tcPr>
            <w:tcW w:w="3274" w:type="dxa"/>
            <w:vAlign w:val="center"/>
          </w:tcPr>
          <w:p w:rsidR="00EE3A3B" w:rsidRDefault="00EE3A3B">
            <w:pPr>
              <w:rPr>
                <w:szCs w:val="21"/>
              </w:rPr>
            </w:pPr>
            <w:r>
              <w:rPr>
                <w:rFonts w:hint="eastAsia"/>
                <w:szCs w:val="21"/>
              </w:rPr>
              <w:t>纸质藏书总量（册）</w:t>
            </w:r>
          </w:p>
        </w:tc>
        <w:tc>
          <w:tcPr>
            <w:tcW w:w="1115" w:type="dxa"/>
            <w:vAlign w:val="center"/>
          </w:tcPr>
          <w:p w:rsidR="00EE3A3B" w:rsidRDefault="00EE3A3B">
            <w:pPr>
              <w:widowControl/>
              <w:jc w:val="center"/>
              <w:rPr>
                <w:rFonts w:cs="宋体"/>
                <w:kern w:val="0"/>
                <w:szCs w:val="21"/>
              </w:rPr>
            </w:pPr>
            <w:r>
              <w:rPr>
                <w:rFonts w:cs="宋体"/>
                <w:kern w:val="0"/>
                <w:szCs w:val="21"/>
              </w:rPr>
              <w:t>105329</w:t>
            </w:r>
          </w:p>
        </w:tc>
        <w:tc>
          <w:tcPr>
            <w:tcW w:w="4084" w:type="dxa"/>
            <w:vAlign w:val="center"/>
          </w:tcPr>
          <w:p w:rsidR="00EE3A3B" w:rsidRDefault="00EE3A3B">
            <w:pPr>
              <w:rPr>
                <w:szCs w:val="21"/>
              </w:rPr>
            </w:pPr>
            <w:r>
              <w:rPr>
                <w:rFonts w:hint="eastAsia"/>
                <w:szCs w:val="21"/>
              </w:rPr>
              <w:t>编目上架的馆藏图书总数，应剔除废旧教材和淘汰旧书。</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058</w:t>
            </w:r>
          </w:p>
        </w:tc>
        <w:tc>
          <w:tcPr>
            <w:tcW w:w="3274" w:type="dxa"/>
            <w:vAlign w:val="center"/>
          </w:tcPr>
          <w:p w:rsidR="00EE3A3B" w:rsidRDefault="00EE3A3B">
            <w:pPr>
              <w:rPr>
                <w:szCs w:val="21"/>
              </w:rPr>
            </w:pPr>
            <w:r>
              <w:rPr>
                <w:rFonts w:hint="eastAsia"/>
                <w:szCs w:val="21"/>
              </w:rPr>
              <w:t>电子图书总量（</w:t>
            </w:r>
            <w:r>
              <w:rPr>
                <w:szCs w:val="21"/>
              </w:rPr>
              <w:t>G</w:t>
            </w:r>
            <w:r>
              <w:rPr>
                <w:rFonts w:hint="eastAsia"/>
                <w:szCs w:val="21"/>
              </w:rPr>
              <w:t>）</w:t>
            </w:r>
          </w:p>
        </w:tc>
        <w:tc>
          <w:tcPr>
            <w:tcW w:w="1115" w:type="dxa"/>
            <w:vAlign w:val="center"/>
          </w:tcPr>
          <w:p w:rsidR="00EE3A3B" w:rsidRDefault="00EE3A3B">
            <w:pPr>
              <w:widowControl/>
              <w:jc w:val="center"/>
              <w:rPr>
                <w:rFonts w:cs="宋体"/>
                <w:kern w:val="0"/>
                <w:szCs w:val="21"/>
              </w:rPr>
            </w:pPr>
            <w:r>
              <w:rPr>
                <w:rFonts w:cs="宋体"/>
                <w:kern w:val="0"/>
                <w:szCs w:val="21"/>
              </w:rPr>
              <w:t>150</w:t>
            </w:r>
          </w:p>
        </w:tc>
        <w:tc>
          <w:tcPr>
            <w:tcW w:w="4084" w:type="dxa"/>
            <w:vAlign w:val="center"/>
          </w:tcPr>
          <w:p w:rsidR="00EE3A3B" w:rsidRDefault="00EE3A3B">
            <w:pPr>
              <w:rPr>
                <w:szCs w:val="21"/>
              </w:rPr>
            </w:pPr>
            <w:r>
              <w:rPr>
                <w:rFonts w:hint="eastAsia"/>
                <w:szCs w:val="21"/>
              </w:rPr>
              <w:t>学校图书馆拥有使用权的电子图书系统收藏的图书存量。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059</w:t>
            </w:r>
          </w:p>
        </w:tc>
        <w:tc>
          <w:tcPr>
            <w:tcW w:w="3274" w:type="dxa"/>
            <w:vAlign w:val="center"/>
          </w:tcPr>
          <w:p w:rsidR="00EE3A3B" w:rsidRDefault="00EE3A3B">
            <w:pPr>
              <w:rPr>
                <w:szCs w:val="21"/>
              </w:rPr>
            </w:pPr>
            <w:r>
              <w:rPr>
                <w:rFonts w:hint="eastAsia"/>
                <w:szCs w:val="21"/>
              </w:rPr>
              <w:t>生均纸质藏书（册）</w:t>
            </w:r>
          </w:p>
        </w:tc>
        <w:tc>
          <w:tcPr>
            <w:tcW w:w="1115" w:type="dxa"/>
            <w:vAlign w:val="center"/>
          </w:tcPr>
          <w:p w:rsidR="00EE3A3B" w:rsidRDefault="00EE3A3B">
            <w:pPr>
              <w:widowControl/>
              <w:jc w:val="center"/>
              <w:rPr>
                <w:rFonts w:cs="宋体"/>
                <w:kern w:val="0"/>
                <w:szCs w:val="21"/>
              </w:rPr>
            </w:pPr>
            <w:r>
              <w:rPr>
                <w:rFonts w:cs="宋体"/>
                <w:kern w:val="0"/>
                <w:szCs w:val="21"/>
              </w:rPr>
              <w:t>68.26</w:t>
            </w:r>
          </w:p>
        </w:tc>
        <w:tc>
          <w:tcPr>
            <w:tcW w:w="4084" w:type="dxa"/>
            <w:vAlign w:val="center"/>
          </w:tcPr>
          <w:p w:rsidR="00EE3A3B" w:rsidRDefault="00EE3A3B">
            <w:pPr>
              <w:rPr>
                <w:szCs w:val="21"/>
              </w:rPr>
            </w:pPr>
            <w:r>
              <w:rPr>
                <w:rFonts w:hint="eastAsia"/>
                <w:szCs w:val="21"/>
              </w:rPr>
              <w:t>纸质藏书总量除以学生总数（在籍生</w:t>
            </w:r>
            <w:r>
              <w:rPr>
                <w:szCs w:val="21"/>
              </w:rPr>
              <w:t>+</w:t>
            </w:r>
            <w:r>
              <w:rPr>
                <w:rFonts w:hint="eastAsia"/>
                <w:szCs w:val="21"/>
              </w:rPr>
              <w:t>借读生），有高中以下学段学生的应全额计入。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060</w:t>
            </w:r>
          </w:p>
        </w:tc>
        <w:tc>
          <w:tcPr>
            <w:tcW w:w="3274" w:type="dxa"/>
            <w:vAlign w:val="center"/>
          </w:tcPr>
          <w:p w:rsidR="00EE3A3B" w:rsidRDefault="00EE3A3B">
            <w:pPr>
              <w:rPr>
                <w:szCs w:val="21"/>
              </w:rPr>
            </w:pPr>
            <w:r>
              <w:rPr>
                <w:rFonts w:hint="eastAsia"/>
                <w:szCs w:val="21"/>
              </w:rPr>
              <w:t>生均年购书量（册）</w:t>
            </w:r>
          </w:p>
        </w:tc>
        <w:tc>
          <w:tcPr>
            <w:tcW w:w="1115" w:type="dxa"/>
            <w:vAlign w:val="center"/>
          </w:tcPr>
          <w:p w:rsidR="00EE3A3B" w:rsidRDefault="00EE3A3B">
            <w:pPr>
              <w:widowControl/>
              <w:jc w:val="center"/>
              <w:rPr>
                <w:rFonts w:cs="宋体"/>
                <w:kern w:val="0"/>
                <w:szCs w:val="21"/>
              </w:rPr>
            </w:pPr>
            <w:r>
              <w:rPr>
                <w:rFonts w:cs="宋体"/>
                <w:kern w:val="0"/>
                <w:szCs w:val="21"/>
              </w:rPr>
              <w:t>3</w:t>
            </w:r>
          </w:p>
        </w:tc>
        <w:tc>
          <w:tcPr>
            <w:tcW w:w="4084" w:type="dxa"/>
            <w:vAlign w:val="center"/>
          </w:tcPr>
          <w:p w:rsidR="00EE3A3B" w:rsidRDefault="00EE3A3B">
            <w:pPr>
              <w:rPr>
                <w:szCs w:val="21"/>
              </w:rPr>
            </w:pPr>
            <w:r>
              <w:rPr>
                <w:rFonts w:hint="eastAsia"/>
                <w:szCs w:val="21"/>
              </w:rPr>
              <w:t>截至申报时上年度生均购书量，不包括合同数。有高中以下学段学生的应全额计入。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061</w:t>
            </w:r>
          </w:p>
        </w:tc>
        <w:tc>
          <w:tcPr>
            <w:tcW w:w="3274" w:type="dxa"/>
            <w:vAlign w:val="center"/>
          </w:tcPr>
          <w:p w:rsidR="00EE3A3B" w:rsidRDefault="00EE3A3B">
            <w:pPr>
              <w:rPr>
                <w:szCs w:val="21"/>
              </w:rPr>
            </w:pPr>
            <w:r>
              <w:rPr>
                <w:rFonts w:hint="eastAsia"/>
                <w:szCs w:val="21"/>
              </w:rPr>
              <w:t>学生阅览室座位数</w:t>
            </w:r>
          </w:p>
        </w:tc>
        <w:tc>
          <w:tcPr>
            <w:tcW w:w="1115" w:type="dxa"/>
            <w:vAlign w:val="center"/>
          </w:tcPr>
          <w:p w:rsidR="00EE3A3B" w:rsidRDefault="00EE3A3B">
            <w:pPr>
              <w:widowControl/>
              <w:jc w:val="center"/>
              <w:rPr>
                <w:rFonts w:cs="宋体"/>
                <w:kern w:val="0"/>
                <w:szCs w:val="21"/>
              </w:rPr>
            </w:pPr>
            <w:r>
              <w:rPr>
                <w:rFonts w:cs="宋体"/>
                <w:kern w:val="0"/>
                <w:szCs w:val="21"/>
              </w:rPr>
              <w:t>200</w:t>
            </w:r>
          </w:p>
        </w:tc>
        <w:tc>
          <w:tcPr>
            <w:tcW w:w="4084" w:type="dxa"/>
            <w:vAlign w:val="center"/>
          </w:tcPr>
          <w:p w:rsidR="00EE3A3B" w:rsidRDefault="00EE3A3B">
            <w:pPr>
              <w:rPr>
                <w:szCs w:val="21"/>
              </w:rPr>
            </w:pPr>
            <w:r>
              <w:rPr>
                <w:rFonts w:hint="eastAsia"/>
                <w:szCs w:val="21"/>
              </w:rPr>
              <w:t>指直接用于学生的阅览室座位数。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062</w:t>
            </w:r>
          </w:p>
        </w:tc>
        <w:tc>
          <w:tcPr>
            <w:tcW w:w="3274" w:type="dxa"/>
            <w:vAlign w:val="center"/>
          </w:tcPr>
          <w:p w:rsidR="00EE3A3B" w:rsidRDefault="00EE3A3B">
            <w:pPr>
              <w:rPr>
                <w:szCs w:val="21"/>
              </w:rPr>
            </w:pPr>
            <w:r>
              <w:rPr>
                <w:rFonts w:hint="eastAsia"/>
                <w:szCs w:val="21"/>
              </w:rPr>
              <w:t>订阅报纸数量（种）</w:t>
            </w:r>
          </w:p>
        </w:tc>
        <w:tc>
          <w:tcPr>
            <w:tcW w:w="1115" w:type="dxa"/>
            <w:vAlign w:val="center"/>
          </w:tcPr>
          <w:p w:rsidR="00EE3A3B" w:rsidRDefault="00EE3A3B">
            <w:pPr>
              <w:widowControl/>
              <w:jc w:val="center"/>
              <w:rPr>
                <w:rFonts w:cs="宋体"/>
                <w:kern w:val="0"/>
                <w:szCs w:val="21"/>
              </w:rPr>
            </w:pPr>
            <w:r>
              <w:rPr>
                <w:rFonts w:cs="宋体"/>
                <w:kern w:val="0"/>
                <w:szCs w:val="21"/>
              </w:rPr>
              <w:t>46</w:t>
            </w:r>
          </w:p>
        </w:tc>
        <w:tc>
          <w:tcPr>
            <w:tcW w:w="4084" w:type="dxa"/>
            <w:vAlign w:val="center"/>
          </w:tcPr>
          <w:p w:rsidR="00EE3A3B" w:rsidRDefault="00EE3A3B">
            <w:pPr>
              <w:rPr>
                <w:szCs w:val="21"/>
              </w:rPr>
            </w:pPr>
            <w:r>
              <w:rPr>
                <w:rFonts w:hint="eastAsia"/>
                <w:szCs w:val="21"/>
              </w:rPr>
              <w:t>申报当年度报刊阅览室用于公共阅读的报纸份数。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063</w:t>
            </w:r>
          </w:p>
        </w:tc>
        <w:tc>
          <w:tcPr>
            <w:tcW w:w="3274" w:type="dxa"/>
            <w:vAlign w:val="center"/>
          </w:tcPr>
          <w:p w:rsidR="00EE3A3B" w:rsidRDefault="00EE3A3B">
            <w:pPr>
              <w:rPr>
                <w:szCs w:val="21"/>
              </w:rPr>
            </w:pPr>
            <w:r>
              <w:rPr>
                <w:rFonts w:hint="eastAsia"/>
                <w:szCs w:val="21"/>
              </w:rPr>
              <w:t>订有杂志数量</w:t>
            </w:r>
          </w:p>
        </w:tc>
        <w:tc>
          <w:tcPr>
            <w:tcW w:w="1115" w:type="dxa"/>
            <w:vAlign w:val="center"/>
          </w:tcPr>
          <w:p w:rsidR="00EE3A3B" w:rsidRDefault="00EE3A3B">
            <w:pPr>
              <w:widowControl/>
              <w:jc w:val="center"/>
              <w:rPr>
                <w:rFonts w:cs="宋体"/>
                <w:kern w:val="0"/>
                <w:szCs w:val="21"/>
              </w:rPr>
            </w:pPr>
            <w:r>
              <w:rPr>
                <w:rFonts w:cs="宋体"/>
                <w:kern w:val="0"/>
                <w:szCs w:val="21"/>
              </w:rPr>
              <w:t>300</w:t>
            </w:r>
          </w:p>
        </w:tc>
        <w:tc>
          <w:tcPr>
            <w:tcW w:w="4084" w:type="dxa"/>
            <w:vAlign w:val="center"/>
          </w:tcPr>
          <w:p w:rsidR="00EE3A3B" w:rsidRDefault="00EE3A3B">
            <w:pPr>
              <w:rPr>
                <w:szCs w:val="21"/>
              </w:rPr>
            </w:pPr>
            <w:r>
              <w:rPr>
                <w:rFonts w:hint="eastAsia"/>
                <w:szCs w:val="21"/>
              </w:rPr>
              <w:t>本年度报刊阅览室用于公共阅读的杂志种类数量。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064</w:t>
            </w:r>
          </w:p>
        </w:tc>
        <w:tc>
          <w:tcPr>
            <w:tcW w:w="3274" w:type="dxa"/>
            <w:vAlign w:val="center"/>
          </w:tcPr>
          <w:p w:rsidR="00EE3A3B" w:rsidRDefault="00EE3A3B">
            <w:pPr>
              <w:rPr>
                <w:szCs w:val="21"/>
              </w:rPr>
            </w:pPr>
            <w:r>
              <w:rPr>
                <w:rFonts w:hint="eastAsia"/>
                <w:szCs w:val="21"/>
              </w:rPr>
              <w:t>电子阅览电脑数</w:t>
            </w:r>
          </w:p>
        </w:tc>
        <w:tc>
          <w:tcPr>
            <w:tcW w:w="1115" w:type="dxa"/>
            <w:vAlign w:val="center"/>
          </w:tcPr>
          <w:p w:rsidR="00EE3A3B" w:rsidRDefault="00EE3A3B">
            <w:pPr>
              <w:widowControl/>
              <w:jc w:val="center"/>
              <w:rPr>
                <w:rFonts w:cs="宋体"/>
                <w:kern w:val="0"/>
                <w:szCs w:val="21"/>
              </w:rPr>
            </w:pPr>
            <w:r>
              <w:rPr>
                <w:rFonts w:cs="宋体"/>
                <w:kern w:val="0"/>
                <w:szCs w:val="21"/>
              </w:rPr>
              <w:t>120</w:t>
            </w:r>
          </w:p>
        </w:tc>
        <w:tc>
          <w:tcPr>
            <w:tcW w:w="4084" w:type="dxa"/>
            <w:vAlign w:val="center"/>
          </w:tcPr>
          <w:p w:rsidR="00EE3A3B" w:rsidRDefault="00EE3A3B">
            <w:pPr>
              <w:rPr>
                <w:szCs w:val="21"/>
              </w:rPr>
            </w:pPr>
            <w:r>
              <w:rPr>
                <w:rFonts w:hint="eastAsia"/>
                <w:szCs w:val="21"/>
              </w:rPr>
              <w:t>电子阅览室专用电脑数量。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065</w:t>
            </w:r>
          </w:p>
        </w:tc>
        <w:tc>
          <w:tcPr>
            <w:tcW w:w="3274" w:type="dxa"/>
            <w:vAlign w:val="center"/>
          </w:tcPr>
          <w:p w:rsidR="00EE3A3B" w:rsidRDefault="00EE3A3B">
            <w:pPr>
              <w:rPr>
                <w:szCs w:val="21"/>
              </w:rPr>
            </w:pPr>
            <w:r>
              <w:rPr>
                <w:rFonts w:hint="eastAsia"/>
                <w:szCs w:val="21"/>
              </w:rPr>
              <w:t>学校食堂餐厅建筑面积（平方米）</w:t>
            </w:r>
          </w:p>
        </w:tc>
        <w:tc>
          <w:tcPr>
            <w:tcW w:w="1115" w:type="dxa"/>
            <w:vAlign w:val="center"/>
          </w:tcPr>
          <w:p w:rsidR="00EE3A3B" w:rsidRDefault="00EE3A3B">
            <w:pPr>
              <w:widowControl/>
              <w:jc w:val="center"/>
              <w:rPr>
                <w:rFonts w:cs="宋体"/>
                <w:kern w:val="0"/>
                <w:szCs w:val="21"/>
              </w:rPr>
            </w:pPr>
            <w:r>
              <w:rPr>
                <w:rFonts w:cs="宋体"/>
                <w:kern w:val="0"/>
                <w:szCs w:val="21"/>
              </w:rPr>
              <w:t>1686</w:t>
            </w:r>
          </w:p>
        </w:tc>
        <w:tc>
          <w:tcPr>
            <w:tcW w:w="4084" w:type="dxa"/>
            <w:vAlign w:val="center"/>
          </w:tcPr>
          <w:p w:rsidR="00EE3A3B" w:rsidRDefault="00EE3A3B">
            <w:pPr>
              <w:rPr>
                <w:szCs w:val="21"/>
              </w:rPr>
            </w:pPr>
            <w:r>
              <w:rPr>
                <w:rFonts w:hint="eastAsia"/>
                <w:szCs w:val="21"/>
              </w:rPr>
              <w:t>独立食堂餐厅按竣工决算面积填写，综合楼只计算相关建筑面积。</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066</w:t>
            </w:r>
          </w:p>
        </w:tc>
        <w:tc>
          <w:tcPr>
            <w:tcW w:w="3274" w:type="dxa"/>
            <w:vAlign w:val="center"/>
          </w:tcPr>
          <w:p w:rsidR="00EE3A3B" w:rsidRDefault="00EE3A3B">
            <w:pPr>
              <w:rPr>
                <w:szCs w:val="21"/>
              </w:rPr>
            </w:pPr>
            <w:r>
              <w:rPr>
                <w:rFonts w:hint="eastAsia"/>
                <w:szCs w:val="21"/>
              </w:rPr>
              <w:t>学生餐厅座位数</w:t>
            </w:r>
          </w:p>
        </w:tc>
        <w:tc>
          <w:tcPr>
            <w:tcW w:w="1115" w:type="dxa"/>
            <w:vAlign w:val="center"/>
          </w:tcPr>
          <w:p w:rsidR="00EE3A3B" w:rsidRDefault="00EE3A3B">
            <w:pPr>
              <w:widowControl/>
              <w:jc w:val="center"/>
              <w:rPr>
                <w:rFonts w:cs="宋体"/>
                <w:kern w:val="0"/>
                <w:szCs w:val="21"/>
              </w:rPr>
            </w:pPr>
            <w:r>
              <w:rPr>
                <w:rFonts w:cs="宋体"/>
                <w:kern w:val="0"/>
                <w:szCs w:val="21"/>
              </w:rPr>
              <w:t>1270</w:t>
            </w:r>
          </w:p>
        </w:tc>
        <w:tc>
          <w:tcPr>
            <w:tcW w:w="4084" w:type="dxa"/>
            <w:vAlign w:val="center"/>
          </w:tcPr>
          <w:p w:rsidR="00EE3A3B" w:rsidRDefault="00EE3A3B">
            <w:pPr>
              <w:rPr>
                <w:szCs w:val="21"/>
              </w:rPr>
            </w:pPr>
            <w:r>
              <w:rPr>
                <w:rFonts w:hint="eastAsia"/>
                <w:szCs w:val="21"/>
              </w:rPr>
              <w:t>专门用于学生就餐的餐厅座位数，不含教工餐厅、接待餐厅的座位数。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067</w:t>
            </w:r>
          </w:p>
        </w:tc>
        <w:tc>
          <w:tcPr>
            <w:tcW w:w="3274" w:type="dxa"/>
            <w:vAlign w:val="center"/>
          </w:tcPr>
          <w:p w:rsidR="00EE3A3B" w:rsidRDefault="00EE3A3B">
            <w:pPr>
              <w:rPr>
                <w:szCs w:val="21"/>
              </w:rPr>
            </w:pPr>
            <w:r>
              <w:rPr>
                <w:rFonts w:hint="eastAsia"/>
                <w:szCs w:val="21"/>
              </w:rPr>
              <w:t>学校户外运动场地面积（平方米）</w:t>
            </w:r>
          </w:p>
        </w:tc>
        <w:tc>
          <w:tcPr>
            <w:tcW w:w="1115" w:type="dxa"/>
            <w:vAlign w:val="center"/>
          </w:tcPr>
          <w:p w:rsidR="00EE3A3B" w:rsidRDefault="00EE3A3B">
            <w:pPr>
              <w:widowControl/>
              <w:jc w:val="center"/>
              <w:rPr>
                <w:rFonts w:cs="宋体"/>
                <w:kern w:val="0"/>
                <w:szCs w:val="21"/>
              </w:rPr>
            </w:pPr>
            <w:r>
              <w:rPr>
                <w:rFonts w:cs="宋体"/>
                <w:kern w:val="0"/>
                <w:szCs w:val="21"/>
              </w:rPr>
              <w:t>32000</w:t>
            </w:r>
          </w:p>
        </w:tc>
        <w:tc>
          <w:tcPr>
            <w:tcW w:w="4084" w:type="dxa"/>
            <w:vAlign w:val="center"/>
          </w:tcPr>
          <w:p w:rsidR="00EE3A3B" w:rsidRDefault="00EE3A3B">
            <w:pPr>
              <w:rPr>
                <w:szCs w:val="21"/>
              </w:rPr>
            </w:pPr>
            <w:r>
              <w:rPr>
                <w:rFonts w:hint="eastAsia"/>
                <w:szCs w:val="21"/>
              </w:rPr>
              <w:t>指学校室外田径、球类、健身等活动场地面积，不包括道路、花园和室内体育场地。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068</w:t>
            </w:r>
          </w:p>
        </w:tc>
        <w:tc>
          <w:tcPr>
            <w:tcW w:w="3274" w:type="dxa"/>
            <w:vAlign w:val="center"/>
          </w:tcPr>
          <w:p w:rsidR="00EE3A3B" w:rsidRDefault="00EE3A3B">
            <w:pPr>
              <w:rPr>
                <w:szCs w:val="21"/>
              </w:rPr>
            </w:pPr>
            <w:r>
              <w:rPr>
                <w:rFonts w:hint="eastAsia"/>
                <w:szCs w:val="21"/>
              </w:rPr>
              <w:t>田径运动场环形跑道长度（米）</w:t>
            </w:r>
          </w:p>
        </w:tc>
        <w:tc>
          <w:tcPr>
            <w:tcW w:w="1115" w:type="dxa"/>
            <w:vAlign w:val="center"/>
          </w:tcPr>
          <w:p w:rsidR="00EE3A3B" w:rsidRDefault="00EE3A3B">
            <w:pPr>
              <w:widowControl/>
              <w:jc w:val="center"/>
              <w:rPr>
                <w:rFonts w:cs="宋体"/>
                <w:kern w:val="0"/>
                <w:szCs w:val="21"/>
              </w:rPr>
            </w:pPr>
            <w:r>
              <w:rPr>
                <w:rFonts w:cs="宋体"/>
                <w:kern w:val="0"/>
                <w:szCs w:val="21"/>
              </w:rPr>
              <w:t>400</w:t>
            </w:r>
          </w:p>
        </w:tc>
        <w:tc>
          <w:tcPr>
            <w:tcW w:w="4084" w:type="dxa"/>
            <w:vAlign w:val="center"/>
          </w:tcPr>
          <w:p w:rsidR="00EE3A3B" w:rsidRDefault="00EE3A3B">
            <w:pPr>
              <w:rPr>
                <w:szCs w:val="21"/>
              </w:rPr>
            </w:pPr>
            <w:r>
              <w:rPr>
                <w:rFonts w:hint="eastAsia"/>
                <w:szCs w:val="21"/>
              </w:rPr>
              <w:t>指学校户外单一标准田径运动场环形跑道的长度。</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069</w:t>
            </w:r>
          </w:p>
        </w:tc>
        <w:tc>
          <w:tcPr>
            <w:tcW w:w="3274" w:type="dxa"/>
            <w:vAlign w:val="center"/>
          </w:tcPr>
          <w:p w:rsidR="00EE3A3B" w:rsidRDefault="00EE3A3B">
            <w:pPr>
              <w:rPr>
                <w:szCs w:val="21"/>
              </w:rPr>
            </w:pPr>
            <w:r>
              <w:rPr>
                <w:rFonts w:hint="eastAsia"/>
                <w:szCs w:val="21"/>
              </w:rPr>
              <w:t>室外运动器械件数</w:t>
            </w:r>
          </w:p>
        </w:tc>
        <w:tc>
          <w:tcPr>
            <w:tcW w:w="1115" w:type="dxa"/>
            <w:vAlign w:val="center"/>
          </w:tcPr>
          <w:p w:rsidR="00EE3A3B" w:rsidRDefault="00EE3A3B">
            <w:pPr>
              <w:widowControl/>
              <w:jc w:val="center"/>
              <w:rPr>
                <w:rFonts w:cs="宋体"/>
                <w:kern w:val="0"/>
                <w:szCs w:val="21"/>
              </w:rPr>
            </w:pPr>
            <w:r>
              <w:rPr>
                <w:rFonts w:cs="宋体"/>
                <w:kern w:val="0"/>
                <w:szCs w:val="21"/>
              </w:rPr>
              <w:t>55</w:t>
            </w:r>
          </w:p>
        </w:tc>
        <w:tc>
          <w:tcPr>
            <w:tcW w:w="4084" w:type="dxa"/>
            <w:vAlign w:val="center"/>
          </w:tcPr>
          <w:p w:rsidR="00EE3A3B" w:rsidRDefault="00EE3A3B">
            <w:pPr>
              <w:rPr>
                <w:szCs w:val="21"/>
              </w:rPr>
            </w:pPr>
            <w:r>
              <w:rPr>
                <w:rFonts w:hint="eastAsia"/>
                <w:szCs w:val="21"/>
              </w:rPr>
              <w:t>室外运动场地固定装备的体育健身器械数。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070</w:t>
            </w:r>
          </w:p>
        </w:tc>
        <w:tc>
          <w:tcPr>
            <w:tcW w:w="3274" w:type="dxa"/>
            <w:vAlign w:val="center"/>
          </w:tcPr>
          <w:p w:rsidR="00EE3A3B" w:rsidRDefault="00EE3A3B">
            <w:pPr>
              <w:rPr>
                <w:szCs w:val="21"/>
              </w:rPr>
            </w:pPr>
            <w:r>
              <w:rPr>
                <w:rFonts w:hint="eastAsia"/>
                <w:szCs w:val="21"/>
              </w:rPr>
              <w:t>篮球场数量</w:t>
            </w:r>
          </w:p>
        </w:tc>
        <w:tc>
          <w:tcPr>
            <w:tcW w:w="1115" w:type="dxa"/>
            <w:vAlign w:val="center"/>
          </w:tcPr>
          <w:p w:rsidR="00EE3A3B" w:rsidRDefault="00EE3A3B">
            <w:pPr>
              <w:widowControl/>
              <w:jc w:val="center"/>
              <w:rPr>
                <w:rFonts w:cs="宋体"/>
                <w:kern w:val="0"/>
                <w:szCs w:val="21"/>
              </w:rPr>
            </w:pPr>
            <w:r>
              <w:rPr>
                <w:rFonts w:cs="宋体"/>
                <w:kern w:val="0"/>
                <w:szCs w:val="21"/>
              </w:rPr>
              <w:t>6</w:t>
            </w:r>
          </w:p>
        </w:tc>
        <w:tc>
          <w:tcPr>
            <w:tcW w:w="4084" w:type="dxa"/>
            <w:vMerge w:val="restart"/>
            <w:vAlign w:val="center"/>
          </w:tcPr>
          <w:p w:rsidR="00EE3A3B" w:rsidRDefault="00EE3A3B">
            <w:pPr>
              <w:rPr>
                <w:szCs w:val="21"/>
              </w:rPr>
            </w:pPr>
            <w:r>
              <w:rPr>
                <w:rFonts w:hint="eastAsia"/>
                <w:szCs w:val="21"/>
              </w:rPr>
              <w:t>户外或户内的球类专用场地数，如有场地套用情况，不能重复计算。</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071</w:t>
            </w:r>
          </w:p>
        </w:tc>
        <w:tc>
          <w:tcPr>
            <w:tcW w:w="3274" w:type="dxa"/>
            <w:vAlign w:val="center"/>
          </w:tcPr>
          <w:p w:rsidR="00EE3A3B" w:rsidRDefault="00EE3A3B">
            <w:pPr>
              <w:rPr>
                <w:szCs w:val="21"/>
              </w:rPr>
            </w:pPr>
            <w:r>
              <w:rPr>
                <w:rFonts w:hint="eastAsia"/>
                <w:szCs w:val="21"/>
              </w:rPr>
              <w:t>排球场数量</w:t>
            </w:r>
          </w:p>
        </w:tc>
        <w:tc>
          <w:tcPr>
            <w:tcW w:w="1115" w:type="dxa"/>
            <w:vAlign w:val="center"/>
          </w:tcPr>
          <w:p w:rsidR="00EE3A3B" w:rsidRDefault="00EE3A3B">
            <w:pPr>
              <w:widowControl/>
              <w:jc w:val="center"/>
              <w:rPr>
                <w:rFonts w:cs="宋体"/>
                <w:kern w:val="0"/>
                <w:szCs w:val="21"/>
              </w:rPr>
            </w:pPr>
            <w:r>
              <w:rPr>
                <w:rFonts w:cs="宋体"/>
                <w:kern w:val="0"/>
                <w:szCs w:val="21"/>
              </w:rPr>
              <w:t>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072</w:t>
            </w:r>
          </w:p>
        </w:tc>
        <w:tc>
          <w:tcPr>
            <w:tcW w:w="3274" w:type="dxa"/>
            <w:vAlign w:val="center"/>
          </w:tcPr>
          <w:p w:rsidR="00EE3A3B" w:rsidRDefault="00EE3A3B">
            <w:pPr>
              <w:rPr>
                <w:szCs w:val="21"/>
              </w:rPr>
            </w:pPr>
            <w:r>
              <w:rPr>
                <w:rFonts w:hint="eastAsia"/>
                <w:szCs w:val="21"/>
              </w:rPr>
              <w:t>足球场数量</w:t>
            </w:r>
          </w:p>
        </w:tc>
        <w:tc>
          <w:tcPr>
            <w:tcW w:w="1115" w:type="dxa"/>
            <w:vAlign w:val="center"/>
          </w:tcPr>
          <w:p w:rsidR="00EE3A3B" w:rsidRDefault="00EE3A3B">
            <w:pPr>
              <w:widowControl/>
              <w:jc w:val="center"/>
              <w:rPr>
                <w:rFonts w:cs="宋体"/>
                <w:kern w:val="0"/>
                <w:szCs w:val="21"/>
              </w:rPr>
            </w:pPr>
            <w:r>
              <w:rPr>
                <w:rFonts w:cs="宋体"/>
                <w:kern w:val="0"/>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073</w:t>
            </w:r>
          </w:p>
        </w:tc>
        <w:tc>
          <w:tcPr>
            <w:tcW w:w="3274" w:type="dxa"/>
            <w:vAlign w:val="center"/>
          </w:tcPr>
          <w:p w:rsidR="00EE3A3B" w:rsidRDefault="00EE3A3B">
            <w:pPr>
              <w:rPr>
                <w:szCs w:val="21"/>
              </w:rPr>
            </w:pPr>
            <w:r>
              <w:rPr>
                <w:rFonts w:hint="eastAsia"/>
                <w:szCs w:val="21"/>
              </w:rPr>
              <w:t>羽毛球场数量</w:t>
            </w:r>
          </w:p>
        </w:tc>
        <w:tc>
          <w:tcPr>
            <w:tcW w:w="1115" w:type="dxa"/>
            <w:vAlign w:val="center"/>
          </w:tcPr>
          <w:p w:rsidR="00EE3A3B" w:rsidRDefault="00EE3A3B">
            <w:pPr>
              <w:widowControl/>
              <w:jc w:val="center"/>
              <w:rPr>
                <w:rFonts w:cs="宋体"/>
                <w:kern w:val="0"/>
                <w:szCs w:val="21"/>
              </w:rPr>
            </w:pPr>
            <w:r>
              <w:rPr>
                <w:rFonts w:cs="宋体"/>
                <w:kern w:val="0"/>
                <w:szCs w:val="21"/>
              </w:rPr>
              <w:t>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074</w:t>
            </w:r>
          </w:p>
        </w:tc>
        <w:tc>
          <w:tcPr>
            <w:tcW w:w="3274" w:type="dxa"/>
            <w:vAlign w:val="center"/>
          </w:tcPr>
          <w:p w:rsidR="00EE3A3B" w:rsidRDefault="00EE3A3B">
            <w:pPr>
              <w:rPr>
                <w:szCs w:val="21"/>
              </w:rPr>
            </w:pPr>
            <w:r>
              <w:rPr>
                <w:rFonts w:hint="eastAsia"/>
                <w:szCs w:val="21"/>
              </w:rPr>
              <w:t>乒乓球室（场地）面积（平方米）</w:t>
            </w:r>
          </w:p>
        </w:tc>
        <w:tc>
          <w:tcPr>
            <w:tcW w:w="1115" w:type="dxa"/>
            <w:vAlign w:val="center"/>
          </w:tcPr>
          <w:p w:rsidR="00EE3A3B" w:rsidRDefault="00EE3A3B">
            <w:pPr>
              <w:widowControl/>
              <w:jc w:val="center"/>
              <w:rPr>
                <w:rFonts w:cs="宋体"/>
                <w:kern w:val="0"/>
                <w:szCs w:val="21"/>
              </w:rPr>
            </w:pPr>
            <w:r>
              <w:rPr>
                <w:rFonts w:cs="宋体"/>
                <w:kern w:val="0"/>
                <w:szCs w:val="21"/>
              </w:rPr>
              <w:t>1000</w:t>
            </w:r>
          </w:p>
        </w:tc>
        <w:tc>
          <w:tcPr>
            <w:tcW w:w="4084" w:type="dxa"/>
            <w:vAlign w:val="center"/>
          </w:tcPr>
          <w:p w:rsidR="00EE3A3B" w:rsidRDefault="00EE3A3B">
            <w:pPr>
              <w:rPr>
                <w:szCs w:val="21"/>
              </w:rPr>
            </w:pPr>
            <w:r>
              <w:rPr>
                <w:rFonts w:hint="eastAsia"/>
                <w:szCs w:val="21"/>
              </w:rPr>
              <w:t>包括室内外的数量。</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075</w:t>
            </w:r>
          </w:p>
        </w:tc>
        <w:tc>
          <w:tcPr>
            <w:tcW w:w="3274" w:type="dxa"/>
            <w:vAlign w:val="center"/>
          </w:tcPr>
          <w:p w:rsidR="00EE3A3B" w:rsidRDefault="00EE3A3B">
            <w:pPr>
              <w:rPr>
                <w:szCs w:val="21"/>
              </w:rPr>
            </w:pPr>
            <w:r>
              <w:rPr>
                <w:rFonts w:hint="eastAsia"/>
                <w:szCs w:val="21"/>
              </w:rPr>
              <w:t>游泳池面积（平方米）</w:t>
            </w:r>
          </w:p>
        </w:tc>
        <w:tc>
          <w:tcPr>
            <w:tcW w:w="1115" w:type="dxa"/>
            <w:vAlign w:val="center"/>
          </w:tcPr>
          <w:p w:rsidR="00EE3A3B" w:rsidRDefault="00EE3A3B">
            <w:pPr>
              <w:widowControl/>
              <w:jc w:val="center"/>
              <w:rPr>
                <w:rFonts w:cs="宋体"/>
                <w:kern w:val="0"/>
                <w:szCs w:val="21"/>
              </w:rPr>
            </w:pPr>
            <w:r>
              <w:rPr>
                <w:rFonts w:cs="宋体"/>
                <w:kern w:val="0"/>
                <w:szCs w:val="21"/>
              </w:rPr>
              <w:t>0</w:t>
            </w:r>
          </w:p>
        </w:tc>
        <w:tc>
          <w:tcPr>
            <w:tcW w:w="4084" w:type="dxa"/>
            <w:vMerge w:val="restart"/>
            <w:vAlign w:val="center"/>
          </w:tcPr>
          <w:p w:rsidR="00EE3A3B" w:rsidRDefault="00EE3A3B">
            <w:pPr>
              <w:rPr>
                <w:szCs w:val="21"/>
              </w:rPr>
            </w:pPr>
            <w:r>
              <w:rPr>
                <w:rFonts w:hint="eastAsia"/>
                <w:szCs w:val="21"/>
              </w:rPr>
              <w:t>独立建筑按竣工决算建筑面积填写，综合建筑按实际建筑面积填报。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076</w:t>
            </w:r>
          </w:p>
        </w:tc>
        <w:tc>
          <w:tcPr>
            <w:tcW w:w="3274" w:type="dxa"/>
            <w:vAlign w:val="center"/>
          </w:tcPr>
          <w:p w:rsidR="00EE3A3B" w:rsidRDefault="00EE3A3B">
            <w:pPr>
              <w:rPr>
                <w:szCs w:val="21"/>
              </w:rPr>
            </w:pPr>
            <w:r>
              <w:rPr>
                <w:rFonts w:hint="eastAsia"/>
                <w:szCs w:val="21"/>
              </w:rPr>
              <w:t>舞蹈房面积（平方米）</w:t>
            </w:r>
          </w:p>
        </w:tc>
        <w:tc>
          <w:tcPr>
            <w:tcW w:w="1115" w:type="dxa"/>
            <w:vAlign w:val="center"/>
          </w:tcPr>
          <w:p w:rsidR="00EE3A3B" w:rsidRDefault="00EE3A3B">
            <w:pPr>
              <w:widowControl/>
              <w:jc w:val="center"/>
              <w:rPr>
                <w:rFonts w:cs="宋体"/>
                <w:kern w:val="0"/>
                <w:szCs w:val="21"/>
              </w:rPr>
            </w:pPr>
            <w:r>
              <w:rPr>
                <w:rFonts w:cs="宋体"/>
                <w:kern w:val="0"/>
                <w:szCs w:val="21"/>
              </w:rPr>
              <w:t>120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077</w:t>
            </w:r>
          </w:p>
        </w:tc>
        <w:tc>
          <w:tcPr>
            <w:tcW w:w="3274" w:type="dxa"/>
            <w:vAlign w:val="center"/>
          </w:tcPr>
          <w:p w:rsidR="00EE3A3B" w:rsidRDefault="00EE3A3B">
            <w:pPr>
              <w:rPr>
                <w:szCs w:val="21"/>
              </w:rPr>
            </w:pPr>
            <w:r>
              <w:rPr>
                <w:rFonts w:hint="eastAsia"/>
                <w:szCs w:val="21"/>
              </w:rPr>
              <w:t>其它运动项目场地数量</w:t>
            </w:r>
          </w:p>
        </w:tc>
        <w:tc>
          <w:tcPr>
            <w:tcW w:w="1115" w:type="dxa"/>
            <w:vAlign w:val="center"/>
          </w:tcPr>
          <w:p w:rsidR="00EE3A3B" w:rsidRDefault="00EE3A3B">
            <w:pPr>
              <w:widowControl/>
              <w:jc w:val="center"/>
              <w:rPr>
                <w:rFonts w:cs="宋体"/>
                <w:kern w:val="0"/>
                <w:szCs w:val="21"/>
              </w:rPr>
            </w:pPr>
            <w:r>
              <w:rPr>
                <w:rFonts w:cs="宋体"/>
                <w:kern w:val="0"/>
                <w:szCs w:val="21"/>
              </w:rPr>
              <w:t>2</w:t>
            </w:r>
          </w:p>
        </w:tc>
        <w:tc>
          <w:tcPr>
            <w:tcW w:w="4084" w:type="dxa"/>
            <w:vAlign w:val="center"/>
          </w:tcPr>
          <w:p w:rsidR="00EE3A3B" w:rsidRDefault="00EE3A3B">
            <w:pPr>
              <w:rPr>
                <w:szCs w:val="21"/>
              </w:rPr>
            </w:pPr>
            <w:r>
              <w:rPr>
                <w:rFonts w:hint="eastAsia"/>
                <w:szCs w:val="21"/>
              </w:rPr>
              <w:t>表中未列项目的其它运动场地个数。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078</w:t>
            </w:r>
          </w:p>
        </w:tc>
        <w:tc>
          <w:tcPr>
            <w:tcW w:w="3274" w:type="dxa"/>
            <w:vAlign w:val="center"/>
          </w:tcPr>
          <w:p w:rsidR="00EE3A3B" w:rsidRDefault="00EE3A3B">
            <w:pPr>
              <w:rPr>
                <w:szCs w:val="21"/>
              </w:rPr>
            </w:pPr>
            <w:r>
              <w:rPr>
                <w:rFonts w:hint="eastAsia"/>
                <w:szCs w:val="21"/>
              </w:rPr>
              <w:t>体育馆建筑面积（平方米）</w:t>
            </w:r>
          </w:p>
        </w:tc>
        <w:tc>
          <w:tcPr>
            <w:tcW w:w="1115" w:type="dxa"/>
            <w:vAlign w:val="center"/>
          </w:tcPr>
          <w:p w:rsidR="00EE3A3B" w:rsidRDefault="00EE3A3B">
            <w:pPr>
              <w:widowControl/>
              <w:jc w:val="center"/>
              <w:rPr>
                <w:rFonts w:cs="宋体"/>
                <w:kern w:val="0"/>
                <w:szCs w:val="21"/>
              </w:rPr>
            </w:pPr>
            <w:r>
              <w:rPr>
                <w:rFonts w:cs="宋体"/>
                <w:kern w:val="0"/>
                <w:szCs w:val="21"/>
              </w:rPr>
              <w:t>1250</w:t>
            </w:r>
          </w:p>
        </w:tc>
        <w:tc>
          <w:tcPr>
            <w:tcW w:w="4084" w:type="dxa"/>
            <w:vAlign w:val="center"/>
          </w:tcPr>
          <w:p w:rsidR="00EE3A3B" w:rsidRDefault="00EE3A3B">
            <w:pPr>
              <w:rPr>
                <w:szCs w:val="21"/>
              </w:rPr>
            </w:pPr>
            <w:r>
              <w:rPr>
                <w:rFonts w:hint="eastAsia"/>
                <w:szCs w:val="21"/>
              </w:rPr>
              <w:t>独立建筑按竣工决算建筑面积填写，综合建筑按实际建筑面积填报，风雨操场同口径计入，多处场馆合并计算。</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079</w:t>
            </w:r>
          </w:p>
        </w:tc>
        <w:tc>
          <w:tcPr>
            <w:tcW w:w="3274" w:type="dxa"/>
            <w:vAlign w:val="center"/>
          </w:tcPr>
          <w:p w:rsidR="00EE3A3B" w:rsidRDefault="00EE3A3B">
            <w:pPr>
              <w:rPr>
                <w:szCs w:val="21"/>
              </w:rPr>
            </w:pPr>
            <w:r>
              <w:rPr>
                <w:rFonts w:hint="eastAsia"/>
                <w:szCs w:val="21"/>
              </w:rPr>
              <w:t>看台座位数量</w:t>
            </w:r>
          </w:p>
        </w:tc>
        <w:tc>
          <w:tcPr>
            <w:tcW w:w="1115" w:type="dxa"/>
            <w:vAlign w:val="center"/>
          </w:tcPr>
          <w:p w:rsidR="00EE3A3B" w:rsidRDefault="00EE3A3B">
            <w:pPr>
              <w:widowControl/>
              <w:jc w:val="center"/>
              <w:rPr>
                <w:rFonts w:cs="宋体"/>
                <w:kern w:val="0"/>
                <w:szCs w:val="21"/>
              </w:rPr>
            </w:pPr>
            <w:r>
              <w:rPr>
                <w:rFonts w:cs="宋体"/>
                <w:kern w:val="0"/>
                <w:szCs w:val="21"/>
              </w:rPr>
              <w:t>450</w:t>
            </w:r>
          </w:p>
        </w:tc>
        <w:tc>
          <w:tcPr>
            <w:tcW w:w="4084" w:type="dxa"/>
            <w:vAlign w:val="center"/>
          </w:tcPr>
          <w:p w:rsidR="00EE3A3B" w:rsidRDefault="00EE3A3B">
            <w:pPr>
              <w:rPr>
                <w:szCs w:val="21"/>
              </w:rPr>
            </w:pPr>
            <w:r>
              <w:rPr>
                <w:rFonts w:hint="eastAsia"/>
                <w:szCs w:val="21"/>
              </w:rPr>
              <w:t>体育馆或风雨操场的固定看台座位。</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080</w:t>
            </w:r>
          </w:p>
        </w:tc>
        <w:tc>
          <w:tcPr>
            <w:tcW w:w="3274" w:type="dxa"/>
            <w:vAlign w:val="center"/>
          </w:tcPr>
          <w:p w:rsidR="00EE3A3B" w:rsidRDefault="00EE3A3B">
            <w:pPr>
              <w:rPr>
                <w:szCs w:val="21"/>
              </w:rPr>
            </w:pPr>
            <w:r>
              <w:rPr>
                <w:rFonts w:hint="eastAsia"/>
                <w:szCs w:val="21"/>
              </w:rPr>
              <w:t>卫生室面积（平方米）</w:t>
            </w:r>
          </w:p>
        </w:tc>
        <w:tc>
          <w:tcPr>
            <w:tcW w:w="1115" w:type="dxa"/>
            <w:vAlign w:val="center"/>
          </w:tcPr>
          <w:p w:rsidR="00EE3A3B" w:rsidRDefault="00EE3A3B">
            <w:pPr>
              <w:widowControl/>
              <w:jc w:val="center"/>
              <w:rPr>
                <w:rFonts w:cs="宋体"/>
                <w:kern w:val="0"/>
                <w:szCs w:val="21"/>
              </w:rPr>
            </w:pPr>
            <w:r>
              <w:rPr>
                <w:rFonts w:cs="宋体"/>
                <w:kern w:val="0"/>
                <w:szCs w:val="21"/>
              </w:rPr>
              <w:t>80</w:t>
            </w:r>
          </w:p>
        </w:tc>
        <w:tc>
          <w:tcPr>
            <w:tcW w:w="4084" w:type="dxa"/>
            <w:vAlign w:val="center"/>
          </w:tcPr>
          <w:p w:rsidR="00EE3A3B" w:rsidRDefault="00EE3A3B">
            <w:pPr>
              <w:rPr>
                <w:szCs w:val="21"/>
              </w:rPr>
            </w:pPr>
            <w:r>
              <w:rPr>
                <w:rFonts w:hint="eastAsia"/>
                <w:szCs w:val="21"/>
              </w:rPr>
              <w:t>填写使用面积，多处合并计算。</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081</w:t>
            </w:r>
          </w:p>
        </w:tc>
        <w:tc>
          <w:tcPr>
            <w:tcW w:w="3274" w:type="dxa"/>
            <w:vAlign w:val="center"/>
          </w:tcPr>
          <w:p w:rsidR="00EE3A3B" w:rsidRDefault="00EE3A3B">
            <w:pPr>
              <w:rPr>
                <w:szCs w:val="21"/>
              </w:rPr>
            </w:pPr>
            <w:r>
              <w:rPr>
                <w:rFonts w:hint="eastAsia"/>
                <w:szCs w:val="21"/>
              </w:rPr>
              <w:t>常用医疗器械种类</w:t>
            </w:r>
          </w:p>
        </w:tc>
        <w:tc>
          <w:tcPr>
            <w:tcW w:w="1115" w:type="dxa"/>
            <w:vAlign w:val="center"/>
          </w:tcPr>
          <w:p w:rsidR="00EE3A3B" w:rsidRDefault="00EE3A3B">
            <w:pPr>
              <w:widowControl/>
              <w:jc w:val="center"/>
              <w:rPr>
                <w:rFonts w:cs="宋体"/>
                <w:kern w:val="0"/>
                <w:szCs w:val="21"/>
              </w:rPr>
            </w:pPr>
            <w:r>
              <w:rPr>
                <w:rFonts w:cs="宋体"/>
                <w:kern w:val="0"/>
                <w:szCs w:val="21"/>
              </w:rPr>
              <w:t>60</w:t>
            </w:r>
          </w:p>
        </w:tc>
        <w:tc>
          <w:tcPr>
            <w:tcW w:w="4084" w:type="dxa"/>
            <w:vAlign w:val="center"/>
          </w:tcPr>
          <w:p w:rsidR="00EE3A3B" w:rsidRDefault="00EE3A3B">
            <w:pPr>
              <w:rPr>
                <w:szCs w:val="21"/>
              </w:rPr>
            </w:pPr>
            <w:r>
              <w:rPr>
                <w:rFonts w:hint="eastAsia"/>
                <w:szCs w:val="21"/>
              </w:rPr>
              <w:t>卫生室固定、常用医疗器械。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082</w:t>
            </w:r>
          </w:p>
        </w:tc>
        <w:tc>
          <w:tcPr>
            <w:tcW w:w="3274" w:type="dxa"/>
            <w:vAlign w:val="center"/>
          </w:tcPr>
          <w:p w:rsidR="00EE3A3B" w:rsidRDefault="00EE3A3B">
            <w:pPr>
              <w:rPr>
                <w:szCs w:val="21"/>
              </w:rPr>
            </w:pPr>
            <w:r>
              <w:rPr>
                <w:rFonts w:hint="eastAsia"/>
                <w:szCs w:val="21"/>
              </w:rPr>
              <w:t>心理咨询室面积（平方米）</w:t>
            </w:r>
          </w:p>
        </w:tc>
        <w:tc>
          <w:tcPr>
            <w:tcW w:w="1115" w:type="dxa"/>
            <w:vAlign w:val="center"/>
          </w:tcPr>
          <w:p w:rsidR="00EE3A3B" w:rsidRDefault="00EE3A3B">
            <w:pPr>
              <w:widowControl/>
              <w:jc w:val="center"/>
              <w:rPr>
                <w:rFonts w:cs="宋体"/>
                <w:kern w:val="0"/>
                <w:szCs w:val="21"/>
              </w:rPr>
            </w:pPr>
            <w:r>
              <w:rPr>
                <w:rFonts w:cs="宋体"/>
                <w:kern w:val="0"/>
                <w:szCs w:val="21"/>
              </w:rPr>
              <w:t>120</w:t>
            </w:r>
          </w:p>
        </w:tc>
        <w:tc>
          <w:tcPr>
            <w:tcW w:w="4084" w:type="dxa"/>
            <w:vAlign w:val="center"/>
          </w:tcPr>
          <w:p w:rsidR="00EE3A3B" w:rsidRDefault="00EE3A3B">
            <w:pPr>
              <w:rPr>
                <w:szCs w:val="21"/>
              </w:rPr>
            </w:pPr>
            <w:r>
              <w:rPr>
                <w:rFonts w:hint="eastAsia"/>
                <w:szCs w:val="21"/>
              </w:rPr>
              <w:t>填写使用面积，多处合并计算。</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083</w:t>
            </w:r>
          </w:p>
        </w:tc>
        <w:tc>
          <w:tcPr>
            <w:tcW w:w="3274" w:type="dxa"/>
            <w:vAlign w:val="center"/>
          </w:tcPr>
          <w:p w:rsidR="00EE3A3B" w:rsidRDefault="00EE3A3B">
            <w:pPr>
              <w:rPr>
                <w:szCs w:val="21"/>
              </w:rPr>
            </w:pPr>
            <w:r>
              <w:rPr>
                <w:rFonts w:hint="eastAsia"/>
                <w:szCs w:val="21"/>
              </w:rPr>
              <w:t>常用心理辅导器材种类</w:t>
            </w:r>
          </w:p>
        </w:tc>
        <w:tc>
          <w:tcPr>
            <w:tcW w:w="1115" w:type="dxa"/>
            <w:vAlign w:val="center"/>
          </w:tcPr>
          <w:p w:rsidR="00EE3A3B" w:rsidRDefault="00EE3A3B">
            <w:pPr>
              <w:widowControl/>
              <w:jc w:val="center"/>
              <w:rPr>
                <w:rFonts w:cs="宋体"/>
                <w:kern w:val="0"/>
                <w:szCs w:val="21"/>
              </w:rPr>
            </w:pPr>
            <w:r>
              <w:rPr>
                <w:rFonts w:cs="宋体"/>
                <w:kern w:val="0"/>
                <w:szCs w:val="21"/>
              </w:rPr>
              <w:t>20</w:t>
            </w:r>
          </w:p>
        </w:tc>
        <w:tc>
          <w:tcPr>
            <w:tcW w:w="4084" w:type="dxa"/>
            <w:vAlign w:val="center"/>
          </w:tcPr>
          <w:p w:rsidR="00EE3A3B" w:rsidRDefault="00EE3A3B">
            <w:pPr>
              <w:rPr>
                <w:szCs w:val="21"/>
              </w:rPr>
            </w:pPr>
            <w:r>
              <w:rPr>
                <w:rFonts w:hint="eastAsia"/>
                <w:szCs w:val="21"/>
              </w:rPr>
              <w:t>心理咨询室固定、常用的器材。</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084</w:t>
            </w:r>
          </w:p>
        </w:tc>
        <w:tc>
          <w:tcPr>
            <w:tcW w:w="3274" w:type="dxa"/>
            <w:vAlign w:val="center"/>
          </w:tcPr>
          <w:p w:rsidR="00EE3A3B" w:rsidRDefault="00EE3A3B">
            <w:pPr>
              <w:rPr>
                <w:szCs w:val="21"/>
              </w:rPr>
            </w:pPr>
            <w:r>
              <w:rPr>
                <w:rFonts w:hint="eastAsia"/>
                <w:szCs w:val="21"/>
              </w:rPr>
              <w:t>建成学生发展指导中心（是</w:t>
            </w:r>
            <w:r>
              <w:rPr>
                <w:rFonts w:ascii="Times New Roman" w:hAnsi="Times New Roman"/>
                <w:szCs w:val="21"/>
              </w:rPr>
              <w:t>1</w:t>
            </w:r>
            <w:r>
              <w:rPr>
                <w:rFonts w:ascii="Times New Roman" w:hAnsi="Times New Roman" w:hint="eastAsia"/>
                <w:szCs w:val="21"/>
              </w:rPr>
              <w:t>否</w:t>
            </w:r>
            <w:r>
              <w:rPr>
                <w:rFonts w:ascii="Times New Roman" w:hAnsi="Times New Roman"/>
                <w:szCs w:val="21"/>
              </w:rPr>
              <w:t>2</w:t>
            </w:r>
            <w:r>
              <w:rPr>
                <w:rFonts w:ascii="Times New Roman" w:hAnsi="Times New Roman" w:hint="eastAsia"/>
                <w:szCs w:val="21"/>
              </w:rPr>
              <w:t>）</w:t>
            </w:r>
          </w:p>
        </w:tc>
        <w:tc>
          <w:tcPr>
            <w:tcW w:w="1115" w:type="dxa"/>
            <w:vAlign w:val="center"/>
          </w:tcPr>
          <w:p w:rsidR="00EE3A3B" w:rsidRDefault="00EE3A3B">
            <w:pPr>
              <w:widowControl/>
              <w:jc w:val="center"/>
              <w:rPr>
                <w:rFonts w:cs="宋体"/>
                <w:kern w:val="0"/>
                <w:szCs w:val="21"/>
              </w:rPr>
            </w:pPr>
            <w:r>
              <w:rPr>
                <w:rFonts w:cs="宋体"/>
                <w:kern w:val="0"/>
                <w:szCs w:val="21"/>
              </w:rPr>
              <w:t>1</w:t>
            </w:r>
          </w:p>
        </w:tc>
        <w:tc>
          <w:tcPr>
            <w:tcW w:w="4084" w:type="dxa"/>
            <w:vAlign w:val="center"/>
          </w:tcPr>
          <w:p w:rsidR="00EE3A3B" w:rsidRDefault="00EE3A3B">
            <w:pPr>
              <w:rPr>
                <w:szCs w:val="21"/>
              </w:rPr>
            </w:pPr>
            <w:r>
              <w:rPr>
                <w:rFonts w:hint="eastAsia"/>
                <w:szCs w:val="21"/>
              </w:rPr>
              <w:t>指导中心功能包括对学生进行思想、生涯、心理、学业、生活等多方面的指导。</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085</w:t>
            </w:r>
          </w:p>
        </w:tc>
        <w:tc>
          <w:tcPr>
            <w:tcW w:w="3274" w:type="dxa"/>
            <w:vAlign w:val="center"/>
          </w:tcPr>
          <w:p w:rsidR="00EE3A3B" w:rsidRDefault="00EE3A3B">
            <w:pPr>
              <w:rPr>
                <w:szCs w:val="21"/>
              </w:rPr>
            </w:pPr>
            <w:r>
              <w:rPr>
                <w:rFonts w:hint="eastAsia"/>
                <w:szCs w:val="21"/>
              </w:rPr>
              <w:t>经费总收入</w:t>
            </w:r>
          </w:p>
        </w:tc>
        <w:tc>
          <w:tcPr>
            <w:tcW w:w="1115" w:type="dxa"/>
            <w:vAlign w:val="center"/>
          </w:tcPr>
          <w:p w:rsidR="00EE3A3B" w:rsidRDefault="00EE3A3B">
            <w:pPr>
              <w:jc w:val="center"/>
              <w:rPr>
                <w:szCs w:val="21"/>
              </w:rPr>
            </w:pPr>
            <w:r>
              <w:rPr>
                <w:szCs w:val="21"/>
              </w:rPr>
              <w:t>4084.85</w:t>
            </w:r>
          </w:p>
        </w:tc>
        <w:tc>
          <w:tcPr>
            <w:tcW w:w="4084" w:type="dxa"/>
            <w:vAlign w:val="center"/>
          </w:tcPr>
          <w:p w:rsidR="00EE3A3B" w:rsidRDefault="00EE3A3B">
            <w:pPr>
              <w:rPr>
                <w:szCs w:val="21"/>
              </w:rPr>
            </w:pPr>
            <w:r>
              <w:rPr>
                <w:rFonts w:hint="eastAsia"/>
                <w:szCs w:val="21"/>
              </w:rPr>
              <w:t>学校上年度各种收入。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086</w:t>
            </w:r>
          </w:p>
        </w:tc>
        <w:tc>
          <w:tcPr>
            <w:tcW w:w="3274" w:type="dxa"/>
            <w:vAlign w:val="center"/>
          </w:tcPr>
          <w:p w:rsidR="00EE3A3B" w:rsidRDefault="00EE3A3B">
            <w:pPr>
              <w:rPr>
                <w:szCs w:val="21"/>
              </w:rPr>
            </w:pPr>
            <w:r>
              <w:rPr>
                <w:rFonts w:hint="eastAsia"/>
                <w:szCs w:val="21"/>
              </w:rPr>
              <w:t>财政拨款数（万元）</w:t>
            </w:r>
          </w:p>
        </w:tc>
        <w:tc>
          <w:tcPr>
            <w:tcW w:w="1115" w:type="dxa"/>
            <w:vAlign w:val="center"/>
          </w:tcPr>
          <w:p w:rsidR="00EE3A3B" w:rsidRDefault="00EE3A3B">
            <w:pPr>
              <w:jc w:val="center"/>
              <w:rPr>
                <w:szCs w:val="21"/>
              </w:rPr>
            </w:pPr>
            <w:r>
              <w:rPr>
                <w:szCs w:val="21"/>
              </w:rPr>
              <w:t>3868</w:t>
            </w:r>
          </w:p>
        </w:tc>
        <w:tc>
          <w:tcPr>
            <w:tcW w:w="4084" w:type="dxa"/>
            <w:vAlign w:val="center"/>
          </w:tcPr>
          <w:p w:rsidR="00EE3A3B" w:rsidRDefault="00EE3A3B">
            <w:pPr>
              <w:rPr>
                <w:szCs w:val="21"/>
              </w:rPr>
            </w:pPr>
            <w:r>
              <w:rPr>
                <w:rFonts w:hint="eastAsia"/>
                <w:szCs w:val="21"/>
              </w:rPr>
              <w:t>上年度县市区以上财政决算用于人员工资、办公经费、基本建设、公用经费的拨款，不含上交返还、省级专项补助。</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087</w:t>
            </w:r>
          </w:p>
        </w:tc>
        <w:tc>
          <w:tcPr>
            <w:tcW w:w="3274" w:type="dxa"/>
            <w:vAlign w:val="center"/>
          </w:tcPr>
          <w:p w:rsidR="00EE3A3B" w:rsidRDefault="00EE3A3B">
            <w:pPr>
              <w:rPr>
                <w:szCs w:val="21"/>
              </w:rPr>
            </w:pPr>
            <w:r>
              <w:rPr>
                <w:rFonts w:hint="eastAsia"/>
                <w:szCs w:val="21"/>
              </w:rPr>
              <w:t>学费收入数（万元）</w:t>
            </w:r>
          </w:p>
        </w:tc>
        <w:tc>
          <w:tcPr>
            <w:tcW w:w="1115" w:type="dxa"/>
            <w:vAlign w:val="center"/>
          </w:tcPr>
          <w:p w:rsidR="00EE3A3B" w:rsidRDefault="00EE3A3B">
            <w:pPr>
              <w:jc w:val="center"/>
              <w:rPr>
                <w:szCs w:val="21"/>
              </w:rPr>
            </w:pPr>
            <w:r>
              <w:rPr>
                <w:szCs w:val="21"/>
              </w:rPr>
              <w:t>206.14</w:t>
            </w:r>
          </w:p>
        </w:tc>
        <w:tc>
          <w:tcPr>
            <w:tcW w:w="4084" w:type="dxa"/>
            <w:vMerge w:val="restart"/>
            <w:vAlign w:val="center"/>
          </w:tcPr>
          <w:p w:rsidR="00EE3A3B" w:rsidRDefault="00EE3A3B">
            <w:pPr>
              <w:rPr>
                <w:szCs w:val="21"/>
              </w:rPr>
            </w:pPr>
            <w:r>
              <w:rPr>
                <w:rFonts w:hint="eastAsia"/>
                <w:szCs w:val="21"/>
              </w:rPr>
              <w:t>按财务统计口径填报上年度数据。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088</w:t>
            </w:r>
          </w:p>
        </w:tc>
        <w:tc>
          <w:tcPr>
            <w:tcW w:w="3274" w:type="dxa"/>
            <w:vAlign w:val="center"/>
          </w:tcPr>
          <w:p w:rsidR="00EE3A3B" w:rsidRDefault="00EE3A3B">
            <w:pPr>
              <w:rPr>
                <w:szCs w:val="21"/>
              </w:rPr>
            </w:pPr>
            <w:r>
              <w:rPr>
                <w:rFonts w:hint="eastAsia"/>
                <w:szCs w:val="21"/>
              </w:rPr>
              <w:t>经营收入数（万元）</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089</w:t>
            </w:r>
          </w:p>
        </w:tc>
        <w:tc>
          <w:tcPr>
            <w:tcW w:w="3274" w:type="dxa"/>
            <w:vAlign w:val="center"/>
          </w:tcPr>
          <w:p w:rsidR="00EE3A3B" w:rsidRDefault="00EE3A3B">
            <w:pPr>
              <w:rPr>
                <w:szCs w:val="21"/>
              </w:rPr>
            </w:pPr>
            <w:r>
              <w:rPr>
                <w:rFonts w:hint="eastAsia"/>
                <w:szCs w:val="21"/>
              </w:rPr>
              <w:t>社会捐助数（万元）</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090</w:t>
            </w:r>
          </w:p>
        </w:tc>
        <w:tc>
          <w:tcPr>
            <w:tcW w:w="3274" w:type="dxa"/>
            <w:vAlign w:val="center"/>
          </w:tcPr>
          <w:p w:rsidR="00EE3A3B" w:rsidRDefault="00EE3A3B">
            <w:pPr>
              <w:rPr>
                <w:szCs w:val="21"/>
              </w:rPr>
            </w:pPr>
            <w:r>
              <w:rPr>
                <w:rFonts w:hint="eastAsia"/>
                <w:szCs w:val="21"/>
              </w:rPr>
              <w:t>其他收入数（万元）</w:t>
            </w:r>
          </w:p>
        </w:tc>
        <w:tc>
          <w:tcPr>
            <w:tcW w:w="1115" w:type="dxa"/>
            <w:vAlign w:val="center"/>
          </w:tcPr>
          <w:p w:rsidR="00EE3A3B" w:rsidRDefault="00EE3A3B">
            <w:pPr>
              <w:jc w:val="center"/>
              <w:rPr>
                <w:szCs w:val="21"/>
              </w:rPr>
            </w:pPr>
            <w:r>
              <w:rPr>
                <w:szCs w:val="21"/>
              </w:rPr>
              <w:t>10.78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091</w:t>
            </w:r>
          </w:p>
        </w:tc>
        <w:tc>
          <w:tcPr>
            <w:tcW w:w="3274" w:type="dxa"/>
            <w:vAlign w:val="center"/>
          </w:tcPr>
          <w:p w:rsidR="00EE3A3B" w:rsidRDefault="00EE3A3B">
            <w:pPr>
              <w:rPr>
                <w:szCs w:val="21"/>
              </w:rPr>
            </w:pPr>
            <w:r>
              <w:rPr>
                <w:rFonts w:hint="eastAsia"/>
                <w:szCs w:val="21"/>
              </w:rPr>
              <w:t>学校支出总额（万元）</w:t>
            </w:r>
          </w:p>
        </w:tc>
        <w:tc>
          <w:tcPr>
            <w:tcW w:w="1115" w:type="dxa"/>
            <w:vAlign w:val="center"/>
          </w:tcPr>
          <w:p w:rsidR="00EE3A3B" w:rsidRDefault="00EE3A3B">
            <w:pPr>
              <w:jc w:val="center"/>
              <w:rPr>
                <w:szCs w:val="21"/>
              </w:rPr>
            </w:pPr>
            <w:r>
              <w:rPr>
                <w:szCs w:val="21"/>
              </w:rPr>
              <w:t>4087.05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092</w:t>
            </w:r>
          </w:p>
        </w:tc>
        <w:tc>
          <w:tcPr>
            <w:tcW w:w="3274" w:type="dxa"/>
            <w:vAlign w:val="center"/>
          </w:tcPr>
          <w:p w:rsidR="00EE3A3B" w:rsidRDefault="00EE3A3B">
            <w:pPr>
              <w:rPr>
                <w:szCs w:val="21"/>
              </w:rPr>
            </w:pPr>
            <w:r>
              <w:rPr>
                <w:rFonts w:hint="eastAsia"/>
                <w:szCs w:val="21"/>
              </w:rPr>
              <w:t>人员经费支出（万元）</w:t>
            </w:r>
          </w:p>
        </w:tc>
        <w:tc>
          <w:tcPr>
            <w:tcW w:w="1115" w:type="dxa"/>
            <w:vAlign w:val="center"/>
          </w:tcPr>
          <w:p w:rsidR="00EE3A3B" w:rsidRDefault="00EE3A3B">
            <w:pPr>
              <w:jc w:val="center"/>
              <w:rPr>
                <w:szCs w:val="21"/>
              </w:rPr>
            </w:pPr>
            <w:r>
              <w:rPr>
                <w:szCs w:val="21"/>
              </w:rPr>
              <w:t>3678.54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093</w:t>
            </w:r>
          </w:p>
        </w:tc>
        <w:tc>
          <w:tcPr>
            <w:tcW w:w="3274" w:type="dxa"/>
            <w:vAlign w:val="center"/>
          </w:tcPr>
          <w:p w:rsidR="00EE3A3B" w:rsidRDefault="00EE3A3B">
            <w:pPr>
              <w:rPr>
                <w:szCs w:val="21"/>
              </w:rPr>
            </w:pPr>
            <w:r>
              <w:rPr>
                <w:rFonts w:hint="eastAsia"/>
                <w:szCs w:val="21"/>
              </w:rPr>
              <w:t>教师培训支出数（万元）</w:t>
            </w:r>
          </w:p>
        </w:tc>
        <w:tc>
          <w:tcPr>
            <w:tcW w:w="1115" w:type="dxa"/>
            <w:vAlign w:val="center"/>
          </w:tcPr>
          <w:p w:rsidR="00EE3A3B" w:rsidRDefault="00EE3A3B">
            <w:pPr>
              <w:jc w:val="center"/>
              <w:rPr>
                <w:szCs w:val="21"/>
              </w:rPr>
            </w:pPr>
            <w:r>
              <w:rPr>
                <w:szCs w:val="21"/>
              </w:rPr>
              <w:t>75.42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094</w:t>
            </w:r>
          </w:p>
        </w:tc>
        <w:tc>
          <w:tcPr>
            <w:tcW w:w="3274" w:type="dxa"/>
            <w:vAlign w:val="center"/>
          </w:tcPr>
          <w:p w:rsidR="00EE3A3B" w:rsidRDefault="00EE3A3B">
            <w:pPr>
              <w:rPr>
                <w:szCs w:val="21"/>
              </w:rPr>
            </w:pPr>
            <w:r>
              <w:rPr>
                <w:rFonts w:hint="eastAsia"/>
                <w:szCs w:val="21"/>
              </w:rPr>
              <w:t>教学设备支出数（万元）</w:t>
            </w:r>
          </w:p>
        </w:tc>
        <w:tc>
          <w:tcPr>
            <w:tcW w:w="1115" w:type="dxa"/>
            <w:vAlign w:val="center"/>
          </w:tcPr>
          <w:p w:rsidR="00EE3A3B" w:rsidRDefault="00EE3A3B">
            <w:pPr>
              <w:jc w:val="center"/>
              <w:rPr>
                <w:szCs w:val="21"/>
              </w:rPr>
            </w:pPr>
            <w:r>
              <w:rPr>
                <w:szCs w:val="21"/>
              </w:rPr>
              <w:t>77.96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095</w:t>
            </w:r>
          </w:p>
        </w:tc>
        <w:tc>
          <w:tcPr>
            <w:tcW w:w="3274" w:type="dxa"/>
            <w:vAlign w:val="center"/>
          </w:tcPr>
          <w:p w:rsidR="00EE3A3B" w:rsidRDefault="00EE3A3B">
            <w:pPr>
              <w:rPr>
                <w:szCs w:val="21"/>
              </w:rPr>
            </w:pPr>
            <w:r>
              <w:rPr>
                <w:rFonts w:hint="eastAsia"/>
                <w:szCs w:val="21"/>
              </w:rPr>
              <w:t>图书报刊支出数（万元）</w:t>
            </w:r>
          </w:p>
        </w:tc>
        <w:tc>
          <w:tcPr>
            <w:tcW w:w="1115" w:type="dxa"/>
            <w:vAlign w:val="center"/>
          </w:tcPr>
          <w:p w:rsidR="00EE3A3B" w:rsidRDefault="00EE3A3B">
            <w:pPr>
              <w:jc w:val="center"/>
              <w:rPr>
                <w:szCs w:val="21"/>
              </w:rPr>
            </w:pPr>
            <w:r>
              <w:rPr>
                <w:szCs w:val="21"/>
              </w:rPr>
              <w:t>16.28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096</w:t>
            </w:r>
          </w:p>
        </w:tc>
        <w:tc>
          <w:tcPr>
            <w:tcW w:w="3274" w:type="dxa"/>
            <w:vAlign w:val="center"/>
          </w:tcPr>
          <w:p w:rsidR="00EE3A3B" w:rsidRDefault="00EE3A3B">
            <w:pPr>
              <w:rPr>
                <w:szCs w:val="21"/>
              </w:rPr>
            </w:pPr>
            <w:r>
              <w:rPr>
                <w:rFonts w:hint="eastAsia"/>
                <w:szCs w:val="21"/>
              </w:rPr>
              <w:t>教职工总数</w:t>
            </w:r>
          </w:p>
        </w:tc>
        <w:tc>
          <w:tcPr>
            <w:tcW w:w="1115" w:type="dxa"/>
            <w:vAlign w:val="center"/>
          </w:tcPr>
          <w:p w:rsidR="00EE3A3B" w:rsidRDefault="00EE3A3B">
            <w:pPr>
              <w:jc w:val="center"/>
              <w:rPr>
                <w:szCs w:val="21"/>
              </w:rPr>
            </w:pPr>
            <w:r>
              <w:rPr>
                <w:szCs w:val="21"/>
              </w:rPr>
              <w:t>191</w:t>
            </w:r>
          </w:p>
        </w:tc>
        <w:tc>
          <w:tcPr>
            <w:tcW w:w="4084" w:type="dxa"/>
            <w:vMerge w:val="restart"/>
            <w:vAlign w:val="center"/>
          </w:tcPr>
          <w:p w:rsidR="00EE3A3B" w:rsidRDefault="00EE3A3B">
            <w:pPr>
              <w:rPr>
                <w:szCs w:val="21"/>
              </w:rPr>
            </w:pPr>
            <w:r>
              <w:rPr>
                <w:rFonts w:hint="eastAsia"/>
                <w:szCs w:val="21"/>
              </w:rPr>
              <w:t>按教育人事年报口径填报当年度数据。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097</w:t>
            </w:r>
          </w:p>
        </w:tc>
        <w:tc>
          <w:tcPr>
            <w:tcW w:w="3274" w:type="dxa"/>
            <w:vAlign w:val="center"/>
          </w:tcPr>
          <w:p w:rsidR="00EE3A3B" w:rsidRDefault="00EE3A3B">
            <w:pPr>
              <w:rPr>
                <w:szCs w:val="21"/>
              </w:rPr>
            </w:pPr>
            <w:r>
              <w:rPr>
                <w:rFonts w:hint="eastAsia"/>
                <w:szCs w:val="21"/>
              </w:rPr>
              <w:t>在职在编人员数</w:t>
            </w:r>
          </w:p>
        </w:tc>
        <w:tc>
          <w:tcPr>
            <w:tcW w:w="1115" w:type="dxa"/>
            <w:vAlign w:val="center"/>
          </w:tcPr>
          <w:p w:rsidR="00EE3A3B" w:rsidRDefault="00EE3A3B">
            <w:pPr>
              <w:jc w:val="center"/>
              <w:rPr>
                <w:szCs w:val="21"/>
              </w:rPr>
            </w:pPr>
            <w:r>
              <w:rPr>
                <w:szCs w:val="21"/>
              </w:rPr>
              <w:t>191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098</w:t>
            </w:r>
          </w:p>
        </w:tc>
        <w:tc>
          <w:tcPr>
            <w:tcW w:w="3274" w:type="dxa"/>
            <w:vAlign w:val="center"/>
          </w:tcPr>
          <w:p w:rsidR="00EE3A3B" w:rsidRDefault="00EE3A3B">
            <w:pPr>
              <w:rPr>
                <w:szCs w:val="21"/>
              </w:rPr>
            </w:pPr>
            <w:r>
              <w:rPr>
                <w:rFonts w:hint="eastAsia"/>
                <w:szCs w:val="21"/>
              </w:rPr>
              <w:t>合同用工人员数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099</w:t>
            </w:r>
          </w:p>
        </w:tc>
        <w:tc>
          <w:tcPr>
            <w:tcW w:w="3274" w:type="dxa"/>
            <w:vAlign w:val="center"/>
          </w:tcPr>
          <w:p w:rsidR="00EE3A3B" w:rsidRDefault="00EE3A3B">
            <w:pPr>
              <w:rPr>
                <w:szCs w:val="21"/>
              </w:rPr>
            </w:pPr>
            <w:r>
              <w:rPr>
                <w:rFonts w:hint="eastAsia"/>
                <w:szCs w:val="21"/>
              </w:rPr>
              <w:t>社会化服务用工人数</w:t>
            </w:r>
          </w:p>
        </w:tc>
        <w:tc>
          <w:tcPr>
            <w:tcW w:w="1115" w:type="dxa"/>
            <w:vAlign w:val="center"/>
          </w:tcPr>
          <w:p w:rsidR="00EE3A3B" w:rsidRDefault="00EE3A3B">
            <w:pPr>
              <w:jc w:val="center"/>
              <w:rPr>
                <w:szCs w:val="21"/>
              </w:rPr>
            </w:pPr>
            <w:r>
              <w:rPr>
                <w:szCs w:val="21"/>
              </w:rPr>
              <w:t>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100</w:t>
            </w:r>
          </w:p>
        </w:tc>
        <w:tc>
          <w:tcPr>
            <w:tcW w:w="3274" w:type="dxa"/>
            <w:vAlign w:val="center"/>
          </w:tcPr>
          <w:p w:rsidR="00EE3A3B" w:rsidRDefault="00EE3A3B">
            <w:pPr>
              <w:rPr>
                <w:szCs w:val="21"/>
              </w:rPr>
            </w:pPr>
            <w:r>
              <w:rPr>
                <w:rFonts w:hint="eastAsia"/>
                <w:szCs w:val="21"/>
              </w:rPr>
              <w:t>专任教师数</w:t>
            </w:r>
          </w:p>
        </w:tc>
        <w:tc>
          <w:tcPr>
            <w:tcW w:w="1115" w:type="dxa"/>
            <w:vAlign w:val="center"/>
          </w:tcPr>
          <w:p w:rsidR="00EE3A3B" w:rsidRDefault="00EE3A3B">
            <w:pPr>
              <w:jc w:val="center"/>
              <w:rPr>
                <w:szCs w:val="21"/>
              </w:rPr>
            </w:pPr>
            <w:r>
              <w:rPr>
                <w:szCs w:val="21"/>
              </w:rPr>
              <w:t>186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101</w:t>
            </w:r>
          </w:p>
        </w:tc>
        <w:tc>
          <w:tcPr>
            <w:tcW w:w="3274" w:type="dxa"/>
            <w:vAlign w:val="center"/>
          </w:tcPr>
          <w:p w:rsidR="00EE3A3B" w:rsidRDefault="00EE3A3B">
            <w:pPr>
              <w:rPr>
                <w:szCs w:val="21"/>
              </w:rPr>
            </w:pPr>
            <w:r>
              <w:rPr>
                <w:rFonts w:hint="eastAsia"/>
                <w:szCs w:val="21"/>
              </w:rPr>
              <w:t>专任教师流入数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102</w:t>
            </w:r>
          </w:p>
        </w:tc>
        <w:tc>
          <w:tcPr>
            <w:tcW w:w="3274" w:type="dxa"/>
            <w:vAlign w:val="center"/>
          </w:tcPr>
          <w:p w:rsidR="00EE3A3B" w:rsidRDefault="00EE3A3B">
            <w:pPr>
              <w:rPr>
                <w:szCs w:val="21"/>
              </w:rPr>
            </w:pPr>
            <w:r>
              <w:rPr>
                <w:rFonts w:hint="eastAsia"/>
                <w:szCs w:val="21"/>
              </w:rPr>
              <w:t>专任教师流出数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103</w:t>
            </w:r>
          </w:p>
        </w:tc>
        <w:tc>
          <w:tcPr>
            <w:tcW w:w="3274" w:type="dxa"/>
            <w:vAlign w:val="center"/>
          </w:tcPr>
          <w:p w:rsidR="00EE3A3B" w:rsidRDefault="00EE3A3B">
            <w:pPr>
              <w:rPr>
                <w:szCs w:val="21"/>
              </w:rPr>
            </w:pPr>
            <w:r>
              <w:rPr>
                <w:rFonts w:hint="eastAsia"/>
                <w:szCs w:val="21"/>
              </w:rPr>
              <w:t>女教师数</w:t>
            </w:r>
          </w:p>
        </w:tc>
        <w:tc>
          <w:tcPr>
            <w:tcW w:w="1115" w:type="dxa"/>
            <w:vAlign w:val="center"/>
          </w:tcPr>
          <w:p w:rsidR="00EE3A3B" w:rsidRDefault="00EE3A3B">
            <w:pPr>
              <w:jc w:val="center"/>
              <w:rPr>
                <w:szCs w:val="21"/>
              </w:rPr>
            </w:pPr>
            <w:r>
              <w:rPr>
                <w:szCs w:val="21"/>
              </w:rPr>
              <w:t>81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104</w:t>
            </w:r>
          </w:p>
        </w:tc>
        <w:tc>
          <w:tcPr>
            <w:tcW w:w="3274" w:type="dxa"/>
            <w:vAlign w:val="center"/>
          </w:tcPr>
          <w:p w:rsidR="00EE3A3B" w:rsidRDefault="00EE3A3B">
            <w:pPr>
              <w:rPr>
                <w:szCs w:val="21"/>
              </w:rPr>
            </w:pPr>
            <w:r>
              <w:rPr>
                <w:szCs w:val="21"/>
              </w:rPr>
              <w:t>35</w:t>
            </w:r>
            <w:r>
              <w:rPr>
                <w:rFonts w:hint="eastAsia"/>
                <w:szCs w:val="21"/>
              </w:rPr>
              <w:t>岁以下教师数</w:t>
            </w:r>
          </w:p>
        </w:tc>
        <w:tc>
          <w:tcPr>
            <w:tcW w:w="1115" w:type="dxa"/>
            <w:vAlign w:val="center"/>
          </w:tcPr>
          <w:p w:rsidR="00EE3A3B" w:rsidRDefault="00EE3A3B">
            <w:pPr>
              <w:jc w:val="center"/>
              <w:rPr>
                <w:szCs w:val="21"/>
              </w:rPr>
            </w:pPr>
            <w:r>
              <w:rPr>
                <w:szCs w:val="21"/>
              </w:rPr>
              <w:t>55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105</w:t>
            </w:r>
          </w:p>
        </w:tc>
        <w:tc>
          <w:tcPr>
            <w:tcW w:w="3274" w:type="dxa"/>
            <w:vAlign w:val="center"/>
          </w:tcPr>
          <w:p w:rsidR="00EE3A3B" w:rsidRDefault="00EE3A3B">
            <w:pPr>
              <w:rPr>
                <w:szCs w:val="21"/>
              </w:rPr>
            </w:pPr>
            <w:r>
              <w:rPr>
                <w:rFonts w:hint="eastAsia"/>
                <w:szCs w:val="21"/>
              </w:rPr>
              <w:t>教师中的中共党员数</w:t>
            </w:r>
          </w:p>
        </w:tc>
        <w:tc>
          <w:tcPr>
            <w:tcW w:w="1115" w:type="dxa"/>
            <w:vAlign w:val="center"/>
          </w:tcPr>
          <w:p w:rsidR="00EE3A3B" w:rsidRDefault="00EE3A3B">
            <w:pPr>
              <w:jc w:val="center"/>
              <w:rPr>
                <w:szCs w:val="21"/>
              </w:rPr>
            </w:pPr>
            <w:r>
              <w:rPr>
                <w:szCs w:val="21"/>
              </w:rPr>
              <w:t>54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106</w:t>
            </w:r>
          </w:p>
        </w:tc>
        <w:tc>
          <w:tcPr>
            <w:tcW w:w="3274" w:type="dxa"/>
            <w:vAlign w:val="center"/>
          </w:tcPr>
          <w:p w:rsidR="00EE3A3B" w:rsidRDefault="00EE3A3B">
            <w:pPr>
              <w:rPr>
                <w:szCs w:val="21"/>
              </w:rPr>
            </w:pPr>
            <w:r>
              <w:rPr>
                <w:rFonts w:hint="eastAsia"/>
                <w:szCs w:val="21"/>
              </w:rPr>
              <w:t>教师中的民主党派人数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107</w:t>
            </w:r>
          </w:p>
        </w:tc>
        <w:tc>
          <w:tcPr>
            <w:tcW w:w="3274" w:type="dxa"/>
            <w:vAlign w:val="center"/>
          </w:tcPr>
          <w:p w:rsidR="00EE3A3B" w:rsidRDefault="00EE3A3B">
            <w:pPr>
              <w:rPr>
                <w:szCs w:val="21"/>
              </w:rPr>
            </w:pPr>
            <w:r>
              <w:rPr>
                <w:rFonts w:hint="eastAsia"/>
                <w:szCs w:val="21"/>
              </w:rPr>
              <w:t>中学教授级教师数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108</w:t>
            </w:r>
          </w:p>
        </w:tc>
        <w:tc>
          <w:tcPr>
            <w:tcW w:w="3274" w:type="dxa"/>
            <w:vAlign w:val="center"/>
          </w:tcPr>
          <w:p w:rsidR="00EE3A3B" w:rsidRDefault="00EE3A3B">
            <w:pPr>
              <w:rPr>
                <w:szCs w:val="21"/>
              </w:rPr>
            </w:pPr>
            <w:r>
              <w:rPr>
                <w:rFonts w:hint="eastAsia"/>
                <w:szCs w:val="21"/>
              </w:rPr>
              <w:t>特级教师数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109</w:t>
            </w:r>
          </w:p>
        </w:tc>
        <w:tc>
          <w:tcPr>
            <w:tcW w:w="3274" w:type="dxa"/>
            <w:vAlign w:val="center"/>
          </w:tcPr>
          <w:p w:rsidR="00EE3A3B" w:rsidRDefault="00EE3A3B">
            <w:pPr>
              <w:rPr>
                <w:szCs w:val="21"/>
              </w:rPr>
            </w:pPr>
            <w:r>
              <w:rPr>
                <w:rFonts w:hint="eastAsia"/>
                <w:szCs w:val="21"/>
              </w:rPr>
              <w:t>教授级教师兼特级教师数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110</w:t>
            </w:r>
          </w:p>
        </w:tc>
        <w:tc>
          <w:tcPr>
            <w:tcW w:w="3274" w:type="dxa"/>
            <w:vAlign w:val="center"/>
          </w:tcPr>
          <w:p w:rsidR="00EE3A3B" w:rsidRDefault="00EE3A3B">
            <w:pPr>
              <w:rPr>
                <w:szCs w:val="21"/>
              </w:rPr>
            </w:pPr>
            <w:r>
              <w:rPr>
                <w:rFonts w:hint="eastAsia"/>
                <w:szCs w:val="21"/>
              </w:rPr>
              <w:t>外聘在岗特级教师数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111</w:t>
            </w:r>
          </w:p>
        </w:tc>
        <w:tc>
          <w:tcPr>
            <w:tcW w:w="3274" w:type="dxa"/>
            <w:vAlign w:val="center"/>
          </w:tcPr>
          <w:p w:rsidR="00EE3A3B" w:rsidRDefault="00EE3A3B">
            <w:pPr>
              <w:rPr>
                <w:szCs w:val="21"/>
              </w:rPr>
            </w:pPr>
            <w:r>
              <w:rPr>
                <w:rFonts w:hint="eastAsia"/>
                <w:szCs w:val="21"/>
              </w:rPr>
              <w:t>外聘兼职特级教师数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112</w:t>
            </w:r>
          </w:p>
        </w:tc>
        <w:tc>
          <w:tcPr>
            <w:tcW w:w="3274" w:type="dxa"/>
            <w:vAlign w:val="center"/>
          </w:tcPr>
          <w:p w:rsidR="00EE3A3B" w:rsidRDefault="00EE3A3B">
            <w:pPr>
              <w:rPr>
                <w:szCs w:val="21"/>
              </w:rPr>
            </w:pPr>
            <w:r>
              <w:rPr>
                <w:rFonts w:hint="eastAsia"/>
                <w:szCs w:val="21"/>
              </w:rPr>
              <w:t>聘用外籍教师数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113</w:t>
            </w:r>
          </w:p>
        </w:tc>
        <w:tc>
          <w:tcPr>
            <w:tcW w:w="3274" w:type="dxa"/>
            <w:vAlign w:val="center"/>
          </w:tcPr>
          <w:p w:rsidR="00EE3A3B" w:rsidRDefault="00EE3A3B">
            <w:pPr>
              <w:rPr>
                <w:szCs w:val="21"/>
              </w:rPr>
            </w:pPr>
            <w:r>
              <w:rPr>
                <w:rFonts w:hint="eastAsia"/>
                <w:szCs w:val="21"/>
              </w:rPr>
              <w:t>中学高级教师职称人数</w:t>
            </w:r>
          </w:p>
        </w:tc>
        <w:tc>
          <w:tcPr>
            <w:tcW w:w="1115" w:type="dxa"/>
            <w:vAlign w:val="center"/>
          </w:tcPr>
          <w:p w:rsidR="00EE3A3B" w:rsidRDefault="00EE3A3B">
            <w:pPr>
              <w:jc w:val="center"/>
              <w:rPr>
                <w:szCs w:val="21"/>
              </w:rPr>
            </w:pPr>
            <w:r>
              <w:rPr>
                <w:szCs w:val="21"/>
              </w:rPr>
              <w:t>60</w:t>
            </w:r>
          </w:p>
        </w:tc>
        <w:tc>
          <w:tcPr>
            <w:tcW w:w="4084" w:type="dxa"/>
            <w:vMerge/>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114</w:t>
            </w:r>
          </w:p>
        </w:tc>
        <w:tc>
          <w:tcPr>
            <w:tcW w:w="3274" w:type="dxa"/>
            <w:vAlign w:val="center"/>
          </w:tcPr>
          <w:p w:rsidR="00EE3A3B" w:rsidRDefault="00EE3A3B">
            <w:pPr>
              <w:rPr>
                <w:szCs w:val="21"/>
              </w:rPr>
            </w:pPr>
            <w:r>
              <w:rPr>
                <w:rFonts w:hint="eastAsia"/>
                <w:szCs w:val="21"/>
              </w:rPr>
              <w:t>中学中级教师职称人数</w:t>
            </w:r>
          </w:p>
        </w:tc>
        <w:tc>
          <w:tcPr>
            <w:tcW w:w="1115" w:type="dxa"/>
            <w:vAlign w:val="center"/>
          </w:tcPr>
          <w:p w:rsidR="00EE3A3B" w:rsidRDefault="00EE3A3B">
            <w:pPr>
              <w:jc w:val="center"/>
              <w:rPr>
                <w:szCs w:val="21"/>
              </w:rPr>
            </w:pPr>
            <w:r>
              <w:rPr>
                <w:szCs w:val="21"/>
              </w:rPr>
              <w:t>74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115</w:t>
            </w:r>
          </w:p>
        </w:tc>
        <w:tc>
          <w:tcPr>
            <w:tcW w:w="3274" w:type="dxa"/>
            <w:vAlign w:val="center"/>
          </w:tcPr>
          <w:p w:rsidR="00EE3A3B" w:rsidRDefault="00EE3A3B">
            <w:pPr>
              <w:rPr>
                <w:szCs w:val="21"/>
              </w:rPr>
            </w:pPr>
            <w:r>
              <w:rPr>
                <w:rFonts w:hint="eastAsia"/>
                <w:szCs w:val="21"/>
              </w:rPr>
              <w:t>聘请校外兼职教师数</w:t>
            </w:r>
          </w:p>
        </w:tc>
        <w:tc>
          <w:tcPr>
            <w:tcW w:w="1115" w:type="dxa"/>
            <w:vAlign w:val="center"/>
          </w:tcPr>
          <w:p w:rsidR="00EE3A3B" w:rsidRDefault="00EE3A3B">
            <w:pPr>
              <w:jc w:val="center"/>
              <w:rPr>
                <w:szCs w:val="21"/>
              </w:rPr>
            </w:pPr>
            <w:r>
              <w:rPr>
                <w:b/>
                <w:szCs w:val="21"/>
              </w:rPr>
              <w:t>35</w:t>
            </w:r>
          </w:p>
        </w:tc>
        <w:tc>
          <w:tcPr>
            <w:tcW w:w="4084" w:type="dxa"/>
            <w:vAlign w:val="center"/>
          </w:tcPr>
          <w:p w:rsidR="00EE3A3B" w:rsidRDefault="00EE3A3B">
            <w:pPr>
              <w:rPr>
                <w:szCs w:val="21"/>
              </w:rPr>
            </w:pPr>
            <w:r>
              <w:rPr>
                <w:rFonts w:hint="eastAsia"/>
                <w:szCs w:val="21"/>
              </w:rPr>
              <w:t>学校外聘的辅助开展德育工作、校本选修、社团活动等的教师。</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116</w:t>
            </w:r>
          </w:p>
        </w:tc>
        <w:tc>
          <w:tcPr>
            <w:tcW w:w="3274" w:type="dxa"/>
            <w:vAlign w:val="center"/>
          </w:tcPr>
          <w:p w:rsidR="00EE3A3B" w:rsidRDefault="00EE3A3B">
            <w:pPr>
              <w:rPr>
                <w:szCs w:val="21"/>
              </w:rPr>
            </w:pPr>
            <w:r>
              <w:rPr>
                <w:rFonts w:hint="eastAsia"/>
                <w:szCs w:val="21"/>
              </w:rPr>
              <w:t>专任教师的研究生学历比例</w:t>
            </w:r>
          </w:p>
        </w:tc>
        <w:tc>
          <w:tcPr>
            <w:tcW w:w="1115" w:type="dxa"/>
            <w:vAlign w:val="center"/>
          </w:tcPr>
          <w:p w:rsidR="00EE3A3B" w:rsidRDefault="00EE3A3B">
            <w:pPr>
              <w:jc w:val="center"/>
              <w:rPr>
                <w:szCs w:val="21"/>
              </w:rPr>
            </w:pPr>
            <w:r>
              <w:rPr>
                <w:szCs w:val="21"/>
              </w:rPr>
              <w:t>20.4%</w:t>
            </w:r>
          </w:p>
        </w:tc>
        <w:tc>
          <w:tcPr>
            <w:tcW w:w="4084" w:type="dxa"/>
            <w:vMerge w:val="restart"/>
            <w:vAlign w:val="center"/>
          </w:tcPr>
          <w:p w:rsidR="00EE3A3B" w:rsidRDefault="00EE3A3B">
            <w:pPr>
              <w:rPr>
                <w:szCs w:val="21"/>
              </w:rPr>
            </w:pPr>
            <w:r>
              <w:rPr>
                <w:rFonts w:hint="eastAsia"/>
                <w:szCs w:val="21"/>
              </w:rPr>
              <w:t>均包括攻读硕士学位人员，不含研究生课程班人员。</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117</w:t>
            </w:r>
          </w:p>
        </w:tc>
        <w:tc>
          <w:tcPr>
            <w:tcW w:w="3274" w:type="dxa"/>
            <w:vAlign w:val="center"/>
          </w:tcPr>
          <w:p w:rsidR="00EE3A3B" w:rsidRDefault="00EE3A3B">
            <w:pPr>
              <w:rPr>
                <w:szCs w:val="21"/>
              </w:rPr>
            </w:pPr>
            <w:r>
              <w:rPr>
                <w:rFonts w:hint="eastAsia"/>
                <w:szCs w:val="21"/>
              </w:rPr>
              <w:t>累计研究生学历人数</w:t>
            </w:r>
          </w:p>
        </w:tc>
        <w:tc>
          <w:tcPr>
            <w:tcW w:w="1115" w:type="dxa"/>
            <w:vAlign w:val="center"/>
          </w:tcPr>
          <w:p w:rsidR="00EE3A3B" w:rsidRDefault="00EE3A3B">
            <w:pPr>
              <w:jc w:val="center"/>
              <w:rPr>
                <w:szCs w:val="21"/>
              </w:rPr>
            </w:pPr>
            <w:r>
              <w:rPr>
                <w:szCs w:val="21"/>
              </w:rPr>
              <w:t>38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118</w:t>
            </w:r>
          </w:p>
        </w:tc>
        <w:tc>
          <w:tcPr>
            <w:tcW w:w="3274" w:type="dxa"/>
            <w:vAlign w:val="center"/>
          </w:tcPr>
          <w:p w:rsidR="00EE3A3B" w:rsidRDefault="00EE3A3B">
            <w:pPr>
              <w:rPr>
                <w:szCs w:val="21"/>
              </w:rPr>
            </w:pPr>
            <w:r>
              <w:rPr>
                <w:rFonts w:hint="eastAsia"/>
                <w:szCs w:val="21"/>
              </w:rPr>
              <w:t>本年度取得研究生学历人数</w:t>
            </w:r>
          </w:p>
        </w:tc>
        <w:tc>
          <w:tcPr>
            <w:tcW w:w="1115" w:type="dxa"/>
            <w:vAlign w:val="center"/>
          </w:tcPr>
          <w:p w:rsidR="00EE3A3B" w:rsidRDefault="00EE3A3B">
            <w:pPr>
              <w:jc w:val="center"/>
              <w:rPr>
                <w:szCs w:val="21"/>
              </w:rPr>
            </w:pPr>
            <w:r>
              <w:rPr>
                <w:szCs w:val="21"/>
              </w:rPr>
              <w:t>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119</w:t>
            </w:r>
          </w:p>
        </w:tc>
        <w:tc>
          <w:tcPr>
            <w:tcW w:w="3274" w:type="dxa"/>
            <w:vAlign w:val="center"/>
          </w:tcPr>
          <w:p w:rsidR="00EE3A3B" w:rsidRDefault="00EE3A3B">
            <w:pPr>
              <w:rPr>
                <w:szCs w:val="21"/>
              </w:rPr>
            </w:pPr>
            <w:r>
              <w:rPr>
                <w:rFonts w:hint="eastAsia"/>
                <w:szCs w:val="21"/>
              </w:rPr>
              <w:t>在读研究生人数</w:t>
            </w:r>
          </w:p>
        </w:tc>
        <w:tc>
          <w:tcPr>
            <w:tcW w:w="1115" w:type="dxa"/>
            <w:vAlign w:val="center"/>
          </w:tcPr>
          <w:p w:rsidR="00EE3A3B" w:rsidRDefault="00EE3A3B">
            <w:pPr>
              <w:jc w:val="center"/>
              <w:rPr>
                <w:szCs w:val="21"/>
              </w:rPr>
            </w:pPr>
            <w:r>
              <w:rPr>
                <w:szCs w:val="21"/>
              </w:rPr>
              <w:t>16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120</w:t>
            </w:r>
          </w:p>
        </w:tc>
        <w:tc>
          <w:tcPr>
            <w:tcW w:w="3274" w:type="dxa"/>
            <w:vAlign w:val="center"/>
          </w:tcPr>
          <w:p w:rsidR="00EE3A3B" w:rsidRDefault="00EE3A3B">
            <w:pPr>
              <w:rPr>
                <w:szCs w:val="21"/>
              </w:rPr>
            </w:pPr>
            <w:r>
              <w:rPr>
                <w:rFonts w:hint="eastAsia"/>
                <w:szCs w:val="21"/>
              </w:rPr>
              <w:t>本科以上学历教师数</w:t>
            </w:r>
          </w:p>
        </w:tc>
        <w:tc>
          <w:tcPr>
            <w:tcW w:w="1115" w:type="dxa"/>
            <w:vAlign w:val="center"/>
          </w:tcPr>
          <w:p w:rsidR="00EE3A3B" w:rsidRDefault="00EE3A3B">
            <w:pPr>
              <w:jc w:val="center"/>
              <w:rPr>
                <w:szCs w:val="21"/>
              </w:rPr>
            </w:pPr>
            <w:r>
              <w:rPr>
                <w:szCs w:val="21"/>
              </w:rPr>
              <w:t>186</w:t>
            </w:r>
          </w:p>
        </w:tc>
        <w:tc>
          <w:tcPr>
            <w:tcW w:w="4084" w:type="dxa"/>
            <w:vAlign w:val="center"/>
          </w:tcPr>
          <w:p w:rsidR="00EE3A3B" w:rsidRDefault="00EE3A3B">
            <w:pPr>
              <w:rPr>
                <w:szCs w:val="21"/>
              </w:rPr>
            </w:pPr>
            <w:r>
              <w:rPr>
                <w:rFonts w:hint="eastAsia"/>
                <w:szCs w:val="21"/>
              </w:rPr>
              <w:t>不含非国民教育本科学历。</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121</w:t>
            </w:r>
          </w:p>
        </w:tc>
        <w:tc>
          <w:tcPr>
            <w:tcW w:w="3274" w:type="dxa"/>
            <w:vAlign w:val="center"/>
          </w:tcPr>
          <w:p w:rsidR="00EE3A3B" w:rsidRDefault="00EE3A3B">
            <w:pPr>
              <w:rPr>
                <w:szCs w:val="21"/>
              </w:rPr>
            </w:pPr>
            <w:r>
              <w:rPr>
                <w:rFonts w:hint="eastAsia"/>
                <w:szCs w:val="21"/>
              </w:rPr>
              <w:t>本科以上学历教师比例数</w:t>
            </w:r>
          </w:p>
        </w:tc>
        <w:tc>
          <w:tcPr>
            <w:tcW w:w="1115" w:type="dxa"/>
            <w:vAlign w:val="center"/>
          </w:tcPr>
          <w:p w:rsidR="00EE3A3B" w:rsidRDefault="00EE3A3B">
            <w:pPr>
              <w:jc w:val="center"/>
              <w:rPr>
                <w:szCs w:val="21"/>
              </w:rPr>
            </w:pPr>
            <w:r>
              <w:rPr>
                <w:szCs w:val="21"/>
              </w:rPr>
              <w:t>100%</w:t>
            </w:r>
          </w:p>
        </w:tc>
        <w:tc>
          <w:tcPr>
            <w:tcW w:w="4084" w:type="dxa"/>
            <w:vAlign w:val="center"/>
          </w:tcPr>
          <w:p w:rsidR="00EE3A3B" w:rsidRDefault="00EE3A3B">
            <w:pPr>
              <w:rPr>
                <w:szCs w:val="21"/>
              </w:rPr>
            </w:pPr>
            <w:r>
              <w:rPr>
                <w:rFonts w:hint="eastAsia"/>
                <w:szCs w:val="21"/>
              </w:rPr>
              <w:t>以专任教师数为计算基数。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122</w:t>
            </w:r>
          </w:p>
        </w:tc>
        <w:tc>
          <w:tcPr>
            <w:tcW w:w="3274" w:type="dxa"/>
            <w:vAlign w:val="center"/>
          </w:tcPr>
          <w:p w:rsidR="00EE3A3B" w:rsidRDefault="00EE3A3B">
            <w:pPr>
              <w:rPr>
                <w:szCs w:val="21"/>
              </w:rPr>
            </w:pPr>
            <w:r>
              <w:rPr>
                <w:rFonts w:hint="eastAsia"/>
                <w:szCs w:val="21"/>
              </w:rPr>
              <w:t>县（市、区）级学科带头人数</w:t>
            </w:r>
          </w:p>
        </w:tc>
        <w:tc>
          <w:tcPr>
            <w:tcW w:w="1115" w:type="dxa"/>
            <w:vAlign w:val="center"/>
          </w:tcPr>
          <w:p w:rsidR="00EE3A3B" w:rsidRDefault="00EE3A3B">
            <w:pPr>
              <w:jc w:val="center"/>
              <w:rPr>
                <w:szCs w:val="21"/>
              </w:rPr>
            </w:pPr>
            <w:r>
              <w:rPr>
                <w:szCs w:val="21"/>
              </w:rPr>
              <w:t>28</w:t>
            </w:r>
          </w:p>
        </w:tc>
        <w:tc>
          <w:tcPr>
            <w:tcW w:w="4084" w:type="dxa"/>
            <w:vMerge w:val="restart"/>
            <w:vAlign w:val="center"/>
          </w:tcPr>
          <w:p w:rsidR="00EE3A3B" w:rsidRDefault="00EE3A3B">
            <w:pPr>
              <w:rPr>
                <w:szCs w:val="21"/>
              </w:rPr>
            </w:pPr>
            <w:r>
              <w:rPr>
                <w:rFonts w:hint="eastAsia"/>
                <w:szCs w:val="21"/>
              </w:rPr>
              <w:t>以相关文件为准填报即时数据。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123</w:t>
            </w:r>
          </w:p>
        </w:tc>
        <w:tc>
          <w:tcPr>
            <w:tcW w:w="3274" w:type="dxa"/>
            <w:vAlign w:val="center"/>
          </w:tcPr>
          <w:p w:rsidR="00EE3A3B" w:rsidRDefault="00EE3A3B">
            <w:pPr>
              <w:rPr>
                <w:szCs w:val="21"/>
              </w:rPr>
            </w:pPr>
            <w:r>
              <w:rPr>
                <w:rFonts w:hint="eastAsia"/>
                <w:szCs w:val="21"/>
              </w:rPr>
              <w:t>设区市骨干教师人数</w:t>
            </w:r>
          </w:p>
        </w:tc>
        <w:tc>
          <w:tcPr>
            <w:tcW w:w="1115" w:type="dxa"/>
            <w:vAlign w:val="center"/>
          </w:tcPr>
          <w:p w:rsidR="00EE3A3B" w:rsidRDefault="00EE3A3B">
            <w:pPr>
              <w:jc w:val="center"/>
              <w:rPr>
                <w:szCs w:val="21"/>
              </w:rPr>
            </w:pPr>
            <w:r>
              <w:rPr>
                <w:szCs w:val="21"/>
              </w:rPr>
              <w:t>35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124</w:t>
            </w:r>
          </w:p>
        </w:tc>
        <w:tc>
          <w:tcPr>
            <w:tcW w:w="3274" w:type="dxa"/>
            <w:vAlign w:val="center"/>
          </w:tcPr>
          <w:p w:rsidR="00EE3A3B" w:rsidRDefault="00EE3A3B">
            <w:pPr>
              <w:rPr>
                <w:szCs w:val="21"/>
              </w:rPr>
            </w:pPr>
            <w:r>
              <w:rPr>
                <w:rFonts w:hint="eastAsia"/>
                <w:szCs w:val="21"/>
              </w:rPr>
              <w:t>设区市学科带头人数</w:t>
            </w:r>
          </w:p>
        </w:tc>
        <w:tc>
          <w:tcPr>
            <w:tcW w:w="1115" w:type="dxa"/>
            <w:vAlign w:val="center"/>
          </w:tcPr>
          <w:p w:rsidR="00EE3A3B" w:rsidRDefault="00EE3A3B">
            <w:pPr>
              <w:jc w:val="center"/>
              <w:rPr>
                <w:szCs w:val="21"/>
              </w:rPr>
            </w:pPr>
            <w:r>
              <w:rPr>
                <w:szCs w:val="21"/>
              </w:rPr>
              <w:t>10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125</w:t>
            </w:r>
          </w:p>
        </w:tc>
        <w:tc>
          <w:tcPr>
            <w:tcW w:w="3274" w:type="dxa"/>
            <w:vAlign w:val="center"/>
          </w:tcPr>
          <w:p w:rsidR="00EE3A3B" w:rsidRDefault="00EE3A3B">
            <w:pPr>
              <w:rPr>
                <w:szCs w:val="21"/>
              </w:rPr>
            </w:pPr>
            <w:r>
              <w:rPr>
                <w:rFonts w:hint="eastAsia"/>
                <w:szCs w:val="21"/>
              </w:rPr>
              <w:t>省级名师数量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126</w:t>
            </w:r>
          </w:p>
        </w:tc>
        <w:tc>
          <w:tcPr>
            <w:tcW w:w="3274" w:type="dxa"/>
            <w:vAlign w:val="center"/>
          </w:tcPr>
          <w:p w:rsidR="00EE3A3B" w:rsidRDefault="00EE3A3B">
            <w:pPr>
              <w:rPr>
                <w:szCs w:val="21"/>
              </w:rPr>
            </w:pPr>
            <w:r>
              <w:rPr>
                <w:rFonts w:hint="eastAsia"/>
                <w:szCs w:val="21"/>
              </w:rPr>
              <w:t>设区市级名师数量</w:t>
            </w:r>
          </w:p>
        </w:tc>
        <w:tc>
          <w:tcPr>
            <w:tcW w:w="1115" w:type="dxa"/>
            <w:vAlign w:val="center"/>
          </w:tcPr>
          <w:p w:rsidR="00EE3A3B" w:rsidRDefault="00EE3A3B">
            <w:pPr>
              <w:jc w:val="center"/>
              <w:rPr>
                <w:szCs w:val="21"/>
              </w:rPr>
            </w:pPr>
            <w:r>
              <w:rPr>
                <w:szCs w:val="21"/>
              </w:rPr>
              <w:t>4</w:t>
            </w:r>
          </w:p>
        </w:tc>
        <w:tc>
          <w:tcPr>
            <w:tcW w:w="4084" w:type="dxa"/>
            <w:vMerge w:val="restart"/>
            <w:vAlign w:val="center"/>
          </w:tcPr>
          <w:p w:rsidR="00EE3A3B" w:rsidRDefault="00EE3A3B">
            <w:pPr>
              <w:rPr>
                <w:szCs w:val="21"/>
              </w:rPr>
            </w:pPr>
            <w:r>
              <w:rPr>
                <w:rFonts w:hint="eastAsia"/>
                <w:szCs w:val="21"/>
              </w:rPr>
              <w:t>以相关文件为准填报即时数据。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127</w:t>
            </w:r>
          </w:p>
        </w:tc>
        <w:tc>
          <w:tcPr>
            <w:tcW w:w="3274" w:type="dxa"/>
            <w:vAlign w:val="center"/>
          </w:tcPr>
          <w:p w:rsidR="00EE3A3B" w:rsidRDefault="00EE3A3B">
            <w:pPr>
              <w:rPr>
                <w:szCs w:val="21"/>
              </w:rPr>
            </w:pPr>
            <w:r>
              <w:rPr>
                <w:rFonts w:hint="eastAsia"/>
                <w:szCs w:val="21"/>
              </w:rPr>
              <w:t>省级名校长数量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128</w:t>
            </w:r>
          </w:p>
        </w:tc>
        <w:tc>
          <w:tcPr>
            <w:tcW w:w="3274" w:type="dxa"/>
            <w:vAlign w:val="center"/>
          </w:tcPr>
          <w:p w:rsidR="00EE3A3B" w:rsidRDefault="00EE3A3B">
            <w:pPr>
              <w:rPr>
                <w:szCs w:val="21"/>
              </w:rPr>
            </w:pPr>
            <w:r>
              <w:rPr>
                <w:rFonts w:hint="eastAsia"/>
                <w:szCs w:val="21"/>
              </w:rPr>
              <w:t>设区市级名校长数量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129</w:t>
            </w:r>
          </w:p>
        </w:tc>
        <w:tc>
          <w:tcPr>
            <w:tcW w:w="3274" w:type="dxa"/>
            <w:vAlign w:val="center"/>
          </w:tcPr>
          <w:p w:rsidR="00EE3A3B" w:rsidRDefault="00EE3A3B">
            <w:pPr>
              <w:rPr>
                <w:szCs w:val="21"/>
              </w:rPr>
            </w:pPr>
            <w:r>
              <w:rPr>
                <w:rFonts w:hint="eastAsia"/>
                <w:szCs w:val="21"/>
              </w:rPr>
              <w:t>省劳模、市劳模数量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130</w:t>
            </w:r>
          </w:p>
        </w:tc>
        <w:tc>
          <w:tcPr>
            <w:tcW w:w="3274" w:type="dxa"/>
            <w:vAlign w:val="center"/>
          </w:tcPr>
          <w:p w:rsidR="00EE3A3B" w:rsidRDefault="00EE3A3B">
            <w:pPr>
              <w:rPr>
                <w:szCs w:val="21"/>
              </w:rPr>
            </w:pPr>
            <w:r>
              <w:rPr>
                <w:rFonts w:hint="eastAsia"/>
                <w:szCs w:val="21"/>
              </w:rPr>
              <w:t>全国、省优秀教师数量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131</w:t>
            </w:r>
          </w:p>
        </w:tc>
        <w:tc>
          <w:tcPr>
            <w:tcW w:w="3274" w:type="dxa"/>
            <w:vAlign w:val="center"/>
          </w:tcPr>
          <w:p w:rsidR="00EE3A3B" w:rsidRDefault="00EE3A3B">
            <w:pPr>
              <w:rPr>
                <w:szCs w:val="21"/>
              </w:rPr>
            </w:pPr>
            <w:r>
              <w:rPr>
                <w:rFonts w:hint="eastAsia"/>
                <w:szCs w:val="21"/>
              </w:rPr>
              <w:t>专职音乐教师人数</w:t>
            </w:r>
          </w:p>
        </w:tc>
        <w:tc>
          <w:tcPr>
            <w:tcW w:w="1115" w:type="dxa"/>
            <w:vAlign w:val="center"/>
          </w:tcPr>
          <w:p w:rsidR="00EE3A3B" w:rsidRDefault="00EE3A3B">
            <w:pPr>
              <w:jc w:val="center"/>
              <w:rPr>
                <w:szCs w:val="21"/>
              </w:rPr>
            </w:pPr>
            <w:r>
              <w:rPr>
                <w:szCs w:val="21"/>
              </w:rPr>
              <w:t>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132</w:t>
            </w:r>
          </w:p>
        </w:tc>
        <w:tc>
          <w:tcPr>
            <w:tcW w:w="3274" w:type="dxa"/>
            <w:vAlign w:val="center"/>
          </w:tcPr>
          <w:p w:rsidR="00EE3A3B" w:rsidRDefault="00EE3A3B">
            <w:pPr>
              <w:rPr>
                <w:szCs w:val="21"/>
              </w:rPr>
            </w:pPr>
            <w:r>
              <w:rPr>
                <w:rFonts w:hint="eastAsia"/>
                <w:szCs w:val="21"/>
              </w:rPr>
              <w:t>专职美术教师人数</w:t>
            </w:r>
          </w:p>
        </w:tc>
        <w:tc>
          <w:tcPr>
            <w:tcW w:w="1115" w:type="dxa"/>
            <w:vAlign w:val="center"/>
          </w:tcPr>
          <w:p w:rsidR="00EE3A3B" w:rsidRDefault="00EE3A3B">
            <w:pPr>
              <w:jc w:val="center"/>
              <w:rPr>
                <w:szCs w:val="21"/>
              </w:rPr>
            </w:pPr>
            <w:r>
              <w:rPr>
                <w:szCs w:val="21"/>
              </w:rPr>
              <w:t>11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133</w:t>
            </w:r>
          </w:p>
        </w:tc>
        <w:tc>
          <w:tcPr>
            <w:tcW w:w="3274" w:type="dxa"/>
            <w:vAlign w:val="center"/>
          </w:tcPr>
          <w:p w:rsidR="00EE3A3B" w:rsidRDefault="00EE3A3B">
            <w:pPr>
              <w:rPr>
                <w:szCs w:val="21"/>
              </w:rPr>
            </w:pPr>
            <w:r>
              <w:rPr>
                <w:rFonts w:hint="eastAsia"/>
                <w:szCs w:val="21"/>
              </w:rPr>
              <w:t>专职体育教师人数</w:t>
            </w:r>
          </w:p>
        </w:tc>
        <w:tc>
          <w:tcPr>
            <w:tcW w:w="1115" w:type="dxa"/>
            <w:vAlign w:val="center"/>
          </w:tcPr>
          <w:p w:rsidR="00EE3A3B" w:rsidRDefault="00EE3A3B">
            <w:pPr>
              <w:jc w:val="center"/>
              <w:rPr>
                <w:szCs w:val="21"/>
              </w:rPr>
            </w:pPr>
            <w:r>
              <w:rPr>
                <w:szCs w:val="21"/>
              </w:rPr>
              <w:t>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134</w:t>
            </w:r>
          </w:p>
        </w:tc>
        <w:tc>
          <w:tcPr>
            <w:tcW w:w="3274" w:type="dxa"/>
            <w:vAlign w:val="center"/>
          </w:tcPr>
          <w:p w:rsidR="00EE3A3B" w:rsidRDefault="00EE3A3B">
            <w:pPr>
              <w:rPr>
                <w:szCs w:val="21"/>
              </w:rPr>
            </w:pPr>
            <w:r>
              <w:rPr>
                <w:rFonts w:hint="eastAsia"/>
                <w:szCs w:val="21"/>
              </w:rPr>
              <w:t>专职医务人员数</w:t>
            </w:r>
          </w:p>
        </w:tc>
        <w:tc>
          <w:tcPr>
            <w:tcW w:w="1115" w:type="dxa"/>
            <w:vAlign w:val="center"/>
          </w:tcPr>
          <w:p w:rsidR="00EE3A3B" w:rsidRDefault="00EE3A3B">
            <w:pPr>
              <w:jc w:val="center"/>
              <w:rPr>
                <w:szCs w:val="21"/>
              </w:rPr>
            </w:pPr>
            <w:r>
              <w:rPr>
                <w:szCs w:val="21"/>
              </w:rPr>
              <w:t>3</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135</w:t>
            </w:r>
          </w:p>
        </w:tc>
        <w:tc>
          <w:tcPr>
            <w:tcW w:w="3274" w:type="dxa"/>
            <w:vAlign w:val="center"/>
          </w:tcPr>
          <w:p w:rsidR="00EE3A3B" w:rsidRDefault="00EE3A3B">
            <w:pPr>
              <w:rPr>
                <w:szCs w:val="21"/>
              </w:rPr>
            </w:pPr>
            <w:r>
              <w:rPr>
                <w:rFonts w:hint="eastAsia"/>
                <w:szCs w:val="21"/>
              </w:rPr>
              <w:t>专职图书管理人员数</w:t>
            </w:r>
          </w:p>
        </w:tc>
        <w:tc>
          <w:tcPr>
            <w:tcW w:w="1115" w:type="dxa"/>
            <w:vAlign w:val="center"/>
          </w:tcPr>
          <w:p w:rsidR="00EE3A3B" w:rsidRDefault="00EE3A3B">
            <w:pPr>
              <w:jc w:val="center"/>
              <w:rPr>
                <w:szCs w:val="21"/>
              </w:rPr>
            </w:pPr>
            <w:r>
              <w:rPr>
                <w:szCs w:val="21"/>
              </w:rPr>
              <w:t>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136</w:t>
            </w:r>
          </w:p>
        </w:tc>
        <w:tc>
          <w:tcPr>
            <w:tcW w:w="3274" w:type="dxa"/>
            <w:vAlign w:val="center"/>
          </w:tcPr>
          <w:p w:rsidR="00EE3A3B" w:rsidRDefault="00EE3A3B">
            <w:pPr>
              <w:rPr>
                <w:szCs w:val="21"/>
              </w:rPr>
            </w:pPr>
            <w:r>
              <w:rPr>
                <w:rFonts w:hint="eastAsia"/>
                <w:szCs w:val="21"/>
              </w:rPr>
              <w:t>教师制定专业发展规划人数</w:t>
            </w:r>
          </w:p>
        </w:tc>
        <w:tc>
          <w:tcPr>
            <w:tcW w:w="1115" w:type="dxa"/>
            <w:vAlign w:val="center"/>
          </w:tcPr>
          <w:p w:rsidR="00EE3A3B" w:rsidRDefault="00EE3A3B">
            <w:pPr>
              <w:jc w:val="center"/>
              <w:rPr>
                <w:szCs w:val="21"/>
              </w:rPr>
            </w:pPr>
            <w:r>
              <w:rPr>
                <w:szCs w:val="21"/>
              </w:rPr>
              <w:t>186</w:t>
            </w:r>
          </w:p>
        </w:tc>
        <w:tc>
          <w:tcPr>
            <w:tcW w:w="4084" w:type="dxa"/>
            <w:vMerge w:val="restart"/>
            <w:vAlign w:val="center"/>
          </w:tcPr>
          <w:p w:rsidR="00EE3A3B" w:rsidRDefault="00EE3A3B">
            <w:pPr>
              <w:rPr>
                <w:szCs w:val="21"/>
              </w:rPr>
            </w:pPr>
            <w:r>
              <w:rPr>
                <w:rFonts w:hint="eastAsia"/>
                <w:szCs w:val="21"/>
              </w:rPr>
              <w:t>均为上年度数据或春秋两学期合并数据。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137</w:t>
            </w:r>
          </w:p>
        </w:tc>
        <w:tc>
          <w:tcPr>
            <w:tcW w:w="3274" w:type="dxa"/>
            <w:vAlign w:val="center"/>
          </w:tcPr>
          <w:p w:rsidR="00EE3A3B" w:rsidRDefault="00EE3A3B">
            <w:pPr>
              <w:rPr>
                <w:szCs w:val="21"/>
              </w:rPr>
            </w:pPr>
            <w:r>
              <w:rPr>
                <w:rFonts w:hint="eastAsia"/>
                <w:szCs w:val="21"/>
              </w:rPr>
              <w:t>教师出国进修人数</w:t>
            </w:r>
          </w:p>
        </w:tc>
        <w:tc>
          <w:tcPr>
            <w:tcW w:w="1115" w:type="dxa"/>
            <w:vAlign w:val="center"/>
          </w:tcPr>
          <w:p w:rsidR="00EE3A3B" w:rsidRDefault="00EE3A3B">
            <w:pPr>
              <w:jc w:val="center"/>
              <w:rPr>
                <w:szCs w:val="21"/>
              </w:rPr>
            </w:pPr>
            <w:r>
              <w:rPr>
                <w:szCs w:val="21"/>
              </w:rPr>
              <w:t>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138</w:t>
            </w:r>
          </w:p>
        </w:tc>
        <w:tc>
          <w:tcPr>
            <w:tcW w:w="3274" w:type="dxa"/>
            <w:vAlign w:val="center"/>
          </w:tcPr>
          <w:p w:rsidR="00EE3A3B" w:rsidRDefault="00EE3A3B">
            <w:pPr>
              <w:rPr>
                <w:szCs w:val="21"/>
              </w:rPr>
            </w:pPr>
            <w:r>
              <w:rPr>
                <w:rFonts w:hint="eastAsia"/>
                <w:szCs w:val="21"/>
              </w:rPr>
              <w:t>教师进修高一级学历的人数</w:t>
            </w:r>
          </w:p>
        </w:tc>
        <w:tc>
          <w:tcPr>
            <w:tcW w:w="1115" w:type="dxa"/>
            <w:vAlign w:val="center"/>
          </w:tcPr>
          <w:p w:rsidR="00EE3A3B" w:rsidRDefault="00EE3A3B">
            <w:pPr>
              <w:jc w:val="center"/>
              <w:rPr>
                <w:szCs w:val="21"/>
              </w:rPr>
            </w:pPr>
            <w:r>
              <w:rPr>
                <w:szCs w:val="21"/>
              </w:rPr>
              <w:t>16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139</w:t>
            </w:r>
          </w:p>
        </w:tc>
        <w:tc>
          <w:tcPr>
            <w:tcW w:w="3274" w:type="dxa"/>
            <w:vAlign w:val="center"/>
          </w:tcPr>
          <w:p w:rsidR="00EE3A3B" w:rsidRDefault="00EE3A3B">
            <w:pPr>
              <w:rPr>
                <w:szCs w:val="21"/>
              </w:rPr>
            </w:pPr>
            <w:r>
              <w:rPr>
                <w:rFonts w:hint="eastAsia"/>
                <w:szCs w:val="21"/>
              </w:rPr>
              <w:t>教师校外听课、培训人数</w:t>
            </w:r>
          </w:p>
        </w:tc>
        <w:tc>
          <w:tcPr>
            <w:tcW w:w="1115" w:type="dxa"/>
            <w:vAlign w:val="center"/>
          </w:tcPr>
          <w:p w:rsidR="00EE3A3B" w:rsidRDefault="00EE3A3B">
            <w:pPr>
              <w:jc w:val="center"/>
              <w:rPr>
                <w:szCs w:val="21"/>
              </w:rPr>
            </w:pPr>
            <w:r>
              <w:rPr>
                <w:szCs w:val="21"/>
              </w:rPr>
              <w:t>159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140</w:t>
            </w:r>
          </w:p>
        </w:tc>
        <w:tc>
          <w:tcPr>
            <w:tcW w:w="3274" w:type="dxa"/>
            <w:vAlign w:val="center"/>
          </w:tcPr>
          <w:p w:rsidR="00EE3A3B" w:rsidRDefault="00EE3A3B">
            <w:pPr>
              <w:rPr>
                <w:szCs w:val="21"/>
              </w:rPr>
            </w:pPr>
            <w:r>
              <w:rPr>
                <w:rFonts w:hint="eastAsia"/>
                <w:szCs w:val="21"/>
              </w:rPr>
              <w:t>对校外开放课堂教学人数</w:t>
            </w:r>
          </w:p>
        </w:tc>
        <w:tc>
          <w:tcPr>
            <w:tcW w:w="1115" w:type="dxa"/>
            <w:vAlign w:val="center"/>
          </w:tcPr>
          <w:p w:rsidR="00EE3A3B" w:rsidRDefault="00EE3A3B">
            <w:pPr>
              <w:jc w:val="center"/>
              <w:rPr>
                <w:szCs w:val="21"/>
              </w:rPr>
            </w:pPr>
            <w:r>
              <w:rPr>
                <w:szCs w:val="21"/>
              </w:rPr>
              <w:t>78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141</w:t>
            </w:r>
          </w:p>
        </w:tc>
        <w:tc>
          <w:tcPr>
            <w:tcW w:w="3274" w:type="dxa"/>
            <w:vAlign w:val="center"/>
          </w:tcPr>
          <w:p w:rsidR="00EE3A3B" w:rsidRDefault="00EE3A3B">
            <w:pPr>
              <w:rPr>
                <w:szCs w:val="21"/>
              </w:rPr>
            </w:pPr>
            <w:r>
              <w:rPr>
                <w:rFonts w:hint="eastAsia"/>
                <w:szCs w:val="21"/>
              </w:rPr>
              <w:t>校内集中培训人均课时数</w:t>
            </w:r>
          </w:p>
        </w:tc>
        <w:tc>
          <w:tcPr>
            <w:tcW w:w="1115" w:type="dxa"/>
            <w:vAlign w:val="center"/>
          </w:tcPr>
          <w:p w:rsidR="00EE3A3B" w:rsidRDefault="00EE3A3B">
            <w:pPr>
              <w:jc w:val="center"/>
              <w:rPr>
                <w:szCs w:val="21"/>
              </w:rPr>
            </w:pPr>
            <w:r>
              <w:rPr>
                <w:szCs w:val="21"/>
              </w:rPr>
              <w:t>50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142</w:t>
            </w:r>
          </w:p>
        </w:tc>
        <w:tc>
          <w:tcPr>
            <w:tcW w:w="3274" w:type="dxa"/>
            <w:vAlign w:val="center"/>
          </w:tcPr>
          <w:p w:rsidR="00EE3A3B" w:rsidRDefault="00EE3A3B">
            <w:pPr>
              <w:rPr>
                <w:szCs w:val="21"/>
              </w:rPr>
            </w:pPr>
            <w:r>
              <w:rPr>
                <w:rFonts w:hint="eastAsia"/>
                <w:szCs w:val="21"/>
              </w:rPr>
              <w:t>校内教师每学年平均听课节次</w:t>
            </w:r>
          </w:p>
        </w:tc>
        <w:tc>
          <w:tcPr>
            <w:tcW w:w="1115" w:type="dxa"/>
            <w:vAlign w:val="center"/>
          </w:tcPr>
          <w:p w:rsidR="00EE3A3B" w:rsidRDefault="00EE3A3B">
            <w:pPr>
              <w:jc w:val="center"/>
              <w:rPr>
                <w:szCs w:val="21"/>
              </w:rPr>
            </w:pPr>
            <w:r>
              <w:rPr>
                <w:szCs w:val="21"/>
              </w:rPr>
              <w:t>60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143</w:t>
            </w:r>
          </w:p>
        </w:tc>
        <w:tc>
          <w:tcPr>
            <w:tcW w:w="3274" w:type="dxa"/>
            <w:vAlign w:val="center"/>
          </w:tcPr>
          <w:p w:rsidR="00EE3A3B" w:rsidRDefault="00EE3A3B">
            <w:pPr>
              <w:rPr>
                <w:szCs w:val="21"/>
              </w:rPr>
            </w:pPr>
            <w:r>
              <w:rPr>
                <w:rFonts w:hint="eastAsia"/>
                <w:szCs w:val="21"/>
              </w:rPr>
              <w:t>培训支出占教师工资总额比例</w:t>
            </w:r>
          </w:p>
        </w:tc>
        <w:tc>
          <w:tcPr>
            <w:tcW w:w="1115" w:type="dxa"/>
            <w:vAlign w:val="center"/>
          </w:tcPr>
          <w:p w:rsidR="00EE3A3B" w:rsidRDefault="00EE3A3B">
            <w:pPr>
              <w:jc w:val="center"/>
              <w:rPr>
                <w:szCs w:val="21"/>
              </w:rPr>
            </w:pPr>
            <w:r>
              <w:rPr>
                <w:szCs w:val="21"/>
              </w:rPr>
              <w:t>2.05%</w:t>
            </w:r>
          </w:p>
        </w:tc>
        <w:tc>
          <w:tcPr>
            <w:tcW w:w="4084" w:type="dxa"/>
            <w:vAlign w:val="center"/>
          </w:tcPr>
          <w:p w:rsidR="00EE3A3B" w:rsidRDefault="00EE3A3B">
            <w:pPr>
              <w:rPr>
                <w:szCs w:val="21"/>
              </w:rPr>
            </w:pPr>
            <w:r>
              <w:rPr>
                <w:rFonts w:hint="eastAsia"/>
                <w:szCs w:val="21"/>
              </w:rPr>
              <w:t>教师工资总额指当年专任教师国家标准工资的总和。</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144</w:t>
            </w:r>
          </w:p>
        </w:tc>
        <w:tc>
          <w:tcPr>
            <w:tcW w:w="3274" w:type="dxa"/>
            <w:vAlign w:val="center"/>
          </w:tcPr>
          <w:p w:rsidR="00EE3A3B" w:rsidRDefault="00EE3A3B">
            <w:pPr>
              <w:rPr>
                <w:szCs w:val="21"/>
              </w:rPr>
            </w:pPr>
            <w:r>
              <w:rPr>
                <w:rFonts w:hint="eastAsia"/>
                <w:szCs w:val="21"/>
              </w:rPr>
              <w:t>兼教选修课程的教师数</w:t>
            </w:r>
          </w:p>
        </w:tc>
        <w:tc>
          <w:tcPr>
            <w:tcW w:w="1115" w:type="dxa"/>
            <w:vAlign w:val="center"/>
          </w:tcPr>
          <w:p w:rsidR="00EE3A3B" w:rsidRDefault="00EE3A3B">
            <w:pPr>
              <w:jc w:val="center"/>
              <w:rPr>
                <w:szCs w:val="21"/>
              </w:rPr>
            </w:pPr>
            <w:r>
              <w:rPr>
                <w:szCs w:val="21"/>
              </w:rPr>
              <w:t>134</w:t>
            </w:r>
          </w:p>
        </w:tc>
        <w:tc>
          <w:tcPr>
            <w:tcW w:w="4084" w:type="dxa"/>
            <w:vAlign w:val="center"/>
          </w:tcPr>
          <w:p w:rsidR="00EE3A3B" w:rsidRDefault="00EE3A3B">
            <w:pPr>
              <w:rPr>
                <w:szCs w:val="21"/>
              </w:rPr>
            </w:pPr>
            <w:r>
              <w:rPr>
                <w:rFonts w:hint="eastAsia"/>
                <w:szCs w:val="21"/>
              </w:rPr>
              <w:t>选修课包括选修一、选修二，当年实际兼教选修课的教师人数。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145</w:t>
            </w:r>
          </w:p>
        </w:tc>
        <w:tc>
          <w:tcPr>
            <w:tcW w:w="3274" w:type="dxa"/>
            <w:vAlign w:val="center"/>
          </w:tcPr>
          <w:p w:rsidR="00EE3A3B" w:rsidRDefault="00EE3A3B">
            <w:pPr>
              <w:rPr>
                <w:szCs w:val="21"/>
              </w:rPr>
            </w:pPr>
            <w:r>
              <w:rPr>
                <w:rFonts w:hint="eastAsia"/>
                <w:szCs w:val="21"/>
              </w:rPr>
              <w:t>具有高中循环教学经历教师数</w:t>
            </w:r>
          </w:p>
        </w:tc>
        <w:tc>
          <w:tcPr>
            <w:tcW w:w="1115" w:type="dxa"/>
            <w:vAlign w:val="center"/>
          </w:tcPr>
          <w:p w:rsidR="00EE3A3B" w:rsidRDefault="00EE3A3B">
            <w:pPr>
              <w:jc w:val="center"/>
              <w:rPr>
                <w:szCs w:val="21"/>
              </w:rPr>
            </w:pPr>
            <w:r>
              <w:rPr>
                <w:szCs w:val="21"/>
              </w:rPr>
              <w:t>163</w:t>
            </w:r>
          </w:p>
        </w:tc>
        <w:tc>
          <w:tcPr>
            <w:tcW w:w="4084" w:type="dxa"/>
            <w:vAlign w:val="center"/>
          </w:tcPr>
          <w:p w:rsidR="00EE3A3B" w:rsidRDefault="00EE3A3B">
            <w:pPr>
              <w:rPr>
                <w:szCs w:val="21"/>
              </w:rPr>
            </w:pPr>
            <w:r>
              <w:rPr>
                <w:rFonts w:hint="eastAsia"/>
                <w:szCs w:val="21"/>
              </w:rPr>
              <w:t>已有</w:t>
            </w:r>
            <w:r>
              <w:rPr>
                <w:rFonts w:eastAsia="仿宋_GB2312"/>
                <w:szCs w:val="21"/>
              </w:rPr>
              <w:t>1</w:t>
            </w:r>
            <w:r>
              <w:rPr>
                <w:szCs w:val="21"/>
              </w:rPr>
              <w:t>-</w:t>
            </w:r>
            <w:r>
              <w:rPr>
                <w:rFonts w:eastAsia="仿宋_GB2312"/>
                <w:szCs w:val="21"/>
              </w:rPr>
              <w:t>3</w:t>
            </w:r>
            <w:r>
              <w:rPr>
                <w:rFonts w:hint="eastAsia"/>
                <w:szCs w:val="21"/>
              </w:rPr>
              <w:t>年级循环教学经历的教师人数。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146</w:t>
            </w:r>
          </w:p>
        </w:tc>
        <w:tc>
          <w:tcPr>
            <w:tcW w:w="3274" w:type="dxa"/>
            <w:vAlign w:val="center"/>
          </w:tcPr>
          <w:p w:rsidR="00EE3A3B" w:rsidRDefault="00EE3A3B">
            <w:pPr>
              <w:rPr>
                <w:szCs w:val="21"/>
              </w:rPr>
            </w:pPr>
            <w:r>
              <w:rPr>
                <w:rFonts w:hint="eastAsia"/>
                <w:szCs w:val="21"/>
              </w:rPr>
              <w:t>能进行双语教学的教师数</w:t>
            </w:r>
          </w:p>
        </w:tc>
        <w:tc>
          <w:tcPr>
            <w:tcW w:w="1115" w:type="dxa"/>
            <w:vAlign w:val="center"/>
          </w:tcPr>
          <w:p w:rsidR="00EE3A3B" w:rsidRDefault="00EE3A3B">
            <w:pPr>
              <w:jc w:val="center"/>
              <w:rPr>
                <w:szCs w:val="21"/>
              </w:rPr>
            </w:pPr>
            <w:r>
              <w:rPr>
                <w:szCs w:val="21"/>
              </w:rPr>
              <w:t>22</w:t>
            </w:r>
          </w:p>
        </w:tc>
        <w:tc>
          <w:tcPr>
            <w:tcW w:w="4084" w:type="dxa"/>
            <w:vAlign w:val="center"/>
          </w:tcPr>
          <w:p w:rsidR="00EE3A3B" w:rsidRDefault="00EE3A3B">
            <w:pPr>
              <w:rPr>
                <w:szCs w:val="21"/>
              </w:rPr>
            </w:pPr>
            <w:r>
              <w:rPr>
                <w:rFonts w:hint="eastAsia"/>
                <w:szCs w:val="21"/>
              </w:rPr>
              <w:t>双语指汉语言及另一种外国语言。</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147</w:t>
            </w:r>
          </w:p>
        </w:tc>
        <w:tc>
          <w:tcPr>
            <w:tcW w:w="3274" w:type="dxa"/>
            <w:vAlign w:val="center"/>
          </w:tcPr>
          <w:p w:rsidR="00EE3A3B" w:rsidRDefault="00EE3A3B">
            <w:pPr>
              <w:rPr>
                <w:szCs w:val="21"/>
              </w:rPr>
            </w:pPr>
            <w:r>
              <w:rPr>
                <w:rFonts w:hint="eastAsia"/>
                <w:szCs w:val="21"/>
              </w:rPr>
              <w:t>有县（市区）以上学科带头人的学科数</w:t>
            </w:r>
          </w:p>
        </w:tc>
        <w:tc>
          <w:tcPr>
            <w:tcW w:w="1115" w:type="dxa"/>
            <w:vAlign w:val="center"/>
          </w:tcPr>
          <w:p w:rsidR="00EE3A3B" w:rsidRDefault="00EE3A3B">
            <w:pPr>
              <w:jc w:val="center"/>
              <w:rPr>
                <w:b/>
                <w:szCs w:val="21"/>
              </w:rPr>
            </w:pPr>
            <w:r>
              <w:rPr>
                <w:szCs w:val="21"/>
              </w:rPr>
              <w:t>10</w:t>
            </w:r>
          </w:p>
        </w:tc>
        <w:tc>
          <w:tcPr>
            <w:tcW w:w="4084" w:type="dxa"/>
            <w:vAlign w:val="center"/>
          </w:tcPr>
          <w:p w:rsidR="00EE3A3B" w:rsidRDefault="00EE3A3B">
            <w:pPr>
              <w:rPr>
                <w:szCs w:val="21"/>
              </w:rPr>
            </w:pPr>
            <w:r>
              <w:rPr>
                <w:rFonts w:hint="eastAsia"/>
                <w:szCs w:val="21"/>
              </w:rPr>
              <w:t>以相关文件为准填报即时数据。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148</w:t>
            </w:r>
          </w:p>
        </w:tc>
        <w:tc>
          <w:tcPr>
            <w:tcW w:w="3274" w:type="dxa"/>
            <w:vAlign w:val="center"/>
          </w:tcPr>
          <w:p w:rsidR="00EE3A3B" w:rsidRDefault="00EE3A3B">
            <w:pPr>
              <w:rPr>
                <w:szCs w:val="21"/>
              </w:rPr>
            </w:pPr>
            <w:r>
              <w:rPr>
                <w:rFonts w:hint="eastAsia"/>
                <w:szCs w:val="21"/>
              </w:rPr>
              <w:t>学校全面开展评教活动的次数</w:t>
            </w:r>
          </w:p>
        </w:tc>
        <w:tc>
          <w:tcPr>
            <w:tcW w:w="1115" w:type="dxa"/>
            <w:vAlign w:val="center"/>
          </w:tcPr>
          <w:p w:rsidR="00EE3A3B" w:rsidRDefault="00EE3A3B">
            <w:pPr>
              <w:jc w:val="center"/>
              <w:rPr>
                <w:szCs w:val="21"/>
              </w:rPr>
            </w:pPr>
            <w:r>
              <w:rPr>
                <w:szCs w:val="21"/>
              </w:rPr>
              <w:t>4</w:t>
            </w:r>
          </w:p>
        </w:tc>
        <w:tc>
          <w:tcPr>
            <w:tcW w:w="4084" w:type="dxa"/>
            <w:vAlign w:val="center"/>
          </w:tcPr>
          <w:p w:rsidR="00EE3A3B" w:rsidRDefault="00EE3A3B">
            <w:pPr>
              <w:rPr>
                <w:szCs w:val="21"/>
              </w:rPr>
            </w:pPr>
            <w:r>
              <w:rPr>
                <w:rFonts w:hint="eastAsia"/>
                <w:szCs w:val="21"/>
              </w:rPr>
              <w:t>上年度或近两学期进行的全员性评教活动的次数。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149</w:t>
            </w:r>
          </w:p>
        </w:tc>
        <w:tc>
          <w:tcPr>
            <w:tcW w:w="3274" w:type="dxa"/>
            <w:vAlign w:val="center"/>
          </w:tcPr>
          <w:p w:rsidR="00EE3A3B" w:rsidRDefault="00EE3A3B">
            <w:pPr>
              <w:rPr>
                <w:szCs w:val="21"/>
              </w:rPr>
            </w:pPr>
            <w:r>
              <w:rPr>
                <w:rFonts w:hint="eastAsia"/>
                <w:szCs w:val="21"/>
              </w:rPr>
              <w:t>学生对专任教师评价的满意率</w:t>
            </w:r>
          </w:p>
        </w:tc>
        <w:tc>
          <w:tcPr>
            <w:tcW w:w="1115" w:type="dxa"/>
            <w:vAlign w:val="center"/>
          </w:tcPr>
          <w:p w:rsidR="00EE3A3B" w:rsidRDefault="00EE3A3B">
            <w:pPr>
              <w:jc w:val="center"/>
              <w:rPr>
                <w:szCs w:val="21"/>
              </w:rPr>
            </w:pPr>
            <w:r>
              <w:rPr>
                <w:szCs w:val="21"/>
              </w:rPr>
              <w:t>96.56%</w:t>
            </w:r>
          </w:p>
        </w:tc>
        <w:tc>
          <w:tcPr>
            <w:tcW w:w="4084" w:type="dxa"/>
            <w:vAlign w:val="center"/>
          </w:tcPr>
          <w:p w:rsidR="00EE3A3B" w:rsidRDefault="00EE3A3B">
            <w:pPr>
              <w:rPr>
                <w:szCs w:val="21"/>
              </w:rPr>
            </w:pPr>
            <w:r>
              <w:rPr>
                <w:rFonts w:hint="eastAsia"/>
                <w:szCs w:val="21"/>
              </w:rPr>
              <w:t>满意率应为每一次、所有教师评教满意率的平均数。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150</w:t>
            </w:r>
          </w:p>
        </w:tc>
        <w:tc>
          <w:tcPr>
            <w:tcW w:w="3274" w:type="dxa"/>
            <w:vAlign w:val="center"/>
          </w:tcPr>
          <w:p w:rsidR="00EE3A3B" w:rsidRDefault="00EE3A3B">
            <w:pPr>
              <w:rPr>
                <w:szCs w:val="21"/>
              </w:rPr>
            </w:pPr>
            <w:r>
              <w:rPr>
                <w:rFonts w:hint="eastAsia"/>
                <w:szCs w:val="21"/>
              </w:rPr>
              <w:t>高中一年级开设必修课门数</w:t>
            </w:r>
          </w:p>
        </w:tc>
        <w:tc>
          <w:tcPr>
            <w:tcW w:w="1115" w:type="dxa"/>
            <w:vAlign w:val="center"/>
          </w:tcPr>
          <w:p w:rsidR="00EE3A3B" w:rsidRDefault="00EE3A3B">
            <w:pPr>
              <w:jc w:val="center"/>
              <w:rPr>
                <w:szCs w:val="21"/>
              </w:rPr>
            </w:pPr>
            <w:r>
              <w:rPr>
                <w:szCs w:val="21"/>
              </w:rPr>
              <w:t>14</w:t>
            </w:r>
          </w:p>
        </w:tc>
        <w:tc>
          <w:tcPr>
            <w:tcW w:w="4084" w:type="dxa"/>
            <w:vMerge w:val="restart"/>
            <w:vAlign w:val="center"/>
          </w:tcPr>
          <w:p w:rsidR="00EE3A3B" w:rsidRDefault="00EE3A3B">
            <w:pPr>
              <w:rPr>
                <w:szCs w:val="21"/>
              </w:rPr>
            </w:pPr>
            <w:r>
              <w:rPr>
                <w:rFonts w:hint="eastAsia"/>
                <w:szCs w:val="21"/>
              </w:rPr>
              <w:t>填报上学年度各年级开设的情况。</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151</w:t>
            </w:r>
          </w:p>
        </w:tc>
        <w:tc>
          <w:tcPr>
            <w:tcW w:w="3274" w:type="dxa"/>
            <w:vAlign w:val="center"/>
          </w:tcPr>
          <w:p w:rsidR="00EE3A3B" w:rsidRDefault="00EE3A3B">
            <w:pPr>
              <w:rPr>
                <w:szCs w:val="21"/>
              </w:rPr>
            </w:pPr>
            <w:r>
              <w:rPr>
                <w:rFonts w:hint="eastAsia"/>
                <w:szCs w:val="21"/>
              </w:rPr>
              <w:t>高中二年级开设必修课门数</w:t>
            </w:r>
          </w:p>
        </w:tc>
        <w:tc>
          <w:tcPr>
            <w:tcW w:w="1115" w:type="dxa"/>
            <w:vAlign w:val="center"/>
          </w:tcPr>
          <w:p w:rsidR="00EE3A3B" w:rsidRDefault="00EE3A3B">
            <w:pPr>
              <w:jc w:val="center"/>
              <w:rPr>
                <w:szCs w:val="21"/>
              </w:rPr>
            </w:pPr>
            <w:r>
              <w:rPr>
                <w:szCs w:val="21"/>
              </w:rPr>
              <w:t>14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152</w:t>
            </w:r>
          </w:p>
        </w:tc>
        <w:tc>
          <w:tcPr>
            <w:tcW w:w="3274" w:type="dxa"/>
            <w:vAlign w:val="center"/>
          </w:tcPr>
          <w:p w:rsidR="00EE3A3B" w:rsidRDefault="00EE3A3B">
            <w:pPr>
              <w:rPr>
                <w:szCs w:val="21"/>
              </w:rPr>
            </w:pPr>
            <w:r>
              <w:rPr>
                <w:rFonts w:hint="eastAsia"/>
                <w:szCs w:val="21"/>
              </w:rPr>
              <w:t>高中三年级开设必修课门数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153</w:t>
            </w:r>
          </w:p>
        </w:tc>
        <w:tc>
          <w:tcPr>
            <w:tcW w:w="3274" w:type="dxa"/>
            <w:vAlign w:val="center"/>
          </w:tcPr>
          <w:p w:rsidR="00EE3A3B" w:rsidRDefault="00EE3A3B">
            <w:pPr>
              <w:rPr>
                <w:szCs w:val="21"/>
              </w:rPr>
            </w:pPr>
            <w:r>
              <w:rPr>
                <w:rFonts w:hint="eastAsia"/>
                <w:szCs w:val="21"/>
              </w:rPr>
              <w:t>高中一年级开设选修课Ⅰ门数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154</w:t>
            </w:r>
          </w:p>
        </w:tc>
        <w:tc>
          <w:tcPr>
            <w:tcW w:w="3274" w:type="dxa"/>
            <w:vAlign w:val="center"/>
          </w:tcPr>
          <w:p w:rsidR="00EE3A3B" w:rsidRDefault="00EE3A3B">
            <w:pPr>
              <w:rPr>
                <w:szCs w:val="21"/>
              </w:rPr>
            </w:pPr>
            <w:r>
              <w:rPr>
                <w:rFonts w:hint="eastAsia"/>
                <w:szCs w:val="21"/>
              </w:rPr>
              <w:t>高中二年级开设选修课Ⅰ门数</w:t>
            </w:r>
          </w:p>
        </w:tc>
        <w:tc>
          <w:tcPr>
            <w:tcW w:w="1115" w:type="dxa"/>
            <w:vAlign w:val="center"/>
          </w:tcPr>
          <w:p w:rsidR="00EE3A3B" w:rsidRDefault="00EE3A3B">
            <w:pPr>
              <w:jc w:val="center"/>
              <w:rPr>
                <w:szCs w:val="21"/>
              </w:rPr>
            </w:pPr>
            <w:r>
              <w:rPr>
                <w:szCs w:val="21"/>
              </w:rPr>
              <w:t>12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155</w:t>
            </w:r>
          </w:p>
        </w:tc>
        <w:tc>
          <w:tcPr>
            <w:tcW w:w="3274" w:type="dxa"/>
            <w:vAlign w:val="center"/>
          </w:tcPr>
          <w:p w:rsidR="00EE3A3B" w:rsidRDefault="00EE3A3B">
            <w:pPr>
              <w:rPr>
                <w:szCs w:val="21"/>
              </w:rPr>
            </w:pPr>
            <w:r>
              <w:rPr>
                <w:rFonts w:hint="eastAsia"/>
                <w:szCs w:val="21"/>
              </w:rPr>
              <w:t>高中三年级开设选修课Ⅰ门数</w:t>
            </w:r>
          </w:p>
        </w:tc>
        <w:tc>
          <w:tcPr>
            <w:tcW w:w="1115" w:type="dxa"/>
            <w:vAlign w:val="center"/>
          </w:tcPr>
          <w:p w:rsidR="00EE3A3B" w:rsidRDefault="00EE3A3B">
            <w:pPr>
              <w:jc w:val="center"/>
              <w:rPr>
                <w:szCs w:val="21"/>
              </w:rPr>
            </w:pPr>
            <w:r>
              <w:rPr>
                <w:szCs w:val="21"/>
              </w:rPr>
              <w:t>10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156</w:t>
            </w:r>
          </w:p>
        </w:tc>
        <w:tc>
          <w:tcPr>
            <w:tcW w:w="3274" w:type="dxa"/>
            <w:vAlign w:val="center"/>
          </w:tcPr>
          <w:p w:rsidR="00EE3A3B" w:rsidRDefault="00EE3A3B">
            <w:pPr>
              <w:rPr>
                <w:szCs w:val="21"/>
              </w:rPr>
            </w:pPr>
            <w:r>
              <w:rPr>
                <w:rFonts w:hint="eastAsia"/>
                <w:szCs w:val="21"/>
              </w:rPr>
              <w:t>可供学生选修</w:t>
            </w:r>
            <w:r>
              <w:rPr>
                <w:szCs w:val="21"/>
              </w:rPr>
              <w:t>II</w:t>
            </w:r>
            <w:r>
              <w:rPr>
                <w:rFonts w:hint="eastAsia"/>
                <w:szCs w:val="21"/>
              </w:rPr>
              <w:t>门数</w:t>
            </w:r>
          </w:p>
        </w:tc>
        <w:tc>
          <w:tcPr>
            <w:tcW w:w="1115" w:type="dxa"/>
            <w:vAlign w:val="center"/>
          </w:tcPr>
          <w:p w:rsidR="00EE3A3B" w:rsidRDefault="00EE3A3B">
            <w:pPr>
              <w:jc w:val="center"/>
              <w:rPr>
                <w:szCs w:val="21"/>
              </w:rPr>
            </w:pPr>
            <w:r>
              <w:rPr>
                <w:szCs w:val="21"/>
              </w:rPr>
              <w:t>56</w:t>
            </w:r>
          </w:p>
        </w:tc>
        <w:tc>
          <w:tcPr>
            <w:tcW w:w="4084" w:type="dxa"/>
            <w:vAlign w:val="center"/>
          </w:tcPr>
          <w:p w:rsidR="00EE3A3B" w:rsidRDefault="00EE3A3B">
            <w:pPr>
              <w:rPr>
                <w:szCs w:val="21"/>
              </w:rPr>
            </w:pPr>
            <w:r>
              <w:rPr>
                <w:rFonts w:hint="eastAsia"/>
                <w:szCs w:val="21"/>
              </w:rPr>
              <w:t>截止申报时供学生选修的</w:t>
            </w:r>
            <w:r>
              <w:rPr>
                <w:szCs w:val="21"/>
              </w:rPr>
              <w:t>II</w:t>
            </w:r>
            <w:r>
              <w:rPr>
                <w:rFonts w:hint="eastAsia"/>
                <w:szCs w:val="21"/>
              </w:rPr>
              <w:t>课程总数。</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157</w:t>
            </w:r>
          </w:p>
        </w:tc>
        <w:tc>
          <w:tcPr>
            <w:tcW w:w="3274" w:type="dxa"/>
            <w:vAlign w:val="center"/>
          </w:tcPr>
          <w:p w:rsidR="00EE3A3B" w:rsidRDefault="00EE3A3B">
            <w:pPr>
              <w:rPr>
                <w:szCs w:val="21"/>
              </w:rPr>
            </w:pPr>
            <w:r>
              <w:rPr>
                <w:rFonts w:hint="eastAsia"/>
                <w:szCs w:val="21"/>
              </w:rPr>
              <w:t>学生研究性学习小组数</w:t>
            </w:r>
          </w:p>
        </w:tc>
        <w:tc>
          <w:tcPr>
            <w:tcW w:w="1115" w:type="dxa"/>
            <w:vAlign w:val="center"/>
          </w:tcPr>
          <w:p w:rsidR="00EE3A3B" w:rsidRDefault="00EE3A3B">
            <w:pPr>
              <w:jc w:val="center"/>
              <w:rPr>
                <w:szCs w:val="21"/>
              </w:rPr>
            </w:pPr>
            <w:r>
              <w:rPr>
                <w:b/>
                <w:szCs w:val="21"/>
              </w:rPr>
              <w:t>204</w:t>
            </w:r>
          </w:p>
        </w:tc>
        <w:tc>
          <w:tcPr>
            <w:tcW w:w="4084" w:type="dxa"/>
            <w:vMerge w:val="restart"/>
            <w:vAlign w:val="center"/>
          </w:tcPr>
          <w:p w:rsidR="00EE3A3B" w:rsidRDefault="00EE3A3B">
            <w:pPr>
              <w:rPr>
                <w:szCs w:val="21"/>
              </w:rPr>
            </w:pPr>
            <w:r>
              <w:rPr>
                <w:rFonts w:hint="eastAsia"/>
                <w:szCs w:val="21"/>
              </w:rPr>
              <w:t>截止申报时的数据。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158</w:t>
            </w:r>
          </w:p>
        </w:tc>
        <w:tc>
          <w:tcPr>
            <w:tcW w:w="3274" w:type="dxa"/>
            <w:vAlign w:val="center"/>
          </w:tcPr>
          <w:p w:rsidR="00EE3A3B" w:rsidRDefault="00EE3A3B">
            <w:pPr>
              <w:rPr>
                <w:szCs w:val="21"/>
              </w:rPr>
            </w:pPr>
            <w:r>
              <w:rPr>
                <w:rFonts w:hint="eastAsia"/>
                <w:szCs w:val="21"/>
              </w:rPr>
              <w:t>学生社团数</w:t>
            </w:r>
          </w:p>
        </w:tc>
        <w:tc>
          <w:tcPr>
            <w:tcW w:w="1115" w:type="dxa"/>
            <w:vAlign w:val="center"/>
          </w:tcPr>
          <w:p w:rsidR="00EE3A3B" w:rsidRDefault="00EE3A3B">
            <w:pPr>
              <w:jc w:val="center"/>
              <w:rPr>
                <w:szCs w:val="21"/>
              </w:rPr>
            </w:pPr>
            <w:r>
              <w:rPr>
                <w:szCs w:val="21"/>
              </w:rPr>
              <w:t>36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159</w:t>
            </w:r>
          </w:p>
        </w:tc>
        <w:tc>
          <w:tcPr>
            <w:tcW w:w="3274" w:type="dxa"/>
            <w:vAlign w:val="center"/>
          </w:tcPr>
          <w:p w:rsidR="00EE3A3B" w:rsidRDefault="00EE3A3B">
            <w:pPr>
              <w:rPr>
                <w:szCs w:val="21"/>
              </w:rPr>
            </w:pPr>
            <w:r>
              <w:rPr>
                <w:rFonts w:hint="eastAsia"/>
                <w:szCs w:val="21"/>
              </w:rPr>
              <w:t>参加学生社团活动的学生数</w:t>
            </w:r>
          </w:p>
        </w:tc>
        <w:tc>
          <w:tcPr>
            <w:tcW w:w="1115" w:type="dxa"/>
            <w:vAlign w:val="center"/>
          </w:tcPr>
          <w:p w:rsidR="00EE3A3B" w:rsidRDefault="00EE3A3B">
            <w:pPr>
              <w:jc w:val="center"/>
              <w:rPr>
                <w:szCs w:val="21"/>
              </w:rPr>
            </w:pPr>
            <w:r>
              <w:rPr>
                <w:szCs w:val="21"/>
              </w:rPr>
              <w:t>1543</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160</w:t>
            </w:r>
          </w:p>
        </w:tc>
        <w:tc>
          <w:tcPr>
            <w:tcW w:w="3274" w:type="dxa"/>
            <w:vAlign w:val="center"/>
          </w:tcPr>
          <w:p w:rsidR="00EE3A3B" w:rsidRDefault="00EE3A3B">
            <w:pPr>
              <w:rPr>
                <w:szCs w:val="21"/>
              </w:rPr>
            </w:pPr>
            <w:r>
              <w:rPr>
                <w:rFonts w:hint="eastAsia"/>
                <w:szCs w:val="21"/>
              </w:rPr>
              <w:t>省课程基地数</w:t>
            </w:r>
          </w:p>
        </w:tc>
        <w:tc>
          <w:tcPr>
            <w:tcW w:w="1115" w:type="dxa"/>
            <w:vAlign w:val="center"/>
          </w:tcPr>
          <w:p w:rsidR="00EE3A3B" w:rsidRDefault="00EE3A3B">
            <w:pPr>
              <w:jc w:val="center"/>
              <w:rPr>
                <w:szCs w:val="21"/>
              </w:rPr>
            </w:pPr>
            <w:r>
              <w:rPr>
                <w:b/>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161</w:t>
            </w:r>
          </w:p>
        </w:tc>
        <w:tc>
          <w:tcPr>
            <w:tcW w:w="3274" w:type="dxa"/>
            <w:vAlign w:val="center"/>
          </w:tcPr>
          <w:p w:rsidR="00EE3A3B" w:rsidRDefault="00EE3A3B">
            <w:pPr>
              <w:rPr>
                <w:szCs w:val="21"/>
              </w:rPr>
            </w:pPr>
            <w:r>
              <w:rPr>
                <w:rFonts w:hint="eastAsia"/>
                <w:szCs w:val="21"/>
              </w:rPr>
              <w:t>市课程基地数</w:t>
            </w:r>
          </w:p>
        </w:tc>
        <w:tc>
          <w:tcPr>
            <w:tcW w:w="1115" w:type="dxa"/>
            <w:vAlign w:val="center"/>
          </w:tcPr>
          <w:p w:rsidR="00EE3A3B" w:rsidRDefault="00EE3A3B">
            <w:pPr>
              <w:jc w:val="center"/>
              <w:rPr>
                <w:szCs w:val="21"/>
              </w:rPr>
            </w:pPr>
            <w:r>
              <w:rPr>
                <w:b/>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162</w:t>
            </w:r>
          </w:p>
        </w:tc>
        <w:tc>
          <w:tcPr>
            <w:tcW w:w="3274" w:type="dxa"/>
            <w:vAlign w:val="center"/>
          </w:tcPr>
          <w:p w:rsidR="00EE3A3B" w:rsidRDefault="00EE3A3B">
            <w:pPr>
              <w:rPr>
                <w:szCs w:val="21"/>
              </w:rPr>
            </w:pPr>
            <w:r>
              <w:rPr>
                <w:rFonts w:hint="eastAsia"/>
                <w:szCs w:val="21"/>
              </w:rPr>
              <w:t>校外德育、社会实践基地数</w:t>
            </w:r>
          </w:p>
        </w:tc>
        <w:tc>
          <w:tcPr>
            <w:tcW w:w="1115" w:type="dxa"/>
            <w:vAlign w:val="center"/>
          </w:tcPr>
          <w:p w:rsidR="00EE3A3B" w:rsidRDefault="00EE3A3B">
            <w:pPr>
              <w:jc w:val="center"/>
              <w:rPr>
                <w:szCs w:val="21"/>
              </w:rPr>
            </w:pPr>
            <w:r>
              <w:rPr>
                <w:b/>
                <w:szCs w:val="21"/>
              </w:rPr>
              <w:t>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163</w:t>
            </w:r>
          </w:p>
        </w:tc>
        <w:tc>
          <w:tcPr>
            <w:tcW w:w="3274" w:type="dxa"/>
          </w:tcPr>
          <w:p w:rsidR="00EE3A3B" w:rsidRDefault="00EE3A3B">
            <w:pPr>
              <w:rPr>
                <w:szCs w:val="21"/>
              </w:rPr>
            </w:pPr>
            <w:r>
              <w:rPr>
                <w:rFonts w:hint="eastAsia"/>
                <w:szCs w:val="21"/>
              </w:rPr>
              <w:t>国际交流友好学校数</w:t>
            </w:r>
          </w:p>
        </w:tc>
        <w:tc>
          <w:tcPr>
            <w:tcW w:w="1115" w:type="dxa"/>
            <w:vAlign w:val="center"/>
          </w:tcPr>
          <w:p w:rsidR="00EE3A3B" w:rsidRDefault="00EE3A3B">
            <w:pPr>
              <w:jc w:val="center"/>
              <w:rPr>
                <w:szCs w:val="21"/>
              </w:rPr>
            </w:pPr>
            <w:r>
              <w:rPr>
                <w:b/>
                <w:szCs w:val="21"/>
              </w:rPr>
              <w:t>2</w:t>
            </w:r>
          </w:p>
        </w:tc>
        <w:tc>
          <w:tcPr>
            <w:tcW w:w="4084" w:type="dxa"/>
            <w:vMerge/>
          </w:tcPr>
          <w:p w:rsidR="00EE3A3B" w:rsidRDefault="00EE3A3B">
            <w:pPr>
              <w:rPr>
                <w:szCs w:val="21"/>
              </w:rPr>
            </w:pPr>
          </w:p>
        </w:tc>
      </w:tr>
      <w:tr w:rsidR="00EE3A3B">
        <w:trPr>
          <w:trHeight w:val="361"/>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164</w:t>
            </w:r>
          </w:p>
        </w:tc>
        <w:tc>
          <w:tcPr>
            <w:tcW w:w="3274" w:type="dxa"/>
            <w:vAlign w:val="center"/>
          </w:tcPr>
          <w:p w:rsidR="00EE3A3B" w:rsidRDefault="00EE3A3B">
            <w:pPr>
              <w:rPr>
                <w:szCs w:val="21"/>
              </w:rPr>
            </w:pPr>
            <w:r>
              <w:rPr>
                <w:rFonts w:hint="eastAsia"/>
                <w:szCs w:val="21"/>
              </w:rPr>
              <w:t>获得规定学分的应届毕业生数</w:t>
            </w:r>
          </w:p>
        </w:tc>
        <w:tc>
          <w:tcPr>
            <w:tcW w:w="1115" w:type="dxa"/>
            <w:vAlign w:val="center"/>
          </w:tcPr>
          <w:p w:rsidR="00EE3A3B" w:rsidRDefault="00EE3A3B">
            <w:pPr>
              <w:jc w:val="center"/>
              <w:rPr>
                <w:szCs w:val="21"/>
              </w:rPr>
            </w:pPr>
            <w:r>
              <w:rPr>
                <w:szCs w:val="21"/>
              </w:rPr>
              <w:t>495</w:t>
            </w:r>
          </w:p>
        </w:tc>
        <w:tc>
          <w:tcPr>
            <w:tcW w:w="4084" w:type="dxa"/>
            <w:vMerge w:val="restart"/>
            <w:vAlign w:val="center"/>
          </w:tcPr>
          <w:p w:rsidR="00EE3A3B" w:rsidRDefault="00EE3A3B">
            <w:pPr>
              <w:rPr>
                <w:szCs w:val="21"/>
              </w:rPr>
            </w:pPr>
            <w:r>
              <w:rPr>
                <w:rFonts w:hint="eastAsia"/>
                <w:szCs w:val="21"/>
              </w:rPr>
              <w:t>均为上一学年末数据。</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165</w:t>
            </w:r>
          </w:p>
        </w:tc>
        <w:tc>
          <w:tcPr>
            <w:tcW w:w="3274" w:type="dxa"/>
            <w:vAlign w:val="center"/>
          </w:tcPr>
          <w:p w:rsidR="00EE3A3B" w:rsidRDefault="00EE3A3B">
            <w:pPr>
              <w:rPr>
                <w:szCs w:val="21"/>
              </w:rPr>
            </w:pPr>
            <w:r>
              <w:rPr>
                <w:rFonts w:hint="eastAsia"/>
                <w:szCs w:val="21"/>
              </w:rPr>
              <w:t>未修满规定学分的学生数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166</w:t>
            </w:r>
          </w:p>
        </w:tc>
        <w:tc>
          <w:tcPr>
            <w:tcW w:w="3274" w:type="dxa"/>
            <w:vAlign w:val="center"/>
          </w:tcPr>
          <w:p w:rsidR="00EE3A3B" w:rsidRDefault="00EE3A3B">
            <w:pPr>
              <w:rPr>
                <w:szCs w:val="21"/>
              </w:rPr>
            </w:pPr>
            <w:r>
              <w:rPr>
                <w:rFonts w:hint="eastAsia"/>
                <w:szCs w:val="21"/>
              </w:rPr>
              <w:t>修满综合实践必修学分人数</w:t>
            </w:r>
          </w:p>
        </w:tc>
        <w:tc>
          <w:tcPr>
            <w:tcW w:w="1115" w:type="dxa"/>
            <w:vAlign w:val="center"/>
          </w:tcPr>
          <w:p w:rsidR="00EE3A3B" w:rsidRDefault="00EE3A3B">
            <w:pPr>
              <w:jc w:val="center"/>
              <w:rPr>
                <w:szCs w:val="21"/>
              </w:rPr>
            </w:pPr>
            <w:r>
              <w:rPr>
                <w:szCs w:val="21"/>
              </w:rPr>
              <w:t>495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167</w:t>
            </w:r>
          </w:p>
        </w:tc>
        <w:tc>
          <w:tcPr>
            <w:tcW w:w="3274" w:type="dxa"/>
            <w:vAlign w:val="center"/>
          </w:tcPr>
          <w:p w:rsidR="00EE3A3B" w:rsidRDefault="00EE3A3B">
            <w:pPr>
              <w:rPr>
                <w:szCs w:val="21"/>
              </w:rPr>
            </w:pPr>
            <w:r>
              <w:rPr>
                <w:rFonts w:hint="eastAsia"/>
                <w:szCs w:val="21"/>
              </w:rPr>
              <w:t>修满校本课程学分的人数</w:t>
            </w:r>
          </w:p>
        </w:tc>
        <w:tc>
          <w:tcPr>
            <w:tcW w:w="1115" w:type="dxa"/>
            <w:vAlign w:val="center"/>
          </w:tcPr>
          <w:p w:rsidR="00EE3A3B" w:rsidRDefault="00EE3A3B">
            <w:pPr>
              <w:jc w:val="center"/>
              <w:rPr>
                <w:szCs w:val="21"/>
              </w:rPr>
            </w:pPr>
            <w:r>
              <w:rPr>
                <w:szCs w:val="21"/>
              </w:rPr>
              <w:t>495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168</w:t>
            </w:r>
          </w:p>
        </w:tc>
        <w:tc>
          <w:tcPr>
            <w:tcW w:w="3274" w:type="dxa"/>
            <w:vAlign w:val="center"/>
          </w:tcPr>
          <w:p w:rsidR="00EE3A3B" w:rsidRDefault="00EE3A3B">
            <w:pPr>
              <w:rPr>
                <w:szCs w:val="21"/>
              </w:rPr>
            </w:pPr>
            <w:r>
              <w:rPr>
                <w:rFonts w:hint="eastAsia"/>
                <w:szCs w:val="21"/>
              </w:rPr>
              <w:t>学生综合素质评价中“运动与健康”的</w:t>
            </w:r>
            <w:r>
              <w:rPr>
                <w:rFonts w:ascii="Times New Roman" w:eastAsia="仿宋_GB2312" w:hAnsi="Times New Roman"/>
                <w:szCs w:val="21"/>
              </w:rPr>
              <w:t>A</w:t>
            </w:r>
            <w:r>
              <w:rPr>
                <w:rFonts w:hint="eastAsia"/>
                <w:szCs w:val="21"/>
              </w:rPr>
              <w:t>级学生比例</w:t>
            </w:r>
          </w:p>
        </w:tc>
        <w:tc>
          <w:tcPr>
            <w:tcW w:w="1115" w:type="dxa"/>
            <w:vAlign w:val="center"/>
          </w:tcPr>
          <w:p w:rsidR="00EE3A3B" w:rsidRDefault="00EE3A3B">
            <w:pPr>
              <w:jc w:val="center"/>
              <w:rPr>
                <w:szCs w:val="21"/>
              </w:rPr>
            </w:pPr>
            <w:r>
              <w:rPr>
                <w:szCs w:val="21"/>
              </w:rPr>
              <w:t>28.6%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169</w:t>
            </w:r>
          </w:p>
        </w:tc>
        <w:tc>
          <w:tcPr>
            <w:tcW w:w="3274" w:type="dxa"/>
            <w:vAlign w:val="center"/>
          </w:tcPr>
          <w:p w:rsidR="00EE3A3B" w:rsidRDefault="00EE3A3B">
            <w:pPr>
              <w:rPr>
                <w:szCs w:val="21"/>
              </w:rPr>
            </w:pPr>
            <w:r>
              <w:rPr>
                <w:rFonts w:hint="eastAsia"/>
                <w:szCs w:val="21"/>
              </w:rPr>
              <w:t>学生综合素质评价中“审美与表现”的</w:t>
            </w:r>
            <w:r>
              <w:rPr>
                <w:rFonts w:ascii="Times New Roman" w:hAnsi="Times New Roman"/>
                <w:szCs w:val="21"/>
              </w:rPr>
              <w:t>A</w:t>
            </w:r>
            <w:r>
              <w:rPr>
                <w:rFonts w:hint="eastAsia"/>
                <w:szCs w:val="21"/>
              </w:rPr>
              <w:t>级学生比例</w:t>
            </w:r>
          </w:p>
        </w:tc>
        <w:tc>
          <w:tcPr>
            <w:tcW w:w="1115" w:type="dxa"/>
            <w:vAlign w:val="center"/>
          </w:tcPr>
          <w:p w:rsidR="00EE3A3B" w:rsidRDefault="00EE3A3B">
            <w:pPr>
              <w:jc w:val="center"/>
              <w:rPr>
                <w:szCs w:val="21"/>
              </w:rPr>
            </w:pPr>
            <w:r>
              <w:rPr>
                <w:szCs w:val="21"/>
              </w:rPr>
              <w:t>37.2%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170</w:t>
            </w:r>
          </w:p>
        </w:tc>
        <w:tc>
          <w:tcPr>
            <w:tcW w:w="3274" w:type="dxa"/>
            <w:vAlign w:val="center"/>
          </w:tcPr>
          <w:p w:rsidR="00EE3A3B" w:rsidRDefault="00EE3A3B">
            <w:pPr>
              <w:rPr>
                <w:szCs w:val="21"/>
              </w:rPr>
            </w:pPr>
            <w:r>
              <w:rPr>
                <w:rFonts w:hint="eastAsia"/>
                <w:szCs w:val="21"/>
              </w:rPr>
              <w:t>参加省以上学科竞赛获奖数</w:t>
            </w:r>
          </w:p>
        </w:tc>
        <w:tc>
          <w:tcPr>
            <w:tcW w:w="1115" w:type="dxa"/>
            <w:vAlign w:val="center"/>
          </w:tcPr>
          <w:p w:rsidR="00EE3A3B" w:rsidRDefault="00EE3A3B">
            <w:pPr>
              <w:jc w:val="center"/>
              <w:rPr>
                <w:szCs w:val="21"/>
              </w:rPr>
            </w:pPr>
            <w:r>
              <w:rPr>
                <w:szCs w:val="21"/>
              </w:rPr>
              <w:t>37</w:t>
            </w:r>
          </w:p>
        </w:tc>
        <w:tc>
          <w:tcPr>
            <w:tcW w:w="4084" w:type="dxa"/>
            <w:vMerge w:val="restart"/>
            <w:vAlign w:val="center"/>
          </w:tcPr>
          <w:p w:rsidR="00EE3A3B" w:rsidRDefault="00EE3A3B">
            <w:pPr>
              <w:rPr>
                <w:szCs w:val="21"/>
              </w:rPr>
            </w:pPr>
            <w:r>
              <w:rPr>
                <w:rFonts w:hint="eastAsia"/>
                <w:szCs w:val="21"/>
              </w:rPr>
              <w:t>均为学年度十二个月的数据。</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171</w:t>
            </w:r>
          </w:p>
        </w:tc>
        <w:tc>
          <w:tcPr>
            <w:tcW w:w="3274" w:type="dxa"/>
            <w:vAlign w:val="center"/>
          </w:tcPr>
          <w:p w:rsidR="00EE3A3B" w:rsidRDefault="00EE3A3B">
            <w:pPr>
              <w:rPr>
                <w:szCs w:val="21"/>
              </w:rPr>
            </w:pPr>
            <w:r>
              <w:rPr>
                <w:rFonts w:hint="eastAsia"/>
                <w:szCs w:val="21"/>
              </w:rPr>
              <w:t>参加省以上体育竞赛获奖数</w:t>
            </w:r>
          </w:p>
        </w:tc>
        <w:tc>
          <w:tcPr>
            <w:tcW w:w="1115" w:type="dxa"/>
            <w:vAlign w:val="center"/>
          </w:tcPr>
          <w:p w:rsidR="00EE3A3B" w:rsidRDefault="00EE3A3B">
            <w:pPr>
              <w:jc w:val="center"/>
              <w:rPr>
                <w:szCs w:val="21"/>
              </w:rPr>
            </w:pPr>
            <w:r>
              <w:rPr>
                <w:szCs w:val="21"/>
              </w:rPr>
              <w:t>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172</w:t>
            </w:r>
          </w:p>
        </w:tc>
        <w:tc>
          <w:tcPr>
            <w:tcW w:w="3274" w:type="dxa"/>
            <w:vAlign w:val="center"/>
          </w:tcPr>
          <w:p w:rsidR="00EE3A3B" w:rsidRDefault="00EE3A3B">
            <w:pPr>
              <w:rPr>
                <w:szCs w:val="21"/>
              </w:rPr>
            </w:pPr>
            <w:r>
              <w:rPr>
                <w:rFonts w:hint="eastAsia"/>
                <w:szCs w:val="21"/>
              </w:rPr>
              <w:t>参加省以上科技竞赛获奖数</w:t>
            </w:r>
          </w:p>
        </w:tc>
        <w:tc>
          <w:tcPr>
            <w:tcW w:w="1115" w:type="dxa"/>
            <w:vAlign w:val="center"/>
          </w:tcPr>
          <w:p w:rsidR="00EE3A3B" w:rsidRDefault="00EE3A3B">
            <w:pPr>
              <w:jc w:val="center"/>
              <w:rPr>
                <w:szCs w:val="21"/>
              </w:rPr>
            </w:pPr>
            <w:r>
              <w:rPr>
                <w:szCs w:val="21"/>
              </w:rPr>
              <w:t>19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173</w:t>
            </w:r>
          </w:p>
        </w:tc>
        <w:tc>
          <w:tcPr>
            <w:tcW w:w="3274" w:type="dxa"/>
            <w:vAlign w:val="center"/>
          </w:tcPr>
          <w:p w:rsidR="00EE3A3B" w:rsidRDefault="00EE3A3B">
            <w:pPr>
              <w:rPr>
                <w:szCs w:val="21"/>
              </w:rPr>
            </w:pPr>
            <w:r>
              <w:rPr>
                <w:rFonts w:hint="eastAsia"/>
                <w:szCs w:val="21"/>
              </w:rPr>
              <w:t>学生在公开出版物发表作品数</w:t>
            </w:r>
          </w:p>
        </w:tc>
        <w:tc>
          <w:tcPr>
            <w:tcW w:w="1115" w:type="dxa"/>
            <w:vAlign w:val="center"/>
          </w:tcPr>
          <w:p w:rsidR="00EE3A3B" w:rsidRDefault="00EE3A3B">
            <w:pPr>
              <w:jc w:val="center"/>
              <w:rPr>
                <w:szCs w:val="21"/>
              </w:rPr>
            </w:pPr>
            <w:r>
              <w:rPr>
                <w:szCs w:val="21"/>
              </w:rPr>
              <w:t>14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174</w:t>
            </w:r>
          </w:p>
        </w:tc>
        <w:tc>
          <w:tcPr>
            <w:tcW w:w="3274" w:type="dxa"/>
            <w:vAlign w:val="center"/>
          </w:tcPr>
          <w:p w:rsidR="00EE3A3B" w:rsidRDefault="00EE3A3B">
            <w:pPr>
              <w:rPr>
                <w:szCs w:val="21"/>
              </w:rPr>
            </w:pPr>
            <w:r>
              <w:rPr>
                <w:rFonts w:hint="eastAsia"/>
                <w:szCs w:val="21"/>
              </w:rPr>
              <w:t>高一学生入学体检近视率</w:t>
            </w:r>
          </w:p>
        </w:tc>
        <w:tc>
          <w:tcPr>
            <w:tcW w:w="1115" w:type="dxa"/>
            <w:vAlign w:val="center"/>
          </w:tcPr>
          <w:p w:rsidR="00EE3A3B" w:rsidRDefault="00EE3A3B">
            <w:pPr>
              <w:jc w:val="center"/>
              <w:rPr>
                <w:szCs w:val="21"/>
              </w:rPr>
            </w:pPr>
            <w:r>
              <w:rPr>
                <w:szCs w:val="21"/>
              </w:rPr>
              <w:t>59.2%</w:t>
            </w:r>
          </w:p>
        </w:tc>
        <w:tc>
          <w:tcPr>
            <w:tcW w:w="4084" w:type="dxa"/>
            <w:vMerge w:val="restart"/>
            <w:vAlign w:val="center"/>
          </w:tcPr>
          <w:p w:rsidR="00EE3A3B" w:rsidRDefault="00EE3A3B">
            <w:pPr>
              <w:rPr>
                <w:szCs w:val="21"/>
              </w:rPr>
            </w:pPr>
            <w:r>
              <w:rPr>
                <w:rFonts w:hint="eastAsia"/>
                <w:szCs w:val="21"/>
              </w:rPr>
              <w:t>近视率按体卫部门的统计口径和学生健康档案填报。</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175</w:t>
            </w:r>
          </w:p>
        </w:tc>
        <w:tc>
          <w:tcPr>
            <w:tcW w:w="3274" w:type="dxa"/>
            <w:vAlign w:val="center"/>
          </w:tcPr>
          <w:p w:rsidR="00EE3A3B" w:rsidRDefault="00EE3A3B">
            <w:pPr>
              <w:rPr>
                <w:szCs w:val="21"/>
              </w:rPr>
            </w:pPr>
            <w:r>
              <w:rPr>
                <w:rFonts w:hint="eastAsia"/>
                <w:szCs w:val="21"/>
              </w:rPr>
              <w:t>高一年级末学生近视率</w:t>
            </w:r>
          </w:p>
        </w:tc>
        <w:tc>
          <w:tcPr>
            <w:tcW w:w="1115" w:type="dxa"/>
            <w:vAlign w:val="center"/>
          </w:tcPr>
          <w:p w:rsidR="00EE3A3B" w:rsidRDefault="00EE3A3B">
            <w:pPr>
              <w:jc w:val="center"/>
              <w:rPr>
                <w:szCs w:val="21"/>
              </w:rPr>
            </w:pPr>
            <w:r>
              <w:rPr>
                <w:szCs w:val="21"/>
              </w:rPr>
              <w:t>59.6%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176</w:t>
            </w:r>
          </w:p>
        </w:tc>
        <w:tc>
          <w:tcPr>
            <w:tcW w:w="3274" w:type="dxa"/>
            <w:vAlign w:val="center"/>
          </w:tcPr>
          <w:p w:rsidR="00EE3A3B" w:rsidRDefault="00EE3A3B">
            <w:pPr>
              <w:rPr>
                <w:szCs w:val="21"/>
              </w:rPr>
            </w:pPr>
            <w:r>
              <w:rPr>
                <w:rFonts w:hint="eastAsia"/>
                <w:szCs w:val="21"/>
              </w:rPr>
              <w:t>高二年级末学生近视率</w:t>
            </w:r>
          </w:p>
        </w:tc>
        <w:tc>
          <w:tcPr>
            <w:tcW w:w="1115" w:type="dxa"/>
            <w:vAlign w:val="center"/>
          </w:tcPr>
          <w:p w:rsidR="00EE3A3B" w:rsidRDefault="00EE3A3B">
            <w:pPr>
              <w:jc w:val="center"/>
              <w:rPr>
                <w:szCs w:val="21"/>
              </w:rPr>
            </w:pPr>
            <w:r>
              <w:rPr>
                <w:szCs w:val="21"/>
              </w:rPr>
              <w:t>60.5%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177</w:t>
            </w:r>
          </w:p>
        </w:tc>
        <w:tc>
          <w:tcPr>
            <w:tcW w:w="3274" w:type="dxa"/>
            <w:vAlign w:val="center"/>
          </w:tcPr>
          <w:p w:rsidR="00EE3A3B" w:rsidRDefault="00EE3A3B">
            <w:pPr>
              <w:rPr>
                <w:szCs w:val="21"/>
              </w:rPr>
            </w:pPr>
            <w:r>
              <w:rPr>
                <w:rFonts w:hint="eastAsia"/>
                <w:szCs w:val="21"/>
              </w:rPr>
              <w:t>高三年级末学生近视率</w:t>
            </w:r>
          </w:p>
        </w:tc>
        <w:tc>
          <w:tcPr>
            <w:tcW w:w="1115" w:type="dxa"/>
            <w:vAlign w:val="center"/>
          </w:tcPr>
          <w:p w:rsidR="00EE3A3B" w:rsidRDefault="00EE3A3B">
            <w:pPr>
              <w:jc w:val="center"/>
              <w:rPr>
                <w:szCs w:val="21"/>
              </w:rPr>
            </w:pPr>
            <w:r>
              <w:rPr>
                <w:szCs w:val="21"/>
              </w:rPr>
              <w:t>64.8%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178</w:t>
            </w:r>
          </w:p>
        </w:tc>
        <w:tc>
          <w:tcPr>
            <w:tcW w:w="3274" w:type="dxa"/>
            <w:vAlign w:val="center"/>
          </w:tcPr>
          <w:p w:rsidR="00EE3A3B" w:rsidRDefault="00EE3A3B">
            <w:pPr>
              <w:rPr>
                <w:szCs w:val="21"/>
              </w:rPr>
            </w:pPr>
            <w:r>
              <w:rPr>
                <w:rFonts w:hint="eastAsia"/>
                <w:szCs w:val="21"/>
              </w:rPr>
              <w:t>全校学生平均近视率</w:t>
            </w:r>
          </w:p>
        </w:tc>
        <w:tc>
          <w:tcPr>
            <w:tcW w:w="1115" w:type="dxa"/>
            <w:vAlign w:val="center"/>
          </w:tcPr>
          <w:p w:rsidR="00EE3A3B" w:rsidRDefault="00EE3A3B">
            <w:pPr>
              <w:jc w:val="center"/>
              <w:rPr>
                <w:szCs w:val="21"/>
              </w:rPr>
            </w:pPr>
            <w:r>
              <w:rPr>
                <w:szCs w:val="21"/>
              </w:rPr>
              <w:t>61.6%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179</w:t>
            </w:r>
          </w:p>
        </w:tc>
        <w:tc>
          <w:tcPr>
            <w:tcW w:w="3274" w:type="dxa"/>
            <w:vAlign w:val="center"/>
          </w:tcPr>
          <w:p w:rsidR="00EE3A3B" w:rsidRDefault="00EE3A3B">
            <w:pPr>
              <w:rPr>
                <w:szCs w:val="21"/>
              </w:rPr>
            </w:pPr>
            <w:r>
              <w:rPr>
                <w:rFonts w:hint="eastAsia"/>
                <w:szCs w:val="21"/>
              </w:rPr>
              <w:t>学生体质健康达标率</w:t>
            </w:r>
          </w:p>
        </w:tc>
        <w:tc>
          <w:tcPr>
            <w:tcW w:w="1115" w:type="dxa"/>
            <w:vAlign w:val="center"/>
          </w:tcPr>
          <w:p w:rsidR="00EE3A3B" w:rsidRDefault="00EE3A3B">
            <w:pPr>
              <w:jc w:val="center"/>
              <w:rPr>
                <w:szCs w:val="21"/>
              </w:rPr>
            </w:pPr>
            <w:r>
              <w:rPr>
                <w:szCs w:val="21"/>
              </w:rPr>
              <w:t>98.2%</w:t>
            </w:r>
          </w:p>
        </w:tc>
        <w:tc>
          <w:tcPr>
            <w:tcW w:w="4084" w:type="dxa"/>
            <w:vAlign w:val="center"/>
          </w:tcPr>
          <w:p w:rsidR="00EE3A3B" w:rsidRDefault="00EE3A3B">
            <w:pPr>
              <w:rPr>
                <w:szCs w:val="21"/>
              </w:rPr>
            </w:pPr>
            <w:r>
              <w:rPr>
                <w:rFonts w:hint="eastAsia"/>
                <w:szCs w:val="21"/>
              </w:rPr>
              <w:t>以最近一届毕业生健康档案填报、计算。</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180</w:t>
            </w:r>
          </w:p>
        </w:tc>
        <w:tc>
          <w:tcPr>
            <w:tcW w:w="3274" w:type="dxa"/>
            <w:vAlign w:val="center"/>
          </w:tcPr>
          <w:p w:rsidR="00EE3A3B" w:rsidRDefault="00EE3A3B">
            <w:pPr>
              <w:rPr>
                <w:szCs w:val="21"/>
              </w:rPr>
            </w:pPr>
            <w:r>
              <w:rPr>
                <w:rFonts w:hint="eastAsia"/>
                <w:szCs w:val="21"/>
              </w:rPr>
              <w:t>一小时阳光体育活动落实率</w:t>
            </w:r>
          </w:p>
        </w:tc>
        <w:tc>
          <w:tcPr>
            <w:tcW w:w="1115" w:type="dxa"/>
            <w:vAlign w:val="center"/>
          </w:tcPr>
          <w:p w:rsidR="00EE3A3B" w:rsidRDefault="00EE3A3B">
            <w:pPr>
              <w:jc w:val="center"/>
              <w:rPr>
                <w:szCs w:val="21"/>
              </w:rPr>
            </w:pPr>
            <w:r>
              <w:rPr>
                <w:szCs w:val="21"/>
              </w:rPr>
              <w:t>100%</w:t>
            </w:r>
          </w:p>
        </w:tc>
        <w:tc>
          <w:tcPr>
            <w:tcW w:w="4084" w:type="dxa"/>
            <w:vAlign w:val="center"/>
          </w:tcPr>
          <w:p w:rsidR="00EE3A3B" w:rsidRDefault="00EE3A3B">
            <w:pPr>
              <w:rPr>
                <w:szCs w:val="21"/>
              </w:rPr>
            </w:pPr>
            <w:r>
              <w:rPr>
                <w:rFonts w:hint="eastAsia"/>
                <w:szCs w:val="21"/>
              </w:rPr>
              <w:t>学年度所有班级所有教学日的平均数据。</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181</w:t>
            </w:r>
          </w:p>
        </w:tc>
        <w:tc>
          <w:tcPr>
            <w:tcW w:w="3274" w:type="dxa"/>
            <w:vAlign w:val="center"/>
          </w:tcPr>
          <w:p w:rsidR="00EE3A3B" w:rsidRDefault="00EE3A3B">
            <w:pPr>
              <w:rPr>
                <w:szCs w:val="21"/>
              </w:rPr>
            </w:pPr>
            <w:r>
              <w:rPr>
                <w:rFonts w:hint="eastAsia"/>
                <w:szCs w:val="21"/>
              </w:rPr>
              <w:t>校级教科研课题数</w:t>
            </w:r>
          </w:p>
        </w:tc>
        <w:tc>
          <w:tcPr>
            <w:tcW w:w="1115" w:type="dxa"/>
            <w:vAlign w:val="center"/>
          </w:tcPr>
          <w:p w:rsidR="00EE3A3B" w:rsidRDefault="00EE3A3B">
            <w:pPr>
              <w:jc w:val="center"/>
              <w:rPr>
                <w:szCs w:val="21"/>
              </w:rPr>
            </w:pPr>
            <w:r>
              <w:rPr>
                <w:szCs w:val="21"/>
              </w:rPr>
              <w:t>186</w:t>
            </w:r>
          </w:p>
        </w:tc>
        <w:tc>
          <w:tcPr>
            <w:tcW w:w="4084" w:type="dxa"/>
            <w:vMerge w:val="restart"/>
            <w:vAlign w:val="center"/>
          </w:tcPr>
          <w:p w:rsidR="00EE3A3B" w:rsidRDefault="00EE3A3B">
            <w:pPr>
              <w:rPr>
                <w:szCs w:val="21"/>
              </w:rPr>
            </w:pPr>
            <w:r>
              <w:rPr>
                <w:rFonts w:hint="eastAsia"/>
                <w:szCs w:val="21"/>
              </w:rPr>
              <w:t>以校级以上教科研项目审批文件为准。</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182</w:t>
            </w:r>
          </w:p>
        </w:tc>
        <w:tc>
          <w:tcPr>
            <w:tcW w:w="3274" w:type="dxa"/>
            <w:vAlign w:val="center"/>
          </w:tcPr>
          <w:p w:rsidR="00EE3A3B" w:rsidRDefault="00EE3A3B">
            <w:pPr>
              <w:rPr>
                <w:szCs w:val="21"/>
              </w:rPr>
            </w:pPr>
            <w:r>
              <w:rPr>
                <w:rFonts w:hint="eastAsia"/>
                <w:szCs w:val="21"/>
              </w:rPr>
              <w:t>设区市级教科研课题数</w:t>
            </w:r>
          </w:p>
        </w:tc>
        <w:tc>
          <w:tcPr>
            <w:tcW w:w="1115" w:type="dxa"/>
            <w:vAlign w:val="center"/>
          </w:tcPr>
          <w:p w:rsidR="00EE3A3B" w:rsidRDefault="00EE3A3B">
            <w:pPr>
              <w:jc w:val="center"/>
              <w:rPr>
                <w:szCs w:val="21"/>
              </w:rPr>
            </w:pPr>
            <w:r>
              <w:rPr>
                <w:szCs w:val="21"/>
              </w:rPr>
              <w:t>30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183</w:t>
            </w:r>
          </w:p>
        </w:tc>
        <w:tc>
          <w:tcPr>
            <w:tcW w:w="3274" w:type="dxa"/>
            <w:vAlign w:val="center"/>
          </w:tcPr>
          <w:p w:rsidR="00EE3A3B" w:rsidRDefault="00EE3A3B">
            <w:pPr>
              <w:rPr>
                <w:szCs w:val="21"/>
              </w:rPr>
            </w:pPr>
            <w:r>
              <w:rPr>
                <w:rFonts w:hint="eastAsia"/>
                <w:szCs w:val="21"/>
              </w:rPr>
              <w:t>省级以上教科研课题数</w:t>
            </w:r>
          </w:p>
        </w:tc>
        <w:tc>
          <w:tcPr>
            <w:tcW w:w="1115" w:type="dxa"/>
            <w:vAlign w:val="center"/>
          </w:tcPr>
          <w:p w:rsidR="00EE3A3B" w:rsidRDefault="00EE3A3B">
            <w:pPr>
              <w:jc w:val="center"/>
              <w:rPr>
                <w:szCs w:val="21"/>
              </w:rPr>
            </w:pPr>
            <w:r>
              <w:rPr>
                <w:szCs w:val="21"/>
              </w:rPr>
              <w:t>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184</w:t>
            </w:r>
          </w:p>
        </w:tc>
        <w:tc>
          <w:tcPr>
            <w:tcW w:w="3274" w:type="dxa"/>
            <w:vAlign w:val="center"/>
          </w:tcPr>
          <w:p w:rsidR="00EE3A3B" w:rsidRDefault="00EE3A3B">
            <w:pPr>
              <w:rPr>
                <w:szCs w:val="21"/>
              </w:rPr>
            </w:pPr>
            <w:r>
              <w:rPr>
                <w:rFonts w:hint="eastAsia"/>
                <w:szCs w:val="21"/>
              </w:rPr>
              <w:t>进行中的改革实验项目数</w:t>
            </w:r>
          </w:p>
        </w:tc>
        <w:tc>
          <w:tcPr>
            <w:tcW w:w="1115" w:type="dxa"/>
            <w:vAlign w:val="center"/>
          </w:tcPr>
          <w:p w:rsidR="00EE3A3B" w:rsidRDefault="00EE3A3B">
            <w:pPr>
              <w:jc w:val="center"/>
              <w:rPr>
                <w:szCs w:val="21"/>
              </w:rPr>
            </w:pPr>
            <w:r>
              <w:rPr>
                <w:szCs w:val="21"/>
              </w:rPr>
              <w:t>2</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185</w:t>
            </w:r>
          </w:p>
        </w:tc>
        <w:tc>
          <w:tcPr>
            <w:tcW w:w="3274" w:type="dxa"/>
            <w:vAlign w:val="center"/>
          </w:tcPr>
          <w:p w:rsidR="00EE3A3B" w:rsidRDefault="00EE3A3B">
            <w:pPr>
              <w:rPr>
                <w:szCs w:val="21"/>
              </w:rPr>
            </w:pPr>
            <w:r>
              <w:rPr>
                <w:rFonts w:hint="eastAsia"/>
                <w:szCs w:val="21"/>
              </w:rPr>
              <w:t>承担的省级实验项目数</w:t>
            </w:r>
          </w:p>
        </w:tc>
        <w:tc>
          <w:tcPr>
            <w:tcW w:w="1115" w:type="dxa"/>
            <w:vAlign w:val="center"/>
          </w:tcPr>
          <w:p w:rsidR="00EE3A3B" w:rsidRDefault="00EE3A3B">
            <w:pPr>
              <w:jc w:val="center"/>
              <w:rPr>
                <w:szCs w:val="21"/>
              </w:rPr>
            </w:pPr>
            <w:r>
              <w:rPr>
                <w:szCs w:val="21"/>
              </w:rPr>
              <w:t>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186</w:t>
            </w:r>
          </w:p>
        </w:tc>
        <w:tc>
          <w:tcPr>
            <w:tcW w:w="3274" w:type="dxa"/>
            <w:vAlign w:val="center"/>
          </w:tcPr>
          <w:p w:rsidR="00EE3A3B" w:rsidRDefault="00EE3A3B">
            <w:pPr>
              <w:rPr>
                <w:szCs w:val="21"/>
              </w:rPr>
            </w:pPr>
            <w:r>
              <w:rPr>
                <w:rFonts w:hint="eastAsia"/>
                <w:szCs w:val="21"/>
              </w:rPr>
              <w:t>省级教育教学竞赛获奖数</w:t>
            </w:r>
          </w:p>
        </w:tc>
        <w:tc>
          <w:tcPr>
            <w:tcW w:w="1115" w:type="dxa"/>
            <w:vAlign w:val="center"/>
          </w:tcPr>
          <w:p w:rsidR="00EE3A3B" w:rsidRDefault="00EE3A3B">
            <w:pPr>
              <w:jc w:val="center"/>
              <w:rPr>
                <w:szCs w:val="21"/>
              </w:rPr>
            </w:pPr>
            <w:r>
              <w:rPr>
                <w:szCs w:val="21"/>
              </w:rPr>
              <w:t>11</w:t>
            </w:r>
          </w:p>
        </w:tc>
        <w:tc>
          <w:tcPr>
            <w:tcW w:w="4084" w:type="dxa"/>
            <w:vMerge w:val="restart"/>
            <w:vAlign w:val="center"/>
          </w:tcPr>
          <w:p w:rsidR="00EE3A3B" w:rsidRDefault="00EE3A3B">
            <w:pPr>
              <w:rPr>
                <w:szCs w:val="21"/>
              </w:rPr>
            </w:pPr>
            <w:r>
              <w:rPr>
                <w:rFonts w:hint="eastAsia"/>
                <w:szCs w:val="21"/>
              </w:rPr>
              <w:t>均按上年度实际数据填报。</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187</w:t>
            </w:r>
          </w:p>
        </w:tc>
        <w:tc>
          <w:tcPr>
            <w:tcW w:w="3274" w:type="dxa"/>
            <w:vAlign w:val="center"/>
          </w:tcPr>
          <w:p w:rsidR="00EE3A3B" w:rsidRDefault="00EE3A3B">
            <w:pPr>
              <w:rPr>
                <w:szCs w:val="21"/>
              </w:rPr>
            </w:pPr>
            <w:r>
              <w:rPr>
                <w:rFonts w:hint="eastAsia"/>
                <w:szCs w:val="21"/>
              </w:rPr>
              <w:t>市级教育教学竞赛获奖数</w:t>
            </w:r>
          </w:p>
        </w:tc>
        <w:tc>
          <w:tcPr>
            <w:tcW w:w="1115" w:type="dxa"/>
            <w:vAlign w:val="center"/>
          </w:tcPr>
          <w:p w:rsidR="00EE3A3B" w:rsidRDefault="00EE3A3B">
            <w:pPr>
              <w:jc w:val="center"/>
              <w:rPr>
                <w:szCs w:val="21"/>
              </w:rPr>
            </w:pPr>
            <w:r>
              <w:rPr>
                <w:szCs w:val="21"/>
              </w:rPr>
              <w:t>14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188</w:t>
            </w:r>
          </w:p>
        </w:tc>
        <w:tc>
          <w:tcPr>
            <w:tcW w:w="3274" w:type="dxa"/>
            <w:vAlign w:val="center"/>
          </w:tcPr>
          <w:p w:rsidR="00EE3A3B" w:rsidRDefault="00EE3A3B">
            <w:pPr>
              <w:rPr>
                <w:szCs w:val="21"/>
              </w:rPr>
            </w:pPr>
            <w:r>
              <w:rPr>
                <w:rFonts w:hint="eastAsia"/>
                <w:szCs w:val="21"/>
              </w:rPr>
              <w:t>公开出版物发表论文的教师数</w:t>
            </w:r>
          </w:p>
        </w:tc>
        <w:tc>
          <w:tcPr>
            <w:tcW w:w="1115" w:type="dxa"/>
            <w:vAlign w:val="center"/>
          </w:tcPr>
          <w:p w:rsidR="00EE3A3B" w:rsidRDefault="00EE3A3B">
            <w:pPr>
              <w:jc w:val="center"/>
              <w:rPr>
                <w:szCs w:val="21"/>
              </w:rPr>
            </w:pPr>
            <w:r>
              <w:rPr>
                <w:szCs w:val="21"/>
              </w:rPr>
              <w:t>66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189</w:t>
            </w:r>
          </w:p>
        </w:tc>
        <w:tc>
          <w:tcPr>
            <w:tcW w:w="3274" w:type="dxa"/>
            <w:vAlign w:val="center"/>
          </w:tcPr>
          <w:p w:rsidR="00EE3A3B" w:rsidRDefault="00EE3A3B">
            <w:pPr>
              <w:rPr>
                <w:szCs w:val="21"/>
              </w:rPr>
            </w:pPr>
            <w:r>
              <w:rPr>
                <w:rFonts w:hint="eastAsia"/>
                <w:szCs w:val="21"/>
              </w:rPr>
              <w:t>校长在公开出版物发表论文数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190</w:t>
            </w:r>
          </w:p>
        </w:tc>
        <w:tc>
          <w:tcPr>
            <w:tcW w:w="3274" w:type="dxa"/>
            <w:vAlign w:val="center"/>
          </w:tcPr>
          <w:p w:rsidR="00EE3A3B" w:rsidRDefault="00EE3A3B">
            <w:pPr>
              <w:rPr>
                <w:szCs w:val="21"/>
              </w:rPr>
            </w:pPr>
            <w:r>
              <w:rPr>
                <w:rFonts w:hint="eastAsia"/>
                <w:szCs w:val="21"/>
              </w:rPr>
              <w:t>省级教育教学刊物发表论文数</w:t>
            </w:r>
          </w:p>
        </w:tc>
        <w:tc>
          <w:tcPr>
            <w:tcW w:w="1115" w:type="dxa"/>
            <w:vAlign w:val="center"/>
          </w:tcPr>
          <w:p w:rsidR="00EE3A3B" w:rsidRDefault="00EE3A3B">
            <w:pPr>
              <w:jc w:val="center"/>
              <w:rPr>
                <w:szCs w:val="21"/>
              </w:rPr>
            </w:pPr>
            <w:r>
              <w:rPr>
                <w:szCs w:val="21"/>
              </w:rPr>
              <w:t>116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191</w:t>
            </w:r>
          </w:p>
        </w:tc>
        <w:tc>
          <w:tcPr>
            <w:tcW w:w="3274" w:type="dxa"/>
            <w:vAlign w:val="center"/>
          </w:tcPr>
          <w:p w:rsidR="00EE3A3B" w:rsidRDefault="00EE3A3B">
            <w:pPr>
              <w:rPr>
                <w:szCs w:val="21"/>
              </w:rPr>
            </w:pPr>
            <w:r>
              <w:rPr>
                <w:rFonts w:hint="eastAsia"/>
                <w:szCs w:val="21"/>
              </w:rPr>
              <w:t>教师省级论文评比一等奖数</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192</w:t>
            </w:r>
          </w:p>
        </w:tc>
        <w:tc>
          <w:tcPr>
            <w:tcW w:w="3274" w:type="dxa"/>
            <w:vAlign w:val="center"/>
          </w:tcPr>
          <w:p w:rsidR="00EE3A3B" w:rsidRDefault="00EE3A3B">
            <w:pPr>
              <w:rPr>
                <w:szCs w:val="21"/>
              </w:rPr>
            </w:pPr>
            <w:r>
              <w:rPr>
                <w:rFonts w:hint="eastAsia"/>
                <w:szCs w:val="21"/>
              </w:rPr>
              <w:t>学术著作出版数量</w:t>
            </w:r>
          </w:p>
        </w:tc>
        <w:tc>
          <w:tcPr>
            <w:tcW w:w="1115" w:type="dxa"/>
            <w:vAlign w:val="center"/>
          </w:tcPr>
          <w:p w:rsidR="00EE3A3B" w:rsidRDefault="00EE3A3B">
            <w:pPr>
              <w:jc w:val="center"/>
              <w:rPr>
                <w:szCs w:val="21"/>
              </w:rPr>
            </w:pPr>
            <w:r>
              <w:rPr>
                <w:szCs w:val="21"/>
              </w:rPr>
              <w:t>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193</w:t>
            </w:r>
          </w:p>
        </w:tc>
        <w:tc>
          <w:tcPr>
            <w:tcW w:w="3274" w:type="dxa"/>
            <w:vAlign w:val="center"/>
          </w:tcPr>
          <w:p w:rsidR="00EE3A3B" w:rsidRDefault="00EE3A3B">
            <w:pPr>
              <w:rPr>
                <w:szCs w:val="21"/>
              </w:rPr>
            </w:pPr>
            <w:r>
              <w:rPr>
                <w:rFonts w:hint="eastAsia"/>
                <w:szCs w:val="21"/>
              </w:rPr>
              <w:t>全年图书流动总量</w:t>
            </w:r>
          </w:p>
        </w:tc>
        <w:tc>
          <w:tcPr>
            <w:tcW w:w="1115" w:type="dxa"/>
            <w:vAlign w:val="center"/>
          </w:tcPr>
          <w:p w:rsidR="00EE3A3B" w:rsidRDefault="00EE3A3B">
            <w:pPr>
              <w:jc w:val="center"/>
              <w:rPr>
                <w:szCs w:val="21"/>
              </w:rPr>
            </w:pPr>
            <w:r>
              <w:rPr>
                <w:szCs w:val="21"/>
              </w:rPr>
              <w:t>42600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194</w:t>
            </w:r>
          </w:p>
        </w:tc>
        <w:tc>
          <w:tcPr>
            <w:tcW w:w="3274" w:type="dxa"/>
            <w:vAlign w:val="center"/>
          </w:tcPr>
          <w:p w:rsidR="00EE3A3B" w:rsidRDefault="00EE3A3B">
            <w:pPr>
              <w:rPr>
                <w:szCs w:val="21"/>
              </w:rPr>
            </w:pPr>
            <w:r>
              <w:rPr>
                <w:rFonts w:hint="eastAsia"/>
                <w:szCs w:val="21"/>
              </w:rPr>
              <w:t>生均借阅图书数量</w:t>
            </w:r>
          </w:p>
        </w:tc>
        <w:tc>
          <w:tcPr>
            <w:tcW w:w="1115" w:type="dxa"/>
            <w:vAlign w:val="center"/>
          </w:tcPr>
          <w:p w:rsidR="00EE3A3B" w:rsidRDefault="00EE3A3B">
            <w:pPr>
              <w:jc w:val="center"/>
              <w:rPr>
                <w:szCs w:val="21"/>
              </w:rPr>
            </w:pPr>
            <w:r>
              <w:rPr>
                <w:szCs w:val="21"/>
              </w:rPr>
              <w:t>27.6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195</w:t>
            </w:r>
          </w:p>
        </w:tc>
        <w:tc>
          <w:tcPr>
            <w:tcW w:w="3274" w:type="dxa"/>
            <w:vAlign w:val="center"/>
          </w:tcPr>
          <w:p w:rsidR="00EE3A3B" w:rsidRDefault="00EE3A3B">
            <w:pPr>
              <w:rPr>
                <w:szCs w:val="21"/>
              </w:rPr>
            </w:pPr>
            <w:r>
              <w:rPr>
                <w:rFonts w:hint="eastAsia"/>
                <w:szCs w:val="21"/>
              </w:rPr>
              <w:t>图书馆等举办读书报告会次数</w:t>
            </w:r>
          </w:p>
        </w:tc>
        <w:tc>
          <w:tcPr>
            <w:tcW w:w="1115" w:type="dxa"/>
            <w:vAlign w:val="center"/>
          </w:tcPr>
          <w:p w:rsidR="00EE3A3B" w:rsidRDefault="00EE3A3B">
            <w:pPr>
              <w:jc w:val="center"/>
              <w:rPr>
                <w:szCs w:val="21"/>
              </w:rPr>
            </w:pPr>
            <w:r>
              <w:rPr>
                <w:szCs w:val="21"/>
              </w:rPr>
              <w:t>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196</w:t>
            </w:r>
          </w:p>
        </w:tc>
        <w:tc>
          <w:tcPr>
            <w:tcW w:w="3274" w:type="dxa"/>
            <w:vAlign w:val="center"/>
          </w:tcPr>
          <w:p w:rsidR="00EE3A3B" w:rsidRDefault="00EE3A3B">
            <w:pPr>
              <w:rPr>
                <w:szCs w:val="21"/>
              </w:rPr>
            </w:pPr>
            <w:r>
              <w:rPr>
                <w:rFonts w:hint="eastAsia"/>
                <w:szCs w:val="21"/>
              </w:rPr>
              <w:t>班级举办读书报告会次数</w:t>
            </w:r>
          </w:p>
        </w:tc>
        <w:tc>
          <w:tcPr>
            <w:tcW w:w="1115" w:type="dxa"/>
            <w:vAlign w:val="center"/>
          </w:tcPr>
          <w:p w:rsidR="00EE3A3B" w:rsidRDefault="00EE3A3B">
            <w:pPr>
              <w:jc w:val="center"/>
              <w:rPr>
                <w:szCs w:val="21"/>
              </w:rPr>
            </w:pPr>
            <w:r>
              <w:rPr>
                <w:szCs w:val="21"/>
              </w:rPr>
              <w:t>4</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197</w:t>
            </w:r>
          </w:p>
        </w:tc>
        <w:tc>
          <w:tcPr>
            <w:tcW w:w="3274" w:type="dxa"/>
            <w:vAlign w:val="center"/>
          </w:tcPr>
          <w:p w:rsidR="00EE3A3B" w:rsidRDefault="00EE3A3B">
            <w:pPr>
              <w:rPr>
                <w:szCs w:val="21"/>
              </w:rPr>
            </w:pPr>
            <w:r>
              <w:rPr>
                <w:rFonts w:hint="eastAsia"/>
                <w:szCs w:val="21"/>
              </w:rPr>
              <w:t>校报出版期数</w:t>
            </w:r>
          </w:p>
        </w:tc>
        <w:tc>
          <w:tcPr>
            <w:tcW w:w="1115" w:type="dxa"/>
            <w:vAlign w:val="center"/>
          </w:tcPr>
          <w:p w:rsidR="00EE3A3B" w:rsidRDefault="00EE3A3B">
            <w:pPr>
              <w:jc w:val="center"/>
              <w:rPr>
                <w:szCs w:val="21"/>
              </w:rPr>
            </w:pPr>
            <w:r>
              <w:rPr>
                <w:szCs w:val="21"/>
              </w:rPr>
              <w:t>10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198</w:t>
            </w:r>
          </w:p>
        </w:tc>
        <w:tc>
          <w:tcPr>
            <w:tcW w:w="3274" w:type="dxa"/>
            <w:vAlign w:val="center"/>
          </w:tcPr>
          <w:p w:rsidR="00EE3A3B" w:rsidRDefault="00EE3A3B">
            <w:pPr>
              <w:rPr>
                <w:szCs w:val="21"/>
              </w:rPr>
            </w:pPr>
            <w:r>
              <w:rPr>
                <w:rFonts w:hint="eastAsia"/>
                <w:szCs w:val="21"/>
              </w:rPr>
              <w:t>校刊出版期数</w:t>
            </w:r>
          </w:p>
        </w:tc>
        <w:tc>
          <w:tcPr>
            <w:tcW w:w="1115" w:type="dxa"/>
            <w:vAlign w:val="center"/>
          </w:tcPr>
          <w:p w:rsidR="00EE3A3B" w:rsidRDefault="00EE3A3B">
            <w:pPr>
              <w:jc w:val="center"/>
              <w:rPr>
                <w:szCs w:val="21"/>
              </w:rPr>
            </w:pPr>
            <w:r>
              <w:rPr>
                <w:szCs w:val="21"/>
              </w:rPr>
              <w:t>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199</w:t>
            </w:r>
          </w:p>
        </w:tc>
        <w:tc>
          <w:tcPr>
            <w:tcW w:w="3274" w:type="dxa"/>
            <w:vAlign w:val="center"/>
          </w:tcPr>
          <w:p w:rsidR="00EE3A3B" w:rsidRDefault="00EE3A3B">
            <w:pPr>
              <w:rPr>
                <w:szCs w:val="21"/>
              </w:rPr>
            </w:pPr>
            <w:r>
              <w:rPr>
                <w:rFonts w:hint="eastAsia"/>
                <w:szCs w:val="21"/>
              </w:rPr>
              <w:t>校本教材正式出版数量</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200</w:t>
            </w:r>
          </w:p>
        </w:tc>
        <w:tc>
          <w:tcPr>
            <w:tcW w:w="3274" w:type="dxa"/>
            <w:vAlign w:val="center"/>
          </w:tcPr>
          <w:p w:rsidR="00EE3A3B" w:rsidRDefault="00EE3A3B">
            <w:pPr>
              <w:rPr>
                <w:szCs w:val="21"/>
              </w:rPr>
            </w:pPr>
            <w:r>
              <w:rPr>
                <w:rFonts w:hint="eastAsia"/>
                <w:szCs w:val="21"/>
              </w:rPr>
              <w:t>学校管理规章制度总数</w:t>
            </w:r>
          </w:p>
        </w:tc>
        <w:tc>
          <w:tcPr>
            <w:tcW w:w="1115" w:type="dxa"/>
          </w:tcPr>
          <w:p w:rsidR="00EE3A3B" w:rsidRDefault="00EE3A3B">
            <w:pPr>
              <w:jc w:val="center"/>
            </w:pPr>
            <w:r>
              <w:t>127</w:t>
            </w:r>
          </w:p>
        </w:tc>
        <w:tc>
          <w:tcPr>
            <w:tcW w:w="4084" w:type="dxa"/>
            <w:vMerge w:val="restart"/>
            <w:vAlign w:val="center"/>
          </w:tcPr>
          <w:p w:rsidR="00EE3A3B" w:rsidRDefault="00EE3A3B">
            <w:pPr>
              <w:rPr>
                <w:szCs w:val="21"/>
              </w:rPr>
            </w:pPr>
            <w:r>
              <w:rPr>
                <w:rFonts w:hint="eastAsia"/>
                <w:szCs w:val="21"/>
              </w:rPr>
              <w:t>公开执行、试行的规章制度。</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201</w:t>
            </w:r>
          </w:p>
        </w:tc>
        <w:tc>
          <w:tcPr>
            <w:tcW w:w="3274" w:type="dxa"/>
            <w:vAlign w:val="center"/>
          </w:tcPr>
          <w:p w:rsidR="00EE3A3B" w:rsidRDefault="00EE3A3B">
            <w:pPr>
              <w:rPr>
                <w:szCs w:val="21"/>
              </w:rPr>
            </w:pPr>
            <w:r>
              <w:rPr>
                <w:rFonts w:hint="eastAsia"/>
                <w:szCs w:val="21"/>
              </w:rPr>
              <w:t>教学管理规章数</w:t>
            </w:r>
          </w:p>
        </w:tc>
        <w:tc>
          <w:tcPr>
            <w:tcW w:w="1115" w:type="dxa"/>
          </w:tcPr>
          <w:p w:rsidR="00EE3A3B" w:rsidRDefault="00EE3A3B">
            <w:pPr>
              <w:jc w:val="center"/>
            </w:pPr>
            <w:r>
              <w:t>19</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202</w:t>
            </w:r>
          </w:p>
        </w:tc>
        <w:tc>
          <w:tcPr>
            <w:tcW w:w="3274" w:type="dxa"/>
            <w:vAlign w:val="center"/>
          </w:tcPr>
          <w:p w:rsidR="00EE3A3B" w:rsidRDefault="00EE3A3B">
            <w:pPr>
              <w:rPr>
                <w:szCs w:val="21"/>
              </w:rPr>
            </w:pPr>
            <w:r>
              <w:rPr>
                <w:rFonts w:hint="eastAsia"/>
                <w:szCs w:val="21"/>
              </w:rPr>
              <w:t>人事管理规章数</w:t>
            </w:r>
          </w:p>
        </w:tc>
        <w:tc>
          <w:tcPr>
            <w:tcW w:w="1115" w:type="dxa"/>
          </w:tcPr>
          <w:p w:rsidR="00EE3A3B" w:rsidRDefault="00EE3A3B">
            <w:pPr>
              <w:jc w:val="center"/>
            </w:pPr>
            <w:r>
              <w:t>40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203</w:t>
            </w:r>
          </w:p>
        </w:tc>
        <w:tc>
          <w:tcPr>
            <w:tcW w:w="3274" w:type="dxa"/>
            <w:vAlign w:val="center"/>
          </w:tcPr>
          <w:p w:rsidR="00EE3A3B" w:rsidRDefault="00EE3A3B">
            <w:pPr>
              <w:rPr>
                <w:szCs w:val="21"/>
              </w:rPr>
            </w:pPr>
            <w:r>
              <w:rPr>
                <w:rFonts w:hint="eastAsia"/>
                <w:szCs w:val="21"/>
              </w:rPr>
              <w:t>学生管理规章数</w:t>
            </w:r>
          </w:p>
        </w:tc>
        <w:tc>
          <w:tcPr>
            <w:tcW w:w="1115" w:type="dxa"/>
          </w:tcPr>
          <w:p w:rsidR="00EE3A3B" w:rsidRDefault="00EE3A3B">
            <w:pPr>
              <w:jc w:val="center"/>
            </w:pPr>
            <w:r>
              <w:t>18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204</w:t>
            </w:r>
          </w:p>
        </w:tc>
        <w:tc>
          <w:tcPr>
            <w:tcW w:w="3274" w:type="dxa"/>
            <w:vAlign w:val="center"/>
          </w:tcPr>
          <w:p w:rsidR="00EE3A3B" w:rsidRDefault="00EE3A3B">
            <w:pPr>
              <w:rPr>
                <w:szCs w:val="21"/>
              </w:rPr>
            </w:pPr>
            <w:r>
              <w:rPr>
                <w:rFonts w:hint="eastAsia"/>
                <w:szCs w:val="21"/>
              </w:rPr>
              <w:t>后勤管理规章数</w:t>
            </w:r>
          </w:p>
        </w:tc>
        <w:tc>
          <w:tcPr>
            <w:tcW w:w="1115" w:type="dxa"/>
          </w:tcPr>
          <w:p w:rsidR="00EE3A3B" w:rsidRDefault="00EE3A3B">
            <w:pPr>
              <w:jc w:val="center"/>
            </w:pPr>
            <w:r>
              <w:t>35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205</w:t>
            </w:r>
          </w:p>
        </w:tc>
        <w:tc>
          <w:tcPr>
            <w:tcW w:w="3274" w:type="dxa"/>
            <w:vAlign w:val="center"/>
          </w:tcPr>
          <w:p w:rsidR="00EE3A3B" w:rsidRDefault="00EE3A3B">
            <w:pPr>
              <w:rPr>
                <w:szCs w:val="21"/>
              </w:rPr>
            </w:pPr>
            <w:r>
              <w:rPr>
                <w:rFonts w:hint="eastAsia"/>
                <w:szCs w:val="21"/>
              </w:rPr>
              <w:t>其它管理规章数</w:t>
            </w:r>
          </w:p>
        </w:tc>
        <w:tc>
          <w:tcPr>
            <w:tcW w:w="1115" w:type="dxa"/>
          </w:tcPr>
          <w:p w:rsidR="00EE3A3B" w:rsidRDefault="00EE3A3B">
            <w:pPr>
              <w:jc w:val="center"/>
            </w:pPr>
            <w:r>
              <w:t>15</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206</w:t>
            </w:r>
          </w:p>
        </w:tc>
        <w:tc>
          <w:tcPr>
            <w:tcW w:w="3274" w:type="dxa"/>
            <w:vAlign w:val="center"/>
          </w:tcPr>
          <w:p w:rsidR="00EE3A3B" w:rsidRDefault="00EE3A3B">
            <w:pPr>
              <w:rPr>
                <w:szCs w:val="21"/>
              </w:rPr>
            </w:pPr>
            <w:r>
              <w:rPr>
                <w:rFonts w:hint="eastAsia"/>
                <w:szCs w:val="21"/>
              </w:rPr>
              <w:t>校务公开次数</w:t>
            </w:r>
          </w:p>
        </w:tc>
        <w:tc>
          <w:tcPr>
            <w:tcW w:w="1115" w:type="dxa"/>
          </w:tcPr>
          <w:p w:rsidR="00EE3A3B" w:rsidRDefault="00EE3A3B">
            <w:pPr>
              <w:jc w:val="center"/>
            </w:pPr>
            <w:r>
              <w:t>64</w:t>
            </w:r>
          </w:p>
        </w:tc>
        <w:tc>
          <w:tcPr>
            <w:tcW w:w="4084" w:type="dxa"/>
            <w:vAlign w:val="center"/>
          </w:tcPr>
          <w:p w:rsidR="00EE3A3B" w:rsidRDefault="00EE3A3B">
            <w:pPr>
              <w:rPr>
                <w:szCs w:val="21"/>
              </w:rPr>
            </w:pPr>
            <w:r>
              <w:rPr>
                <w:rFonts w:hint="eastAsia"/>
                <w:szCs w:val="21"/>
              </w:rPr>
              <w:t>按有关规定统计上年度实际数据。</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207</w:t>
            </w:r>
          </w:p>
        </w:tc>
        <w:tc>
          <w:tcPr>
            <w:tcW w:w="3274" w:type="dxa"/>
            <w:vAlign w:val="center"/>
          </w:tcPr>
          <w:p w:rsidR="00EE3A3B" w:rsidRDefault="00EE3A3B">
            <w:pPr>
              <w:rPr>
                <w:szCs w:val="21"/>
              </w:rPr>
            </w:pPr>
            <w:r>
              <w:rPr>
                <w:rFonts w:hint="eastAsia"/>
                <w:szCs w:val="21"/>
              </w:rPr>
              <w:t>学校发展委员会成员人数</w:t>
            </w:r>
          </w:p>
        </w:tc>
        <w:tc>
          <w:tcPr>
            <w:tcW w:w="1115" w:type="dxa"/>
            <w:vAlign w:val="center"/>
          </w:tcPr>
          <w:p w:rsidR="00EE3A3B" w:rsidRDefault="00EE3A3B">
            <w:pPr>
              <w:jc w:val="center"/>
            </w:pPr>
            <w:r>
              <w:t>34</w:t>
            </w:r>
          </w:p>
        </w:tc>
        <w:tc>
          <w:tcPr>
            <w:tcW w:w="4084" w:type="dxa"/>
            <w:vAlign w:val="center"/>
          </w:tcPr>
          <w:p w:rsidR="00EE3A3B" w:rsidRDefault="00EE3A3B">
            <w:pPr>
              <w:rPr>
                <w:szCs w:val="21"/>
              </w:rPr>
            </w:pPr>
            <w:r>
              <w:rPr>
                <w:rFonts w:hint="eastAsia"/>
                <w:szCs w:val="21"/>
              </w:rPr>
              <w:t>或学校董事会、理事会、家长委员会成员人数。</w:t>
            </w:r>
          </w:p>
        </w:tc>
      </w:tr>
      <w:tr w:rsidR="00EE3A3B">
        <w:trPr>
          <w:trHeight w:val="426"/>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208</w:t>
            </w:r>
          </w:p>
        </w:tc>
        <w:tc>
          <w:tcPr>
            <w:tcW w:w="3274" w:type="dxa"/>
            <w:vAlign w:val="center"/>
          </w:tcPr>
          <w:p w:rsidR="00EE3A3B" w:rsidRDefault="00EE3A3B">
            <w:pPr>
              <w:rPr>
                <w:szCs w:val="21"/>
              </w:rPr>
            </w:pPr>
            <w:r>
              <w:rPr>
                <w:rFonts w:hint="eastAsia"/>
                <w:szCs w:val="21"/>
              </w:rPr>
              <w:t>家长学校活动次数</w:t>
            </w:r>
          </w:p>
        </w:tc>
        <w:tc>
          <w:tcPr>
            <w:tcW w:w="1115" w:type="dxa"/>
            <w:vAlign w:val="center"/>
          </w:tcPr>
          <w:p w:rsidR="00EE3A3B" w:rsidRDefault="00EE3A3B">
            <w:pPr>
              <w:jc w:val="center"/>
            </w:pPr>
            <w:r>
              <w:t>4</w:t>
            </w:r>
          </w:p>
        </w:tc>
        <w:tc>
          <w:tcPr>
            <w:tcW w:w="4084" w:type="dxa"/>
            <w:vAlign w:val="center"/>
          </w:tcPr>
          <w:p w:rsidR="00EE3A3B" w:rsidRDefault="00EE3A3B">
            <w:pPr>
              <w:rPr>
                <w:szCs w:val="21"/>
              </w:rPr>
            </w:pPr>
            <w:r>
              <w:rPr>
                <w:rFonts w:hint="eastAsia"/>
                <w:szCs w:val="21"/>
              </w:rPr>
              <w:t>按上年度实际数据填报。</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209</w:t>
            </w:r>
          </w:p>
        </w:tc>
        <w:tc>
          <w:tcPr>
            <w:tcW w:w="3274" w:type="dxa"/>
            <w:vAlign w:val="center"/>
          </w:tcPr>
          <w:p w:rsidR="00EE3A3B" w:rsidRDefault="00EE3A3B">
            <w:pPr>
              <w:rPr>
                <w:szCs w:val="21"/>
              </w:rPr>
            </w:pPr>
            <w:r>
              <w:rPr>
                <w:rFonts w:hint="eastAsia"/>
                <w:szCs w:val="21"/>
              </w:rPr>
              <w:t>教师对学校工作满意度</w:t>
            </w:r>
          </w:p>
        </w:tc>
        <w:tc>
          <w:tcPr>
            <w:tcW w:w="1115" w:type="dxa"/>
          </w:tcPr>
          <w:p w:rsidR="00EE3A3B" w:rsidRDefault="00EE3A3B">
            <w:pPr>
              <w:jc w:val="center"/>
            </w:pPr>
            <w:r>
              <w:t>98%</w:t>
            </w:r>
          </w:p>
        </w:tc>
        <w:tc>
          <w:tcPr>
            <w:tcW w:w="4084" w:type="dxa"/>
            <w:vMerge w:val="restart"/>
            <w:vAlign w:val="center"/>
          </w:tcPr>
          <w:p w:rsidR="00EE3A3B" w:rsidRDefault="00EE3A3B">
            <w:pPr>
              <w:rPr>
                <w:szCs w:val="21"/>
              </w:rPr>
            </w:pPr>
            <w:r>
              <w:rPr>
                <w:rFonts w:hint="eastAsia"/>
                <w:szCs w:val="21"/>
              </w:rPr>
              <w:t>以上年度全员评议或抽样数据为准。</w:t>
            </w:r>
          </w:p>
        </w:tc>
      </w:tr>
      <w:tr w:rsidR="00EE3A3B">
        <w:trPr>
          <w:trHeight w:val="284"/>
          <w:jc w:val="center"/>
        </w:trPr>
        <w:tc>
          <w:tcPr>
            <w:tcW w:w="761" w:type="dxa"/>
            <w:vAlign w:val="center"/>
          </w:tcPr>
          <w:p w:rsidR="00EE3A3B" w:rsidRDefault="00EE3A3B">
            <w:pPr>
              <w:jc w:val="center"/>
              <w:rPr>
                <w:rFonts w:ascii="Times New Roman" w:hAnsi="Times New Roman"/>
                <w:szCs w:val="21"/>
              </w:rPr>
            </w:pPr>
            <w:r>
              <w:rPr>
                <w:rFonts w:ascii="Times New Roman" w:hAnsi="Times New Roman"/>
                <w:szCs w:val="21"/>
              </w:rPr>
              <w:t>210</w:t>
            </w:r>
          </w:p>
        </w:tc>
        <w:tc>
          <w:tcPr>
            <w:tcW w:w="3274" w:type="dxa"/>
            <w:vAlign w:val="center"/>
          </w:tcPr>
          <w:p w:rsidR="00EE3A3B" w:rsidRDefault="00EE3A3B">
            <w:pPr>
              <w:rPr>
                <w:szCs w:val="21"/>
              </w:rPr>
            </w:pPr>
            <w:r>
              <w:rPr>
                <w:rFonts w:hint="eastAsia"/>
                <w:szCs w:val="21"/>
              </w:rPr>
              <w:t>学生对学校工作满意度</w:t>
            </w:r>
          </w:p>
        </w:tc>
        <w:tc>
          <w:tcPr>
            <w:tcW w:w="1115" w:type="dxa"/>
          </w:tcPr>
          <w:p w:rsidR="00EE3A3B" w:rsidRDefault="00EE3A3B">
            <w:pPr>
              <w:jc w:val="center"/>
            </w:pPr>
            <w:r>
              <w:t>96%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211</w:t>
            </w:r>
          </w:p>
        </w:tc>
        <w:tc>
          <w:tcPr>
            <w:tcW w:w="3274" w:type="dxa"/>
            <w:vAlign w:val="center"/>
          </w:tcPr>
          <w:p w:rsidR="00EE3A3B" w:rsidRDefault="00EE3A3B">
            <w:pPr>
              <w:rPr>
                <w:szCs w:val="21"/>
              </w:rPr>
            </w:pPr>
            <w:r>
              <w:rPr>
                <w:rFonts w:hint="eastAsia"/>
                <w:szCs w:val="21"/>
              </w:rPr>
              <w:t>招生计划数</w:t>
            </w:r>
          </w:p>
        </w:tc>
        <w:tc>
          <w:tcPr>
            <w:tcW w:w="1115" w:type="dxa"/>
            <w:vAlign w:val="center"/>
          </w:tcPr>
          <w:p w:rsidR="00EE3A3B" w:rsidRDefault="00EE3A3B">
            <w:pPr>
              <w:jc w:val="center"/>
              <w:rPr>
                <w:szCs w:val="21"/>
              </w:rPr>
            </w:pPr>
            <w:r>
              <w:rPr>
                <w:szCs w:val="21"/>
              </w:rPr>
              <w:t>500</w:t>
            </w:r>
          </w:p>
        </w:tc>
        <w:tc>
          <w:tcPr>
            <w:tcW w:w="4084" w:type="dxa"/>
            <w:vMerge w:val="restart"/>
            <w:vAlign w:val="center"/>
          </w:tcPr>
          <w:p w:rsidR="00EE3A3B" w:rsidRDefault="00EE3A3B">
            <w:pPr>
              <w:rPr>
                <w:szCs w:val="21"/>
              </w:rPr>
            </w:pPr>
            <w:r>
              <w:rPr>
                <w:rFonts w:hint="eastAsia"/>
                <w:szCs w:val="21"/>
              </w:rPr>
              <w:t>以本学年县以上教育主管部门招生计划文件和本学年度学籍管理数据为准。</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212</w:t>
            </w:r>
          </w:p>
        </w:tc>
        <w:tc>
          <w:tcPr>
            <w:tcW w:w="3274" w:type="dxa"/>
            <w:vAlign w:val="center"/>
          </w:tcPr>
          <w:p w:rsidR="00EE3A3B" w:rsidRDefault="00EE3A3B">
            <w:pPr>
              <w:rPr>
                <w:szCs w:val="21"/>
              </w:rPr>
            </w:pPr>
            <w:r>
              <w:rPr>
                <w:rFonts w:hint="eastAsia"/>
                <w:szCs w:val="21"/>
              </w:rPr>
              <w:t>实际招生数</w:t>
            </w:r>
          </w:p>
        </w:tc>
        <w:tc>
          <w:tcPr>
            <w:tcW w:w="1115" w:type="dxa"/>
            <w:vAlign w:val="center"/>
          </w:tcPr>
          <w:p w:rsidR="00EE3A3B" w:rsidRDefault="00EE3A3B">
            <w:pPr>
              <w:jc w:val="center"/>
              <w:rPr>
                <w:szCs w:val="21"/>
              </w:rPr>
            </w:pPr>
            <w:r>
              <w:rPr>
                <w:szCs w:val="21"/>
              </w:rPr>
              <w:t>498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213</w:t>
            </w:r>
          </w:p>
        </w:tc>
        <w:tc>
          <w:tcPr>
            <w:tcW w:w="3274" w:type="dxa"/>
            <w:vAlign w:val="center"/>
          </w:tcPr>
          <w:p w:rsidR="00EE3A3B" w:rsidRDefault="00EE3A3B">
            <w:pPr>
              <w:rPr>
                <w:szCs w:val="21"/>
              </w:rPr>
            </w:pPr>
            <w:r>
              <w:rPr>
                <w:rFonts w:hint="eastAsia"/>
                <w:szCs w:val="21"/>
              </w:rPr>
              <w:t>招生区域内学生数</w:t>
            </w:r>
          </w:p>
        </w:tc>
        <w:tc>
          <w:tcPr>
            <w:tcW w:w="1115" w:type="dxa"/>
            <w:vAlign w:val="center"/>
          </w:tcPr>
          <w:p w:rsidR="00EE3A3B" w:rsidRDefault="00EE3A3B">
            <w:pPr>
              <w:jc w:val="center"/>
              <w:rPr>
                <w:szCs w:val="21"/>
              </w:rPr>
            </w:pPr>
            <w:r>
              <w:rPr>
                <w:szCs w:val="21"/>
              </w:rPr>
              <w:t>498</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214</w:t>
            </w:r>
          </w:p>
        </w:tc>
        <w:tc>
          <w:tcPr>
            <w:tcW w:w="3274" w:type="dxa"/>
            <w:vAlign w:val="center"/>
          </w:tcPr>
          <w:p w:rsidR="00EE3A3B" w:rsidRDefault="00EE3A3B">
            <w:pPr>
              <w:rPr>
                <w:szCs w:val="21"/>
              </w:rPr>
            </w:pPr>
            <w:r>
              <w:rPr>
                <w:rFonts w:hint="eastAsia"/>
                <w:szCs w:val="21"/>
              </w:rPr>
              <w:t>区域外招生数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215</w:t>
            </w:r>
          </w:p>
        </w:tc>
        <w:tc>
          <w:tcPr>
            <w:tcW w:w="3274" w:type="dxa"/>
            <w:vAlign w:val="center"/>
          </w:tcPr>
          <w:p w:rsidR="00EE3A3B" w:rsidRDefault="00EE3A3B">
            <w:pPr>
              <w:rPr>
                <w:szCs w:val="21"/>
              </w:rPr>
            </w:pPr>
            <w:r>
              <w:rPr>
                <w:rFonts w:hint="eastAsia"/>
                <w:szCs w:val="21"/>
              </w:rPr>
              <w:t>民族班学生数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216</w:t>
            </w:r>
          </w:p>
        </w:tc>
        <w:tc>
          <w:tcPr>
            <w:tcW w:w="3274" w:type="dxa"/>
            <w:vAlign w:val="center"/>
          </w:tcPr>
          <w:p w:rsidR="00EE3A3B" w:rsidRDefault="00EE3A3B">
            <w:pPr>
              <w:rPr>
                <w:szCs w:val="21"/>
              </w:rPr>
            </w:pPr>
            <w:r>
              <w:rPr>
                <w:rFonts w:hint="eastAsia"/>
                <w:szCs w:val="21"/>
              </w:rPr>
              <w:t>当年学生转入数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217</w:t>
            </w:r>
          </w:p>
        </w:tc>
        <w:tc>
          <w:tcPr>
            <w:tcW w:w="3274" w:type="dxa"/>
            <w:vAlign w:val="center"/>
          </w:tcPr>
          <w:p w:rsidR="00EE3A3B" w:rsidRDefault="00EE3A3B">
            <w:pPr>
              <w:rPr>
                <w:szCs w:val="21"/>
              </w:rPr>
            </w:pPr>
            <w:r>
              <w:rPr>
                <w:rFonts w:hint="eastAsia"/>
                <w:szCs w:val="21"/>
              </w:rPr>
              <w:t>当年学生转出数</w:t>
            </w:r>
          </w:p>
        </w:tc>
        <w:tc>
          <w:tcPr>
            <w:tcW w:w="1115" w:type="dxa"/>
            <w:vAlign w:val="center"/>
          </w:tcPr>
          <w:p w:rsidR="00EE3A3B" w:rsidRDefault="00EE3A3B">
            <w:pPr>
              <w:jc w:val="center"/>
              <w:rPr>
                <w:szCs w:val="21"/>
              </w:rPr>
            </w:pPr>
            <w:r>
              <w:rPr>
                <w:szCs w:val="21"/>
              </w:rPr>
              <w:t>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218</w:t>
            </w:r>
          </w:p>
        </w:tc>
        <w:tc>
          <w:tcPr>
            <w:tcW w:w="3274" w:type="dxa"/>
            <w:vAlign w:val="center"/>
          </w:tcPr>
          <w:p w:rsidR="00EE3A3B" w:rsidRDefault="00EE3A3B">
            <w:pPr>
              <w:rPr>
                <w:szCs w:val="21"/>
              </w:rPr>
            </w:pPr>
            <w:r>
              <w:rPr>
                <w:rFonts w:hint="eastAsia"/>
                <w:szCs w:val="21"/>
              </w:rPr>
              <w:t>学业水平测试一次合格率</w:t>
            </w:r>
          </w:p>
        </w:tc>
        <w:tc>
          <w:tcPr>
            <w:tcW w:w="1115" w:type="dxa"/>
            <w:vAlign w:val="center"/>
          </w:tcPr>
          <w:p w:rsidR="00EE3A3B" w:rsidRDefault="00EE3A3B" w:rsidP="00EE3A3B">
            <w:pPr>
              <w:spacing w:line="300" w:lineRule="exact"/>
              <w:ind w:leftChars="-44" w:left="31680" w:rightChars="-36" w:right="31680" w:firstLineChars="43" w:firstLine="31680"/>
              <w:jc w:val="center"/>
              <w:rPr>
                <w:rFonts w:ascii="宋体"/>
                <w:szCs w:val="21"/>
              </w:rPr>
            </w:pPr>
            <w:r>
              <w:rPr>
                <w:rFonts w:ascii="宋体" w:hAnsi="宋体"/>
                <w:szCs w:val="21"/>
              </w:rPr>
              <w:t>99.2%</w:t>
            </w:r>
          </w:p>
        </w:tc>
        <w:tc>
          <w:tcPr>
            <w:tcW w:w="4084" w:type="dxa"/>
            <w:vMerge w:val="restart"/>
            <w:vAlign w:val="center"/>
          </w:tcPr>
          <w:p w:rsidR="00EE3A3B" w:rsidRDefault="00EE3A3B">
            <w:pPr>
              <w:rPr>
                <w:szCs w:val="21"/>
              </w:rPr>
            </w:pPr>
            <w:r>
              <w:rPr>
                <w:rFonts w:hint="eastAsia"/>
                <w:szCs w:val="21"/>
              </w:rPr>
              <w:t>最近年度高二参加测试学生的实际水平数据，不包括补考数据，合格率（</w:t>
            </w:r>
            <w:r>
              <w:rPr>
                <w:rFonts w:ascii="Times New Roman" w:eastAsia="仿宋_GB2312" w:hAnsi="Times New Roman"/>
                <w:szCs w:val="21"/>
              </w:rPr>
              <w:t>C</w:t>
            </w:r>
            <w:r>
              <w:rPr>
                <w:rFonts w:hint="eastAsia"/>
                <w:szCs w:val="21"/>
              </w:rPr>
              <w:t>以上）、优秀率（</w:t>
            </w:r>
            <w:r>
              <w:rPr>
                <w:rFonts w:ascii="Times New Roman" w:eastAsia="仿宋_GB2312" w:hAnsi="Times New Roman"/>
                <w:szCs w:val="21"/>
              </w:rPr>
              <w:t>A</w:t>
            </w:r>
            <w:r>
              <w:rPr>
                <w:rFonts w:hint="eastAsia"/>
                <w:szCs w:val="21"/>
              </w:rPr>
              <w:t>以上）计算以实际参考人数为基数。</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219</w:t>
            </w:r>
          </w:p>
        </w:tc>
        <w:tc>
          <w:tcPr>
            <w:tcW w:w="3274" w:type="dxa"/>
            <w:vAlign w:val="center"/>
          </w:tcPr>
          <w:p w:rsidR="00EE3A3B" w:rsidRDefault="00EE3A3B">
            <w:pPr>
              <w:rPr>
                <w:szCs w:val="21"/>
              </w:rPr>
            </w:pPr>
            <w:r>
              <w:rPr>
                <w:rFonts w:hint="eastAsia"/>
                <w:szCs w:val="21"/>
              </w:rPr>
              <w:t>学业水平测试全科优秀率</w:t>
            </w:r>
          </w:p>
        </w:tc>
        <w:tc>
          <w:tcPr>
            <w:tcW w:w="1115" w:type="dxa"/>
            <w:vAlign w:val="center"/>
          </w:tcPr>
          <w:p w:rsidR="00EE3A3B" w:rsidRDefault="00EE3A3B" w:rsidP="00EE3A3B">
            <w:pPr>
              <w:spacing w:line="300" w:lineRule="exact"/>
              <w:ind w:leftChars="-45" w:left="31680" w:rightChars="-36" w:right="31680" w:hanging="2"/>
              <w:jc w:val="center"/>
              <w:rPr>
                <w:rFonts w:ascii="宋体"/>
                <w:szCs w:val="21"/>
              </w:rPr>
            </w:pP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220</w:t>
            </w:r>
          </w:p>
        </w:tc>
        <w:tc>
          <w:tcPr>
            <w:tcW w:w="3274" w:type="dxa"/>
            <w:vAlign w:val="center"/>
          </w:tcPr>
          <w:p w:rsidR="00EE3A3B" w:rsidRDefault="00EE3A3B">
            <w:pPr>
              <w:rPr>
                <w:szCs w:val="21"/>
              </w:rPr>
            </w:pPr>
            <w:r>
              <w:rPr>
                <w:rFonts w:hint="eastAsia"/>
                <w:szCs w:val="21"/>
              </w:rPr>
              <w:t>学业水平测试物理学科合格率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100%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221</w:t>
            </w:r>
          </w:p>
        </w:tc>
        <w:tc>
          <w:tcPr>
            <w:tcW w:w="3274" w:type="dxa"/>
            <w:vAlign w:val="center"/>
          </w:tcPr>
          <w:p w:rsidR="00EE3A3B" w:rsidRDefault="00EE3A3B">
            <w:pPr>
              <w:rPr>
                <w:szCs w:val="21"/>
              </w:rPr>
            </w:pPr>
            <w:r>
              <w:rPr>
                <w:rFonts w:hint="eastAsia"/>
                <w:szCs w:val="21"/>
              </w:rPr>
              <w:t>学业水平测试化学学科合格率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99.6%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222</w:t>
            </w:r>
          </w:p>
        </w:tc>
        <w:tc>
          <w:tcPr>
            <w:tcW w:w="3274" w:type="dxa"/>
            <w:vAlign w:val="center"/>
          </w:tcPr>
          <w:p w:rsidR="00EE3A3B" w:rsidRDefault="00EE3A3B">
            <w:pPr>
              <w:rPr>
                <w:szCs w:val="21"/>
              </w:rPr>
            </w:pPr>
            <w:r>
              <w:rPr>
                <w:rFonts w:hint="eastAsia"/>
                <w:szCs w:val="21"/>
              </w:rPr>
              <w:t>学业水平测试生物学科合格率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100%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223</w:t>
            </w:r>
          </w:p>
        </w:tc>
        <w:tc>
          <w:tcPr>
            <w:tcW w:w="3274" w:type="dxa"/>
            <w:vAlign w:val="center"/>
          </w:tcPr>
          <w:p w:rsidR="00EE3A3B" w:rsidRDefault="00EE3A3B">
            <w:pPr>
              <w:rPr>
                <w:szCs w:val="21"/>
              </w:rPr>
            </w:pPr>
            <w:r>
              <w:rPr>
                <w:rFonts w:hint="eastAsia"/>
                <w:szCs w:val="21"/>
              </w:rPr>
              <w:t>学业水平测试信息学科合格率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99.6%</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224</w:t>
            </w:r>
          </w:p>
        </w:tc>
        <w:tc>
          <w:tcPr>
            <w:tcW w:w="3274" w:type="dxa"/>
            <w:vAlign w:val="center"/>
          </w:tcPr>
          <w:p w:rsidR="00EE3A3B" w:rsidRDefault="00EE3A3B">
            <w:pPr>
              <w:rPr>
                <w:szCs w:val="21"/>
              </w:rPr>
            </w:pPr>
            <w:r>
              <w:rPr>
                <w:rFonts w:hint="eastAsia"/>
                <w:szCs w:val="21"/>
              </w:rPr>
              <w:t>学业水平测试政治学科合格率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100%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225</w:t>
            </w:r>
          </w:p>
        </w:tc>
        <w:tc>
          <w:tcPr>
            <w:tcW w:w="3274" w:type="dxa"/>
            <w:vAlign w:val="center"/>
          </w:tcPr>
          <w:p w:rsidR="00EE3A3B" w:rsidRDefault="00EE3A3B">
            <w:pPr>
              <w:rPr>
                <w:szCs w:val="21"/>
              </w:rPr>
            </w:pPr>
            <w:r>
              <w:rPr>
                <w:rFonts w:hint="eastAsia"/>
                <w:szCs w:val="21"/>
              </w:rPr>
              <w:t>学业水平测试历史学科合格率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100%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226</w:t>
            </w:r>
          </w:p>
        </w:tc>
        <w:tc>
          <w:tcPr>
            <w:tcW w:w="3274" w:type="dxa"/>
            <w:vAlign w:val="center"/>
          </w:tcPr>
          <w:p w:rsidR="00EE3A3B" w:rsidRDefault="00EE3A3B">
            <w:pPr>
              <w:rPr>
                <w:szCs w:val="21"/>
              </w:rPr>
            </w:pPr>
            <w:r>
              <w:rPr>
                <w:rFonts w:hint="eastAsia"/>
                <w:szCs w:val="21"/>
              </w:rPr>
              <w:t>学业水平测试地理学科合格率</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100%</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hAnsi="Times New Roman"/>
                <w:b/>
                <w:szCs w:val="21"/>
              </w:rPr>
            </w:pPr>
            <w:r>
              <w:rPr>
                <w:rFonts w:ascii="Times New Roman" w:hAnsi="Times New Roman"/>
                <w:b/>
                <w:szCs w:val="21"/>
              </w:rPr>
              <w:t>227</w:t>
            </w:r>
          </w:p>
        </w:tc>
        <w:tc>
          <w:tcPr>
            <w:tcW w:w="3274" w:type="dxa"/>
            <w:vAlign w:val="center"/>
          </w:tcPr>
          <w:p w:rsidR="00EE3A3B" w:rsidRDefault="00EE3A3B">
            <w:pPr>
              <w:rPr>
                <w:b/>
                <w:szCs w:val="21"/>
              </w:rPr>
            </w:pPr>
            <w:r>
              <w:rPr>
                <w:rFonts w:hint="eastAsia"/>
                <w:b/>
                <w:szCs w:val="21"/>
              </w:rPr>
              <w:t>国内</w:t>
            </w:r>
            <w:r>
              <w:rPr>
                <w:b/>
                <w:szCs w:val="21"/>
              </w:rPr>
              <w:t>/</w:t>
            </w:r>
            <w:r>
              <w:rPr>
                <w:rFonts w:hint="eastAsia"/>
                <w:b/>
                <w:szCs w:val="21"/>
              </w:rPr>
              <w:t>国外高校提前录取数</w:t>
            </w:r>
          </w:p>
        </w:tc>
        <w:tc>
          <w:tcPr>
            <w:tcW w:w="1115" w:type="dxa"/>
          </w:tcPr>
          <w:p w:rsidR="00EE3A3B" w:rsidRDefault="00EE3A3B">
            <w:pPr>
              <w:jc w:val="center"/>
              <w:rPr>
                <w:b/>
                <w:szCs w:val="21"/>
              </w:rPr>
            </w:pPr>
            <w:r>
              <w:rPr>
                <w:b/>
                <w:szCs w:val="21"/>
              </w:rPr>
              <w:t>22</w:t>
            </w:r>
          </w:p>
        </w:tc>
        <w:tc>
          <w:tcPr>
            <w:tcW w:w="4084" w:type="dxa"/>
            <w:vMerge w:val="restart"/>
            <w:vAlign w:val="center"/>
          </w:tcPr>
          <w:p w:rsidR="00EE3A3B" w:rsidRDefault="00EE3A3B">
            <w:pPr>
              <w:rPr>
                <w:szCs w:val="21"/>
              </w:rPr>
            </w:pPr>
            <w:r>
              <w:rPr>
                <w:rFonts w:hint="eastAsia"/>
                <w:szCs w:val="21"/>
              </w:rPr>
              <w:t>达线、录取率计算均以最近一个年度参考学生为基数，如录取人数包括借读生、联办班学生，则基数统计口径相同。</w:t>
            </w:r>
          </w:p>
        </w:tc>
      </w:tr>
      <w:tr w:rsidR="00EE3A3B">
        <w:trPr>
          <w:trHeight w:val="284"/>
          <w:jc w:val="center"/>
        </w:trPr>
        <w:tc>
          <w:tcPr>
            <w:tcW w:w="761" w:type="dxa"/>
            <w:vAlign w:val="center"/>
          </w:tcPr>
          <w:p w:rsidR="00EE3A3B" w:rsidRDefault="00EE3A3B">
            <w:pPr>
              <w:jc w:val="center"/>
              <w:rPr>
                <w:rFonts w:ascii="Times New Roman" w:hAnsi="Times New Roman"/>
                <w:b/>
                <w:szCs w:val="21"/>
              </w:rPr>
            </w:pPr>
            <w:r>
              <w:rPr>
                <w:rFonts w:ascii="Times New Roman" w:hAnsi="Times New Roman"/>
                <w:b/>
                <w:szCs w:val="21"/>
              </w:rPr>
              <w:t>228</w:t>
            </w:r>
          </w:p>
        </w:tc>
        <w:tc>
          <w:tcPr>
            <w:tcW w:w="3274" w:type="dxa"/>
            <w:vAlign w:val="center"/>
          </w:tcPr>
          <w:p w:rsidR="00EE3A3B" w:rsidRDefault="00EE3A3B">
            <w:pPr>
              <w:rPr>
                <w:b/>
                <w:szCs w:val="21"/>
              </w:rPr>
            </w:pPr>
            <w:r>
              <w:rPr>
                <w:rFonts w:hint="eastAsia"/>
                <w:b/>
                <w:szCs w:val="21"/>
              </w:rPr>
              <w:t>升入本一比率</w:t>
            </w:r>
          </w:p>
        </w:tc>
        <w:tc>
          <w:tcPr>
            <w:tcW w:w="1115" w:type="dxa"/>
          </w:tcPr>
          <w:p w:rsidR="00EE3A3B" w:rsidRDefault="00EE3A3B">
            <w:pPr>
              <w:jc w:val="center"/>
              <w:rPr>
                <w:b/>
                <w:szCs w:val="21"/>
              </w:rPr>
            </w:pPr>
            <w:r>
              <w:rPr>
                <w:b/>
                <w:szCs w:val="21"/>
              </w:rPr>
              <w:t>3.23%</w:t>
            </w: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hAnsi="Times New Roman"/>
                <w:b/>
                <w:szCs w:val="21"/>
              </w:rPr>
            </w:pPr>
            <w:r>
              <w:rPr>
                <w:rFonts w:ascii="Times New Roman" w:hAnsi="Times New Roman"/>
                <w:b/>
                <w:szCs w:val="21"/>
              </w:rPr>
              <w:t>229</w:t>
            </w:r>
          </w:p>
        </w:tc>
        <w:tc>
          <w:tcPr>
            <w:tcW w:w="3274" w:type="dxa"/>
            <w:vAlign w:val="center"/>
          </w:tcPr>
          <w:p w:rsidR="00EE3A3B" w:rsidRDefault="00EE3A3B">
            <w:pPr>
              <w:rPr>
                <w:b/>
                <w:szCs w:val="21"/>
              </w:rPr>
            </w:pPr>
            <w:r>
              <w:rPr>
                <w:rFonts w:hint="eastAsia"/>
                <w:b/>
                <w:szCs w:val="21"/>
              </w:rPr>
              <w:t>升入本二以上比率</w:t>
            </w:r>
          </w:p>
        </w:tc>
        <w:tc>
          <w:tcPr>
            <w:tcW w:w="1115" w:type="dxa"/>
          </w:tcPr>
          <w:p w:rsidR="00EE3A3B" w:rsidRDefault="00EE3A3B">
            <w:pPr>
              <w:jc w:val="center"/>
              <w:rPr>
                <w:b/>
                <w:szCs w:val="21"/>
              </w:rPr>
            </w:pPr>
            <w:r>
              <w:rPr>
                <w:b/>
                <w:szCs w:val="21"/>
              </w:rPr>
              <w:t>82%</w:t>
            </w: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hAnsi="Times New Roman"/>
                <w:b/>
                <w:szCs w:val="21"/>
              </w:rPr>
            </w:pPr>
            <w:r>
              <w:rPr>
                <w:rFonts w:ascii="Times New Roman" w:hAnsi="Times New Roman"/>
                <w:b/>
                <w:szCs w:val="21"/>
              </w:rPr>
              <w:t>230</w:t>
            </w:r>
          </w:p>
        </w:tc>
        <w:tc>
          <w:tcPr>
            <w:tcW w:w="3274" w:type="dxa"/>
            <w:vAlign w:val="center"/>
          </w:tcPr>
          <w:p w:rsidR="00EE3A3B" w:rsidRDefault="00EE3A3B">
            <w:pPr>
              <w:rPr>
                <w:b/>
                <w:szCs w:val="21"/>
              </w:rPr>
            </w:pPr>
            <w:r>
              <w:rPr>
                <w:rFonts w:hint="eastAsia"/>
                <w:b/>
                <w:szCs w:val="21"/>
              </w:rPr>
              <w:t>升入大专以上比例</w:t>
            </w:r>
          </w:p>
        </w:tc>
        <w:tc>
          <w:tcPr>
            <w:tcW w:w="1115" w:type="dxa"/>
          </w:tcPr>
          <w:p w:rsidR="00EE3A3B" w:rsidRDefault="00EE3A3B">
            <w:pPr>
              <w:jc w:val="center"/>
              <w:rPr>
                <w:b/>
                <w:szCs w:val="21"/>
              </w:rPr>
            </w:pPr>
            <w:r>
              <w:rPr>
                <w:b/>
                <w:szCs w:val="21"/>
              </w:rPr>
              <w:t>97.8%</w:t>
            </w: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231</w:t>
            </w:r>
          </w:p>
        </w:tc>
        <w:tc>
          <w:tcPr>
            <w:tcW w:w="3274" w:type="dxa"/>
            <w:vAlign w:val="center"/>
          </w:tcPr>
          <w:p w:rsidR="00EE3A3B" w:rsidRDefault="00EE3A3B">
            <w:pPr>
              <w:rPr>
                <w:szCs w:val="21"/>
              </w:rPr>
            </w:pPr>
            <w:r>
              <w:rPr>
                <w:rFonts w:hint="eastAsia"/>
                <w:szCs w:val="21"/>
              </w:rPr>
              <w:t>录取飞行员数</w:t>
            </w:r>
          </w:p>
        </w:tc>
        <w:tc>
          <w:tcPr>
            <w:tcW w:w="1115" w:type="dxa"/>
            <w:vAlign w:val="center"/>
          </w:tcPr>
          <w:p w:rsidR="00EE3A3B" w:rsidRDefault="00EE3A3B">
            <w:pPr>
              <w:jc w:val="center"/>
              <w:rPr>
                <w:szCs w:val="21"/>
              </w:rPr>
            </w:pPr>
            <w:r>
              <w:rPr>
                <w:szCs w:val="21"/>
              </w:rPr>
              <w:t>0</w:t>
            </w:r>
          </w:p>
        </w:tc>
        <w:tc>
          <w:tcPr>
            <w:tcW w:w="4084" w:type="dxa"/>
            <w:vMerge w:val="restart"/>
            <w:vAlign w:val="center"/>
          </w:tcPr>
          <w:p w:rsidR="00EE3A3B" w:rsidRDefault="00EE3A3B">
            <w:pPr>
              <w:rPr>
                <w:szCs w:val="21"/>
              </w:rPr>
            </w:pPr>
            <w:r>
              <w:rPr>
                <w:rFonts w:hint="eastAsia"/>
                <w:szCs w:val="21"/>
              </w:rPr>
              <w:t>最近一个年度的数据。</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232</w:t>
            </w:r>
          </w:p>
        </w:tc>
        <w:tc>
          <w:tcPr>
            <w:tcW w:w="3274" w:type="dxa"/>
            <w:vAlign w:val="center"/>
          </w:tcPr>
          <w:p w:rsidR="00EE3A3B" w:rsidRDefault="00EE3A3B">
            <w:pPr>
              <w:rPr>
                <w:szCs w:val="21"/>
              </w:rPr>
            </w:pPr>
            <w:r>
              <w:rPr>
                <w:rFonts w:hint="eastAsia"/>
                <w:szCs w:val="21"/>
              </w:rPr>
              <w:t>应征入伍数</w:t>
            </w:r>
          </w:p>
        </w:tc>
        <w:tc>
          <w:tcPr>
            <w:tcW w:w="1115" w:type="dxa"/>
            <w:vAlign w:val="center"/>
          </w:tcPr>
          <w:p w:rsidR="00EE3A3B" w:rsidRDefault="00EE3A3B">
            <w:pPr>
              <w:jc w:val="center"/>
              <w:rPr>
                <w:szCs w:val="21"/>
              </w:rPr>
            </w:pPr>
            <w:r>
              <w:rPr>
                <w:szCs w:val="21"/>
              </w:rPr>
              <w:t>11</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233</w:t>
            </w:r>
          </w:p>
        </w:tc>
        <w:tc>
          <w:tcPr>
            <w:tcW w:w="3274" w:type="dxa"/>
            <w:vAlign w:val="center"/>
          </w:tcPr>
          <w:p w:rsidR="00EE3A3B" w:rsidRDefault="00EE3A3B">
            <w:pPr>
              <w:rPr>
                <w:szCs w:val="21"/>
              </w:rPr>
            </w:pPr>
            <w:r>
              <w:rPr>
                <w:rFonts w:hint="eastAsia"/>
                <w:szCs w:val="21"/>
              </w:rPr>
              <w:t>学校年度（学期）工作计划</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2</w:t>
            </w:r>
            <w:r>
              <w:rPr>
                <w:rFonts w:ascii="宋体" w:hAnsi="宋体" w:hint="eastAsia"/>
                <w:szCs w:val="21"/>
              </w:rPr>
              <w:t>份</w:t>
            </w:r>
          </w:p>
        </w:tc>
        <w:tc>
          <w:tcPr>
            <w:tcW w:w="4084" w:type="dxa"/>
            <w:vMerge w:val="restart"/>
            <w:vAlign w:val="center"/>
          </w:tcPr>
          <w:p w:rsidR="00EE3A3B" w:rsidRDefault="00EE3A3B">
            <w:pPr>
              <w:rPr>
                <w:szCs w:val="21"/>
              </w:rPr>
            </w:pPr>
            <w:r>
              <w:rPr>
                <w:rFonts w:hint="eastAsia"/>
                <w:szCs w:val="21"/>
              </w:rPr>
              <w:t>包括最近两学期相关材料，可压缩传输。</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234</w:t>
            </w:r>
          </w:p>
        </w:tc>
        <w:tc>
          <w:tcPr>
            <w:tcW w:w="3274" w:type="dxa"/>
            <w:vAlign w:val="center"/>
          </w:tcPr>
          <w:p w:rsidR="00EE3A3B" w:rsidRDefault="00EE3A3B">
            <w:pPr>
              <w:rPr>
                <w:szCs w:val="21"/>
              </w:rPr>
            </w:pPr>
            <w:r>
              <w:rPr>
                <w:rFonts w:hint="eastAsia"/>
                <w:szCs w:val="21"/>
              </w:rPr>
              <w:t>学校年度（学期）工作总结</w:t>
            </w:r>
          </w:p>
        </w:tc>
        <w:tc>
          <w:tcPr>
            <w:tcW w:w="1115" w:type="dxa"/>
            <w:vAlign w:val="center"/>
          </w:tcPr>
          <w:p w:rsidR="00EE3A3B" w:rsidRDefault="00EE3A3B" w:rsidP="00EE3A3B">
            <w:pPr>
              <w:spacing w:line="300" w:lineRule="exact"/>
              <w:ind w:leftChars="-44" w:left="31680" w:rightChars="-36" w:right="31680" w:hanging="2"/>
              <w:jc w:val="center"/>
              <w:rPr>
                <w:rFonts w:ascii="宋体"/>
                <w:szCs w:val="21"/>
              </w:rPr>
            </w:pPr>
            <w:r>
              <w:rPr>
                <w:rFonts w:ascii="宋体" w:hAnsi="宋体"/>
                <w:szCs w:val="21"/>
              </w:rPr>
              <w:t>2</w:t>
            </w:r>
            <w:r>
              <w:rPr>
                <w:rFonts w:ascii="宋体" w:hAnsi="宋体" w:hint="eastAsia"/>
                <w:szCs w:val="21"/>
              </w:rPr>
              <w:t>份</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235</w:t>
            </w:r>
          </w:p>
        </w:tc>
        <w:tc>
          <w:tcPr>
            <w:tcW w:w="3274" w:type="dxa"/>
            <w:vAlign w:val="center"/>
          </w:tcPr>
          <w:p w:rsidR="00EE3A3B" w:rsidRDefault="00EE3A3B">
            <w:pPr>
              <w:rPr>
                <w:szCs w:val="21"/>
              </w:rPr>
            </w:pPr>
            <w:r>
              <w:rPr>
                <w:rFonts w:hint="eastAsia"/>
                <w:szCs w:val="21"/>
              </w:rPr>
              <w:t>学校总课程表（春学期）</w:t>
            </w:r>
          </w:p>
        </w:tc>
        <w:tc>
          <w:tcPr>
            <w:tcW w:w="1115" w:type="dxa"/>
            <w:vAlign w:val="center"/>
          </w:tcPr>
          <w:p w:rsidR="00EE3A3B" w:rsidRDefault="00EE3A3B">
            <w:pPr>
              <w:jc w:val="center"/>
              <w:rPr>
                <w:szCs w:val="21"/>
              </w:rPr>
            </w:pPr>
            <w:r>
              <w:rPr>
                <w:szCs w:val="21"/>
              </w:rPr>
              <w:t>1</w:t>
            </w:r>
            <w:r>
              <w:rPr>
                <w:rFonts w:hint="eastAsia"/>
                <w:szCs w:val="21"/>
              </w:rPr>
              <w:t>份</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236</w:t>
            </w:r>
          </w:p>
        </w:tc>
        <w:tc>
          <w:tcPr>
            <w:tcW w:w="3274" w:type="dxa"/>
            <w:vAlign w:val="center"/>
          </w:tcPr>
          <w:p w:rsidR="00EE3A3B" w:rsidRDefault="00EE3A3B">
            <w:pPr>
              <w:rPr>
                <w:szCs w:val="21"/>
              </w:rPr>
            </w:pPr>
            <w:r>
              <w:rPr>
                <w:rFonts w:hint="eastAsia"/>
                <w:szCs w:val="21"/>
              </w:rPr>
              <w:t>学校总课程表（秋学期）</w:t>
            </w:r>
          </w:p>
        </w:tc>
        <w:tc>
          <w:tcPr>
            <w:tcW w:w="1115" w:type="dxa"/>
            <w:vAlign w:val="center"/>
          </w:tcPr>
          <w:p w:rsidR="00EE3A3B" w:rsidRDefault="00EE3A3B">
            <w:pPr>
              <w:jc w:val="center"/>
              <w:rPr>
                <w:szCs w:val="21"/>
              </w:rPr>
            </w:pPr>
            <w:r>
              <w:rPr>
                <w:szCs w:val="21"/>
              </w:rPr>
              <w:t>1</w:t>
            </w:r>
            <w:r>
              <w:rPr>
                <w:rFonts w:hint="eastAsia"/>
                <w:szCs w:val="21"/>
              </w:rPr>
              <w:t>份</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237</w:t>
            </w:r>
          </w:p>
        </w:tc>
        <w:tc>
          <w:tcPr>
            <w:tcW w:w="3274" w:type="dxa"/>
            <w:vAlign w:val="center"/>
          </w:tcPr>
          <w:p w:rsidR="00EE3A3B" w:rsidRDefault="00EE3A3B">
            <w:pPr>
              <w:rPr>
                <w:szCs w:val="21"/>
              </w:rPr>
            </w:pPr>
            <w:r>
              <w:rPr>
                <w:rFonts w:hint="eastAsia"/>
                <w:szCs w:val="21"/>
              </w:rPr>
              <w:t>学校作息时间表（春学期）</w:t>
            </w:r>
          </w:p>
        </w:tc>
        <w:tc>
          <w:tcPr>
            <w:tcW w:w="1115" w:type="dxa"/>
            <w:vAlign w:val="center"/>
          </w:tcPr>
          <w:p w:rsidR="00EE3A3B" w:rsidRDefault="00EE3A3B">
            <w:pPr>
              <w:jc w:val="center"/>
              <w:rPr>
                <w:szCs w:val="21"/>
              </w:rPr>
            </w:pPr>
            <w:r>
              <w:rPr>
                <w:szCs w:val="21"/>
              </w:rPr>
              <w:t>1</w:t>
            </w:r>
            <w:r>
              <w:rPr>
                <w:rFonts w:hint="eastAsia"/>
                <w:szCs w:val="21"/>
              </w:rPr>
              <w:t>份</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238</w:t>
            </w:r>
          </w:p>
        </w:tc>
        <w:tc>
          <w:tcPr>
            <w:tcW w:w="3274" w:type="dxa"/>
            <w:vAlign w:val="center"/>
          </w:tcPr>
          <w:p w:rsidR="00EE3A3B" w:rsidRDefault="00EE3A3B">
            <w:pPr>
              <w:rPr>
                <w:szCs w:val="21"/>
              </w:rPr>
            </w:pPr>
            <w:r>
              <w:rPr>
                <w:rFonts w:hint="eastAsia"/>
                <w:szCs w:val="21"/>
              </w:rPr>
              <w:t>学校作息时间表（秋学期）</w:t>
            </w:r>
          </w:p>
        </w:tc>
        <w:tc>
          <w:tcPr>
            <w:tcW w:w="1115" w:type="dxa"/>
            <w:vAlign w:val="center"/>
          </w:tcPr>
          <w:p w:rsidR="00EE3A3B" w:rsidRDefault="00EE3A3B">
            <w:pPr>
              <w:jc w:val="center"/>
              <w:rPr>
                <w:szCs w:val="21"/>
              </w:rPr>
            </w:pPr>
            <w:r>
              <w:rPr>
                <w:szCs w:val="21"/>
              </w:rPr>
              <w:t>1</w:t>
            </w:r>
            <w:r>
              <w:rPr>
                <w:rFonts w:hint="eastAsia"/>
                <w:szCs w:val="21"/>
              </w:rPr>
              <w:t>份</w:t>
            </w:r>
          </w:p>
        </w:tc>
        <w:tc>
          <w:tcPr>
            <w:tcW w:w="4084" w:type="dxa"/>
            <w:vMerge/>
            <w:vAlign w:val="center"/>
          </w:tcPr>
          <w:p w:rsidR="00EE3A3B" w:rsidRDefault="00EE3A3B">
            <w:pPr>
              <w:rPr>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239</w:t>
            </w:r>
          </w:p>
        </w:tc>
        <w:tc>
          <w:tcPr>
            <w:tcW w:w="3274" w:type="dxa"/>
            <w:vAlign w:val="center"/>
          </w:tcPr>
          <w:p w:rsidR="00EE3A3B" w:rsidRDefault="00EE3A3B">
            <w:pPr>
              <w:rPr>
                <w:szCs w:val="21"/>
              </w:rPr>
            </w:pPr>
            <w:r>
              <w:rPr>
                <w:rFonts w:hint="eastAsia"/>
                <w:szCs w:val="21"/>
              </w:rPr>
              <w:t>典型材料</w:t>
            </w:r>
          </w:p>
        </w:tc>
        <w:tc>
          <w:tcPr>
            <w:tcW w:w="1115" w:type="dxa"/>
            <w:vAlign w:val="center"/>
          </w:tcPr>
          <w:p w:rsidR="00EE3A3B" w:rsidRDefault="00EE3A3B">
            <w:pPr>
              <w:jc w:val="center"/>
              <w:rPr>
                <w:szCs w:val="21"/>
              </w:rPr>
            </w:pPr>
            <w:r>
              <w:rPr>
                <w:szCs w:val="21"/>
              </w:rPr>
              <w:t>4</w:t>
            </w:r>
          </w:p>
        </w:tc>
        <w:tc>
          <w:tcPr>
            <w:tcW w:w="4084" w:type="dxa"/>
            <w:vAlign w:val="center"/>
          </w:tcPr>
          <w:p w:rsidR="00EE3A3B" w:rsidRDefault="00EE3A3B">
            <w:pPr>
              <w:rPr>
                <w:szCs w:val="21"/>
              </w:rPr>
            </w:pPr>
            <w:r>
              <w:rPr>
                <w:rFonts w:hint="eastAsia"/>
                <w:szCs w:val="21"/>
              </w:rPr>
              <w:t>指学校本学年度撰写、发表、交流的反映全面情况或重要主题的材料，包括经验介绍、通讯报道、教育论文等。</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240</w:t>
            </w:r>
          </w:p>
        </w:tc>
        <w:tc>
          <w:tcPr>
            <w:tcW w:w="3274" w:type="dxa"/>
            <w:vAlign w:val="center"/>
          </w:tcPr>
          <w:p w:rsidR="00EE3A3B" w:rsidRDefault="00EE3A3B">
            <w:pPr>
              <w:rPr>
                <w:szCs w:val="21"/>
              </w:rPr>
            </w:pPr>
            <w:r>
              <w:rPr>
                <w:rFonts w:hint="eastAsia"/>
                <w:szCs w:val="21"/>
              </w:rPr>
              <w:t>学校性质</w:t>
            </w:r>
          </w:p>
        </w:tc>
        <w:tc>
          <w:tcPr>
            <w:tcW w:w="1115" w:type="dxa"/>
            <w:vAlign w:val="center"/>
          </w:tcPr>
          <w:p w:rsidR="00EE3A3B" w:rsidRDefault="00EE3A3B">
            <w:pPr>
              <w:jc w:val="center"/>
              <w:rPr>
                <w:szCs w:val="21"/>
              </w:rPr>
            </w:pPr>
            <w:r>
              <w:rPr>
                <w:rFonts w:hint="eastAsia"/>
                <w:szCs w:val="21"/>
              </w:rPr>
              <w:t>公办</w:t>
            </w:r>
          </w:p>
        </w:tc>
        <w:tc>
          <w:tcPr>
            <w:tcW w:w="4084" w:type="dxa"/>
            <w:vAlign w:val="center"/>
          </w:tcPr>
          <w:p w:rsidR="00EE3A3B" w:rsidRDefault="00EE3A3B">
            <w:pPr>
              <w:rPr>
                <w:szCs w:val="21"/>
              </w:rPr>
            </w:pPr>
            <w:r>
              <w:rPr>
                <w:rFonts w:hint="eastAsia"/>
                <w:szCs w:val="21"/>
              </w:rPr>
              <w:t>指公办、民办、中外合作、股份制。</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241</w:t>
            </w:r>
          </w:p>
        </w:tc>
        <w:tc>
          <w:tcPr>
            <w:tcW w:w="3274" w:type="dxa"/>
            <w:vAlign w:val="center"/>
          </w:tcPr>
          <w:p w:rsidR="00EE3A3B" w:rsidRDefault="00EE3A3B">
            <w:pPr>
              <w:rPr>
                <w:szCs w:val="21"/>
              </w:rPr>
            </w:pPr>
            <w:r>
              <w:rPr>
                <w:rFonts w:hint="eastAsia"/>
                <w:szCs w:val="21"/>
              </w:rPr>
              <w:t>学校主管部门</w:t>
            </w:r>
          </w:p>
        </w:tc>
        <w:tc>
          <w:tcPr>
            <w:tcW w:w="1115" w:type="dxa"/>
            <w:vAlign w:val="center"/>
          </w:tcPr>
          <w:p w:rsidR="00EE3A3B" w:rsidRDefault="00EE3A3B">
            <w:pPr>
              <w:jc w:val="center"/>
              <w:rPr>
                <w:szCs w:val="21"/>
              </w:rPr>
            </w:pPr>
            <w:r>
              <w:rPr>
                <w:rFonts w:hint="eastAsia"/>
                <w:szCs w:val="21"/>
              </w:rPr>
              <w:t>区教育局</w:t>
            </w:r>
          </w:p>
        </w:tc>
        <w:tc>
          <w:tcPr>
            <w:tcW w:w="4084" w:type="dxa"/>
            <w:vAlign w:val="center"/>
          </w:tcPr>
          <w:p w:rsidR="00EE3A3B" w:rsidRDefault="00EE3A3B">
            <w:pPr>
              <w:rPr>
                <w:szCs w:val="21"/>
              </w:rPr>
            </w:pPr>
            <w:r>
              <w:rPr>
                <w:rFonts w:hint="eastAsia"/>
                <w:szCs w:val="21"/>
              </w:rPr>
              <w:t>学校的行政管理部门。</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242</w:t>
            </w:r>
          </w:p>
        </w:tc>
        <w:tc>
          <w:tcPr>
            <w:tcW w:w="3274" w:type="dxa"/>
            <w:vAlign w:val="center"/>
          </w:tcPr>
          <w:p w:rsidR="00EE3A3B" w:rsidRDefault="00EE3A3B">
            <w:pPr>
              <w:rPr>
                <w:szCs w:val="21"/>
              </w:rPr>
            </w:pPr>
            <w:r>
              <w:rPr>
                <w:rFonts w:hint="eastAsia"/>
                <w:szCs w:val="21"/>
              </w:rPr>
              <w:t>学校创建时间</w:t>
            </w:r>
          </w:p>
        </w:tc>
        <w:tc>
          <w:tcPr>
            <w:tcW w:w="1115" w:type="dxa"/>
            <w:vAlign w:val="center"/>
          </w:tcPr>
          <w:p w:rsidR="00EE3A3B" w:rsidRDefault="00EE3A3B">
            <w:pPr>
              <w:jc w:val="center"/>
              <w:rPr>
                <w:szCs w:val="21"/>
              </w:rPr>
            </w:pPr>
            <w:r>
              <w:rPr>
                <w:szCs w:val="21"/>
              </w:rPr>
              <w:t>19560901</w:t>
            </w:r>
          </w:p>
        </w:tc>
        <w:tc>
          <w:tcPr>
            <w:tcW w:w="4084" w:type="dxa"/>
            <w:vAlign w:val="center"/>
          </w:tcPr>
          <w:p w:rsidR="00EE3A3B" w:rsidRDefault="00EE3A3B">
            <w:pPr>
              <w:rPr>
                <w:szCs w:val="21"/>
              </w:rPr>
            </w:pPr>
            <w:r>
              <w:rPr>
                <w:rFonts w:hint="eastAsia"/>
                <w:szCs w:val="21"/>
              </w:rPr>
              <w:t>校史确定的现代学校创建时间。</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243</w:t>
            </w:r>
          </w:p>
        </w:tc>
        <w:tc>
          <w:tcPr>
            <w:tcW w:w="3274" w:type="dxa"/>
            <w:vAlign w:val="center"/>
          </w:tcPr>
          <w:p w:rsidR="00EE3A3B" w:rsidRDefault="00EE3A3B">
            <w:pPr>
              <w:rPr>
                <w:szCs w:val="21"/>
              </w:rPr>
            </w:pPr>
            <w:r>
              <w:rPr>
                <w:rFonts w:hint="eastAsia"/>
                <w:szCs w:val="21"/>
              </w:rPr>
              <w:t>举办高中时间</w:t>
            </w:r>
          </w:p>
        </w:tc>
        <w:tc>
          <w:tcPr>
            <w:tcW w:w="1115" w:type="dxa"/>
            <w:vAlign w:val="center"/>
          </w:tcPr>
          <w:p w:rsidR="00EE3A3B" w:rsidRDefault="00EE3A3B">
            <w:pPr>
              <w:jc w:val="center"/>
              <w:rPr>
                <w:szCs w:val="21"/>
              </w:rPr>
            </w:pPr>
            <w:r>
              <w:rPr>
                <w:szCs w:val="21"/>
              </w:rPr>
              <w:t>19650801</w:t>
            </w:r>
          </w:p>
        </w:tc>
        <w:tc>
          <w:tcPr>
            <w:tcW w:w="4084" w:type="dxa"/>
            <w:vAlign w:val="center"/>
          </w:tcPr>
          <w:p w:rsidR="00EE3A3B" w:rsidRDefault="00EE3A3B">
            <w:pPr>
              <w:rPr>
                <w:b/>
                <w:szCs w:val="21"/>
              </w:rPr>
            </w:pPr>
            <w:r>
              <w:rPr>
                <w:rFonts w:hint="eastAsia"/>
                <w:szCs w:val="21"/>
              </w:rPr>
              <w:t>高中教育的起始时间。</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245</w:t>
            </w:r>
          </w:p>
        </w:tc>
        <w:tc>
          <w:tcPr>
            <w:tcW w:w="3274" w:type="dxa"/>
            <w:vAlign w:val="center"/>
          </w:tcPr>
          <w:p w:rsidR="00EE3A3B" w:rsidRDefault="00EE3A3B">
            <w:pPr>
              <w:rPr>
                <w:szCs w:val="21"/>
              </w:rPr>
            </w:pPr>
            <w:r>
              <w:rPr>
                <w:rFonts w:hint="eastAsia"/>
                <w:szCs w:val="21"/>
              </w:rPr>
              <w:t>获得省重点时间</w:t>
            </w:r>
          </w:p>
        </w:tc>
        <w:tc>
          <w:tcPr>
            <w:tcW w:w="1115" w:type="dxa"/>
            <w:vAlign w:val="center"/>
          </w:tcPr>
          <w:p w:rsidR="00EE3A3B" w:rsidRDefault="00EE3A3B">
            <w:pPr>
              <w:jc w:val="center"/>
              <w:rPr>
                <w:szCs w:val="21"/>
              </w:rPr>
            </w:pPr>
            <w:r>
              <w:rPr>
                <w:szCs w:val="21"/>
              </w:rPr>
              <w:t>19980511</w:t>
            </w:r>
          </w:p>
        </w:tc>
        <w:tc>
          <w:tcPr>
            <w:tcW w:w="4084" w:type="dxa"/>
            <w:vMerge w:val="restart"/>
            <w:vAlign w:val="center"/>
          </w:tcPr>
          <w:p w:rsidR="00EE3A3B" w:rsidRDefault="00EE3A3B">
            <w:pPr>
              <w:rPr>
                <w:szCs w:val="21"/>
              </w:rPr>
            </w:pPr>
            <w:r>
              <w:rPr>
                <w:rFonts w:hint="eastAsia"/>
                <w:szCs w:val="21"/>
              </w:rPr>
              <w:t>均以教育行政主管部门的正式批文时间为准。</w:t>
            </w: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246</w:t>
            </w:r>
          </w:p>
        </w:tc>
        <w:tc>
          <w:tcPr>
            <w:tcW w:w="3274" w:type="dxa"/>
            <w:vAlign w:val="center"/>
          </w:tcPr>
          <w:p w:rsidR="00EE3A3B" w:rsidRDefault="00EE3A3B">
            <w:pPr>
              <w:rPr>
                <w:szCs w:val="21"/>
              </w:rPr>
            </w:pPr>
            <w:r>
              <w:rPr>
                <w:rFonts w:hint="eastAsia"/>
                <w:szCs w:val="21"/>
              </w:rPr>
              <w:t>获省标国家级示范高中时间</w:t>
            </w:r>
          </w:p>
        </w:tc>
        <w:tc>
          <w:tcPr>
            <w:tcW w:w="1115" w:type="dxa"/>
            <w:vAlign w:val="center"/>
          </w:tcPr>
          <w:p w:rsidR="00EE3A3B" w:rsidRDefault="00EE3A3B">
            <w:pPr>
              <w:jc w:val="center"/>
              <w:rPr>
                <w:szCs w:val="21"/>
              </w:rPr>
            </w:pP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247</w:t>
            </w:r>
          </w:p>
        </w:tc>
        <w:tc>
          <w:tcPr>
            <w:tcW w:w="3274" w:type="dxa"/>
            <w:vAlign w:val="center"/>
          </w:tcPr>
          <w:p w:rsidR="00EE3A3B" w:rsidRDefault="00EE3A3B">
            <w:pPr>
              <w:rPr>
                <w:szCs w:val="21"/>
              </w:rPr>
            </w:pPr>
            <w:r>
              <w:rPr>
                <w:rFonts w:hint="eastAsia"/>
                <w:szCs w:val="21"/>
              </w:rPr>
              <w:t>获得二星时间</w:t>
            </w:r>
          </w:p>
        </w:tc>
        <w:tc>
          <w:tcPr>
            <w:tcW w:w="1115" w:type="dxa"/>
            <w:vAlign w:val="center"/>
          </w:tcPr>
          <w:p w:rsidR="00EE3A3B" w:rsidRDefault="00EE3A3B">
            <w:pPr>
              <w:jc w:val="center"/>
              <w:rPr>
                <w:szCs w:val="21"/>
              </w:rPr>
            </w:pP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248</w:t>
            </w:r>
          </w:p>
        </w:tc>
        <w:tc>
          <w:tcPr>
            <w:tcW w:w="3274" w:type="dxa"/>
            <w:vAlign w:val="center"/>
          </w:tcPr>
          <w:p w:rsidR="00EE3A3B" w:rsidRDefault="00EE3A3B">
            <w:pPr>
              <w:rPr>
                <w:szCs w:val="21"/>
              </w:rPr>
            </w:pPr>
            <w:r>
              <w:rPr>
                <w:rFonts w:hint="eastAsia"/>
                <w:szCs w:val="21"/>
              </w:rPr>
              <w:t>获得三星时间</w:t>
            </w:r>
          </w:p>
        </w:tc>
        <w:tc>
          <w:tcPr>
            <w:tcW w:w="1115" w:type="dxa"/>
            <w:vAlign w:val="center"/>
          </w:tcPr>
          <w:p w:rsidR="00EE3A3B" w:rsidRDefault="00EE3A3B">
            <w:pPr>
              <w:jc w:val="center"/>
              <w:rPr>
                <w:szCs w:val="21"/>
              </w:rPr>
            </w:pPr>
            <w:r>
              <w:rPr>
                <w:szCs w:val="21"/>
              </w:rPr>
              <w:t>20040301</w:t>
            </w: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249</w:t>
            </w:r>
          </w:p>
        </w:tc>
        <w:tc>
          <w:tcPr>
            <w:tcW w:w="3274" w:type="dxa"/>
            <w:vAlign w:val="center"/>
          </w:tcPr>
          <w:p w:rsidR="00EE3A3B" w:rsidRDefault="00EE3A3B">
            <w:pPr>
              <w:rPr>
                <w:szCs w:val="21"/>
              </w:rPr>
            </w:pPr>
            <w:r>
              <w:rPr>
                <w:rFonts w:hint="eastAsia"/>
                <w:szCs w:val="21"/>
              </w:rPr>
              <w:t>获得四星时间</w:t>
            </w:r>
          </w:p>
        </w:tc>
        <w:tc>
          <w:tcPr>
            <w:tcW w:w="1115" w:type="dxa"/>
            <w:vAlign w:val="center"/>
          </w:tcPr>
          <w:p w:rsidR="00EE3A3B" w:rsidRDefault="00EE3A3B">
            <w:pPr>
              <w:jc w:val="center"/>
              <w:rPr>
                <w:szCs w:val="21"/>
              </w:rPr>
            </w:pPr>
          </w:p>
        </w:tc>
        <w:tc>
          <w:tcPr>
            <w:tcW w:w="4084" w:type="dxa"/>
            <w:vMerge/>
            <w:vAlign w:val="center"/>
          </w:tcPr>
          <w:p w:rsidR="00EE3A3B" w:rsidRDefault="00EE3A3B">
            <w:pPr>
              <w:rPr>
                <w:b/>
                <w:szCs w:val="21"/>
              </w:rPr>
            </w:pPr>
          </w:p>
        </w:tc>
      </w:tr>
      <w:tr w:rsidR="00EE3A3B">
        <w:trPr>
          <w:trHeight w:val="284"/>
          <w:jc w:val="center"/>
        </w:trPr>
        <w:tc>
          <w:tcPr>
            <w:tcW w:w="761" w:type="dxa"/>
            <w:vAlign w:val="center"/>
          </w:tcPr>
          <w:p w:rsidR="00EE3A3B" w:rsidRDefault="00EE3A3B">
            <w:pPr>
              <w:jc w:val="center"/>
              <w:rPr>
                <w:rFonts w:ascii="Times New Roman" w:eastAsia="仿宋_GB2312" w:hAnsi="Times New Roman"/>
                <w:szCs w:val="21"/>
              </w:rPr>
            </w:pPr>
            <w:r>
              <w:rPr>
                <w:rFonts w:ascii="Times New Roman" w:eastAsia="仿宋_GB2312" w:hAnsi="Times New Roman"/>
                <w:szCs w:val="21"/>
              </w:rPr>
              <w:t>250</w:t>
            </w:r>
          </w:p>
        </w:tc>
        <w:tc>
          <w:tcPr>
            <w:tcW w:w="3274" w:type="dxa"/>
            <w:vAlign w:val="center"/>
          </w:tcPr>
          <w:p w:rsidR="00EE3A3B" w:rsidRDefault="00EE3A3B">
            <w:pPr>
              <w:rPr>
                <w:szCs w:val="21"/>
              </w:rPr>
            </w:pPr>
            <w:r>
              <w:rPr>
                <w:rFonts w:hint="eastAsia"/>
                <w:szCs w:val="21"/>
              </w:rPr>
              <w:t>最近一次通过星级复审时间</w:t>
            </w:r>
          </w:p>
        </w:tc>
        <w:tc>
          <w:tcPr>
            <w:tcW w:w="1115" w:type="dxa"/>
            <w:vAlign w:val="center"/>
          </w:tcPr>
          <w:p w:rsidR="00EE3A3B" w:rsidRDefault="00EE3A3B">
            <w:pPr>
              <w:jc w:val="center"/>
              <w:rPr>
                <w:szCs w:val="21"/>
              </w:rPr>
            </w:pPr>
            <w:r>
              <w:rPr>
                <w:szCs w:val="21"/>
              </w:rPr>
              <w:t>20170527</w:t>
            </w:r>
          </w:p>
        </w:tc>
        <w:tc>
          <w:tcPr>
            <w:tcW w:w="4084" w:type="dxa"/>
            <w:vMerge/>
            <w:vAlign w:val="center"/>
          </w:tcPr>
          <w:p w:rsidR="00EE3A3B" w:rsidRDefault="00EE3A3B">
            <w:pPr>
              <w:rPr>
                <w:b/>
                <w:szCs w:val="21"/>
              </w:rPr>
            </w:pPr>
          </w:p>
        </w:tc>
      </w:tr>
    </w:tbl>
    <w:p w:rsidR="00EE3A3B" w:rsidRDefault="00EE3A3B">
      <w:pPr>
        <w:snapToGrid w:val="0"/>
        <w:rPr>
          <w:b/>
          <w:color w:val="000000"/>
          <w:szCs w:val="21"/>
        </w:rPr>
      </w:pPr>
      <w:r>
        <w:rPr>
          <w:rFonts w:hint="eastAsia"/>
          <w:b/>
          <w:color w:val="000000"/>
          <w:szCs w:val="21"/>
        </w:rPr>
        <w:t>注：加黑项目不对外公布</w:t>
      </w:r>
    </w:p>
    <w:p w:rsidR="00EE3A3B" w:rsidRDefault="00EE3A3B">
      <w:pPr>
        <w:widowControl/>
        <w:jc w:val="center"/>
        <w:rPr>
          <w:rFonts w:ascii="华文中宋" w:eastAsia="华文中宋" w:hAnsi="华文中宋"/>
          <w:b/>
          <w:color w:val="000000"/>
          <w:sz w:val="32"/>
          <w:szCs w:val="32"/>
        </w:rPr>
      </w:pPr>
      <w:r>
        <w:rPr>
          <w:color w:val="000000"/>
        </w:rPr>
        <w:br w:type="page"/>
      </w:r>
      <w:r>
        <w:rPr>
          <w:rFonts w:ascii="华文中宋" w:eastAsia="华文中宋" w:hAnsi="华文中宋" w:hint="eastAsia"/>
          <w:b/>
          <w:color w:val="000000"/>
          <w:sz w:val="32"/>
          <w:szCs w:val="32"/>
        </w:rPr>
        <w:t>五、办学特色建设报告</w:t>
      </w:r>
    </w:p>
    <w:tbl>
      <w:tblPr>
        <w:tblW w:w="8947"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47"/>
      </w:tblGrid>
      <w:tr w:rsidR="00EE3A3B">
        <w:trPr>
          <w:jc w:val="center"/>
        </w:trPr>
        <w:tc>
          <w:tcPr>
            <w:tcW w:w="8947" w:type="dxa"/>
          </w:tcPr>
          <w:p w:rsidR="00EE3A3B" w:rsidRDefault="00EE3A3B">
            <w:pPr>
              <w:widowControl/>
              <w:spacing w:before="156" w:after="156" w:line="440" w:lineRule="exact"/>
              <w:jc w:val="center"/>
              <w:rPr>
                <w:rFonts w:ascii="宋体" w:cs="宋体"/>
                <w:b/>
                <w:bCs/>
                <w:kern w:val="0"/>
                <w:sz w:val="24"/>
                <w:szCs w:val="24"/>
              </w:rPr>
            </w:pPr>
            <w:r>
              <w:rPr>
                <w:rFonts w:ascii="宋体" w:hAnsi="宋体" w:cs="宋体" w:hint="eastAsia"/>
                <w:b/>
                <w:bCs/>
                <w:kern w:val="0"/>
                <w:sz w:val="24"/>
                <w:szCs w:val="24"/>
              </w:rPr>
              <w:t>建设“尚行”文化</w:t>
            </w:r>
            <w:r>
              <w:rPr>
                <w:rFonts w:ascii="宋体" w:hAnsi="宋体" w:cs="宋体"/>
                <w:b/>
                <w:bCs/>
                <w:kern w:val="0"/>
                <w:sz w:val="24"/>
                <w:szCs w:val="24"/>
              </w:rPr>
              <w:t xml:space="preserve">   </w:t>
            </w:r>
            <w:r>
              <w:rPr>
                <w:rFonts w:ascii="宋体" w:hAnsi="宋体" w:cs="宋体" w:hint="eastAsia"/>
                <w:b/>
                <w:bCs/>
                <w:kern w:val="0"/>
                <w:sz w:val="24"/>
                <w:szCs w:val="24"/>
              </w:rPr>
              <w:t>砥砺师生品质</w:t>
            </w:r>
          </w:p>
          <w:p w:rsidR="00EE3A3B" w:rsidRDefault="00EE3A3B">
            <w:pPr>
              <w:widowControl/>
              <w:spacing w:line="440" w:lineRule="exact"/>
              <w:jc w:val="center"/>
              <w:rPr>
                <w:rFonts w:ascii="宋体"/>
                <w:b/>
                <w:sz w:val="24"/>
                <w:szCs w:val="24"/>
              </w:rPr>
            </w:pPr>
            <w:r>
              <w:rPr>
                <w:rFonts w:ascii="宋体" w:hAnsi="宋体"/>
                <w:b/>
                <w:sz w:val="24"/>
                <w:szCs w:val="24"/>
              </w:rPr>
              <w:t>——</w:t>
            </w:r>
            <w:r>
              <w:rPr>
                <w:rFonts w:ascii="宋体" w:hAnsi="宋体" w:hint="eastAsia"/>
                <w:b/>
                <w:sz w:val="24"/>
                <w:szCs w:val="24"/>
              </w:rPr>
              <w:t>连云港市厉庄高级中学办学特色建设报告</w:t>
            </w:r>
          </w:p>
          <w:p w:rsidR="00EE3A3B" w:rsidRDefault="00EE3A3B" w:rsidP="00EE3A3B">
            <w:pPr>
              <w:spacing w:line="440" w:lineRule="exact"/>
              <w:ind w:firstLineChars="200" w:firstLine="31680"/>
              <w:jc w:val="center"/>
              <w:rPr>
                <w:rFonts w:ascii="宋体"/>
                <w:szCs w:val="21"/>
              </w:rPr>
            </w:pPr>
          </w:p>
          <w:p w:rsidR="00EE3A3B" w:rsidRDefault="00EE3A3B" w:rsidP="00EE3A3B">
            <w:pPr>
              <w:spacing w:line="440" w:lineRule="exact"/>
              <w:ind w:firstLineChars="200" w:firstLine="31680"/>
              <w:jc w:val="left"/>
              <w:rPr>
                <w:rFonts w:ascii="宋体"/>
                <w:szCs w:val="21"/>
              </w:rPr>
            </w:pPr>
            <w:r>
              <w:rPr>
                <w:rFonts w:ascii="宋体" w:hAnsi="宋体" w:hint="eastAsia"/>
                <w:szCs w:val="21"/>
              </w:rPr>
              <w:t>连云港市厉庄高级中学前身为赣榆县厉庄中学，始建于</w:t>
            </w:r>
            <w:r>
              <w:rPr>
                <w:rFonts w:ascii="宋体" w:hAnsi="宋体"/>
                <w:szCs w:val="21"/>
              </w:rPr>
              <w:t>1956</w:t>
            </w:r>
            <w:r>
              <w:rPr>
                <w:rFonts w:ascii="宋体" w:hAnsi="宋体" w:hint="eastAsia"/>
                <w:szCs w:val="21"/>
              </w:rPr>
              <w:t>年，</w:t>
            </w:r>
            <w:r>
              <w:rPr>
                <w:rFonts w:ascii="宋体" w:hAnsi="宋体"/>
                <w:szCs w:val="21"/>
              </w:rPr>
              <w:t>1965</w:t>
            </w:r>
            <w:r>
              <w:rPr>
                <w:rFonts w:ascii="宋体" w:hAnsi="宋体" w:hint="eastAsia"/>
                <w:szCs w:val="21"/>
              </w:rPr>
              <w:t>年招收高中班，是原赣榆县农村四所老完中之一。</w:t>
            </w:r>
            <w:r>
              <w:rPr>
                <w:rFonts w:ascii="宋体" w:hAnsi="宋体"/>
                <w:szCs w:val="21"/>
              </w:rPr>
              <w:t>1998</w:t>
            </w:r>
            <w:r>
              <w:rPr>
                <w:rFonts w:ascii="宋体" w:hAnsi="宋体" w:hint="eastAsia"/>
                <w:szCs w:val="21"/>
              </w:rPr>
              <w:t>年获评为江苏省重点高中，</w:t>
            </w:r>
            <w:r>
              <w:rPr>
                <w:rFonts w:ascii="宋体" w:hAnsi="宋体"/>
                <w:szCs w:val="21"/>
              </w:rPr>
              <w:t>2004</w:t>
            </w:r>
            <w:r>
              <w:rPr>
                <w:rFonts w:ascii="宋体" w:hAnsi="宋体" w:hint="eastAsia"/>
                <w:szCs w:val="21"/>
              </w:rPr>
              <w:t>年</w:t>
            </w:r>
            <w:r>
              <w:rPr>
                <w:rFonts w:ascii="宋体" w:hAnsi="宋体"/>
                <w:szCs w:val="21"/>
              </w:rPr>
              <w:t>3</w:t>
            </w:r>
            <w:r>
              <w:rPr>
                <w:rFonts w:ascii="宋体" w:hAnsi="宋体" w:hint="eastAsia"/>
                <w:szCs w:val="21"/>
              </w:rPr>
              <w:t>月转评为江苏省三星级普通高中，并实现初高中分离，更名为赣榆县厉庄高级中学，</w:t>
            </w:r>
            <w:r>
              <w:rPr>
                <w:rFonts w:ascii="宋体" w:hAnsi="宋体"/>
                <w:szCs w:val="21"/>
              </w:rPr>
              <w:t>2014</w:t>
            </w:r>
            <w:r>
              <w:rPr>
                <w:rFonts w:ascii="宋体" w:hAnsi="宋体" w:hint="eastAsia"/>
                <w:szCs w:val="21"/>
              </w:rPr>
              <w:t>年随着连云港市行政区划调整，赣榆撤县设区，故校名更名为连云港市厉庄高级中学。</w:t>
            </w:r>
            <w:r>
              <w:rPr>
                <w:rFonts w:ascii="宋体" w:hAnsi="宋体"/>
                <w:szCs w:val="21"/>
              </w:rPr>
              <w:t>2009</w:t>
            </w:r>
            <w:r>
              <w:rPr>
                <w:rFonts w:ascii="宋体" w:hAnsi="宋体" w:hint="eastAsia"/>
                <w:szCs w:val="21"/>
              </w:rPr>
              <w:t>年和</w:t>
            </w:r>
            <w:r>
              <w:rPr>
                <w:rFonts w:ascii="宋体" w:hAnsi="宋体"/>
                <w:szCs w:val="21"/>
              </w:rPr>
              <w:t>2016</w:t>
            </w:r>
            <w:r>
              <w:rPr>
                <w:rFonts w:ascii="宋体" w:hAnsi="宋体" w:hint="eastAsia"/>
                <w:szCs w:val="21"/>
              </w:rPr>
              <w:t>年两次顺利通过江苏省三星级普通高中复审。</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以“尚行”为核心的学校特色文化建设是学校改革、发展、深入挖掘各类教育资源，努力提升办学质量的宗旨，在进一步深化基础教育课程改革的基础上，提取“尚行”的文化基因，构建多向融合、风清气正、活力彰显的校园文化物态环境和生态环境；构建文明、健康、平安、人文、和谐的校园主题文化体系，为学生的发展、老师的发展和学校的发展创造优良的人文环境，使学校成为师生身心愉悦、情感陶冶的乐园，让师生时时处处都感受着学校文化的魅力，促进良好的思想道德修养的形成而提出。</w:t>
            </w:r>
          </w:p>
          <w:p w:rsidR="00EE3A3B" w:rsidRDefault="00EE3A3B" w:rsidP="00EE3A3B">
            <w:pPr>
              <w:spacing w:line="440" w:lineRule="exact"/>
              <w:ind w:firstLineChars="198" w:firstLine="31680"/>
              <w:rPr>
                <w:rFonts w:ascii="宋体" w:cs="黑体"/>
                <w:b/>
                <w:szCs w:val="21"/>
              </w:rPr>
            </w:pPr>
            <w:r>
              <w:rPr>
                <w:rFonts w:ascii="宋体" w:hAnsi="宋体" w:cs="黑体" w:hint="eastAsia"/>
                <w:b/>
                <w:szCs w:val="21"/>
              </w:rPr>
              <w:t>一、特色建设的目标定位</w:t>
            </w:r>
          </w:p>
          <w:p w:rsidR="00EE3A3B" w:rsidRDefault="00EE3A3B" w:rsidP="00EE3A3B">
            <w:pPr>
              <w:spacing w:line="440" w:lineRule="exact"/>
              <w:ind w:firstLineChars="198" w:firstLine="31680"/>
              <w:rPr>
                <w:rFonts w:ascii="宋体" w:cs="黑体"/>
                <w:b/>
                <w:szCs w:val="21"/>
              </w:rPr>
            </w:pPr>
            <w:r>
              <w:rPr>
                <w:rFonts w:ascii="宋体" w:hAnsi="宋体" w:cs="黑体"/>
                <w:b/>
                <w:szCs w:val="21"/>
              </w:rPr>
              <w:t>1.</w:t>
            </w:r>
            <w:r>
              <w:rPr>
                <w:rFonts w:ascii="宋体" w:hAnsi="宋体" w:cs="黑体" w:hint="eastAsia"/>
                <w:b/>
                <w:szCs w:val="21"/>
              </w:rPr>
              <w:t>“尚行”文化建设的理念追求和价值定位</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w:t>
            </w:r>
            <w:r>
              <w:rPr>
                <w:rFonts w:ascii="宋体" w:hAnsi="宋体"/>
                <w:szCs w:val="21"/>
              </w:rPr>
              <w:t xml:space="preserve"> </w:t>
            </w:r>
            <w:r>
              <w:rPr>
                <w:rFonts w:ascii="宋体" w:hAnsi="宋体" w:hint="eastAsia"/>
                <w:szCs w:val="21"/>
              </w:rPr>
              <w:t>尚行”出自《皇极经世书·观物篇》，提倡实际行动，尊崇实践，强调运用知识服务社会，是掌握知识、形成技能、发展能力的过程，也是从理论到实践的过程，是为学之道、为事之道与为人之道的有机结合。尚行即崇尚行动、切实履行、专心实行，就是要努力践履所学，使所学最终有所落实，做到“</w:t>
            </w:r>
            <w:r>
              <w:rPr>
                <w:rFonts w:ascii="宋体" w:hAnsi="宋体"/>
                <w:szCs w:val="21"/>
              </w:rPr>
              <w:t xml:space="preserve"> </w:t>
            </w:r>
            <w:r>
              <w:rPr>
                <w:rFonts w:ascii="宋体" w:hAnsi="宋体" w:hint="eastAsia"/>
                <w:szCs w:val="21"/>
              </w:rPr>
              <w:t>知行合一”。</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“尚行”文化建设，是指着眼于“熔铸白杨精神，奠定精彩未来”的办学理念，依托“立德树人”的教育方针要求，通过价值引领，课程改革和人格教育等途径的深化渗透，形成我校独特的文化特征。我校</w:t>
            </w:r>
            <w:r>
              <w:rPr>
                <w:rFonts w:ascii="宋体" w:hAnsi="宋体"/>
                <w:szCs w:val="21"/>
              </w:rPr>
              <w:t>1956</w:t>
            </w:r>
            <w:r>
              <w:rPr>
                <w:rFonts w:ascii="宋体" w:hAnsi="宋体" w:hint="eastAsia"/>
                <w:szCs w:val="21"/>
              </w:rPr>
              <w:t>年建校，学校办学有梦想、有实践、有拼搏、有成效，六十年来，潜移默化地形成了“和乐有序，勤毅向学”的校风。塑造了厉中人求真务实、兼容并蓄、开放创新、追求理想的精神气质。因此，学校大力弘扬“白杨精神”，打造具有我校特色的“尚行”文化，提出“崇尚践行，厚实人生”作为建设目标。</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）构筑精神家园的主要文化元素。弘扬社会主义核心价值观，与时俱进，求实创新，以“崇尚品行，行为卓越，注重实践”三种文化元素，构筑志存高远、内涵丰富、充满生机的文化家园。</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）构筑精神家园的主要方面。将上述三种文化元素渗透于学校教育教学和各项管理之中，构建具有尚行特色的环境文化、组织文化、制度文化、课程文化和师生的精神文化、行为文化等。</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）以办学理念（“熔铸白杨精神</w:t>
            </w:r>
            <w:r>
              <w:rPr>
                <w:rFonts w:ascii="宋体" w:hAnsi="宋体"/>
                <w:szCs w:val="21"/>
              </w:rPr>
              <w:t xml:space="preserve">  </w:t>
            </w:r>
            <w:r>
              <w:rPr>
                <w:rFonts w:ascii="宋体" w:hAnsi="宋体" w:hint="eastAsia"/>
                <w:szCs w:val="21"/>
              </w:rPr>
              <w:t>奠定精彩未来”）和办学目标（建设“底蕴厚重、特色鲜明、质量一流”的品牌高中）为统领，充分发挥校训（“为者常成”）的熏陶和激励功能，着力培育良好的校风、教风、学风，全面提升办学水平，积淀、凝聚和彰显办学特色。</w:t>
            </w:r>
            <w:r>
              <w:rPr>
                <w:rFonts w:ascii="宋体" w:hAnsi="宋体"/>
                <w:szCs w:val="21"/>
              </w:rPr>
              <w:t xml:space="preserve">  </w:t>
            </w:r>
          </w:p>
          <w:p w:rsidR="00EE3A3B" w:rsidRDefault="00EE3A3B" w:rsidP="00EE3A3B">
            <w:pPr>
              <w:spacing w:line="440" w:lineRule="exact"/>
              <w:ind w:firstLineChars="198" w:firstLine="31680"/>
              <w:rPr>
                <w:rFonts w:ascii="宋体" w:cs="黑体"/>
                <w:b/>
                <w:szCs w:val="21"/>
              </w:rPr>
            </w:pPr>
            <w:r>
              <w:rPr>
                <w:rFonts w:ascii="宋体" w:hAnsi="宋体" w:cs="黑体"/>
                <w:b/>
                <w:szCs w:val="21"/>
              </w:rPr>
              <w:t>2.</w:t>
            </w:r>
            <w:r>
              <w:rPr>
                <w:rFonts w:ascii="宋体" w:hAnsi="宋体" w:cs="黑体" w:hint="eastAsia"/>
                <w:b/>
                <w:szCs w:val="21"/>
              </w:rPr>
              <w:t>“尚行”文化建设的传承与优势</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连云港市厉庄高级中学“尚行”文化办学特色的形成，是基于坚持“熔铸白杨精神，奠定精彩未来”的办学理念，紧扣“尚行文化”建设，发掘我校的人文底蕴，提炼学校的核心价值观和精神内涵，引领学校的办学行为，把“以德立人，崇尚践行”奉行为学校教育的信条以及整个学校的价值取向。尚行教育强调的是“自我实践”的教育，重视自我的觉醒、自我磨练，追求的是个性的发展；尚行教育注重的是人格的培养和品质的塑造。学校在尚行教育的实践过程中，逐渐形成“自主管理”、“自主课堂”、“自主成长”等“尚行”教育特色。</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我校校训是“为者常成”，这和“尚行”主题文化在内涵上是一致的。“校训”是办学理念和育人要求的高度概括，是校风、教风和学风的内核，是人文精神的高度凝炼，也是学校历史和文化的积淀，体现了一所学校的办学传统。我校的办学理念是“熔铸白杨精神，奠定精彩未来”。白杨树的特质就是朴素而正直、坚韧而自信、挺拔而有爱心。白杨精神的内涵就是厉中秉持的教育理念，师生员工能够朴素而正直、坚韧而自信、挺拔而有爱心，就能够奠定自己的事业和学习基础，奔向生命发展的精彩未来。我校的办学使命是“把党的教育方针的全面贯彻作为责任和担当，把立德树人和教书育人任务作为理想和使命；建设高素质专业化教师队伍，促进教师专业发展；帮助学生找到适合生命发展的途径，适时地为每一个学生提供适合的教育；整合并广大白杨树精神，培养学生正直而又尚行的优秀品格；提升每一位学生的核心素养，为其终生幸福打下坚实的基础。学校使命要回答三个重要问题：一是学校为谁服务？厉庄高中的服务对象就是学生；二是提供什么样的服务？厉庄高中提供的就是“适合的教育”；三是学校拥有什么样的理想和信念？厉庄高中就是要让师生员工实现生命价值，展示白杨光彩，追求生命幸福，刷新生命的成长新境。</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我校发展愿景就是“弘扬白杨精神文化，营造师生幸福时空，建设农村品牌高中；让学生正心，让教师舒心，让家长放心，让社会安心。”这是对我校未来理想状态和长远战略目标所描绘的纲领性“学校蓝图”。我校的培养目标就是“努力培养具有基础学力、个性发展、团队精神、国际视野和能够终身学习的新时代建设人材。”这既是我们的培养目标，更是我们的一种责任和担当。</w:t>
            </w:r>
          </w:p>
          <w:p w:rsidR="00EE3A3B" w:rsidRDefault="00EE3A3B" w:rsidP="00EE3A3B">
            <w:pPr>
              <w:spacing w:line="440" w:lineRule="exact"/>
              <w:ind w:firstLineChars="198" w:firstLine="31680"/>
              <w:rPr>
                <w:rFonts w:ascii="宋体" w:cs="黑体"/>
                <w:b/>
                <w:szCs w:val="21"/>
              </w:rPr>
            </w:pPr>
            <w:r>
              <w:rPr>
                <w:rFonts w:ascii="宋体" w:hAnsi="宋体" w:cs="黑体"/>
                <w:b/>
                <w:szCs w:val="21"/>
              </w:rPr>
              <w:t>3.</w:t>
            </w:r>
            <w:r>
              <w:rPr>
                <w:rFonts w:ascii="宋体" w:hAnsi="宋体" w:cs="黑体" w:hint="eastAsia"/>
                <w:b/>
                <w:szCs w:val="21"/>
              </w:rPr>
              <w:t>“尚行”文化建设的内涵及目标</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“尚行”有两种理解，一是出自《庄子</w:t>
            </w:r>
            <w:r>
              <w:rPr>
                <w:rFonts w:ascii="宋体"/>
                <w:szCs w:val="21"/>
              </w:rPr>
              <w:t>•</w:t>
            </w:r>
            <w:r>
              <w:rPr>
                <w:rFonts w:ascii="宋体" w:hAnsi="宋体" w:hint="eastAsia"/>
                <w:szCs w:val="21"/>
              </w:rPr>
              <w:t>刻意》：“刻意、尚行，离世、异俗，高论、怨诽，为亢而已矣。”意思是说：意志崇高，行为卓越，超脱世界，违反习俗，高谈阔论，指摘时政，只不过是为了表示高傲罢了。这里的“尚行”，或解为“行为卓越”，或解为“使行为高尚”，或解为“崇尚品行。”二是出自北宋邵雍《渔樵问对》：“渔者谓樵者曰</w:t>
            </w:r>
            <w:r>
              <w:rPr>
                <w:rFonts w:ascii="宋体" w:hAnsi="宋体"/>
                <w:szCs w:val="21"/>
              </w:rPr>
              <w:t>:</w:t>
            </w:r>
            <w:r>
              <w:rPr>
                <w:rFonts w:ascii="宋体" w:hAnsi="宋体" w:hint="eastAsia"/>
                <w:szCs w:val="21"/>
              </w:rPr>
              <w:t>‘天下将治，则人必尚行也；天下将乱，则人必尚言也。尚行，则笃实之风行焉；尚言，则诡谲之风行焉。’”“尚”就是推崇、注重，多指行为。邵雍在这里提倡“尚行”就是重实践，做实事，崇尚践行。</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以“尚行”为主题文化，可以从三个维度来理解：品行，道德的维度；境界，追求的维度；行为，实践的维度。简言之，就是崇尚品行，行为卓越，注重实践。</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学校“尚行”文化特色的追求，必须在学校教育哲学指导下才能起到良好的效果。学校教育哲学是学校办学特色的灵魂，是学校共同体成员的教育信奉，校训、办学理念、学校的使命、愿景和育人目标是其主要内容，其中育人目标是核心，即培养什么样的学生是学校教育哲学的核心问题，以此为核心，对校训、三风、办学理念、学校的使命、愿景进行系统、综合的思考，构成了学校教育哲学的主要内容。</w:t>
            </w:r>
          </w:p>
          <w:p w:rsidR="00EE3A3B" w:rsidRDefault="00EE3A3B" w:rsidP="00EE3A3B">
            <w:pPr>
              <w:spacing w:line="440" w:lineRule="exact"/>
              <w:ind w:firstLineChars="198" w:firstLine="31680"/>
              <w:rPr>
                <w:rFonts w:ascii="宋体" w:cs="黑体"/>
                <w:b/>
                <w:szCs w:val="21"/>
              </w:rPr>
            </w:pPr>
            <w:r>
              <w:rPr>
                <w:rFonts w:ascii="宋体" w:hAnsi="宋体" w:cs="黑体" w:hint="eastAsia"/>
                <w:b/>
                <w:szCs w:val="21"/>
              </w:rPr>
              <w:t>二、“尚行”文化特色建设的实施路径和措施</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尚行”文化特色建设，是以“熔铸白杨精神，奠定精彩未来”的办学理念为指导，以“立德树人”为依托，以“崇尚践行，厚实人生”为内容，以“和乐有序，勤毅向学”为支撑，统领教育、教学、管理等办学行为。我校主要从以下几个方面展开“尚行文化”特色建设。</w:t>
            </w:r>
          </w:p>
          <w:p w:rsidR="00EE3A3B" w:rsidRDefault="00EE3A3B" w:rsidP="00EE3A3B">
            <w:pPr>
              <w:spacing w:line="440" w:lineRule="exact"/>
              <w:ind w:firstLineChars="198" w:firstLine="31680"/>
              <w:rPr>
                <w:rFonts w:ascii="宋体" w:cs="黑体"/>
                <w:b/>
                <w:szCs w:val="21"/>
              </w:rPr>
            </w:pPr>
            <w:r>
              <w:rPr>
                <w:rFonts w:ascii="宋体" w:hAnsi="宋体" w:cs="黑体"/>
                <w:b/>
                <w:szCs w:val="21"/>
              </w:rPr>
              <w:t>1.</w:t>
            </w:r>
            <w:r>
              <w:rPr>
                <w:rFonts w:ascii="宋体" w:hAnsi="宋体" w:cs="黑体" w:hint="eastAsia"/>
                <w:b/>
                <w:szCs w:val="21"/>
              </w:rPr>
              <w:t>加强组织领导，制定实施方案，广泛宣传发动。</w:t>
            </w:r>
          </w:p>
          <w:p w:rsidR="00EE3A3B" w:rsidRDefault="00EE3A3B" w:rsidP="00EE3A3B">
            <w:pPr>
              <w:spacing w:line="440" w:lineRule="exact"/>
              <w:ind w:firstLineChars="200" w:firstLine="31680"/>
              <w:jc w:val="left"/>
              <w:rPr>
                <w:rFonts w:ascii="宋体"/>
                <w:szCs w:val="21"/>
              </w:rPr>
            </w:pPr>
            <w:r>
              <w:rPr>
                <w:rFonts w:ascii="宋体" w:hAnsi="宋体"/>
                <w:szCs w:val="21"/>
              </w:rPr>
              <w:t>2011</w:t>
            </w:r>
            <w:r>
              <w:rPr>
                <w:rFonts w:ascii="宋体" w:hAnsi="宋体" w:hint="eastAsia"/>
                <w:szCs w:val="21"/>
              </w:rPr>
              <w:t>年</w:t>
            </w:r>
            <w:r>
              <w:rPr>
                <w:rFonts w:ascii="宋体" w:hAnsi="宋体"/>
                <w:szCs w:val="21"/>
              </w:rPr>
              <w:t>9</w:t>
            </w:r>
            <w:r>
              <w:rPr>
                <w:rFonts w:ascii="宋体" w:hAnsi="宋体" w:hint="eastAsia"/>
                <w:szCs w:val="21"/>
              </w:rPr>
              <w:t>月，我校成立了“弘扬尚行文化，构筑精神家园”特色建设工作领导小组，校长张建明任组长。组建了“尚行文化教育课程开发小组”“尚行文化教育环境建设小组”“德育工作中全面渗透尚行文化教育指导小组”“学科教学中全面渗透尚行文化教育指导小组”，明确职责，为有效推进“尚行文化”特色建设提供了组织保证。制定《厉庄高级中学“弘扬尚行文化，构筑精神家园”特色建设实施方案》，明确了“弘扬尚行文化”特色建设的目标、内容、措施，使此项工作有序推进。召开全体师生员工大会，宣传发动，做到人人参与特色建设工作。</w:t>
            </w:r>
          </w:p>
          <w:p w:rsidR="00EE3A3B" w:rsidRDefault="00EE3A3B" w:rsidP="00EE3A3B">
            <w:pPr>
              <w:spacing w:line="440" w:lineRule="exact"/>
              <w:ind w:firstLineChars="198" w:firstLine="31680"/>
              <w:rPr>
                <w:rFonts w:ascii="宋体" w:cs="黑体"/>
                <w:b/>
                <w:szCs w:val="21"/>
              </w:rPr>
            </w:pPr>
            <w:r>
              <w:rPr>
                <w:rFonts w:ascii="宋体" w:hAnsi="宋体" w:cs="黑体"/>
                <w:b/>
                <w:szCs w:val="21"/>
              </w:rPr>
              <w:t>2.</w:t>
            </w:r>
            <w:r>
              <w:rPr>
                <w:rFonts w:ascii="宋体" w:hAnsi="宋体" w:cs="黑体" w:hint="eastAsia"/>
                <w:b/>
                <w:szCs w:val="21"/>
              </w:rPr>
              <w:t>健全制度，提升队伍，保证尚行文化取得实效。</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为了保证尚行文化教育落到实处，取得显著效果，我校重视制度和队伍建设。一是加强制度建设。我校先后制定了《“弘扬尚行文化，构筑精神家园”特色建设指导意见》《“崇尚品行，行为卓越，注重实践”教育指导意见》《学科教学中渗透尚行文化教育细则》《创建“崇尚品行，行为卓越，注重实践”先进班集体评估细则》《创建诵读儒学经典先进班集体评估细则》等，为推进“弘扬尚行文化，构筑精神家园”提供制度保证。二是努力建设一支胸怀正气和大爱的教师队伍。通过开展举办儒学文化讲座、阅读儒学经典，以提高广大教师儒学修养和传播优秀传统文化的自觉意识和教育教学的浸润能力。开展阅读教育名著、走近教育家（孔子、陶行知、苏霍姆林斯基）等活动，让大家进一步理解教育的真谛和教育事业的神圣，感受古今中外著名教育家的崇高境界和宽广胸怀，从而加强修养，刻苦学习，提升教育智慧。组织教师学习《中小学教师职业道德规范》，规范教师仪表和言行，要求教师爱国爱校，关心时事，尊重他人，严于律己，率先垂范，用自己良好形象，感染和熏陶学生。</w:t>
            </w:r>
          </w:p>
          <w:p w:rsidR="00EE3A3B" w:rsidRDefault="00EE3A3B" w:rsidP="00EE3A3B">
            <w:pPr>
              <w:spacing w:line="440" w:lineRule="exact"/>
              <w:ind w:firstLineChars="198" w:firstLine="31680"/>
              <w:rPr>
                <w:rFonts w:ascii="宋体" w:cs="黑体"/>
                <w:b/>
                <w:szCs w:val="21"/>
              </w:rPr>
            </w:pPr>
            <w:r>
              <w:rPr>
                <w:rFonts w:ascii="宋体" w:hAnsi="宋体" w:cs="黑体"/>
                <w:b/>
                <w:szCs w:val="21"/>
              </w:rPr>
              <w:t>3.</w:t>
            </w:r>
            <w:r>
              <w:rPr>
                <w:rFonts w:ascii="宋体" w:hAnsi="宋体" w:cs="黑体" w:hint="eastAsia"/>
                <w:b/>
                <w:szCs w:val="21"/>
              </w:rPr>
              <w:t>整体设计，精心布局，营造尚行文化特色校园。</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营造浓烈的尚行文化环境氛围，是构筑精神家园的重要组成部分。学校对景观文化进行了整体思考和精心营造，力求体现尚行元素，让物质景观成为学校“崇尚品行，行为卓越，注重实践”文化的载体。</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对新校区道路、楼宇、景观等进行冠名时，力求赋予学校的一草一木以文化记忆和理念追求。例如，厉中楼、求是楼体现了学校“养正为先，践行并举”的理念。</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学校还精心设计了地理文化长廊、校友墙等等特色鲜明的尚行文化景点。我们将学校校的尚行文化符号，精心融入学校的楼宇、道路、景点中，将故事延续，让文化延展，让尚行文化和儒学经典融入学生的日常学习和生活中，让在校师生处处感受到学校雄厚的文化气息，让所有学子回到母校都能找到自己的青春记忆，从而增添作为厉中人的自豪感、归属感和责任感。</w:t>
            </w:r>
          </w:p>
          <w:p w:rsidR="00EE3A3B" w:rsidRDefault="00EE3A3B" w:rsidP="00EE3A3B">
            <w:pPr>
              <w:spacing w:line="440" w:lineRule="exact"/>
              <w:ind w:firstLineChars="198" w:firstLine="31680"/>
              <w:rPr>
                <w:rFonts w:ascii="宋体" w:cs="黑体"/>
                <w:b/>
                <w:szCs w:val="21"/>
              </w:rPr>
            </w:pPr>
            <w:r>
              <w:rPr>
                <w:rFonts w:ascii="宋体" w:hAnsi="宋体" w:cs="黑体"/>
                <w:b/>
                <w:szCs w:val="21"/>
              </w:rPr>
              <w:t>4.</w:t>
            </w:r>
            <w:r>
              <w:rPr>
                <w:rFonts w:ascii="宋体" w:hAnsi="宋体" w:cs="黑体" w:hint="eastAsia"/>
                <w:b/>
                <w:szCs w:val="21"/>
              </w:rPr>
              <w:t>立足课堂，注重实践，渗透尚行文化教育。</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课堂教学是教育的主阵地、主渠道。学生学习活动的大部分时间是在课堂，学生的认知、情感、性格都会随着课堂教学过程而产生变化。因此，在“弘扬尚行文化”办学特色建设中，我们十分重视发挥课堂主阵地的作用。一是加强学科渗透。</w:t>
            </w:r>
            <w:r>
              <w:rPr>
                <w:rFonts w:ascii="宋体" w:hAnsi="宋体"/>
                <w:szCs w:val="21"/>
              </w:rPr>
              <w:t>2015</w:t>
            </w:r>
            <w:r>
              <w:rPr>
                <w:rFonts w:ascii="宋体" w:hAnsi="宋体" w:hint="eastAsia"/>
                <w:szCs w:val="21"/>
              </w:rPr>
              <w:t>年</w:t>
            </w:r>
            <w:r>
              <w:rPr>
                <w:rFonts w:ascii="宋体" w:hAnsi="宋体"/>
                <w:szCs w:val="21"/>
              </w:rPr>
              <w:t>9</w:t>
            </w:r>
            <w:r>
              <w:rPr>
                <w:rFonts w:ascii="宋体" w:hAnsi="宋体" w:hint="eastAsia"/>
                <w:szCs w:val="21"/>
              </w:rPr>
              <w:t>月，我校制定《学科教学中渗透尚行文化教育指导意见》，要求教师在学科教学中重视渗透尚行文化教育，积极践行“尚行教育”的办学宗旨，利用教材中蕴含的特色教育元素，加强对学生进行“品行”、“行为”教育，收到良好的效果。二是继承、借鉴和创新，推进教学方式改革。我们提出“尚行”生态课堂，希望在“德育”和“践行”两个维度上改革课堂，以“尚行”为驱动，从课堂各个环节入手，协调教与学中各种关系，平衡协调各种主客观因素，营造一种“尚行”的教与学环境，鼓励师生在教与学过程中都要动脑、动心、动眼、动手，活跃师生的学习情感，活泼师生的灵性，释放师生的创造潜能，构建一种“尚行”的教学模式，运用“尚行”的教学策略，切实提高课堂教学的有效性，切实提升学生学科核心素养。</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在“尚行文化”的熏陶下，广大学生主动学习、富有爱心和社会责任感。课堂上，学生聚精会神、认真思考，真正形成了“励志、明远、敏学、笃行”的学风。课间跑操，学生步伐整齐划一，口号激越响亮，场面气势恢弘。学生“像爱护眼睛一样爱护校园环境”、“把拖把摆成班级的一张名片”。</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同时，学生的浩然正气、大爱情怀，从校内向校外扩展，发挥了积极的社会辐射作用。一是充分发挥党团作用。党总支以青年党校为主阵地，积极发展学生党员。团委借助“绿色文明岗”平台，积极深化“尚行”德育。二是充分发挥学生主体作用。学校通过学生会“白杨”文学社、“白杨树下”志愿者协会、美术社团、啦啦操队、武术队、篮球队等社团组织开展各种文体活动，如学生篮球赛、拔河比赛、摄影比赛、绘画比赛、“十佳歌手”评比、板报设计评比等，让更多学生参与，多方面展示自己的才能，推动了“尚行”</w:t>
            </w:r>
            <w:r>
              <w:rPr>
                <w:rFonts w:ascii="宋体" w:hAnsi="宋体"/>
                <w:szCs w:val="21"/>
              </w:rPr>
              <w:t xml:space="preserve"> </w:t>
            </w:r>
            <w:r>
              <w:rPr>
                <w:rFonts w:ascii="宋体" w:hAnsi="宋体" w:hint="eastAsia"/>
                <w:szCs w:val="21"/>
              </w:rPr>
              <w:t>德育，提升了学生综合素质。二是通过教育实践落实核心素养，学校坚持立德树人，实施“尚行”教育，打造系列化“尚行”教育活动，如建设传承文明的节日文化、缤彩纷呈的校园艺术文化、个性张扬的社团文化，并积极拓展“尚行”教育实践渠道，打造校外“尚行”教育实践基地，将中华传统文化教育、爱国主义教育、集体主义教育、感恩教育、心理健康教育、社会主义核心价值观教育等渗透到“尚行”教育系列活动之中，培育德智体美劳全面发展的学生，“崇尚践行”就是解决“立什么德、树什么人”</w:t>
            </w:r>
            <w:r>
              <w:rPr>
                <w:rFonts w:ascii="宋体" w:hAnsi="宋体"/>
                <w:szCs w:val="21"/>
              </w:rPr>
              <w:t xml:space="preserve"> </w:t>
            </w:r>
            <w:r>
              <w:rPr>
                <w:rFonts w:ascii="宋体" w:hAnsi="宋体" w:hint="eastAsia"/>
                <w:szCs w:val="21"/>
              </w:rPr>
              <w:t>的问题，实现以“行”育人的目标。</w:t>
            </w:r>
          </w:p>
          <w:p w:rsidR="00EE3A3B" w:rsidRDefault="00EE3A3B" w:rsidP="00EE3A3B">
            <w:pPr>
              <w:spacing w:line="440" w:lineRule="exact"/>
              <w:ind w:firstLineChars="198" w:firstLine="31680"/>
              <w:rPr>
                <w:rFonts w:ascii="宋体" w:cs="黑体"/>
                <w:b/>
                <w:szCs w:val="21"/>
              </w:rPr>
            </w:pPr>
            <w:r>
              <w:rPr>
                <w:rFonts w:ascii="宋体" w:hAnsi="宋体" w:cs="黑体"/>
                <w:b/>
                <w:szCs w:val="21"/>
              </w:rPr>
              <w:t>5.</w:t>
            </w:r>
            <w:r>
              <w:rPr>
                <w:rFonts w:ascii="宋体" w:hAnsi="宋体" w:cs="黑体" w:hint="eastAsia"/>
                <w:b/>
                <w:szCs w:val="21"/>
              </w:rPr>
              <w:t>加强科研，开发课程，丰富尚行文化教育资源。</w:t>
            </w:r>
          </w:p>
          <w:p w:rsidR="00EE3A3B" w:rsidRDefault="00EE3A3B" w:rsidP="00EE3A3B">
            <w:pPr>
              <w:spacing w:line="440" w:lineRule="exact"/>
              <w:ind w:firstLineChars="200" w:firstLine="31680"/>
              <w:rPr>
                <w:rFonts w:ascii="宋体"/>
                <w:szCs w:val="21"/>
              </w:rPr>
            </w:pPr>
            <w:r>
              <w:rPr>
                <w:rFonts w:ascii="宋体" w:hAnsi="宋体" w:hint="eastAsia"/>
                <w:szCs w:val="21"/>
              </w:rPr>
              <w:t>通过课题研究，深化对“尚行文化”的理解，进一步明晰了特色建设理论思路，获得了学校特色建设的实践经验。张建明校长的省教研室课题《农村普通高中乡野地理实践课程实施研究》作为我校特色文化建设研究的首要问题于</w:t>
            </w:r>
            <w:r>
              <w:rPr>
                <w:rFonts w:ascii="宋体" w:hAnsi="宋体"/>
                <w:szCs w:val="21"/>
              </w:rPr>
              <w:t>2016</w:t>
            </w:r>
            <w:r>
              <w:rPr>
                <w:rFonts w:ascii="宋体" w:hAnsi="宋体" w:hint="eastAsia"/>
                <w:szCs w:val="21"/>
              </w:rPr>
              <w:t>年</w:t>
            </w:r>
            <w:r>
              <w:rPr>
                <w:rFonts w:ascii="宋体" w:hAnsi="宋体"/>
                <w:szCs w:val="21"/>
              </w:rPr>
              <w:t>6</w:t>
            </w:r>
            <w:r>
              <w:rPr>
                <w:rFonts w:ascii="宋体" w:hAnsi="宋体" w:hint="eastAsia"/>
                <w:szCs w:val="21"/>
              </w:rPr>
              <w:t>月顺利结题，对于学校的特色文化建设的研究有一定的推广、借鉴意义。积极申报并结题省级课题《农村普通高中尚行生态课堂教学实践研究》、连云港市重大调研课题《农村高中学分制运行现状调查研究</w:t>
            </w:r>
            <w:r>
              <w:rPr>
                <w:rFonts w:ascii="宋体" w:hAnsi="宋体"/>
                <w:szCs w:val="21"/>
              </w:rPr>
              <w:t>——</w:t>
            </w:r>
            <w:r>
              <w:rPr>
                <w:rFonts w:ascii="宋体" w:hAnsi="宋体" w:hint="eastAsia"/>
                <w:szCs w:val="21"/>
              </w:rPr>
              <w:t>以赣榆区为例》等</w:t>
            </w:r>
            <w:r>
              <w:rPr>
                <w:rFonts w:ascii="宋体" w:hAnsi="宋体"/>
                <w:szCs w:val="21"/>
              </w:rPr>
              <w:t>30</w:t>
            </w:r>
            <w:r>
              <w:rPr>
                <w:rFonts w:ascii="宋体" w:hAnsi="宋体" w:hint="eastAsia"/>
                <w:szCs w:val="21"/>
              </w:rPr>
              <w:t>项。积极开展国家级重点课题“高效课堂教学与问题解决模式的实践研究”，“基于问题解决的课堂教学模式深度建构研究”的研究，以上课题研究成果解决了新课程实施中一些重要问题，吸收“尚行文化”中知行合一，注重启发诱导等精华，践行新课改要求。</w:t>
            </w:r>
          </w:p>
          <w:p w:rsidR="00EE3A3B" w:rsidRDefault="00EE3A3B" w:rsidP="00EE3A3B">
            <w:pPr>
              <w:spacing w:line="440" w:lineRule="exact"/>
              <w:ind w:firstLineChars="200" w:firstLine="31680"/>
              <w:rPr>
                <w:rFonts w:ascii="宋体"/>
                <w:szCs w:val="21"/>
              </w:rPr>
            </w:pPr>
            <w:r>
              <w:rPr>
                <w:rFonts w:ascii="宋体" w:hAnsi="宋体" w:hint="eastAsia"/>
                <w:szCs w:val="21"/>
              </w:rPr>
              <w:t>充分利用地方文化资源，开发特色建设校本课程。赣榆历史悠久，文化积淀深厚，产生了众多影响深远的历史名人，如徐福、抗日民族英雄付竹庭、无产阶级革命家刘少奇等，他们为中华民族的发展做出了杰出的贡献。我们充分利用这些文化资源，开发了尚行文化校本课程，为尚行文化特色建设提供课程支撑。</w:t>
            </w:r>
          </w:p>
          <w:p w:rsidR="00EE3A3B" w:rsidRDefault="00EE3A3B" w:rsidP="00EE3A3B">
            <w:pPr>
              <w:spacing w:line="440" w:lineRule="exact"/>
              <w:ind w:firstLineChars="200" w:firstLine="31680"/>
              <w:rPr>
                <w:rFonts w:ascii="宋体"/>
                <w:szCs w:val="21"/>
              </w:rPr>
            </w:pPr>
            <w:r>
              <w:rPr>
                <w:rFonts w:ascii="宋体" w:hAnsi="宋体" w:hint="eastAsia"/>
                <w:szCs w:val="21"/>
              </w:rPr>
              <w:t>积极建设课程基地，促进学校特色建设。</w:t>
            </w:r>
            <w:r>
              <w:rPr>
                <w:rFonts w:ascii="宋体" w:hAnsi="宋体"/>
                <w:szCs w:val="21"/>
              </w:rPr>
              <w:t>2016</w:t>
            </w:r>
            <w:r>
              <w:rPr>
                <w:rFonts w:ascii="宋体" w:hAnsi="宋体" w:hint="eastAsia"/>
                <w:szCs w:val="21"/>
              </w:rPr>
              <w:t>年我校以“乡野地理课程开发”为基地建设项目，成功申报了江苏省普通高中课程基地，申报成功后，我校强化领导，明确分工，细化具体目标，明晰发展方向，完善实施方案，加强沟通交流，完善基地建设的软件，落实硬件投入，开展各项活动，促进尚行文化教育。</w:t>
            </w:r>
          </w:p>
          <w:p w:rsidR="00EE3A3B" w:rsidRDefault="00EE3A3B" w:rsidP="00EE3A3B">
            <w:pPr>
              <w:spacing w:line="440" w:lineRule="exact"/>
              <w:ind w:firstLineChars="198" w:firstLine="31680"/>
              <w:rPr>
                <w:rFonts w:ascii="宋体" w:cs="黑体"/>
                <w:b/>
                <w:szCs w:val="21"/>
              </w:rPr>
            </w:pPr>
            <w:r>
              <w:rPr>
                <w:rFonts w:ascii="宋体" w:hAnsi="宋体" w:cs="黑体" w:hint="eastAsia"/>
                <w:b/>
                <w:szCs w:val="21"/>
              </w:rPr>
              <w:t>三、“尚行”教育特色建设的成果</w:t>
            </w:r>
          </w:p>
          <w:p w:rsidR="00EE3A3B" w:rsidRDefault="00EE3A3B" w:rsidP="00EE3A3B">
            <w:pPr>
              <w:spacing w:line="440" w:lineRule="exact"/>
              <w:ind w:firstLineChars="200" w:firstLine="31680"/>
              <w:rPr>
                <w:rFonts w:ascii="宋体"/>
                <w:szCs w:val="21"/>
              </w:rPr>
            </w:pPr>
            <w:r>
              <w:rPr>
                <w:rFonts w:ascii="宋体" w:hAnsi="宋体" w:hint="eastAsia"/>
                <w:szCs w:val="21"/>
              </w:rPr>
              <w:t>近年来</w:t>
            </w:r>
            <w:r>
              <w:rPr>
                <w:rFonts w:ascii="宋体"/>
                <w:szCs w:val="21"/>
              </w:rPr>
              <w:t>,</w:t>
            </w:r>
            <w:r>
              <w:rPr>
                <w:rFonts w:ascii="宋体" w:hAnsi="宋体" w:hint="eastAsia"/>
                <w:szCs w:val="21"/>
              </w:rPr>
              <w:t>我们致力于“弘扬尚行文化，构筑精神家园”的学校特色建设，为学校发展注入了取之不尽、用之不竭的精神力量，学校整体风貌不断优化，教师素养教育质量大幅度提高，学校声誉不断攀升。</w:t>
            </w:r>
          </w:p>
          <w:p w:rsidR="00EE3A3B" w:rsidRDefault="00EE3A3B" w:rsidP="00EE3A3B">
            <w:pPr>
              <w:spacing w:line="440" w:lineRule="exact"/>
              <w:ind w:firstLineChars="198" w:firstLine="31680"/>
              <w:rPr>
                <w:rFonts w:ascii="宋体" w:cs="黑体"/>
                <w:b/>
                <w:szCs w:val="21"/>
              </w:rPr>
            </w:pPr>
            <w:r>
              <w:rPr>
                <w:rFonts w:ascii="宋体" w:hAnsi="宋体" w:cs="黑体"/>
                <w:b/>
                <w:szCs w:val="21"/>
              </w:rPr>
              <w:t>1.</w:t>
            </w:r>
            <w:r>
              <w:rPr>
                <w:rFonts w:ascii="宋体" w:hAnsi="宋体" w:cs="黑体" w:hint="eastAsia"/>
                <w:b/>
                <w:szCs w:val="21"/>
              </w:rPr>
              <w:t>“弘扬尚行文化”特色建设，优化了学校的整体风貌。</w:t>
            </w:r>
          </w:p>
          <w:p w:rsidR="00EE3A3B" w:rsidRDefault="00EE3A3B" w:rsidP="00EE3A3B">
            <w:pPr>
              <w:spacing w:line="440" w:lineRule="exact"/>
              <w:ind w:firstLineChars="200" w:firstLine="31680"/>
              <w:rPr>
                <w:rFonts w:ascii="宋体"/>
                <w:szCs w:val="21"/>
              </w:rPr>
            </w:pPr>
            <w:r>
              <w:rPr>
                <w:rFonts w:ascii="宋体" w:hAnsi="宋体" w:hint="eastAsia"/>
                <w:szCs w:val="21"/>
              </w:rPr>
              <w:t>“弘扬尚行文化”特色建设，推动了学校“三风”水平的全面提升。我校以优良的学风和教风为依托，推动优良校风的形成。我校教风正、学风好，师生思想境界和文明素养得到了社会各界的广泛赞誉。“为者常成”的校训，“和乐有序</w:t>
            </w:r>
            <w:r>
              <w:rPr>
                <w:rFonts w:ascii="宋体" w:hAnsi="宋体"/>
                <w:szCs w:val="21"/>
              </w:rPr>
              <w:t xml:space="preserve">  </w:t>
            </w:r>
            <w:r>
              <w:rPr>
                <w:rFonts w:ascii="宋体" w:hAnsi="宋体" w:hint="eastAsia"/>
                <w:szCs w:val="21"/>
              </w:rPr>
              <w:t>勤毅向学”的校风，“正直严谨</w:t>
            </w:r>
            <w:r>
              <w:rPr>
                <w:rFonts w:ascii="宋体" w:hAnsi="宋体"/>
                <w:szCs w:val="21"/>
              </w:rPr>
              <w:t xml:space="preserve">  </w:t>
            </w:r>
            <w:r>
              <w:rPr>
                <w:rFonts w:ascii="宋体" w:hAnsi="宋体" w:hint="eastAsia"/>
                <w:szCs w:val="21"/>
              </w:rPr>
              <w:t>善导开拓”的教风，“励志明远</w:t>
            </w:r>
            <w:r>
              <w:rPr>
                <w:rFonts w:ascii="宋体" w:hAnsi="宋体"/>
                <w:szCs w:val="21"/>
              </w:rPr>
              <w:t xml:space="preserve">  </w:t>
            </w:r>
            <w:r>
              <w:rPr>
                <w:rFonts w:ascii="宋体" w:hAnsi="宋体" w:hint="eastAsia"/>
                <w:szCs w:val="21"/>
              </w:rPr>
              <w:t>敏学笃行”的学风，已成为我校最为鲜明的文化标识。</w:t>
            </w:r>
          </w:p>
          <w:p w:rsidR="00EE3A3B" w:rsidRDefault="00EE3A3B" w:rsidP="00EE3A3B">
            <w:pPr>
              <w:spacing w:line="440" w:lineRule="exact"/>
              <w:ind w:firstLineChars="200" w:firstLine="31680"/>
              <w:rPr>
                <w:rFonts w:ascii="宋体"/>
                <w:szCs w:val="21"/>
              </w:rPr>
            </w:pPr>
            <w:r>
              <w:rPr>
                <w:rFonts w:ascii="宋体" w:hAnsi="宋体" w:hint="eastAsia"/>
                <w:szCs w:val="21"/>
              </w:rPr>
              <w:t>在“尚行文化”的熏陶下，目前厉庄高级中学不仅环境幽美，而且洋溢着“浩然正气、大爱精神”和“自由探索之风”。校园内，树木葱茏，芳草如茵，人文景点错落有致，环境成为了“无声的教育者”。“尚行文化”如春风细雨，催生出井然的校内秩序、整洁的校园环境、昂扬的班级风貌、文明的学生仪表、生动的课堂教学和以尚行文化、儒家经典为核心的丰富的校园文化。</w:t>
            </w:r>
          </w:p>
          <w:p w:rsidR="00EE3A3B" w:rsidRDefault="00EE3A3B" w:rsidP="00EE3A3B">
            <w:pPr>
              <w:spacing w:line="440" w:lineRule="exact"/>
              <w:ind w:firstLineChars="200" w:firstLine="31680"/>
              <w:rPr>
                <w:rFonts w:ascii="宋体"/>
                <w:szCs w:val="21"/>
              </w:rPr>
            </w:pPr>
            <w:r>
              <w:rPr>
                <w:rFonts w:ascii="宋体" w:hAnsi="宋体" w:hint="eastAsia"/>
                <w:szCs w:val="21"/>
              </w:rPr>
              <w:t>在“尚行文化”的熏陶下，一支品德高尚、业务精湛、锐意进取的教师队伍已经形成。目前，我校拥有教授级高级教师兼特级教师</w:t>
            </w:r>
            <w:r>
              <w:rPr>
                <w:rFonts w:ascii="宋体" w:hAnsi="宋体"/>
                <w:szCs w:val="21"/>
              </w:rPr>
              <w:t>2</w:t>
            </w:r>
            <w:r>
              <w:rPr>
                <w:rFonts w:ascii="宋体" w:hAnsi="宋体" w:hint="eastAsia"/>
                <w:szCs w:val="21"/>
              </w:rPr>
              <w:t>人，连云港市骨干教师</w:t>
            </w:r>
            <w:r>
              <w:rPr>
                <w:rFonts w:ascii="宋体" w:hAnsi="宋体"/>
                <w:szCs w:val="21"/>
              </w:rPr>
              <w:t>35</w:t>
            </w:r>
            <w:r>
              <w:rPr>
                <w:rFonts w:ascii="宋体" w:hAnsi="宋体" w:hint="eastAsia"/>
                <w:szCs w:val="21"/>
              </w:rPr>
              <w:t>人，其中连云港市名师</w:t>
            </w:r>
            <w:r>
              <w:rPr>
                <w:rFonts w:ascii="宋体" w:hAnsi="宋体"/>
                <w:szCs w:val="21"/>
              </w:rPr>
              <w:t>4</w:t>
            </w:r>
            <w:r>
              <w:rPr>
                <w:rFonts w:ascii="宋体" w:hAnsi="宋体" w:hint="eastAsia"/>
                <w:szCs w:val="21"/>
              </w:rPr>
              <w:t>人，连云港市学科带头人</w:t>
            </w:r>
            <w:r>
              <w:rPr>
                <w:rFonts w:ascii="宋体" w:hAnsi="宋体"/>
                <w:szCs w:val="21"/>
              </w:rPr>
              <w:t>10</w:t>
            </w:r>
            <w:r>
              <w:rPr>
                <w:rFonts w:ascii="宋体" w:hAnsi="宋体" w:hint="eastAsia"/>
                <w:szCs w:val="21"/>
              </w:rPr>
              <w:t>人。近三年，有</w:t>
            </w:r>
            <w:r>
              <w:rPr>
                <w:rFonts w:ascii="宋体" w:hAnsi="宋体"/>
                <w:szCs w:val="21"/>
              </w:rPr>
              <w:t>120</w:t>
            </w:r>
            <w:r>
              <w:rPr>
                <w:rFonts w:ascii="宋体" w:hAnsi="宋体" w:hint="eastAsia"/>
                <w:szCs w:val="21"/>
              </w:rPr>
              <w:t>多位老师分别获得省市区优秀教育工作者、优秀班主任、先进教师等荣誉称号。在国家级、省级各类教育教学比赛中获奖的有</w:t>
            </w:r>
            <w:r>
              <w:rPr>
                <w:rFonts w:ascii="宋体" w:hAnsi="宋体"/>
                <w:szCs w:val="21"/>
              </w:rPr>
              <w:t>93</w:t>
            </w:r>
            <w:r>
              <w:rPr>
                <w:rFonts w:ascii="宋体" w:hAnsi="宋体" w:hint="eastAsia"/>
                <w:szCs w:val="21"/>
              </w:rPr>
              <w:t>人次，在连云港市级各类教育教学比赛获奖的有</w:t>
            </w:r>
            <w:r>
              <w:rPr>
                <w:rFonts w:ascii="宋体" w:hAnsi="宋体"/>
                <w:szCs w:val="21"/>
              </w:rPr>
              <w:t>64</w:t>
            </w:r>
            <w:r>
              <w:rPr>
                <w:rFonts w:ascii="宋体" w:hAnsi="宋体" w:hint="eastAsia"/>
                <w:szCs w:val="21"/>
              </w:rPr>
              <w:t>人次。</w:t>
            </w:r>
          </w:p>
          <w:p w:rsidR="00EE3A3B" w:rsidRDefault="00EE3A3B" w:rsidP="00EE3A3B">
            <w:pPr>
              <w:spacing w:line="440" w:lineRule="exact"/>
              <w:ind w:firstLineChars="198" w:firstLine="31680"/>
              <w:rPr>
                <w:rFonts w:ascii="宋体" w:cs="黑体"/>
                <w:b/>
                <w:szCs w:val="21"/>
              </w:rPr>
            </w:pPr>
            <w:r>
              <w:rPr>
                <w:rFonts w:ascii="宋体" w:hAnsi="宋体" w:cs="黑体"/>
                <w:b/>
                <w:szCs w:val="21"/>
              </w:rPr>
              <w:t>2</w:t>
            </w:r>
            <w:r>
              <w:rPr>
                <w:rFonts w:ascii="宋体" w:hAnsi="宋体" w:cs="黑体" w:hint="eastAsia"/>
                <w:b/>
                <w:szCs w:val="21"/>
              </w:rPr>
              <w:t>．“弘扬尚行文化”特色建设，促进了教育质量的全面提高。</w:t>
            </w:r>
          </w:p>
          <w:p w:rsidR="00EE3A3B" w:rsidRDefault="00EE3A3B" w:rsidP="00EE3A3B">
            <w:pPr>
              <w:spacing w:line="440" w:lineRule="exact"/>
              <w:ind w:firstLineChars="200" w:firstLine="31680"/>
              <w:rPr>
                <w:rFonts w:ascii="宋体"/>
                <w:szCs w:val="21"/>
              </w:rPr>
            </w:pPr>
            <w:r>
              <w:rPr>
                <w:rFonts w:ascii="宋体" w:hAnsi="宋体" w:hint="eastAsia"/>
                <w:szCs w:val="21"/>
              </w:rPr>
              <w:t>在“尚行文化”特色建设的推动下，全体师生员工凝心聚力，实干苦干，奋力拼搏，全校上下形成了发展的合力，推动了教育质量的快速提升。近年来，</w:t>
            </w:r>
            <w:r>
              <w:rPr>
                <w:rFonts w:ascii="宋体" w:hAnsi="宋体"/>
                <w:szCs w:val="21"/>
              </w:rPr>
              <w:t>580</w:t>
            </w:r>
            <w:r>
              <w:rPr>
                <w:rFonts w:ascii="宋体" w:hAnsi="宋体" w:hint="eastAsia"/>
                <w:szCs w:val="21"/>
              </w:rPr>
              <w:t>余名学生在国家、省、市举办的各类竞赛活动中获奖，获奖人数占在校生总数的</w:t>
            </w:r>
            <w:r>
              <w:rPr>
                <w:rFonts w:ascii="宋体" w:hAnsi="宋体"/>
                <w:szCs w:val="21"/>
              </w:rPr>
              <w:t>18.4%</w:t>
            </w:r>
            <w:r>
              <w:rPr>
                <w:rFonts w:ascii="宋体" w:hAnsi="宋体" w:hint="eastAsia"/>
                <w:szCs w:val="21"/>
              </w:rPr>
              <w:t>。学生学业水平测试一次性合格率（</w:t>
            </w:r>
            <w:r>
              <w:rPr>
                <w:rFonts w:ascii="宋体" w:hAnsi="宋体"/>
                <w:szCs w:val="21"/>
              </w:rPr>
              <w:t>C</w:t>
            </w:r>
            <w:r>
              <w:rPr>
                <w:rFonts w:ascii="宋体" w:hAnsi="宋体" w:hint="eastAsia"/>
                <w:szCs w:val="21"/>
              </w:rPr>
              <w:t>以上）</w:t>
            </w:r>
            <w:r>
              <w:rPr>
                <w:rFonts w:ascii="宋体" w:hAnsi="宋体"/>
                <w:szCs w:val="21"/>
              </w:rPr>
              <w:t>2016</w:t>
            </w:r>
            <w:r>
              <w:rPr>
                <w:rFonts w:ascii="宋体" w:hAnsi="宋体" w:hint="eastAsia"/>
                <w:szCs w:val="21"/>
              </w:rPr>
              <w:t>届为</w:t>
            </w:r>
            <w:r>
              <w:rPr>
                <w:rFonts w:ascii="宋体" w:hAnsi="宋体"/>
                <w:szCs w:val="21"/>
              </w:rPr>
              <w:t>98.53%</w:t>
            </w:r>
            <w:r>
              <w:rPr>
                <w:rFonts w:ascii="宋体" w:hAnsi="宋体" w:hint="eastAsia"/>
                <w:szCs w:val="21"/>
              </w:rPr>
              <w:t>，</w:t>
            </w:r>
            <w:r>
              <w:rPr>
                <w:rFonts w:ascii="宋体" w:hAnsi="宋体"/>
                <w:szCs w:val="21"/>
              </w:rPr>
              <w:t>2017</w:t>
            </w:r>
            <w:r>
              <w:rPr>
                <w:rFonts w:ascii="宋体" w:hAnsi="宋体" w:hint="eastAsia"/>
                <w:szCs w:val="21"/>
              </w:rPr>
              <w:t>届为</w:t>
            </w:r>
            <w:r>
              <w:rPr>
                <w:rFonts w:ascii="宋体" w:hAnsi="宋体"/>
                <w:szCs w:val="21"/>
              </w:rPr>
              <w:t>98.70%</w:t>
            </w:r>
            <w:r>
              <w:rPr>
                <w:rFonts w:ascii="宋体" w:hAnsi="宋体" w:hint="eastAsia"/>
                <w:szCs w:val="21"/>
              </w:rPr>
              <w:t>、</w:t>
            </w:r>
            <w:r>
              <w:rPr>
                <w:rFonts w:ascii="宋体" w:hAnsi="宋体"/>
                <w:szCs w:val="21"/>
              </w:rPr>
              <w:t>2018</w:t>
            </w:r>
            <w:r>
              <w:rPr>
                <w:rFonts w:ascii="宋体" w:hAnsi="宋体" w:hint="eastAsia"/>
                <w:szCs w:val="21"/>
              </w:rPr>
              <w:t>届为</w:t>
            </w:r>
            <w:r>
              <w:rPr>
                <w:rFonts w:ascii="宋体" w:hAnsi="宋体"/>
                <w:szCs w:val="21"/>
              </w:rPr>
              <w:t>98.32%</w:t>
            </w:r>
            <w:r>
              <w:rPr>
                <w:rFonts w:ascii="宋体" w:hAnsi="宋体" w:hint="eastAsia"/>
                <w:szCs w:val="21"/>
              </w:rPr>
              <w:t>，信息技术学业水平测试（必修）一次合格率分别为</w:t>
            </w:r>
            <w:r>
              <w:rPr>
                <w:rFonts w:ascii="宋体" w:hAnsi="宋体"/>
                <w:szCs w:val="21"/>
              </w:rPr>
              <w:t>99.71%</w:t>
            </w:r>
            <w:r>
              <w:rPr>
                <w:rFonts w:ascii="宋体" w:hAnsi="宋体" w:hint="eastAsia"/>
                <w:szCs w:val="21"/>
              </w:rPr>
              <w:t>、</w:t>
            </w:r>
            <w:r>
              <w:rPr>
                <w:rFonts w:ascii="宋体" w:hAnsi="宋体"/>
                <w:szCs w:val="21"/>
              </w:rPr>
              <w:t>99.70%</w:t>
            </w:r>
            <w:r>
              <w:rPr>
                <w:rFonts w:ascii="宋体" w:hAnsi="宋体" w:hint="eastAsia"/>
                <w:szCs w:val="21"/>
              </w:rPr>
              <w:t>、</w:t>
            </w:r>
            <w:r>
              <w:rPr>
                <w:rFonts w:ascii="宋体" w:hAnsi="宋体"/>
                <w:szCs w:val="21"/>
              </w:rPr>
              <w:t>99.58%</w:t>
            </w:r>
            <w:r>
              <w:rPr>
                <w:rFonts w:ascii="宋体" w:hAnsi="宋体" w:hint="eastAsia"/>
                <w:szCs w:val="21"/>
              </w:rPr>
              <w:t>。学业水平测测试（必修）一次性合格率连续六年居全市三星级高中之首。学校每年都有</w:t>
            </w:r>
            <w:r>
              <w:rPr>
                <w:rFonts w:ascii="宋体" w:hAnsi="宋体"/>
                <w:szCs w:val="21"/>
              </w:rPr>
              <w:t xml:space="preserve"> 80% </w:t>
            </w:r>
            <w:r>
              <w:rPr>
                <w:rFonts w:ascii="宋体" w:hAnsi="宋体" w:hint="eastAsia"/>
                <w:szCs w:val="21"/>
              </w:rPr>
              <w:t>以上毕业生升入本科院校。</w:t>
            </w:r>
          </w:p>
          <w:p w:rsidR="00EE3A3B" w:rsidRDefault="00EE3A3B" w:rsidP="00EE3A3B">
            <w:pPr>
              <w:spacing w:line="440" w:lineRule="exact"/>
              <w:ind w:firstLineChars="200" w:firstLine="31680"/>
              <w:rPr>
                <w:rFonts w:ascii="宋体"/>
                <w:szCs w:val="21"/>
              </w:rPr>
            </w:pPr>
            <w:r>
              <w:rPr>
                <w:rFonts w:ascii="宋体" w:hAnsi="宋体" w:hint="eastAsia"/>
                <w:szCs w:val="21"/>
              </w:rPr>
              <w:t>近三年，有</w:t>
            </w:r>
            <w:r>
              <w:rPr>
                <w:rFonts w:ascii="宋体" w:hAnsi="宋体"/>
                <w:szCs w:val="21"/>
              </w:rPr>
              <w:t>580</w:t>
            </w:r>
            <w:r>
              <w:rPr>
                <w:rFonts w:ascii="宋体" w:hAnsi="宋体" w:hint="eastAsia"/>
                <w:szCs w:val="21"/>
              </w:rPr>
              <w:t>余名学生在国家、省、市举办的各类竞赛活动中获奖：省“苏教国际杯”作文大赛</w:t>
            </w:r>
            <w:r>
              <w:rPr>
                <w:rFonts w:ascii="宋体" w:hAnsi="宋体"/>
                <w:szCs w:val="21"/>
              </w:rPr>
              <w:t>15</w:t>
            </w:r>
            <w:r>
              <w:rPr>
                <w:rFonts w:ascii="宋体" w:hAnsi="宋体" w:hint="eastAsia"/>
                <w:szCs w:val="21"/>
              </w:rPr>
              <w:t>人获省级奖，省中学生与社会作文大赛</w:t>
            </w:r>
            <w:r>
              <w:rPr>
                <w:rFonts w:ascii="宋体" w:hAnsi="宋体"/>
                <w:szCs w:val="21"/>
              </w:rPr>
              <w:t>7</w:t>
            </w:r>
            <w:r>
              <w:rPr>
                <w:rFonts w:ascii="宋体" w:hAnsi="宋体" w:hint="eastAsia"/>
                <w:szCs w:val="21"/>
              </w:rPr>
              <w:t>人获奖，省“冯茹尔杯”化学竞赛</w:t>
            </w:r>
            <w:r>
              <w:rPr>
                <w:rFonts w:ascii="宋体" w:hAnsi="宋体"/>
                <w:szCs w:val="21"/>
              </w:rPr>
              <w:t>32</w:t>
            </w:r>
            <w:r>
              <w:rPr>
                <w:rFonts w:ascii="宋体" w:hAnsi="宋体" w:hint="eastAsia"/>
                <w:szCs w:val="21"/>
              </w:rPr>
              <w:t>人获奖，省“外教社杯”英语阅读竞赛</w:t>
            </w:r>
            <w:r>
              <w:rPr>
                <w:rFonts w:ascii="宋体" w:hAnsi="宋体"/>
                <w:szCs w:val="21"/>
              </w:rPr>
              <w:t>3</w:t>
            </w:r>
            <w:r>
              <w:rPr>
                <w:rFonts w:ascii="宋体" w:hAnsi="宋体" w:hint="eastAsia"/>
                <w:szCs w:val="21"/>
              </w:rPr>
              <w:t>人获奖，省金钥匙科技大赛</w:t>
            </w:r>
            <w:r>
              <w:rPr>
                <w:rFonts w:ascii="宋体" w:hAnsi="宋体"/>
                <w:szCs w:val="21"/>
              </w:rPr>
              <w:t>41</w:t>
            </w:r>
            <w:r>
              <w:rPr>
                <w:rFonts w:ascii="宋体" w:hAnsi="宋体" w:hint="eastAsia"/>
                <w:szCs w:val="21"/>
              </w:rPr>
              <w:t>人获奖，省中学生生物奥赛</w:t>
            </w:r>
            <w:r>
              <w:rPr>
                <w:rFonts w:ascii="宋体" w:hAnsi="宋体"/>
                <w:szCs w:val="21"/>
              </w:rPr>
              <w:t>5</w:t>
            </w:r>
            <w:r>
              <w:rPr>
                <w:rFonts w:ascii="宋体" w:hAnsi="宋体" w:hint="eastAsia"/>
                <w:szCs w:val="21"/>
              </w:rPr>
              <w:t>人获奖；高伟等</w:t>
            </w:r>
            <w:r>
              <w:rPr>
                <w:rFonts w:ascii="宋体" w:hAnsi="宋体"/>
                <w:szCs w:val="21"/>
              </w:rPr>
              <w:t>13</w:t>
            </w:r>
            <w:r>
              <w:rPr>
                <w:rFonts w:ascii="宋体" w:hAnsi="宋体" w:hint="eastAsia"/>
                <w:szCs w:val="21"/>
              </w:rPr>
              <w:t>名同学获“地球小博士”全国中学生地理科普知识竞赛一等奖，在全市中学生才艺大赛中有</w:t>
            </w:r>
            <w:r>
              <w:rPr>
                <w:rFonts w:ascii="宋体" w:hAnsi="宋体"/>
                <w:szCs w:val="21"/>
              </w:rPr>
              <w:t>6</w:t>
            </w:r>
            <w:r>
              <w:rPr>
                <w:rFonts w:ascii="宋体" w:hAnsi="宋体" w:hint="eastAsia"/>
                <w:szCs w:val="21"/>
              </w:rPr>
              <w:t>人获奖，在十六届江苏省青少年电子技师认定活动</w:t>
            </w:r>
            <w:r>
              <w:rPr>
                <w:rFonts w:ascii="宋体" w:hAnsi="宋体"/>
                <w:szCs w:val="21"/>
              </w:rPr>
              <w:t>2</w:t>
            </w:r>
            <w:r>
              <w:rPr>
                <w:rFonts w:ascii="宋体" w:hAnsi="宋体" w:hint="eastAsia"/>
                <w:szCs w:val="21"/>
              </w:rPr>
              <w:t>人获得一等奖，江苏省青少年科技模型竞赛</w:t>
            </w:r>
            <w:r>
              <w:rPr>
                <w:rFonts w:ascii="宋体" w:hAnsi="宋体"/>
                <w:szCs w:val="21"/>
              </w:rPr>
              <w:t>2</w:t>
            </w:r>
            <w:r>
              <w:rPr>
                <w:rFonts w:ascii="宋体" w:hAnsi="宋体" w:hint="eastAsia"/>
                <w:szCs w:val="21"/>
              </w:rPr>
              <w:t>人获得一等奖。</w:t>
            </w:r>
          </w:p>
          <w:p w:rsidR="00EE3A3B" w:rsidRDefault="00EE3A3B" w:rsidP="00EE3A3B">
            <w:pPr>
              <w:spacing w:line="440" w:lineRule="exact"/>
              <w:ind w:firstLineChars="198" w:firstLine="31680"/>
              <w:rPr>
                <w:rFonts w:ascii="宋体" w:cs="黑体"/>
                <w:b/>
                <w:szCs w:val="21"/>
              </w:rPr>
            </w:pPr>
            <w:r>
              <w:rPr>
                <w:rFonts w:ascii="宋体" w:hAnsi="宋体" w:cs="黑体"/>
                <w:b/>
                <w:szCs w:val="21"/>
              </w:rPr>
              <w:t>3.</w:t>
            </w:r>
            <w:r>
              <w:rPr>
                <w:rFonts w:ascii="宋体" w:hAnsi="宋体" w:cs="黑体" w:hint="eastAsia"/>
                <w:b/>
                <w:szCs w:val="21"/>
              </w:rPr>
              <w:t>“弘扬尚行文化”特色建设，提升了学校的办学品位</w:t>
            </w:r>
          </w:p>
          <w:p w:rsidR="00EE3A3B" w:rsidRDefault="00EE3A3B" w:rsidP="00EE3A3B">
            <w:pPr>
              <w:spacing w:line="440" w:lineRule="exact"/>
              <w:ind w:firstLineChars="200" w:firstLine="31680"/>
              <w:rPr>
                <w:rFonts w:ascii="宋体"/>
                <w:szCs w:val="21"/>
              </w:rPr>
            </w:pPr>
            <w:r>
              <w:rPr>
                <w:rFonts w:ascii="宋体" w:hAnsi="宋体" w:hint="eastAsia"/>
                <w:szCs w:val="21"/>
              </w:rPr>
              <w:t>近年来，我校“弘扬尚行文化，构筑精神家园”，经过不懈的努力，探索出了一套行之有效的学校文化建设经验，形成了鲜明的办学特色，得到了专家、领导充分肯定和教育同行好评，在市内外产生了广泛的影响。近年来，学校相继被评为：二十一世纪中国学校体育发展研究实验学校、国家体育实验学校、江苏省德育先进学校、江苏省体育传统项目学校、江苏省贯彻体育卫生两个《条例》优秀学校、江苏省心理学科普先进集体、江苏省绿色学校、江苏省现代教育技术示范学校、江苏省平安校园、江江苏省绿色学校、江苏省教育学会系统先进单位、江苏省平安校园、江苏省科普教育基地、江苏省心理学科普工作先进集体、连云港市高中教学质量奖、连云港市高中教学特色奖、连云港市高三教学质量提升奖、连云港市优秀教学团队奖、连云港市文明校园、连云港市依法治校示范校、连云港市网上家长学校优秀基地学校、连云港市书香校园、连云港市中学生常规管理达标学校、连云港市中学师训工作先进单位、连云港市基础教育教学改革与特色项目成果奖一等奖。</w:t>
            </w:r>
          </w:p>
          <w:p w:rsidR="00EE3A3B" w:rsidRDefault="00EE3A3B" w:rsidP="00EE3A3B">
            <w:pPr>
              <w:spacing w:line="440" w:lineRule="exact"/>
              <w:ind w:firstLineChars="200" w:firstLine="31680"/>
              <w:rPr>
                <w:rFonts w:ascii="宋体"/>
                <w:szCs w:val="21"/>
              </w:rPr>
            </w:pPr>
            <w:r>
              <w:rPr>
                <w:rFonts w:ascii="宋体" w:hAnsi="宋体" w:hint="eastAsia"/>
                <w:szCs w:val="21"/>
              </w:rPr>
              <w:t>江苏卫视、江苏教育电视台、新华网、江苏文明网、《江苏法制报》、《中国教师报》、《连云港日报》、《苍梧晚报》、连云港传媒网、《赣榆报》等媒体对我校办学业绩和办学特色多次报道。</w:t>
            </w:r>
            <w:r>
              <w:rPr>
                <w:rFonts w:ascii="宋体" w:hAnsi="宋体"/>
                <w:szCs w:val="21"/>
              </w:rPr>
              <w:t>2016</w:t>
            </w:r>
            <w:r>
              <w:rPr>
                <w:rFonts w:ascii="宋体" w:hAnsi="宋体" w:hint="eastAsia"/>
                <w:szCs w:val="21"/>
              </w:rPr>
              <w:t>年</w:t>
            </w:r>
            <w:r>
              <w:rPr>
                <w:rFonts w:ascii="宋体" w:hAnsi="宋体"/>
                <w:szCs w:val="21"/>
              </w:rPr>
              <w:t>9</w:t>
            </w:r>
            <w:r>
              <w:rPr>
                <w:rFonts w:ascii="宋体" w:hAnsi="宋体" w:hint="eastAsia"/>
                <w:szCs w:val="21"/>
              </w:rPr>
              <w:t>月江苏教育电视台报道了我校“走特色之路，推动学校素质教育全面发展”；</w:t>
            </w:r>
            <w:r>
              <w:rPr>
                <w:rFonts w:ascii="宋体" w:hAnsi="宋体"/>
                <w:szCs w:val="21"/>
              </w:rPr>
              <w:t>2016</w:t>
            </w:r>
            <w:r>
              <w:rPr>
                <w:rFonts w:ascii="宋体" w:hAnsi="宋体" w:hint="eastAsia"/>
                <w:szCs w:val="21"/>
              </w:rPr>
              <w:t>年</w:t>
            </w:r>
            <w:r>
              <w:rPr>
                <w:rFonts w:ascii="宋体" w:hAnsi="宋体"/>
                <w:szCs w:val="21"/>
              </w:rPr>
              <w:t>10</w:t>
            </w:r>
            <w:r>
              <w:rPr>
                <w:rFonts w:ascii="宋体" w:hAnsi="宋体" w:hint="eastAsia"/>
                <w:szCs w:val="21"/>
              </w:rPr>
              <w:t>月《江苏法制报》报道我校“防震减灾，共护安全稳定”；</w:t>
            </w:r>
            <w:r>
              <w:rPr>
                <w:rFonts w:ascii="宋体" w:hAnsi="宋体"/>
                <w:szCs w:val="21"/>
              </w:rPr>
              <w:t>2017</w:t>
            </w:r>
            <w:r>
              <w:rPr>
                <w:rFonts w:ascii="宋体" w:hAnsi="宋体" w:hint="eastAsia"/>
                <w:szCs w:val="21"/>
              </w:rPr>
              <w:t>年</w:t>
            </w:r>
            <w:r>
              <w:rPr>
                <w:rFonts w:ascii="宋体" w:hAnsi="宋体"/>
                <w:szCs w:val="21"/>
              </w:rPr>
              <w:t>3</w:t>
            </w:r>
            <w:r>
              <w:rPr>
                <w:rFonts w:ascii="宋体" w:hAnsi="宋体" w:hint="eastAsia"/>
                <w:szCs w:val="21"/>
              </w:rPr>
              <w:t>月《中国教师报》报道我校“追寻白杨的高度”；</w:t>
            </w:r>
            <w:r>
              <w:rPr>
                <w:rFonts w:ascii="宋体" w:hAnsi="宋体"/>
                <w:szCs w:val="21"/>
              </w:rPr>
              <w:t>2017</w:t>
            </w:r>
            <w:r>
              <w:rPr>
                <w:rFonts w:ascii="宋体" w:hAnsi="宋体" w:hint="eastAsia"/>
                <w:szCs w:val="21"/>
              </w:rPr>
              <w:t>年</w:t>
            </w:r>
            <w:r>
              <w:rPr>
                <w:rFonts w:ascii="宋体" w:hAnsi="宋体"/>
                <w:szCs w:val="21"/>
              </w:rPr>
              <w:t>9</w:t>
            </w:r>
            <w:r>
              <w:rPr>
                <w:rFonts w:ascii="宋体" w:hAnsi="宋体" w:hint="eastAsia"/>
                <w:szCs w:val="21"/>
              </w:rPr>
              <w:t>月《连云港日报社》报道我校“不忘初心丰富内涵，自强不息谋求发展”；</w:t>
            </w:r>
            <w:r>
              <w:rPr>
                <w:rFonts w:ascii="宋体" w:hAnsi="宋体"/>
                <w:szCs w:val="21"/>
              </w:rPr>
              <w:t>2017</w:t>
            </w:r>
            <w:r>
              <w:rPr>
                <w:rFonts w:ascii="宋体" w:hAnsi="宋体" w:hint="eastAsia"/>
                <w:szCs w:val="21"/>
              </w:rPr>
              <w:t>年</w:t>
            </w:r>
            <w:r>
              <w:rPr>
                <w:rFonts w:ascii="宋体" w:hAnsi="宋体"/>
                <w:szCs w:val="21"/>
              </w:rPr>
              <w:t>10</w:t>
            </w:r>
            <w:r>
              <w:rPr>
                <w:rFonts w:ascii="宋体" w:hAnsi="宋体" w:hint="eastAsia"/>
                <w:szCs w:val="21"/>
              </w:rPr>
              <w:t>月江苏卫视报道了我校“推行教学改革，打造尚行课堂”；</w:t>
            </w:r>
            <w:r>
              <w:rPr>
                <w:rFonts w:ascii="宋体" w:hAnsi="宋体"/>
                <w:szCs w:val="21"/>
              </w:rPr>
              <w:t>2017</w:t>
            </w:r>
            <w:r>
              <w:rPr>
                <w:rFonts w:ascii="宋体" w:hAnsi="宋体" w:hint="eastAsia"/>
                <w:szCs w:val="21"/>
              </w:rPr>
              <w:t>年</w:t>
            </w:r>
            <w:r>
              <w:rPr>
                <w:rFonts w:ascii="宋体" w:hAnsi="宋体"/>
                <w:szCs w:val="21"/>
              </w:rPr>
              <w:t>12</w:t>
            </w:r>
            <w:r>
              <w:rPr>
                <w:rFonts w:ascii="宋体" w:hAnsi="宋体" w:hint="eastAsia"/>
                <w:szCs w:val="21"/>
              </w:rPr>
              <w:t>月江苏文明网报道我校“锐意进取，办人民满意教育”；</w:t>
            </w:r>
            <w:r>
              <w:rPr>
                <w:rFonts w:ascii="宋体" w:hAnsi="宋体"/>
                <w:szCs w:val="21"/>
              </w:rPr>
              <w:t>2019</w:t>
            </w:r>
            <w:r>
              <w:rPr>
                <w:rFonts w:ascii="宋体" w:hAnsi="宋体" w:hint="eastAsia"/>
                <w:szCs w:val="21"/>
              </w:rPr>
              <w:t>年</w:t>
            </w:r>
            <w:r>
              <w:rPr>
                <w:rFonts w:ascii="宋体" w:hAnsi="宋体"/>
                <w:szCs w:val="21"/>
              </w:rPr>
              <w:t>6</w:t>
            </w:r>
            <w:r>
              <w:rPr>
                <w:rFonts w:ascii="宋体" w:hAnsi="宋体" w:hint="eastAsia"/>
                <w:szCs w:val="21"/>
              </w:rPr>
              <w:t>月新华网报道我校“精心打造尚行教育特色校本文化”。</w:t>
            </w:r>
          </w:p>
          <w:p w:rsidR="00EE3A3B" w:rsidRDefault="00EE3A3B" w:rsidP="00EE3A3B">
            <w:pPr>
              <w:spacing w:line="440" w:lineRule="exact"/>
              <w:ind w:firstLineChars="200" w:firstLine="31680"/>
              <w:rPr>
                <w:rFonts w:ascii="宋体"/>
                <w:szCs w:val="21"/>
              </w:rPr>
            </w:pPr>
            <w:r>
              <w:rPr>
                <w:rFonts w:ascii="宋体" w:hAnsi="宋体"/>
                <w:szCs w:val="21"/>
              </w:rPr>
              <w:t>2019</w:t>
            </w:r>
            <w:r>
              <w:rPr>
                <w:rFonts w:ascii="宋体" w:hAnsi="宋体" w:hint="eastAsia"/>
                <w:szCs w:val="21"/>
              </w:rPr>
              <w:t>年</w:t>
            </w:r>
            <w:r>
              <w:rPr>
                <w:rFonts w:ascii="宋体" w:hAnsi="宋体"/>
                <w:szCs w:val="21"/>
              </w:rPr>
              <w:t>5</w:t>
            </w:r>
            <w:r>
              <w:rPr>
                <w:rFonts w:ascii="宋体" w:hAnsi="宋体" w:hint="eastAsia"/>
                <w:szCs w:val="21"/>
              </w:rPr>
              <w:t>月</w:t>
            </w:r>
            <w:r>
              <w:rPr>
                <w:rFonts w:ascii="宋体" w:hAnsi="宋体"/>
                <w:szCs w:val="21"/>
              </w:rPr>
              <w:t>14</w:t>
            </w:r>
            <w:r>
              <w:rPr>
                <w:rFonts w:ascii="宋体" w:hAnsi="宋体" w:hint="eastAsia"/>
                <w:szCs w:val="21"/>
              </w:rPr>
              <w:t>日上午，澳门镜平学校、省赣中一行八十余人来到我校参观交流，通过这样的交流活动，不仅能让更多的学校全面、深入地了解我校先进办学理念与特色，同时在互动交流中也更好促进学校可持续发展。</w:t>
            </w:r>
          </w:p>
          <w:p w:rsidR="00EE3A3B" w:rsidRDefault="00EE3A3B" w:rsidP="00EE3A3B">
            <w:pPr>
              <w:spacing w:line="440" w:lineRule="exact"/>
              <w:ind w:firstLineChars="198" w:firstLine="31680"/>
              <w:rPr>
                <w:rFonts w:ascii="宋体" w:cs="黑体"/>
                <w:b/>
                <w:szCs w:val="21"/>
              </w:rPr>
            </w:pPr>
            <w:r>
              <w:rPr>
                <w:rFonts w:ascii="宋体" w:hAnsi="宋体" w:cs="黑体"/>
                <w:b/>
                <w:szCs w:val="21"/>
              </w:rPr>
              <w:t>4.</w:t>
            </w:r>
            <w:r>
              <w:rPr>
                <w:rFonts w:ascii="宋体" w:hAnsi="宋体" w:cs="黑体" w:hint="eastAsia"/>
                <w:b/>
                <w:szCs w:val="21"/>
              </w:rPr>
              <w:t>“尚行”文化教育特色建设愿景。</w:t>
            </w:r>
          </w:p>
          <w:p w:rsidR="00EE3A3B" w:rsidRDefault="00EE3A3B" w:rsidP="00EE3A3B">
            <w:pPr>
              <w:spacing w:line="440" w:lineRule="exact"/>
              <w:ind w:firstLineChars="200" w:firstLine="31680"/>
              <w:jc w:val="left"/>
              <w:rPr>
                <w:rFonts w:ascii="宋体"/>
                <w:szCs w:val="21"/>
              </w:rPr>
            </w:pPr>
            <w:r>
              <w:rPr>
                <w:rFonts w:ascii="宋体" w:hAnsi="宋体" w:hint="eastAsia"/>
                <w:szCs w:val="21"/>
              </w:rPr>
              <w:t>“弘扬尚行文化，构筑精神家园”，我们以“尚行”作为特色文化建设目标，意在引导师生员工要敢做，勇于有为；要想做，敢于担当；要善做，精于策划。坚信：“为者常成”，坚持不懈地实践是成功的重要前提。我们的愿景就是认真分析聚焦学校既有优势，并进一步凝聚学校内部力量，引导学校发展方向，形成学校的相对优势，不断地加强学校特色建设，努力促进学校成为市内外、省内外知名高中。</w:t>
            </w:r>
          </w:p>
          <w:p w:rsidR="00EE3A3B" w:rsidRDefault="00EE3A3B">
            <w:pPr>
              <w:rPr>
                <w:rFonts w:ascii="Times New Roman" w:hAnsi="Times New Roman"/>
                <w:color w:val="000000"/>
                <w:szCs w:val="24"/>
              </w:rPr>
            </w:pPr>
          </w:p>
          <w:p w:rsidR="00EE3A3B" w:rsidRDefault="00EE3A3B">
            <w:pPr>
              <w:rPr>
                <w:rFonts w:ascii="Times New Roman" w:hAnsi="Times New Roman"/>
                <w:color w:val="000000"/>
                <w:szCs w:val="24"/>
              </w:rPr>
            </w:pPr>
          </w:p>
          <w:p w:rsidR="00EE3A3B" w:rsidRDefault="00EE3A3B">
            <w:pPr>
              <w:rPr>
                <w:rFonts w:ascii="Times New Roman" w:hAnsi="Times New Roman"/>
                <w:color w:val="000000"/>
                <w:szCs w:val="24"/>
              </w:rPr>
            </w:pPr>
          </w:p>
        </w:tc>
      </w:tr>
    </w:tbl>
    <w:p w:rsidR="00EE3A3B" w:rsidRDefault="00EE3A3B">
      <w:pPr>
        <w:rPr>
          <w:rFonts w:ascii="Times New Roman" w:hAnsi="Times New Roman"/>
          <w:b/>
          <w:color w:val="000000"/>
          <w:sz w:val="30"/>
          <w:szCs w:val="24"/>
        </w:rPr>
      </w:pPr>
      <w:r>
        <w:rPr>
          <w:rFonts w:ascii="Times New Roman" w:hAnsi="Times New Roman" w:hint="eastAsia"/>
          <w:color w:val="000000"/>
          <w:szCs w:val="24"/>
        </w:rPr>
        <w:t>注：字数在</w:t>
      </w:r>
      <w:r>
        <w:rPr>
          <w:rFonts w:ascii="Times New Roman" w:eastAsia="仿宋_GB2312" w:hAnsi="Times New Roman"/>
          <w:color w:val="000000"/>
          <w:szCs w:val="24"/>
        </w:rPr>
        <w:t>3000</w:t>
      </w:r>
      <w:r>
        <w:rPr>
          <w:rFonts w:ascii="Times New Roman" w:hAnsi="Times New Roman" w:hint="eastAsia"/>
          <w:color w:val="000000"/>
          <w:szCs w:val="24"/>
        </w:rPr>
        <w:t>字左右</w:t>
      </w:r>
    </w:p>
    <w:p w:rsidR="00EE3A3B" w:rsidRDefault="00EE3A3B">
      <w:pPr>
        <w:widowControl/>
        <w:jc w:val="left"/>
        <w:rPr>
          <w:rFonts w:ascii="华文中宋" w:eastAsia="华文中宋" w:hAnsi="华文中宋"/>
          <w:b/>
          <w:color w:val="000000"/>
          <w:sz w:val="32"/>
          <w:szCs w:val="32"/>
        </w:rPr>
      </w:pPr>
      <w:r>
        <w:rPr>
          <w:rFonts w:ascii="华文中宋" w:eastAsia="华文中宋" w:hAnsi="华文中宋"/>
          <w:b/>
          <w:color w:val="000000"/>
          <w:sz w:val="32"/>
          <w:szCs w:val="32"/>
        </w:rPr>
        <w:br w:type="page"/>
      </w:r>
    </w:p>
    <w:p w:rsidR="00EE3A3B" w:rsidRDefault="00EE3A3B">
      <w:pPr>
        <w:jc w:val="center"/>
        <w:rPr>
          <w:rFonts w:ascii="华文中宋" w:eastAsia="华文中宋" w:hAnsi="华文中宋"/>
          <w:b/>
          <w:color w:val="000000"/>
          <w:sz w:val="32"/>
          <w:szCs w:val="32"/>
        </w:rPr>
      </w:pPr>
      <w:r>
        <w:rPr>
          <w:rFonts w:ascii="华文中宋" w:eastAsia="华文中宋" w:hAnsi="华文中宋" w:hint="eastAsia"/>
          <w:b/>
          <w:color w:val="000000"/>
          <w:sz w:val="32"/>
          <w:szCs w:val="32"/>
        </w:rPr>
        <w:t>六、学校发展规划、专家论证报告及教育部门批复</w:t>
      </w:r>
    </w:p>
    <w:tbl>
      <w:tblPr>
        <w:tblW w:w="9034"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34"/>
      </w:tblGrid>
      <w:tr w:rsidR="00EE3A3B">
        <w:trPr>
          <w:trHeight w:val="12410"/>
          <w:jc w:val="center"/>
        </w:trPr>
        <w:tc>
          <w:tcPr>
            <w:tcW w:w="9034" w:type="dxa"/>
          </w:tcPr>
          <w:p w:rsidR="00EE3A3B" w:rsidRDefault="00EE3A3B">
            <w:pPr>
              <w:spacing w:line="440" w:lineRule="exact"/>
              <w:jc w:val="center"/>
              <w:rPr>
                <w:rFonts w:ascii="宋体"/>
                <w:b/>
                <w:sz w:val="30"/>
                <w:szCs w:val="30"/>
              </w:rPr>
            </w:pPr>
            <w:r>
              <w:rPr>
                <w:rFonts w:ascii="宋体" w:hAnsi="宋体" w:hint="eastAsia"/>
                <w:b/>
                <w:sz w:val="30"/>
                <w:szCs w:val="30"/>
              </w:rPr>
              <w:t>连云港市厉庄高级中学“十三五”发展规划</w:t>
            </w:r>
          </w:p>
          <w:p w:rsidR="00EE3A3B" w:rsidRDefault="00EE3A3B">
            <w:pPr>
              <w:spacing w:line="440" w:lineRule="exact"/>
              <w:jc w:val="center"/>
              <w:rPr>
                <w:rFonts w:ascii="宋体" w:cs="楷体_GB2312"/>
                <w:b/>
                <w:sz w:val="30"/>
                <w:szCs w:val="30"/>
              </w:rPr>
            </w:pPr>
            <w:r>
              <w:rPr>
                <w:rFonts w:ascii="宋体" w:hAnsi="宋体" w:cs="楷体_GB2312" w:hint="eastAsia"/>
                <w:b/>
                <w:sz w:val="30"/>
                <w:szCs w:val="30"/>
              </w:rPr>
              <w:t>（</w:t>
            </w:r>
            <w:r>
              <w:rPr>
                <w:rFonts w:ascii="宋体" w:hAnsi="宋体" w:cs="楷体_GB2312"/>
                <w:b/>
                <w:sz w:val="30"/>
                <w:szCs w:val="30"/>
              </w:rPr>
              <w:t>2016</w:t>
            </w:r>
            <w:r>
              <w:rPr>
                <w:rFonts w:ascii="宋体" w:hAnsi="宋体" w:cs="楷体_GB2312" w:hint="eastAsia"/>
                <w:b/>
                <w:sz w:val="30"/>
                <w:szCs w:val="30"/>
              </w:rPr>
              <w:t>－</w:t>
            </w:r>
            <w:r>
              <w:rPr>
                <w:rFonts w:ascii="宋体" w:hAnsi="宋体" w:cs="楷体_GB2312"/>
                <w:b/>
                <w:sz w:val="30"/>
                <w:szCs w:val="30"/>
              </w:rPr>
              <w:t>2020</w:t>
            </w:r>
            <w:r>
              <w:rPr>
                <w:rFonts w:ascii="宋体" w:hAnsi="宋体" w:cs="楷体_GB2312" w:hint="eastAsia"/>
                <w:b/>
                <w:sz w:val="30"/>
                <w:szCs w:val="30"/>
              </w:rPr>
              <w:t>）</w:t>
            </w:r>
          </w:p>
          <w:p w:rsidR="00EE3A3B" w:rsidRDefault="00EE3A3B">
            <w:pPr>
              <w:spacing w:line="440" w:lineRule="exact"/>
              <w:jc w:val="center"/>
              <w:rPr>
                <w:rFonts w:ascii="宋体"/>
                <w:b/>
                <w:sz w:val="24"/>
                <w:szCs w:val="24"/>
              </w:rPr>
            </w:pPr>
            <w:r>
              <w:rPr>
                <w:rFonts w:ascii="宋体" w:hAnsi="宋体" w:hint="eastAsia"/>
                <w:b/>
                <w:sz w:val="24"/>
                <w:szCs w:val="24"/>
              </w:rPr>
              <w:t>第一部分：</w:t>
            </w:r>
            <w:r>
              <w:rPr>
                <w:rFonts w:ascii="宋体" w:hAnsi="宋体"/>
                <w:b/>
                <w:sz w:val="24"/>
                <w:szCs w:val="24"/>
              </w:rPr>
              <w:t xml:space="preserve"> </w:t>
            </w:r>
            <w:r>
              <w:rPr>
                <w:rFonts w:ascii="宋体" w:hAnsi="宋体" w:hint="eastAsia"/>
                <w:b/>
                <w:sz w:val="24"/>
                <w:szCs w:val="24"/>
              </w:rPr>
              <w:t>学校基本概况</w:t>
            </w:r>
          </w:p>
          <w:p w:rsidR="00EE3A3B" w:rsidRDefault="00EE3A3B" w:rsidP="00EE3A3B">
            <w:pPr>
              <w:spacing w:line="420" w:lineRule="exact"/>
              <w:ind w:firstLineChars="196" w:firstLine="31680"/>
              <w:rPr>
                <w:rFonts w:ascii="宋体"/>
                <w:b/>
                <w:szCs w:val="21"/>
              </w:rPr>
            </w:pPr>
            <w:r>
              <w:rPr>
                <w:rFonts w:ascii="宋体" w:hAnsi="宋体" w:hint="eastAsia"/>
                <w:b/>
                <w:szCs w:val="21"/>
              </w:rPr>
              <w:t>一、学校概况</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连云港市厉庄高级中学前身为赣榆县厉庄中学，始建于</w:t>
            </w:r>
            <w:r>
              <w:rPr>
                <w:rFonts w:ascii="宋体" w:hAnsi="宋体"/>
                <w:szCs w:val="21"/>
              </w:rPr>
              <w:t>1956</w:t>
            </w:r>
            <w:r>
              <w:rPr>
                <w:rFonts w:ascii="宋体" w:hAnsi="宋体" w:hint="eastAsia"/>
                <w:szCs w:val="21"/>
              </w:rPr>
              <w:t>年，</w:t>
            </w:r>
            <w:r>
              <w:rPr>
                <w:rFonts w:ascii="宋体" w:hAnsi="宋体"/>
                <w:szCs w:val="21"/>
              </w:rPr>
              <w:t>1965</w:t>
            </w:r>
            <w:r>
              <w:rPr>
                <w:rFonts w:ascii="宋体" w:hAnsi="宋体" w:hint="eastAsia"/>
                <w:szCs w:val="21"/>
              </w:rPr>
              <w:t>年招收高中班，是原赣榆县农村四所老完中之一。</w:t>
            </w:r>
            <w:r>
              <w:rPr>
                <w:rFonts w:ascii="宋体" w:hAnsi="宋体"/>
                <w:szCs w:val="21"/>
              </w:rPr>
              <w:t>1998</w:t>
            </w:r>
            <w:r>
              <w:rPr>
                <w:rFonts w:ascii="宋体" w:hAnsi="宋体" w:hint="eastAsia"/>
                <w:szCs w:val="21"/>
              </w:rPr>
              <w:t>年获评为江苏省重点高中，</w:t>
            </w:r>
            <w:r>
              <w:rPr>
                <w:rFonts w:ascii="宋体" w:hAnsi="宋体"/>
                <w:szCs w:val="21"/>
              </w:rPr>
              <w:t>2004</w:t>
            </w:r>
            <w:r>
              <w:rPr>
                <w:rFonts w:ascii="宋体" w:hAnsi="宋体" w:hint="eastAsia"/>
                <w:szCs w:val="21"/>
              </w:rPr>
              <w:t>年</w:t>
            </w:r>
            <w:r>
              <w:rPr>
                <w:rFonts w:ascii="宋体" w:hAnsi="宋体"/>
                <w:szCs w:val="21"/>
              </w:rPr>
              <w:t>3</w:t>
            </w:r>
            <w:r>
              <w:rPr>
                <w:rFonts w:ascii="宋体" w:hAnsi="宋体" w:hint="eastAsia"/>
                <w:szCs w:val="21"/>
              </w:rPr>
              <w:t>月转评为江苏省三星级普通高中，并实现初高中分离，更名为赣榆县厉庄高级中学，</w:t>
            </w:r>
            <w:r>
              <w:rPr>
                <w:rFonts w:ascii="宋体" w:hAnsi="宋体"/>
                <w:szCs w:val="21"/>
              </w:rPr>
              <w:t>2009</w:t>
            </w:r>
            <w:r>
              <w:rPr>
                <w:rFonts w:ascii="宋体" w:hAnsi="宋体" w:hint="eastAsia"/>
                <w:szCs w:val="21"/>
              </w:rPr>
              <w:t>年和</w:t>
            </w:r>
            <w:r>
              <w:rPr>
                <w:rFonts w:ascii="宋体" w:hAnsi="宋体"/>
                <w:szCs w:val="21"/>
              </w:rPr>
              <w:t>2016</w:t>
            </w:r>
            <w:r>
              <w:rPr>
                <w:rFonts w:ascii="宋体" w:hAnsi="宋体" w:hint="eastAsia"/>
                <w:szCs w:val="21"/>
              </w:rPr>
              <w:t>年两次顺利通过江苏省三星级普通高中复审。</w:t>
            </w:r>
            <w:r>
              <w:rPr>
                <w:rFonts w:ascii="宋体" w:hAnsi="宋体"/>
                <w:szCs w:val="21"/>
              </w:rPr>
              <w:t>2014</w:t>
            </w:r>
            <w:r>
              <w:rPr>
                <w:rFonts w:ascii="宋体" w:hAnsi="宋体" w:hint="eastAsia"/>
                <w:szCs w:val="21"/>
              </w:rPr>
              <w:t>年随着连云港市行政区划调整，赣榆撤县设区，故校名更名为连云港市厉庄高级中学。</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学校现有</w:t>
            </w:r>
            <w:r>
              <w:rPr>
                <w:rFonts w:ascii="宋体" w:hAnsi="宋体"/>
                <w:szCs w:val="21"/>
              </w:rPr>
              <w:t>38</w:t>
            </w:r>
            <w:r>
              <w:rPr>
                <w:rFonts w:ascii="宋体" w:hAnsi="宋体" w:hint="eastAsia"/>
                <w:szCs w:val="21"/>
              </w:rPr>
              <w:t>个教学班，高一、高二各</w:t>
            </w:r>
            <w:r>
              <w:rPr>
                <w:rFonts w:ascii="宋体" w:hAnsi="宋体"/>
                <w:szCs w:val="21"/>
              </w:rPr>
              <w:t>12</w:t>
            </w:r>
            <w:r>
              <w:rPr>
                <w:rFonts w:ascii="宋体" w:hAnsi="宋体" w:hint="eastAsia"/>
                <w:szCs w:val="21"/>
              </w:rPr>
              <w:t>个班，高三</w:t>
            </w:r>
            <w:r>
              <w:rPr>
                <w:rFonts w:ascii="宋体" w:hAnsi="宋体"/>
                <w:szCs w:val="21"/>
              </w:rPr>
              <w:t>14</w:t>
            </w:r>
            <w:r>
              <w:rPr>
                <w:rFonts w:ascii="宋体" w:hAnsi="宋体" w:hint="eastAsia"/>
                <w:szCs w:val="21"/>
              </w:rPr>
              <w:t>个班，在校学生</w:t>
            </w:r>
            <w:r>
              <w:rPr>
                <w:rFonts w:ascii="宋体" w:hAnsi="宋体"/>
                <w:szCs w:val="21"/>
              </w:rPr>
              <w:t>1551</w:t>
            </w:r>
            <w:r>
              <w:rPr>
                <w:rFonts w:ascii="宋体" w:hAnsi="宋体" w:hint="eastAsia"/>
                <w:szCs w:val="21"/>
              </w:rPr>
              <w:t>人。学校现有教职工</w:t>
            </w:r>
            <w:r>
              <w:rPr>
                <w:rFonts w:ascii="宋体" w:hAnsi="宋体"/>
                <w:szCs w:val="21"/>
              </w:rPr>
              <w:t>198</w:t>
            </w:r>
            <w:r>
              <w:rPr>
                <w:rFonts w:ascii="宋体" w:hAnsi="宋体" w:hint="eastAsia"/>
                <w:szCs w:val="21"/>
              </w:rPr>
              <w:t>人，其中专任教师</w:t>
            </w:r>
            <w:r>
              <w:rPr>
                <w:rFonts w:ascii="宋体" w:hAnsi="宋体"/>
                <w:szCs w:val="21"/>
              </w:rPr>
              <w:t>193</w:t>
            </w:r>
            <w:r>
              <w:rPr>
                <w:rFonts w:ascii="宋体" w:hAnsi="宋体" w:hint="eastAsia"/>
                <w:szCs w:val="21"/>
              </w:rPr>
              <w:t>人</w:t>
            </w:r>
            <w:r>
              <w:rPr>
                <w:rFonts w:ascii="宋体"/>
                <w:szCs w:val="21"/>
              </w:rPr>
              <w:t>,</w:t>
            </w:r>
            <w:r>
              <w:rPr>
                <w:rFonts w:ascii="宋体" w:hAnsi="宋体" w:hint="eastAsia"/>
                <w:szCs w:val="21"/>
              </w:rPr>
              <w:t>学历达标率</w:t>
            </w:r>
            <w:r>
              <w:rPr>
                <w:rFonts w:ascii="宋体" w:hAnsi="宋体"/>
                <w:szCs w:val="21"/>
              </w:rPr>
              <w:t>100%</w:t>
            </w:r>
            <w:r>
              <w:rPr>
                <w:rFonts w:ascii="宋体" w:hAnsi="宋体" w:hint="eastAsia"/>
                <w:szCs w:val="21"/>
              </w:rPr>
              <w:t>。硕士研究生</w:t>
            </w:r>
            <w:r>
              <w:rPr>
                <w:rFonts w:ascii="宋体" w:hAnsi="宋体"/>
                <w:szCs w:val="21"/>
              </w:rPr>
              <w:t>32</w:t>
            </w:r>
            <w:r>
              <w:rPr>
                <w:rFonts w:ascii="宋体" w:hAnsi="宋体" w:hint="eastAsia"/>
                <w:szCs w:val="21"/>
              </w:rPr>
              <w:t>人，占专任教师</w:t>
            </w:r>
            <w:r>
              <w:rPr>
                <w:rFonts w:ascii="宋体" w:hAnsi="宋体"/>
                <w:szCs w:val="21"/>
              </w:rPr>
              <w:t>16.6%</w:t>
            </w:r>
            <w:r>
              <w:rPr>
                <w:rFonts w:ascii="宋体" w:hAnsi="宋体" w:hint="eastAsia"/>
                <w:szCs w:val="21"/>
              </w:rPr>
              <w:t>。具有高级技术职称教师</w:t>
            </w:r>
            <w:r>
              <w:rPr>
                <w:rFonts w:ascii="宋体" w:hAnsi="宋体"/>
                <w:szCs w:val="21"/>
              </w:rPr>
              <w:t>62</w:t>
            </w:r>
            <w:r>
              <w:rPr>
                <w:rFonts w:ascii="宋体" w:hAnsi="宋体" w:hint="eastAsia"/>
                <w:szCs w:val="21"/>
              </w:rPr>
              <w:t>人，一级职称教师</w:t>
            </w:r>
            <w:r>
              <w:rPr>
                <w:rFonts w:ascii="宋体" w:hAnsi="宋体"/>
                <w:szCs w:val="21"/>
              </w:rPr>
              <w:t>74</w:t>
            </w:r>
            <w:r>
              <w:rPr>
                <w:rFonts w:ascii="宋体" w:hAnsi="宋体" w:hint="eastAsia"/>
                <w:szCs w:val="21"/>
              </w:rPr>
              <w:t>人，具有中、高级职称的教师占专任教师总数的</w:t>
            </w:r>
            <w:r>
              <w:rPr>
                <w:rFonts w:ascii="宋体" w:hAnsi="宋体"/>
                <w:szCs w:val="21"/>
              </w:rPr>
              <w:t>70%</w:t>
            </w:r>
            <w:r>
              <w:rPr>
                <w:rFonts w:ascii="宋体" w:hAnsi="宋体" w:hint="eastAsia"/>
                <w:szCs w:val="21"/>
              </w:rPr>
              <w:t>。学校现有江苏省特级教师</w:t>
            </w:r>
            <w:r>
              <w:rPr>
                <w:rFonts w:ascii="宋体" w:hAnsi="宋体"/>
                <w:szCs w:val="21"/>
              </w:rPr>
              <w:t>2</w:t>
            </w:r>
            <w:r>
              <w:rPr>
                <w:rFonts w:ascii="宋体" w:hAnsi="宋体" w:hint="eastAsia"/>
                <w:szCs w:val="21"/>
              </w:rPr>
              <w:t>人，连云港市名师</w:t>
            </w:r>
            <w:r>
              <w:rPr>
                <w:rFonts w:ascii="宋体" w:hAnsi="宋体"/>
                <w:szCs w:val="21"/>
              </w:rPr>
              <w:t>4</w:t>
            </w:r>
            <w:r>
              <w:rPr>
                <w:rFonts w:ascii="宋体" w:hAnsi="宋体" w:hint="eastAsia"/>
                <w:szCs w:val="21"/>
              </w:rPr>
              <w:t>人，连云港市学科带头人</w:t>
            </w:r>
            <w:r>
              <w:rPr>
                <w:rFonts w:ascii="宋体" w:hAnsi="宋体"/>
                <w:szCs w:val="21"/>
              </w:rPr>
              <w:t>10</w:t>
            </w:r>
            <w:r>
              <w:rPr>
                <w:rFonts w:ascii="宋体" w:hAnsi="宋体" w:hint="eastAsia"/>
                <w:szCs w:val="21"/>
              </w:rPr>
              <w:t>人，连云港市骨干教师</w:t>
            </w:r>
            <w:r>
              <w:rPr>
                <w:rFonts w:ascii="宋体" w:hAnsi="宋体"/>
                <w:szCs w:val="21"/>
              </w:rPr>
              <w:t>35</w:t>
            </w:r>
            <w:r>
              <w:rPr>
                <w:rFonts w:ascii="宋体" w:hAnsi="宋体" w:hint="eastAsia"/>
                <w:szCs w:val="21"/>
              </w:rPr>
              <w:t>人，省、市、区基本功大赛及优质课比赛获奖</w:t>
            </w:r>
            <w:r>
              <w:rPr>
                <w:rFonts w:ascii="宋体" w:hAnsi="宋体"/>
                <w:szCs w:val="21"/>
              </w:rPr>
              <w:t>136</w:t>
            </w:r>
            <w:r>
              <w:rPr>
                <w:rFonts w:ascii="宋体" w:hAnsi="宋体" w:hint="eastAsia"/>
                <w:szCs w:val="21"/>
              </w:rPr>
              <w:t>人次。</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近年来，连云港市厉庄高级中学在各级政府和教育主管部门的关怀下，利用山区农村高中的地方特色，紧跟时代步伐，不断探索适合本校教育发展的新思路，全面实现多元发展。学校秉承“为者常成”的校训，坚持“熔铸白杨精神</w:t>
            </w:r>
            <w:r>
              <w:rPr>
                <w:rFonts w:ascii="宋体" w:hAnsi="宋体"/>
                <w:szCs w:val="21"/>
              </w:rPr>
              <w:t xml:space="preserve"> </w:t>
            </w:r>
            <w:r>
              <w:rPr>
                <w:rFonts w:ascii="宋体" w:hAnsi="宋体" w:hint="eastAsia"/>
                <w:szCs w:val="21"/>
              </w:rPr>
              <w:t>奠定精彩未来”的办学理念，积极擦亮“尚行教育”特色品牌，逐步形成了协调高效的特色学校运行机制；凝炼了卓有实效的特色学校经验；锻造了一批“正直严谨</w:t>
            </w:r>
            <w:r>
              <w:rPr>
                <w:rFonts w:ascii="宋体" w:hAnsi="宋体"/>
                <w:szCs w:val="21"/>
              </w:rPr>
              <w:t xml:space="preserve"> </w:t>
            </w:r>
            <w:r>
              <w:rPr>
                <w:rFonts w:ascii="宋体" w:hAnsi="宋体" w:hint="eastAsia"/>
                <w:szCs w:val="21"/>
              </w:rPr>
              <w:t>善导开拓”的特色教师队伍；培养了一批“励志明远</w:t>
            </w:r>
            <w:r>
              <w:rPr>
                <w:rFonts w:ascii="宋体" w:hAnsi="宋体"/>
                <w:szCs w:val="21"/>
              </w:rPr>
              <w:t xml:space="preserve">  </w:t>
            </w:r>
            <w:r>
              <w:rPr>
                <w:rFonts w:ascii="宋体" w:hAnsi="宋体" w:hint="eastAsia"/>
                <w:szCs w:val="21"/>
              </w:rPr>
              <w:t>敏学笃行”有爱心、高素质的特色学生；创造了一所有朝气、有内涵、有品位的特色品牌校园。学校先后获得江苏省节水型学校、江苏省防震减灾科普示范校、连云港市教学质量奖、连云港市高中教学提升奖、连云港市绿色学校、连云港市体育传统学校、连云港市规范办学先进集体、连云港市现代化应用先进集体、赣榆区高中教学质量奖、赣榆区高中教学提升奖等系列综合表彰。</w:t>
            </w:r>
          </w:p>
          <w:p w:rsidR="00EE3A3B" w:rsidRDefault="00EE3A3B" w:rsidP="00EE3A3B">
            <w:pPr>
              <w:spacing w:line="420" w:lineRule="exact"/>
              <w:ind w:firstLineChars="196" w:firstLine="31680"/>
              <w:rPr>
                <w:rFonts w:ascii="宋体"/>
                <w:b/>
                <w:szCs w:val="21"/>
              </w:rPr>
            </w:pPr>
            <w:r>
              <w:rPr>
                <w:rFonts w:ascii="宋体" w:hAnsi="宋体" w:hint="eastAsia"/>
                <w:b/>
                <w:szCs w:val="21"/>
              </w:rPr>
              <w:t>二、学校发展优势</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根据国家、省、市各级有关教育事业“十三五”的发展蓝图，面对新的形势既有机遇，也有挑战。我校有如下优势</w:t>
            </w:r>
            <w:r>
              <w:rPr>
                <w:rFonts w:ascii="宋体" w:hAnsi="宋体"/>
                <w:szCs w:val="21"/>
              </w:rPr>
              <w:t>:</w:t>
            </w:r>
          </w:p>
          <w:p w:rsidR="00EE3A3B" w:rsidRDefault="00EE3A3B" w:rsidP="00EE3A3B">
            <w:pPr>
              <w:spacing w:line="420" w:lineRule="exact"/>
              <w:ind w:firstLineChars="196" w:firstLine="31680"/>
              <w:rPr>
                <w:rFonts w:ascii="宋体"/>
                <w:b/>
                <w:szCs w:val="21"/>
              </w:rPr>
            </w:pPr>
            <w:r>
              <w:rPr>
                <w:rFonts w:ascii="宋体" w:hAnsi="宋体" w:hint="eastAsia"/>
                <w:b/>
                <w:szCs w:val="21"/>
              </w:rPr>
              <w:t>（一）区位优势日益凸显</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随着我区城区规划的进一步推进，区教育布局调整的完成，学校已成为赣榆区西北山区乡镇唯一一所三星级普通高中。同时，西北山区的居民对获取优质而便捷的教育资源的愿望日益迫切，这在客观上为学校进一步发展提供了机遇和条件。</w:t>
            </w:r>
          </w:p>
          <w:p w:rsidR="00EE3A3B" w:rsidRDefault="00EE3A3B" w:rsidP="00EE3A3B">
            <w:pPr>
              <w:spacing w:line="420" w:lineRule="exact"/>
              <w:ind w:firstLineChars="196" w:firstLine="31680"/>
              <w:rPr>
                <w:rFonts w:ascii="宋体"/>
                <w:b/>
                <w:szCs w:val="21"/>
              </w:rPr>
            </w:pPr>
            <w:r>
              <w:rPr>
                <w:rFonts w:ascii="宋体" w:hAnsi="宋体" w:hint="eastAsia"/>
                <w:b/>
                <w:szCs w:val="21"/>
              </w:rPr>
              <w:t>（二）硬件设施显著改善</w:t>
            </w:r>
          </w:p>
          <w:p w:rsidR="00EE3A3B" w:rsidRDefault="00EE3A3B" w:rsidP="00EE3A3B">
            <w:pPr>
              <w:spacing w:line="420" w:lineRule="exact"/>
              <w:ind w:firstLineChars="200" w:firstLine="31680"/>
              <w:rPr>
                <w:rStyle w:val="CharAttribute1"/>
                <w:rFonts w:eastAsia="宋体"/>
                <w:kern w:val="0"/>
                <w:szCs w:val="21"/>
              </w:rPr>
            </w:pPr>
            <w:r>
              <w:rPr>
                <w:rFonts w:ascii="宋体" w:hAnsi="宋体" w:hint="eastAsia"/>
                <w:szCs w:val="21"/>
              </w:rPr>
              <w:t>厉庄高级中学办学条件显著改善，综合楼、教学楼、实验楼、图书楼、体育馆、艺术苑、餐厅、学生公寓等总建筑面积</w:t>
            </w:r>
            <w:r>
              <w:rPr>
                <w:rFonts w:ascii="宋体" w:hAnsi="宋体"/>
                <w:szCs w:val="21"/>
              </w:rPr>
              <w:t>36906</w:t>
            </w:r>
            <w:r>
              <w:rPr>
                <w:rFonts w:ascii="宋体" w:hAnsi="宋体" w:hint="eastAsia"/>
                <w:szCs w:val="21"/>
              </w:rPr>
              <w:t>平方米，各功能室设备高标准配备。</w:t>
            </w:r>
            <w:r>
              <w:rPr>
                <w:rFonts w:ascii="宋体" w:hAnsi="宋体"/>
                <w:szCs w:val="21"/>
              </w:rPr>
              <w:t>8</w:t>
            </w:r>
            <w:r>
              <w:rPr>
                <w:rFonts w:ascii="宋体" w:hAnsi="宋体" w:hint="eastAsia"/>
                <w:szCs w:val="21"/>
              </w:rPr>
              <w:t>跑道</w:t>
            </w:r>
            <w:r>
              <w:rPr>
                <w:rFonts w:ascii="宋体" w:hAnsi="宋体"/>
                <w:szCs w:val="21"/>
              </w:rPr>
              <w:t>400</w:t>
            </w:r>
            <w:r>
              <w:rPr>
                <w:rFonts w:ascii="宋体" w:hAnsi="宋体" w:hint="eastAsia"/>
                <w:szCs w:val="21"/>
              </w:rPr>
              <w:t>米标准塑胶田径运动场、足球场、篮球场、体育俱乐部等体育设施一应俱全。</w:t>
            </w:r>
          </w:p>
          <w:p w:rsidR="00EE3A3B" w:rsidRDefault="00EE3A3B" w:rsidP="00EE3A3B">
            <w:pPr>
              <w:spacing w:line="420" w:lineRule="exact"/>
              <w:ind w:firstLineChars="200" w:firstLine="31680"/>
              <w:rPr>
                <w:rStyle w:val="CharAttribute1"/>
                <w:rFonts w:eastAsia="宋体"/>
                <w:kern w:val="0"/>
                <w:szCs w:val="21"/>
              </w:rPr>
            </w:pPr>
            <w:r>
              <w:rPr>
                <w:rStyle w:val="CharAttribute1"/>
                <w:rFonts w:eastAsia="宋体" w:hAnsi="宋体" w:hint="eastAsia"/>
                <w:kern w:val="0"/>
                <w:szCs w:val="21"/>
              </w:rPr>
              <w:t>学校拥有完备的校园网络系统，已达“校校通”工程第三层次要求。校园网主干速率</w:t>
            </w:r>
            <w:r>
              <w:rPr>
                <w:rStyle w:val="CharAttribute1"/>
                <w:rFonts w:eastAsia="宋体" w:hAnsi="宋体"/>
                <w:kern w:val="0"/>
                <w:szCs w:val="21"/>
              </w:rPr>
              <w:t>1000Mbps</w:t>
            </w:r>
            <w:r>
              <w:rPr>
                <w:rStyle w:val="CharAttribute1"/>
                <w:rFonts w:eastAsia="宋体" w:hAnsi="宋体" w:hint="eastAsia"/>
                <w:kern w:val="0"/>
                <w:szCs w:val="21"/>
              </w:rPr>
              <w:t>，无线网覆盖学校每一个教育教学场所，节点分布合理。每个教师均配备笔记本电脑</w:t>
            </w:r>
            <w:r>
              <w:rPr>
                <w:rStyle w:val="CharAttribute1"/>
                <w:rFonts w:eastAsia="宋体" w:hAnsi="宋体"/>
                <w:kern w:val="0"/>
                <w:szCs w:val="21"/>
              </w:rPr>
              <w:t>1</w:t>
            </w:r>
            <w:r>
              <w:rPr>
                <w:rStyle w:val="CharAttribute1"/>
                <w:rFonts w:eastAsia="宋体" w:hAnsi="宋体" w:hint="eastAsia"/>
                <w:kern w:val="0"/>
                <w:szCs w:val="21"/>
              </w:rPr>
              <w:t>台用于查找教育教学资料，制作多媒体课件，参加网络远程教育学习等。</w:t>
            </w:r>
          </w:p>
          <w:p w:rsidR="00EE3A3B" w:rsidRDefault="00EE3A3B" w:rsidP="00EE3A3B">
            <w:pPr>
              <w:spacing w:line="420" w:lineRule="exact"/>
              <w:ind w:firstLineChars="200" w:firstLine="31680"/>
              <w:rPr>
                <w:rFonts w:ascii="宋体"/>
                <w:szCs w:val="21"/>
              </w:rPr>
            </w:pPr>
            <w:r>
              <w:rPr>
                <w:rFonts w:ascii="宋体" w:hAnsi="宋体" w:hint="eastAsia"/>
                <w:szCs w:val="21"/>
              </w:rPr>
              <w:t>学校各类用房数量充足，教学设施完善，设备齐全，均能满足当前师生学习、生活的需要，</w:t>
            </w:r>
            <w:r>
              <w:rPr>
                <w:rStyle w:val="CharAttribute1"/>
                <w:rFonts w:eastAsia="宋体" w:hAnsi="宋体" w:hint="eastAsia"/>
                <w:kern w:val="0"/>
                <w:szCs w:val="21"/>
              </w:rPr>
              <w:t>为全体师生的发展成长构建了坚实的物质基础。</w:t>
            </w:r>
          </w:p>
          <w:p w:rsidR="00EE3A3B" w:rsidRDefault="00EE3A3B" w:rsidP="00EE3A3B">
            <w:pPr>
              <w:spacing w:line="420" w:lineRule="exact"/>
              <w:ind w:firstLineChars="196" w:firstLine="31680"/>
              <w:rPr>
                <w:rFonts w:ascii="宋体"/>
                <w:b/>
                <w:szCs w:val="21"/>
              </w:rPr>
            </w:pPr>
            <w:r>
              <w:rPr>
                <w:rFonts w:ascii="宋体" w:hAnsi="宋体" w:hint="eastAsia"/>
                <w:b/>
                <w:szCs w:val="21"/>
              </w:rPr>
              <w:t>（三）队伍建设初见成效</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制定并认真落实校本培训、校本教研制度，鼓励和支持教师参加学历进修、专业培训，开展教育教学研究，引领教师自主发展，不断提升专业素养。将教师个人的成长目标与学校的远景规划统一起来，实施“青蓝工程”“新秀工程”，为青年教师成长创造条件、搭建平台，促进他们快速提升教育教学能力；实施“名师工程”，积极支持名优骨干教师参加市、省、国家三级培训和出国进修，深入开展课题研究，外出进行学术交流，激励他们向更高层次发展，并注重发挥其师德示范作用、专业引领作用、学科辐射作用，带动全体教师教育教学水平的提升。学校在苦练内功的同时，深入推进名校合作和名师引进工程。目前，学校已经和海头高中、赣马高中建立了合作关系，实现了教研、考试、信息等资源共享。</w:t>
            </w:r>
          </w:p>
          <w:p w:rsidR="00EE3A3B" w:rsidRDefault="00EE3A3B" w:rsidP="00EE3A3B">
            <w:pPr>
              <w:spacing w:line="420" w:lineRule="exact"/>
              <w:ind w:firstLineChars="196" w:firstLine="31680"/>
              <w:rPr>
                <w:rFonts w:ascii="宋体"/>
                <w:b/>
                <w:szCs w:val="21"/>
              </w:rPr>
            </w:pPr>
            <w:r>
              <w:rPr>
                <w:rFonts w:ascii="宋体" w:hAnsi="宋体" w:hint="eastAsia"/>
                <w:b/>
                <w:szCs w:val="21"/>
              </w:rPr>
              <w:t>（四）管理效能不断提升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近年来，学校秉持“人本化、规范化、精细化”的管理理念，认真落实《江苏省中小学管理规范》，结合本校实际，修订和完善规章制度，印制了《厉庄高级中学管理制度汇编》，做到人人有规可依，事事有章可循；实行党总支全面领导、校长全面负责、教代会参与决策三位一体的管理体制，推行“重心下移、条块平衡、合作共进”的管理模式，强化处室和年级组的职能与协作；深化人事、分配制度改革，出台了《厉庄高级中学全员聘任制实施意见》《厉庄高级中学中层教干竞争上岗实施意见》《厉庄高级中学各类人员岗位职责》《厉庄高级中学绩效工资考核方案》《厉庄高级中学校务公开制度》等，建立了“能上能下、能进能出”“按需设岗、公开竞争、严格考核、优胜劣汰”的用人机制和“按劳分配、高质优酬”的分配机制，明确各类人员岗位职责，加强目标管理、过程管理、绩效管理，积极落实校务公开，激发和调动了教职工的积极性和创造性，大大提高了管理效能和工作质量。</w:t>
            </w:r>
          </w:p>
          <w:p w:rsidR="00EE3A3B" w:rsidRDefault="00EE3A3B" w:rsidP="00EE3A3B">
            <w:pPr>
              <w:spacing w:line="420" w:lineRule="exact"/>
              <w:ind w:firstLineChars="196" w:firstLine="31680"/>
              <w:rPr>
                <w:rFonts w:ascii="宋体"/>
                <w:b/>
                <w:szCs w:val="21"/>
              </w:rPr>
            </w:pPr>
            <w:r>
              <w:rPr>
                <w:rFonts w:ascii="宋体" w:hAnsi="宋体" w:hint="eastAsia"/>
                <w:b/>
                <w:szCs w:val="21"/>
              </w:rPr>
              <w:t>（五）白杨文化引领发展</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将“白杨”精神作为学校理念的重要内容，意在激励师生立鸿鹄之志，以百折不挠的坚韧毅力，踏实每一步，超越每一天，丰厚知识，完善品格。同时积极挖掘白杨精神中所蕴含的丰富内涵，进而凝练成“为者常成”的厉中校训。经常性开展以“白杨”主题社团为载体的多样特色教育活动，经过多年努力，形成了以“白杨”文化为核心的校园主题文化，为学校发展打下了坚实的思想理论基础，为提高教育教学质量起到了积极的推动作用。同时为学校进一步发展注入了活力，“白杨”文化建设已成为学校办学品位提升的亮点。</w:t>
            </w:r>
          </w:p>
          <w:p w:rsidR="00EE3A3B" w:rsidRDefault="00EE3A3B" w:rsidP="00EE3A3B">
            <w:pPr>
              <w:spacing w:line="420" w:lineRule="exact"/>
              <w:ind w:firstLineChars="196" w:firstLine="31680"/>
              <w:rPr>
                <w:rFonts w:ascii="宋体"/>
                <w:b/>
                <w:szCs w:val="21"/>
              </w:rPr>
            </w:pPr>
            <w:r>
              <w:rPr>
                <w:rFonts w:ascii="宋体" w:hAnsi="宋体" w:hint="eastAsia"/>
                <w:b/>
                <w:szCs w:val="21"/>
              </w:rPr>
              <w:t>（六）底蕴深厚人才辈出</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厉庄高级中学</w:t>
            </w:r>
            <w:r>
              <w:rPr>
                <w:rFonts w:ascii="宋体" w:hAnsi="宋体"/>
                <w:szCs w:val="21"/>
              </w:rPr>
              <w:t>60</w:t>
            </w:r>
            <w:r>
              <w:rPr>
                <w:rFonts w:ascii="宋体" w:hAnsi="宋体" w:hint="eastAsia"/>
                <w:szCs w:val="21"/>
              </w:rPr>
              <w:t>多年的办学历史形成的丰厚的文化底蕴，为学校的后续发展和优秀传统的形成奠定了坚实根基。学校提出“为者常成”的校训及“和乐有序、勤毅向学”的校风，培养了大批优秀人才。有杰出的革命烈士、中国人民解放军一等功臣王西善；清华大学计算机系党委书记、博士生导师郑方；“江苏好人”“中国好人”仲济民；被公安部表彰为“全国最美警察”的张作田等。</w:t>
            </w:r>
          </w:p>
          <w:p w:rsidR="00EE3A3B" w:rsidRDefault="00EE3A3B" w:rsidP="00EE3A3B">
            <w:pPr>
              <w:spacing w:line="420" w:lineRule="exact"/>
              <w:ind w:firstLineChars="196" w:firstLine="31680"/>
              <w:rPr>
                <w:rFonts w:ascii="宋体"/>
                <w:b/>
                <w:szCs w:val="21"/>
              </w:rPr>
            </w:pPr>
            <w:r>
              <w:rPr>
                <w:rFonts w:ascii="宋体" w:hAnsi="宋体" w:hint="eastAsia"/>
                <w:b/>
                <w:szCs w:val="21"/>
              </w:rPr>
              <w:t>（七）尚行教育形成特色</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秉承“为者常成”的校训，倡导“尚行”教育特色，培养学生思想上品德高尚、学习上积极进取、生活上乐观向上、行动上勇于担当的健康人格。积极推进课程改革，认真落实课程标准，在落实教学常规管理的基础上，引导教师革新教育观念，注重课堂教学改革，培养、发展学生的创新精神和实践能力，提高学生综合素质。探索“尚行”生态课堂，注重培养学生的良好的自主学习习惯。强化立德树人，构建学校、家庭、社会三结合德育工作网络，让“尚行”文化特色贯穿于学校教育的各个方面，真正做到细节育人、活动育人、阵地育人、环境育人，有效地促进了学生的素质和能力的提高。</w:t>
            </w:r>
          </w:p>
          <w:p w:rsidR="00EE3A3B" w:rsidRDefault="00EE3A3B" w:rsidP="00EE3A3B">
            <w:pPr>
              <w:spacing w:line="420" w:lineRule="exact"/>
              <w:ind w:firstLineChars="200" w:firstLine="31680"/>
              <w:rPr>
                <w:rFonts w:ascii="宋体"/>
                <w:szCs w:val="21"/>
              </w:rPr>
            </w:pPr>
            <w:r>
              <w:rPr>
                <w:rFonts w:ascii="宋体" w:hAnsi="宋体" w:hint="eastAsia"/>
                <w:szCs w:val="21"/>
              </w:rPr>
              <w:t>三年来，学校先后获得赣榆县“红动杯”中小学生兵乓球比赛高中女子组团体亚军，赣榆县“红动杯”中小学生兵乓球比赛高中男子组团体第三名，全国“啦啦操”联赛（东海站）中学乙组集体自由舞蹈自选动作第二名，全国“啦啦操”联赛（东海站）中学乙组花球规定动作第三名，江苏省中学生武术比赛高中组集体棍术二等奖，江苏省中学生武术比赛高中组集体拳术二等奖，江苏省青少年科技竞赛（连云港分赛区）“机器人在线仿真”获高中组团体一等奖，江苏省青少年科技竞赛（连云港分赛区）“电子百拼”获高中组团体一等奖，连云港市中小学田径比赛高中乙组团体总分第五名，连云港市核电科普知识书画类优秀组织奖二等奖，《班里来了个新同学》获</w:t>
            </w:r>
            <w:r>
              <w:rPr>
                <w:rFonts w:ascii="宋体" w:hAnsi="宋体"/>
                <w:szCs w:val="21"/>
              </w:rPr>
              <w:t>2015</w:t>
            </w:r>
            <w:r>
              <w:rPr>
                <w:rFonts w:ascii="宋体" w:hAnsi="宋体" w:hint="eastAsia"/>
                <w:szCs w:val="21"/>
              </w:rPr>
              <w:t>年江苏省“校园心理剧”优秀剧目征集评选一等奖等荣誉。</w:t>
            </w:r>
          </w:p>
          <w:p w:rsidR="00EE3A3B" w:rsidRDefault="00EE3A3B" w:rsidP="00EE3A3B">
            <w:pPr>
              <w:spacing w:line="420" w:lineRule="exact"/>
              <w:ind w:firstLineChars="196" w:firstLine="31680"/>
              <w:rPr>
                <w:rFonts w:ascii="宋体"/>
                <w:b/>
                <w:szCs w:val="21"/>
              </w:rPr>
            </w:pPr>
            <w:r>
              <w:rPr>
                <w:rFonts w:ascii="宋体" w:hAnsi="宋体" w:hint="eastAsia"/>
                <w:b/>
                <w:szCs w:val="21"/>
              </w:rPr>
              <w:t>（八）办学业绩，成果丰硕</w:t>
            </w:r>
          </w:p>
          <w:p w:rsidR="00EE3A3B" w:rsidRDefault="00EE3A3B" w:rsidP="00EE3A3B">
            <w:pPr>
              <w:spacing w:line="420" w:lineRule="exact"/>
              <w:ind w:firstLineChars="200" w:firstLine="31680"/>
              <w:jc w:val="left"/>
              <w:rPr>
                <w:rFonts w:ascii="宋体" w:cs="宋体"/>
                <w:szCs w:val="21"/>
              </w:rPr>
            </w:pPr>
            <w:r>
              <w:rPr>
                <w:rFonts w:ascii="宋体" w:hAnsi="宋体" w:hint="eastAsia"/>
                <w:szCs w:val="21"/>
              </w:rPr>
              <w:t>目前，学校共有</w:t>
            </w:r>
            <w:r>
              <w:rPr>
                <w:rFonts w:ascii="宋体" w:hAnsi="宋体"/>
                <w:szCs w:val="21"/>
              </w:rPr>
              <w:t>38</w:t>
            </w:r>
            <w:r>
              <w:rPr>
                <w:rFonts w:ascii="宋体" w:hAnsi="宋体" w:hint="eastAsia"/>
                <w:szCs w:val="21"/>
              </w:rPr>
              <w:t>个班级，在校学生</w:t>
            </w:r>
            <w:r>
              <w:rPr>
                <w:rFonts w:ascii="宋体" w:hAnsi="宋体"/>
                <w:szCs w:val="21"/>
              </w:rPr>
              <w:t>1552</w:t>
            </w:r>
            <w:r>
              <w:rPr>
                <w:rFonts w:ascii="宋体" w:hAnsi="宋体" w:hint="eastAsia"/>
                <w:szCs w:val="21"/>
              </w:rPr>
              <w:t>人，办学规模适中。近年来学校办学取得丰硕成果：</w:t>
            </w:r>
            <w:r>
              <w:rPr>
                <w:rFonts w:ascii="宋体" w:hAnsi="宋体"/>
                <w:szCs w:val="21"/>
              </w:rPr>
              <w:t>2013</w:t>
            </w:r>
            <w:r>
              <w:rPr>
                <w:rFonts w:ascii="宋体" w:hAnsi="宋体" w:hint="eastAsia"/>
                <w:szCs w:val="21"/>
              </w:rPr>
              <w:t>年获得“省节水型学校”“省防震减灾科普示范校”“市绿色学校”“市体育传统学校”“市规范办学先进集体”“区高中教学质量奖”“区教科研先进集体”“区教育宣传先进集体”“区优秀团组织”等荣誉称号；</w:t>
            </w:r>
            <w:r>
              <w:rPr>
                <w:rFonts w:ascii="宋体" w:hAnsi="宋体"/>
                <w:szCs w:val="21"/>
              </w:rPr>
              <w:t>2014</w:t>
            </w:r>
            <w:r>
              <w:rPr>
                <w:rFonts w:ascii="宋体" w:hAnsi="宋体" w:hint="eastAsia"/>
                <w:szCs w:val="21"/>
              </w:rPr>
              <w:t>年获得“省体育道德风尚奖”“市高中教学特色奖”“市十佳网站”“市现代化应用先进集体”“市现代化建设先进集体”“区高中教学质量奖”“区教科研先进集体”“区教育宣传先进集体”“区优秀团组织”等荣誉称号；</w:t>
            </w:r>
            <w:r>
              <w:rPr>
                <w:rFonts w:ascii="宋体" w:hAnsi="宋体"/>
                <w:szCs w:val="21"/>
              </w:rPr>
              <w:t>2015</w:t>
            </w:r>
            <w:r>
              <w:rPr>
                <w:rFonts w:ascii="宋体" w:hAnsi="宋体" w:hint="eastAsia"/>
                <w:szCs w:val="21"/>
              </w:rPr>
              <w:t>年获得“省心理科普先进集体”“市高中教学特色奖”“市素质教育督导优秀奖”“区高中教学质量奖”“区教科研先进集体”“区教育宣传先进集体”“区优秀团组织”等荣誉称号，</w:t>
            </w:r>
            <w:r>
              <w:rPr>
                <w:rStyle w:val="CharAttribute1"/>
                <w:rFonts w:eastAsia="宋体" w:hAnsi="宋体" w:hint="eastAsia"/>
                <w:szCs w:val="21"/>
              </w:rPr>
              <w:t>“励志乒乓球俱乐部”</w:t>
            </w:r>
            <w:r>
              <w:rPr>
                <w:rStyle w:val="CharAttribute1"/>
                <w:rFonts w:eastAsia="宋体" w:hAnsi="宋体"/>
                <w:kern w:val="0"/>
                <w:szCs w:val="21"/>
              </w:rPr>
              <w:t xml:space="preserve"> </w:t>
            </w:r>
            <w:r>
              <w:rPr>
                <w:rStyle w:val="CharAttribute1"/>
                <w:rFonts w:eastAsia="宋体" w:hAnsi="宋体" w:hint="eastAsia"/>
                <w:kern w:val="0"/>
                <w:szCs w:val="21"/>
              </w:rPr>
              <w:t>被省体育局评为“江苏省青少年奥林匹克体育俱乐部”</w:t>
            </w:r>
            <w:r>
              <w:rPr>
                <w:rFonts w:ascii="宋体" w:hAnsi="宋体" w:cs="宋体" w:hint="eastAsia"/>
                <w:szCs w:val="21"/>
              </w:rPr>
              <w:t>。</w:t>
            </w:r>
          </w:p>
          <w:p w:rsidR="00EE3A3B" w:rsidRDefault="00EE3A3B" w:rsidP="00EE3A3B">
            <w:pPr>
              <w:spacing w:line="420" w:lineRule="exact"/>
              <w:ind w:firstLineChars="196" w:firstLine="31680"/>
              <w:rPr>
                <w:rFonts w:ascii="宋体"/>
                <w:b/>
                <w:szCs w:val="21"/>
              </w:rPr>
            </w:pPr>
            <w:r>
              <w:rPr>
                <w:rFonts w:ascii="宋体" w:hAnsi="宋体" w:hint="eastAsia"/>
                <w:b/>
                <w:szCs w:val="21"/>
              </w:rPr>
              <w:t>三、存在问题</w:t>
            </w:r>
          </w:p>
          <w:p w:rsidR="00EE3A3B" w:rsidRDefault="00EE3A3B" w:rsidP="00EE3A3B">
            <w:pPr>
              <w:spacing w:line="420" w:lineRule="exact"/>
              <w:ind w:firstLineChars="200" w:firstLine="31680"/>
              <w:jc w:val="left"/>
              <w:rPr>
                <w:rFonts w:ascii="宋体"/>
                <w:b/>
                <w:szCs w:val="21"/>
              </w:rPr>
            </w:pPr>
            <w:r>
              <w:rPr>
                <w:rFonts w:ascii="宋体" w:hAnsi="宋体" w:hint="eastAsia"/>
                <w:szCs w:val="21"/>
              </w:rPr>
              <w:t>学校发展与时代进步、社会要求、群众愿望还有一些差距，需要我们保持理性认知和清醒判断。机遇与挑战并存，欲求突破和超越，实现学校健康和谐、可持续发展，必须直面和解决好以下几个主要问题：</w:t>
            </w:r>
          </w:p>
          <w:p w:rsidR="00EE3A3B" w:rsidRDefault="00EE3A3B" w:rsidP="00EE3A3B">
            <w:pPr>
              <w:spacing w:line="420" w:lineRule="exact"/>
              <w:ind w:firstLineChars="196" w:firstLine="31680"/>
              <w:rPr>
                <w:rFonts w:ascii="宋体"/>
                <w:b/>
                <w:szCs w:val="21"/>
              </w:rPr>
            </w:pPr>
            <w:r>
              <w:rPr>
                <w:rFonts w:ascii="宋体" w:hAnsi="宋体" w:hint="eastAsia"/>
                <w:b/>
                <w:szCs w:val="21"/>
              </w:rPr>
              <w:t>（一）师资队伍建设有待进一步加强</w:t>
            </w:r>
          </w:p>
          <w:p w:rsidR="00EE3A3B" w:rsidRDefault="00EE3A3B" w:rsidP="00EE3A3B">
            <w:pPr>
              <w:spacing w:line="420" w:lineRule="exact"/>
              <w:ind w:firstLineChars="200" w:firstLine="31680"/>
              <w:jc w:val="left"/>
              <w:rPr>
                <w:rFonts w:ascii="宋体"/>
                <w:szCs w:val="21"/>
              </w:rPr>
            </w:pPr>
            <w:r>
              <w:rPr>
                <w:rFonts w:ascii="宋体" w:hAnsi="宋体" w:cs="宋体" w:hint="eastAsia"/>
                <w:szCs w:val="21"/>
              </w:rPr>
              <w:t>学校缺乏具有一定影响力的高水平学科专业带头人，骨干教师队伍培养和团队建设仍显薄弱，专任教师、管理人员、教辅人员等队伍的发展还不够平衡，推动学校持续发展的后劲不足</w:t>
            </w:r>
            <w:r>
              <w:rPr>
                <w:rFonts w:ascii="宋体" w:hAnsi="宋体" w:hint="eastAsia"/>
                <w:szCs w:val="21"/>
              </w:rPr>
              <w:t>。近年来虽然我校的师资队伍整体有了质的提升，但名师数量不足，学科间师资的综合素养、教学水平和教学成效不平衡，骨干教师的数量还不能较好地满足教育教学需求，影响教育教学质量的持续稳定提高。加速培养一定数量的特级教师、省市县学科带头人、优质的学科教学团队，进而造就一支高水平的全校教师团队，成为学校的当务之急。</w:t>
            </w:r>
          </w:p>
          <w:p w:rsidR="00EE3A3B" w:rsidRDefault="00EE3A3B" w:rsidP="00EE3A3B">
            <w:pPr>
              <w:spacing w:line="420" w:lineRule="exact"/>
              <w:ind w:firstLineChars="196" w:firstLine="31680"/>
              <w:rPr>
                <w:rFonts w:ascii="宋体"/>
                <w:b/>
                <w:szCs w:val="21"/>
              </w:rPr>
            </w:pPr>
            <w:r>
              <w:rPr>
                <w:rFonts w:ascii="宋体" w:hAnsi="宋体" w:hint="eastAsia"/>
                <w:b/>
                <w:szCs w:val="21"/>
              </w:rPr>
              <w:t>（二）人才培养质量有待进一步提高</w:t>
            </w:r>
          </w:p>
          <w:p w:rsidR="00EE3A3B" w:rsidRDefault="00EE3A3B" w:rsidP="00EE3A3B">
            <w:pPr>
              <w:widowControl/>
              <w:shd w:val="clear" w:color="auto" w:fill="FFFFFF"/>
              <w:spacing w:line="420" w:lineRule="exact"/>
              <w:ind w:firstLineChars="200" w:firstLine="31680"/>
              <w:jc w:val="left"/>
              <w:rPr>
                <w:rFonts w:ascii="宋体" w:cs="Arial"/>
                <w:kern w:val="0"/>
                <w:szCs w:val="21"/>
              </w:rPr>
            </w:pPr>
            <w:r>
              <w:rPr>
                <w:rFonts w:ascii="宋体" w:hAnsi="宋体"/>
                <w:szCs w:val="21"/>
              </w:rPr>
              <w:t xml:space="preserve"> </w:t>
            </w:r>
            <w:r>
              <w:rPr>
                <w:rFonts w:ascii="宋体" w:hAnsi="宋体" w:hint="eastAsia"/>
                <w:szCs w:val="21"/>
              </w:rPr>
              <w:t>生源基础参差不齐。近几年，全区义务教育质量逐年攀升，但生源质量、生源布局并不均衡，受四星级学校优先招生政策影响，学校的生源质量高低错落，喜忧参半。在短期内提高生源质量与教学质量，尤其是大幅度提高高考质量，还有一定的困难与压力。如何从现在有的现状中突出自身的作用？如何从目前的现状中寻找出突围的路径？实现后发先至、错位发展、特色发展。让学校保持良好的发展势头与后劲。</w:t>
            </w:r>
            <w:r>
              <w:rPr>
                <w:rFonts w:ascii="宋体" w:hAnsi="宋体" w:cs="宋体" w:hint="eastAsia"/>
                <w:kern w:val="0"/>
                <w:szCs w:val="21"/>
              </w:rPr>
              <w:t>在改革课堂教学模式和方式，构建民主、平等、和谐、互动的教学环境，培养学生质疑、探究精神等方面还需要积极努力。</w:t>
            </w:r>
          </w:p>
          <w:p w:rsidR="00EE3A3B" w:rsidRDefault="00EE3A3B" w:rsidP="00EE3A3B">
            <w:pPr>
              <w:spacing w:line="420" w:lineRule="exact"/>
              <w:ind w:firstLineChars="196" w:firstLine="31680"/>
              <w:rPr>
                <w:rFonts w:ascii="宋体"/>
                <w:b/>
                <w:szCs w:val="21"/>
              </w:rPr>
            </w:pPr>
            <w:r>
              <w:rPr>
                <w:rFonts w:ascii="宋体" w:hAnsi="宋体" w:hint="eastAsia"/>
                <w:b/>
                <w:szCs w:val="21"/>
              </w:rPr>
              <w:t>（三）学校的办学特色有待进一步彰显</w:t>
            </w:r>
          </w:p>
          <w:p w:rsidR="00EE3A3B" w:rsidRDefault="00EE3A3B" w:rsidP="00EE3A3B">
            <w:pPr>
              <w:widowControl/>
              <w:shd w:val="clear" w:color="auto" w:fill="FFFFFF"/>
              <w:spacing w:line="420" w:lineRule="exact"/>
              <w:ind w:firstLineChars="200" w:firstLine="31680"/>
              <w:jc w:val="left"/>
              <w:rPr>
                <w:rFonts w:ascii="宋体" w:cs="Arial"/>
                <w:kern w:val="0"/>
                <w:szCs w:val="21"/>
              </w:rPr>
            </w:pPr>
            <w:r>
              <w:rPr>
                <w:rFonts w:ascii="宋体" w:hAnsi="宋体"/>
                <w:szCs w:val="21"/>
              </w:rPr>
              <w:t xml:space="preserve"> </w:t>
            </w:r>
            <w:r>
              <w:rPr>
                <w:rFonts w:ascii="宋体" w:hAnsi="宋体" w:cs="Arial" w:hint="eastAsia"/>
                <w:kern w:val="0"/>
                <w:szCs w:val="21"/>
              </w:rPr>
              <w:t>作为一所有着</w:t>
            </w:r>
            <w:r>
              <w:rPr>
                <w:rFonts w:ascii="宋体" w:hAnsi="宋体" w:cs="Arial"/>
                <w:kern w:val="0"/>
                <w:szCs w:val="21"/>
              </w:rPr>
              <w:t>60</w:t>
            </w:r>
            <w:r>
              <w:rPr>
                <w:rFonts w:ascii="宋体" w:hAnsi="宋体" w:cs="Arial" w:hint="eastAsia"/>
                <w:kern w:val="0"/>
                <w:szCs w:val="21"/>
              </w:rPr>
              <w:t>多年办学历史的学校，学校积淀了一定的文化底蕴，但学校文化内涵不丰富，需要在课程建设、学校管理和校园文化建设等方面全面系统地挖掘、培育和凝练，</w:t>
            </w:r>
            <w:r>
              <w:rPr>
                <w:rFonts w:ascii="宋体" w:hAnsi="宋体" w:hint="eastAsia"/>
                <w:szCs w:val="21"/>
              </w:rPr>
              <w:t>办学历史所形成的文化积淀有待凸显。如何提高师生对学校文化的认同感，努力实现师生的主体价值，值得我们深刻反思。新时期，如何以创建“江苏省地理实践课程基地”为突破口，结合课程改革的需要形成具有个性的学校特色文化，继承与创新成为学校内涵发展的瓶颈。</w:t>
            </w:r>
          </w:p>
          <w:p w:rsidR="00EE3A3B" w:rsidRDefault="00EE3A3B">
            <w:pPr>
              <w:spacing w:line="420" w:lineRule="exact"/>
              <w:jc w:val="center"/>
              <w:rPr>
                <w:rFonts w:ascii="宋体"/>
                <w:b/>
                <w:sz w:val="24"/>
                <w:szCs w:val="24"/>
              </w:rPr>
            </w:pPr>
            <w:r>
              <w:rPr>
                <w:rFonts w:ascii="宋体" w:hAnsi="宋体" w:hint="eastAsia"/>
                <w:b/>
                <w:sz w:val="24"/>
                <w:szCs w:val="24"/>
              </w:rPr>
              <w:t>第二部分：学校发展目标</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一、指导思想</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以科学发展引领学校各项工作，全面实施素质教育，坚持走内涵发展的道路，以深化改革求突破，以求实创新促发展，强化师资队伍建设，提升教育教学质量，努力将学校办成教育思想领先、教师素质优良、教育设施先进、教育质量一流、校园环境优美、具有鲜明特色的学校。</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二、总体目标</w:t>
            </w:r>
          </w:p>
          <w:p w:rsidR="00EE3A3B" w:rsidRDefault="00EE3A3B" w:rsidP="00EE3A3B">
            <w:pPr>
              <w:spacing w:line="420" w:lineRule="exact"/>
              <w:ind w:firstLineChars="200" w:firstLine="31680"/>
              <w:jc w:val="left"/>
              <w:rPr>
                <w:rFonts w:ascii="宋体"/>
                <w:szCs w:val="21"/>
              </w:rPr>
            </w:pPr>
            <w:r>
              <w:rPr>
                <w:rFonts w:ascii="宋体" w:hAnsi="宋体"/>
                <w:szCs w:val="21"/>
              </w:rPr>
              <w:t xml:space="preserve"> 2016</w:t>
            </w:r>
            <w:r>
              <w:rPr>
                <w:rFonts w:ascii="宋体" w:hAnsi="宋体" w:hint="eastAsia"/>
                <w:szCs w:val="21"/>
              </w:rPr>
              <w:t>年要顺利通过省级三星级高中复审，</w:t>
            </w:r>
            <w:r>
              <w:rPr>
                <w:rFonts w:ascii="宋体" w:hAnsi="宋体"/>
                <w:szCs w:val="21"/>
              </w:rPr>
              <w:t>2019</w:t>
            </w:r>
            <w:r>
              <w:rPr>
                <w:rFonts w:ascii="宋体" w:hAnsi="宋体" w:hint="eastAsia"/>
                <w:szCs w:val="21"/>
              </w:rPr>
              <w:t>年要成功申报并通过省四星级高中的验收。按省四星级普通高中的新标准进一步完善办学条件，加强队伍建设，提升管理水平，推进教育教学改革，全面实施素质教育，努力提升办学绩效，丰富学校文化内涵，打造学校优质教育品牌，把学校办成一所设施完备、管理规范、师资优良、质量提升、文化深厚、特色显著的江苏省四星级高中。</w:t>
            </w:r>
          </w:p>
          <w:p w:rsidR="00EE3A3B" w:rsidRDefault="00EE3A3B" w:rsidP="00EE3A3B">
            <w:pPr>
              <w:spacing w:line="420" w:lineRule="exact"/>
              <w:ind w:firstLineChars="200" w:firstLine="31680"/>
              <w:jc w:val="left"/>
              <w:rPr>
                <w:rFonts w:ascii="宋体"/>
                <w:b/>
                <w:szCs w:val="21"/>
              </w:rPr>
            </w:pPr>
            <w:r>
              <w:rPr>
                <w:rFonts w:ascii="宋体" w:hAnsi="宋体" w:hint="eastAsia"/>
                <w:szCs w:val="21"/>
              </w:rPr>
              <w:t>三、</w:t>
            </w:r>
            <w:r>
              <w:rPr>
                <w:rFonts w:ascii="宋体" w:hAnsi="宋体" w:hint="eastAsia"/>
                <w:b/>
                <w:szCs w:val="21"/>
              </w:rPr>
              <w:t>具体目标主要措施</w:t>
            </w:r>
          </w:p>
          <w:p w:rsidR="00EE3A3B" w:rsidRDefault="00EE3A3B" w:rsidP="00EE3A3B">
            <w:pPr>
              <w:spacing w:line="420" w:lineRule="exact"/>
              <w:ind w:firstLineChars="196" w:firstLine="31680"/>
              <w:rPr>
                <w:rFonts w:ascii="宋体"/>
                <w:b/>
                <w:szCs w:val="21"/>
              </w:rPr>
            </w:pPr>
            <w:r>
              <w:rPr>
                <w:rFonts w:ascii="宋体" w:hAnsi="宋体" w:hint="eastAsia"/>
                <w:b/>
                <w:szCs w:val="21"/>
              </w:rPr>
              <w:t>（一）办学条件优化工程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按江苏省四星级高中创建和评估标准，对学校基础建设和设施配备进行系统规划，全面改造和更新，使现代化的办学条件不断满足学生全面且有个性地发展的需求。</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持续加大学校基本建设投入，提高硬件和软件档次；优化校园环境，强化内部管理，夯实学校可持续发展基础。</w:t>
            </w:r>
            <w:r>
              <w:rPr>
                <w:rFonts w:ascii="宋体" w:hAnsi="宋体"/>
                <w:szCs w:val="21"/>
              </w:rPr>
              <w:t>2016</w:t>
            </w:r>
            <w:r>
              <w:rPr>
                <w:rFonts w:ascii="宋体" w:hAnsi="宋体" w:hint="eastAsia"/>
                <w:szCs w:val="21"/>
              </w:rPr>
              <w:t>年积极申报并创成“江苏省地理实践课程基地”，</w:t>
            </w:r>
            <w:r>
              <w:rPr>
                <w:rFonts w:ascii="宋体" w:hAnsi="宋体"/>
                <w:szCs w:val="21"/>
              </w:rPr>
              <w:t>2017</w:t>
            </w:r>
            <w:r>
              <w:rPr>
                <w:rFonts w:ascii="宋体" w:hAnsi="宋体" w:hint="eastAsia"/>
                <w:szCs w:val="21"/>
              </w:rPr>
              <w:t>年前争创国家级绿色校园，绿地面积达</w:t>
            </w:r>
            <w:r>
              <w:rPr>
                <w:rFonts w:ascii="宋体" w:hAnsi="宋体"/>
                <w:szCs w:val="21"/>
              </w:rPr>
              <w:t>51.04%</w:t>
            </w:r>
            <w:r>
              <w:rPr>
                <w:rFonts w:ascii="宋体" w:hAnsi="宋体" w:hint="eastAsia"/>
                <w:szCs w:val="21"/>
              </w:rPr>
              <w:t>，建成学生研究性学习基地八处。</w:t>
            </w:r>
            <w:r>
              <w:rPr>
                <w:rFonts w:ascii="宋体" w:hAnsi="宋体"/>
                <w:szCs w:val="21"/>
              </w:rPr>
              <w:t>2018</w:t>
            </w:r>
            <w:r>
              <w:rPr>
                <w:rFonts w:ascii="宋体" w:hAnsi="宋体" w:hint="eastAsia"/>
                <w:szCs w:val="21"/>
              </w:rPr>
              <w:t>年筹建集图书馆、报告厅及活动室于一体的综合性大楼。加强学校物质文化建设，进一部充实地理文化长廊和校友文化墙的资料，使其能更完整体现厉中发展的历程和办学成果；添置运动器材，完善教工健身房；增添音乐、美术教学设备，现代化教育装备达江苏省Ⅰ类标准，全面建成高水平的数字化校园。</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196" w:firstLine="31680"/>
              <w:rPr>
                <w:rFonts w:ascii="宋体"/>
                <w:b/>
                <w:szCs w:val="21"/>
              </w:rPr>
            </w:pPr>
            <w:r>
              <w:rPr>
                <w:rFonts w:ascii="宋体" w:hAnsi="宋体" w:hint="eastAsia"/>
                <w:b/>
                <w:szCs w:val="21"/>
              </w:rPr>
              <w:t>（</w:t>
            </w:r>
            <w:r>
              <w:rPr>
                <w:rFonts w:ascii="宋体" w:hAnsi="宋体"/>
                <w:b/>
                <w:szCs w:val="21"/>
              </w:rPr>
              <w:t>1</w:t>
            </w:r>
            <w:r>
              <w:rPr>
                <w:rFonts w:ascii="宋体" w:hAnsi="宋体" w:hint="eastAsia"/>
                <w:b/>
                <w:szCs w:val="21"/>
              </w:rPr>
              <w:t>）校园基础设施建设</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①新建校舍。新建“一楼”（综合实验楼）、“两廊”</w:t>
            </w:r>
            <w:r>
              <w:rPr>
                <w:rFonts w:ascii="宋体" w:hAnsi="宋体"/>
                <w:szCs w:val="21"/>
              </w:rPr>
              <w:t>(</w:t>
            </w:r>
            <w:r>
              <w:rPr>
                <w:rFonts w:ascii="宋体" w:hAnsi="宋体" w:hint="eastAsia"/>
                <w:szCs w:val="21"/>
              </w:rPr>
              <w:t>地理文化长廊、校友文化长廊</w:t>
            </w:r>
            <w:r>
              <w:rPr>
                <w:rFonts w:ascii="宋体" w:hAnsi="宋体"/>
                <w:szCs w:val="21"/>
              </w:rPr>
              <w:t>)</w:t>
            </w:r>
            <w:r>
              <w:rPr>
                <w:rFonts w:ascii="宋体" w:hAnsi="宋体" w:hint="eastAsia"/>
                <w:szCs w:val="21"/>
              </w:rPr>
              <w:t>。进一步添置教育教学设施，实现办公条件、教学手段、学校管理、环境设施四个现代化。</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②完善设施。更新改造所有实验室设施设备，理化生实验室达到</w:t>
            </w:r>
            <w:r>
              <w:rPr>
                <w:rFonts w:ascii="宋体" w:hAnsi="宋体"/>
                <w:szCs w:val="21"/>
              </w:rPr>
              <w:t>6</w:t>
            </w:r>
            <w:r>
              <w:rPr>
                <w:rFonts w:ascii="宋体" w:hAnsi="宋体" w:hint="eastAsia"/>
                <w:szCs w:val="21"/>
              </w:rPr>
              <w:t>：</w:t>
            </w:r>
            <w:r>
              <w:rPr>
                <w:rFonts w:ascii="宋体" w:hAnsi="宋体"/>
                <w:szCs w:val="21"/>
              </w:rPr>
              <w:t>6</w:t>
            </w:r>
            <w:r>
              <w:rPr>
                <w:rFonts w:ascii="宋体" w:hAnsi="宋体" w:hint="eastAsia"/>
                <w:szCs w:val="21"/>
              </w:rPr>
              <w:t>：</w:t>
            </w:r>
            <w:r>
              <w:rPr>
                <w:rFonts w:ascii="宋体" w:hAnsi="宋体"/>
                <w:szCs w:val="21"/>
              </w:rPr>
              <w:t>6</w:t>
            </w:r>
            <w:r>
              <w:rPr>
                <w:rFonts w:ascii="宋体" w:hAnsi="宋体" w:hint="eastAsia"/>
                <w:szCs w:val="21"/>
              </w:rPr>
              <w:t>，数量和装备条件均能充分满足教育教学需要。新增物理实验室</w:t>
            </w:r>
            <w:r>
              <w:rPr>
                <w:rFonts w:ascii="宋体" w:hAnsi="宋体"/>
                <w:szCs w:val="21"/>
              </w:rPr>
              <w:t>2</w:t>
            </w:r>
            <w:r>
              <w:rPr>
                <w:rFonts w:ascii="宋体" w:hAnsi="宋体" w:hint="eastAsia"/>
                <w:szCs w:val="21"/>
              </w:rPr>
              <w:t>口、化学实验室</w:t>
            </w:r>
            <w:r>
              <w:rPr>
                <w:rFonts w:ascii="宋体" w:hAnsi="宋体"/>
                <w:szCs w:val="21"/>
              </w:rPr>
              <w:t>2</w:t>
            </w:r>
            <w:r>
              <w:rPr>
                <w:rFonts w:ascii="宋体" w:hAnsi="宋体" w:hint="eastAsia"/>
                <w:szCs w:val="21"/>
              </w:rPr>
              <w:t>口、生物实验室</w:t>
            </w:r>
            <w:r>
              <w:rPr>
                <w:rFonts w:ascii="宋体" w:hAnsi="宋体"/>
                <w:szCs w:val="21"/>
              </w:rPr>
              <w:t>3</w:t>
            </w:r>
            <w:r>
              <w:rPr>
                <w:rFonts w:ascii="宋体" w:hAnsi="宋体" w:hint="eastAsia"/>
                <w:szCs w:val="21"/>
              </w:rPr>
              <w:t>口、通用技术实验室</w:t>
            </w:r>
            <w:r>
              <w:rPr>
                <w:rFonts w:ascii="宋体" w:hAnsi="宋体"/>
                <w:szCs w:val="21"/>
              </w:rPr>
              <w:t>3</w:t>
            </w:r>
            <w:r>
              <w:rPr>
                <w:rFonts w:ascii="宋体" w:hAnsi="宋体" w:hint="eastAsia"/>
                <w:szCs w:val="21"/>
              </w:rPr>
              <w:t>口、创新实验室</w:t>
            </w:r>
            <w:r>
              <w:rPr>
                <w:rFonts w:ascii="宋体" w:hAnsi="宋体"/>
                <w:szCs w:val="21"/>
              </w:rPr>
              <w:t>3</w:t>
            </w:r>
            <w:r>
              <w:rPr>
                <w:rFonts w:ascii="宋体" w:hAnsi="宋体" w:hint="eastAsia"/>
                <w:szCs w:val="21"/>
              </w:rPr>
              <w:t>口、计算机教室</w:t>
            </w:r>
            <w:r>
              <w:rPr>
                <w:rFonts w:ascii="宋体" w:hAnsi="宋体"/>
                <w:szCs w:val="21"/>
              </w:rPr>
              <w:t>2</w:t>
            </w:r>
            <w:r>
              <w:rPr>
                <w:rFonts w:ascii="宋体" w:hAnsi="宋体" w:hint="eastAsia"/>
                <w:szCs w:val="21"/>
              </w:rPr>
              <w:t>口、通用技术教室</w:t>
            </w:r>
            <w:r>
              <w:rPr>
                <w:rFonts w:ascii="宋体" w:hAnsi="宋体"/>
                <w:szCs w:val="21"/>
              </w:rPr>
              <w:t>2</w:t>
            </w:r>
            <w:r>
              <w:rPr>
                <w:rFonts w:ascii="宋体" w:hAnsi="宋体" w:hint="eastAsia"/>
                <w:szCs w:val="21"/>
              </w:rPr>
              <w:t>口。</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③充实软件。扩大图书馆、阅览室面积，每年新购图书生均不少于</w:t>
            </w:r>
            <w:r>
              <w:rPr>
                <w:rFonts w:ascii="宋体" w:hAnsi="宋体"/>
                <w:szCs w:val="21"/>
              </w:rPr>
              <w:t>4</w:t>
            </w:r>
            <w:r>
              <w:rPr>
                <w:rFonts w:ascii="宋体" w:hAnsi="宋体" w:hint="eastAsia"/>
                <w:szCs w:val="21"/>
              </w:rPr>
              <w:t>册，图书馆藏书总量超过</w:t>
            </w:r>
            <w:r>
              <w:rPr>
                <w:rFonts w:ascii="宋体" w:hAnsi="宋体"/>
                <w:szCs w:val="21"/>
              </w:rPr>
              <w:t>15</w:t>
            </w:r>
            <w:r>
              <w:rPr>
                <w:rFonts w:ascii="宋体" w:hAnsi="宋体" w:hint="eastAsia"/>
                <w:szCs w:val="21"/>
              </w:rPr>
              <w:t>万册</w:t>
            </w:r>
            <w:r>
              <w:rPr>
                <w:rFonts w:ascii="宋体" w:hAnsi="宋体"/>
                <w:szCs w:val="21"/>
              </w:rPr>
              <w:t xml:space="preserve"> </w:t>
            </w:r>
            <w:r>
              <w:rPr>
                <w:rFonts w:ascii="宋体" w:hAnsi="宋体" w:hint="eastAsia"/>
                <w:szCs w:val="21"/>
              </w:rPr>
              <w:t>，生均面积和生均册数均达到或超过省四星级普通高中标准。</w:t>
            </w:r>
          </w:p>
          <w:p w:rsidR="00EE3A3B" w:rsidRDefault="00EE3A3B" w:rsidP="00EE3A3B">
            <w:pPr>
              <w:spacing w:line="420" w:lineRule="exact"/>
              <w:ind w:firstLineChars="196" w:firstLine="31680"/>
              <w:rPr>
                <w:rFonts w:ascii="宋体"/>
                <w:b/>
                <w:szCs w:val="21"/>
              </w:rPr>
            </w:pPr>
            <w:r>
              <w:rPr>
                <w:rFonts w:ascii="宋体" w:hAnsi="宋体"/>
                <w:b/>
                <w:szCs w:val="21"/>
              </w:rPr>
              <w:t xml:space="preserve">(2) </w:t>
            </w:r>
            <w:r>
              <w:rPr>
                <w:rFonts w:ascii="宋体" w:hAnsi="宋体" w:hint="eastAsia"/>
                <w:b/>
                <w:szCs w:val="21"/>
              </w:rPr>
              <w:t>智慧校园建设</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①基础建设。各年级采用千兆主干光纤连接，百兆交换到桌面，每个教室和办公地点均有网络终端。采用宽带专线与</w:t>
            </w:r>
            <w:r>
              <w:rPr>
                <w:rFonts w:ascii="宋体" w:hAnsi="宋体"/>
                <w:szCs w:val="21"/>
              </w:rPr>
              <w:t>Internet</w:t>
            </w:r>
            <w:r>
              <w:rPr>
                <w:rFonts w:ascii="宋体" w:hAnsi="宋体" w:hint="eastAsia"/>
                <w:szCs w:val="21"/>
              </w:rPr>
              <w:t>相连，并大力扩充网络终端的数量。为每位教师新配办公云桌面一套，每个教室配齐电子白板教学系统或交互式触摸一体机，改建一口录播教室。</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②资源建设。建设教学资源库、备课平台、电子图书馆。创建美术课程专题网站，各学科建有专题网页，</w:t>
            </w:r>
            <w:r>
              <w:rPr>
                <w:rFonts w:ascii="宋体" w:hAnsi="宋体"/>
                <w:szCs w:val="21"/>
              </w:rPr>
              <w:t>70%</w:t>
            </w:r>
            <w:r>
              <w:rPr>
                <w:rFonts w:ascii="宋体" w:hAnsi="宋体" w:hint="eastAsia"/>
                <w:szCs w:val="21"/>
              </w:rPr>
              <w:t>以上教师建有个人站点，构建开放的校本资源库并动态更新。依托网络平台，建设电子校史馆。</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③应用建设。建设网络教学系统、校园网视频服务系统、网上评教选课平台、学校与家长社区沟通平台、研究性学习平台。常态化使用教育教学及各类管理系统软件，实现课程开发、常规管理、学习评价管理信息化。初步形成信息获取和信息产生的泛在环境，人工智能、大数据、云计算呈现于办学过程，人工智能等现代技术对学校个性发展形成有力支撑。</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④培训建设。基础培训面向全体教师，着力实施计算机教学应用培训；应用培训面向教学骨干和青年教师，着力进行应用软件、网络基础、课件开发、网络教学、信息技术整合、微课制作等技能培训。</w:t>
            </w:r>
          </w:p>
          <w:p w:rsidR="00EE3A3B" w:rsidRDefault="00EE3A3B" w:rsidP="00EE3A3B">
            <w:pPr>
              <w:spacing w:line="420" w:lineRule="exact"/>
              <w:ind w:firstLineChars="196" w:firstLine="31680"/>
              <w:rPr>
                <w:rFonts w:ascii="宋体"/>
                <w:b/>
                <w:szCs w:val="21"/>
              </w:rPr>
            </w:pPr>
            <w:r>
              <w:rPr>
                <w:rFonts w:ascii="宋体" w:hAnsi="宋体" w:hint="eastAsia"/>
                <w:b/>
                <w:szCs w:val="21"/>
              </w:rPr>
              <w:t>（二）立德树人实施工程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pPr>
              <w:pStyle w:val="p"/>
              <w:spacing w:line="420" w:lineRule="exact"/>
              <w:rPr>
                <w:rFonts w:ascii="宋体" w:cs="宋体"/>
                <w:sz w:val="21"/>
                <w:szCs w:val="21"/>
              </w:rPr>
            </w:pPr>
            <w:r>
              <w:rPr>
                <w:rFonts w:ascii="宋体" w:hAnsi="宋体" w:cs="宋体" w:hint="eastAsia"/>
                <w:sz w:val="21"/>
                <w:szCs w:val="21"/>
              </w:rPr>
              <w:t>提高教师育人水平，培养职业使命感，增强学生爱国情感，弘扬和培育以爱国主义为核心的伟大民族精神；确立远大志向，树立和培育正确的理想信念；规范行为习惯，培养良好道德品质和文明行为；提高基本素质，促进学生全面发展。</w:t>
            </w:r>
            <w:r>
              <w:rPr>
                <w:rFonts w:ascii="宋体" w:hAnsi="宋体" w:cs="宋体"/>
                <w:sz w:val="21"/>
                <w:szCs w:val="21"/>
              </w:rPr>
              <w:t xml:space="preserve"> </w:t>
            </w:r>
          </w:p>
          <w:p w:rsidR="00EE3A3B" w:rsidRDefault="00EE3A3B" w:rsidP="00EE3A3B">
            <w:pPr>
              <w:spacing w:line="420" w:lineRule="exact"/>
              <w:ind w:firstLineChars="196" w:firstLine="31680"/>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196" w:firstLine="31680"/>
            </w:pPr>
            <w:r>
              <w:rPr>
                <w:rFonts w:hint="eastAsia"/>
                <w:b/>
              </w:rPr>
              <w:t>（</w:t>
            </w:r>
            <w:r>
              <w:rPr>
                <w:b/>
              </w:rPr>
              <w:t>1</w:t>
            </w:r>
            <w:r>
              <w:rPr>
                <w:rFonts w:hint="eastAsia"/>
                <w:b/>
              </w:rPr>
              <w:t>）完善管理机制，提高工程工作成效。</w:t>
            </w:r>
            <w:r>
              <w:rPr>
                <w:rFonts w:hint="eastAsia"/>
                <w:kern w:val="1"/>
              </w:rPr>
              <w:t>成立领导小组与工作小组。学校完善“立德树人工程”领导小组和“立德树人工程”工作小</w:t>
            </w:r>
            <w:r>
              <w:rPr>
                <w:rFonts w:hint="eastAsia"/>
              </w:rPr>
              <w:t>组，明确分工，落实责任，负责统一布置工程的开展。把“立德树人工程”当作常态工作来抓，落实到各项教育教学工作中去，并纳入到学生综合平价体系，不断强化督导检查，确保工作的成效质量。</w:t>
            </w:r>
            <w:r>
              <w:t xml:space="preserve"> </w:t>
            </w:r>
          </w:p>
          <w:p w:rsidR="00EE3A3B" w:rsidRDefault="00EE3A3B">
            <w:pPr>
              <w:spacing w:line="420" w:lineRule="exact"/>
              <w:rPr>
                <w:rFonts w:ascii="宋体" w:cs="宋体"/>
                <w:kern w:val="0"/>
                <w:szCs w:val="21"/>
              </w:rPr>
            </w:pPr>
            <w:r>
              <w:rPr>
                <w:rFonts w:ascii="宋体" w:hAnsi="宋体" w:cs="宋体"/>
                <w:kern w:val="1"/>
                <w:szCs w:val="21"/>
              </w:rPr>
              <w:t xml:space="preserve">    </w:t>
            </w:r>
            <w:r>
              <w:rPr>
                <w:rFonts w:ascii="宋体" w:hAnsi="宋体" w:cs="宋体" w:hint="eastAsia"/>
                <w:kern w:val="1"/>
                <w:szCs w:val="21"/>
              </w:rPr>
              <w:t>加强宣传、提高认识。每位教师充分了解对“立德树人工程”的高度重视和具体要求。加强理论学习，坚持依法</w:t>
            </w:r>
            <w:r>
              <w:rPr>
                <w:rFonts w:ascii="宋体" w:hAnsi="宋体" w:cs="宋体" w:hint="eastAsia"/>
                <w:kern w:val="0"/>
                <w:szCs w:val="21"/>
              </w:rPr>
              <w:t>执教，明确</w:t>
            </w:r>
            <w:r>
              <w:rPr>
                <w:rFonts w:ascii="宋体" w:cs="宋体" w:hint="eastAsia"/>
                <w:kern w:val="0"/>
                <w:szCs w:val="21"/>
              </w:rPr>
              <w:t>“</w:t>
            </w:r>
            <w:r>
              <w:rPr>
                <w:rFonts w:ascii="宋体" w:hAnsi="宋体" w:cs="宋体" w:hint="eastAsia"/>
                <w:kern w:val="0"/>
                <w:szCs w:val="21"/>
              </w:rPr>
              <w:t>立何德</w:t>
            </w:r>
            <w:r>
              <w:rPr>
                <w:rFonts w:ascii="宋体" w:cs="宋体" w:hint="eastAsia"/>
                <w:kern w:val="0"/>
                <w:szCs w:val="21"/>
              </w:rPr>
              <w:t>”“</w:t>
            </w:r>
            <w:r>
              <w:rPr>
                <w:rFonts w:ascii="宋体" w:hAnsi="宋体" w:cs="宋体" w:hint="eastAsia"/>
                <w:kern w:val="0"/>
                <w:szCs w:val="21"/>
              </w:rPr>
              <w:t>树何人</w:t>
            </w:r>
            <w:r>
              <w:rPr>
                <w:rFonts w:ascii="宋体" w:cs="宋体" w:hint="eastAsia"/>
                <w:kern w:val="0"/>
                <w:szCs w:val="21"/>
              </w:rPr>
              <w:t>”</w:t>
            </w:r>
            <w:r>
              <w:rPr>
                <w:rFonts w:ascii="宋体" w:hAnsi="宋体" w:cs="宋体" w:hint="eastAsia"/>
                <w:kern w:val="0"/>
                <w:szCs w:val="21"/>
              </w:rPr>
              <w:t>这一教育基本问题。</w:t>
            </w:r>
          </w:p>
          <w:p w:rsidR="00EE3A3B" w:rsidRDefault="00EE3A3B" w:rsidP="00EE3A3B">
            <w:pPr>
              <w:spacing w:line="420" w:lineRule="exact"/>
              <w:ind w:firstLineChars="196" w:firstLine="31680"/>
            </w:pPr>
            <w:r>
              <w:rPr>
                <w:rFonts w:hint="eastAsia"/>
                <w:b/>
              </w:rPr>
              <w:t>（</w:t>
            </w:r>
            <w:r>
              <w:rPr>
                <w:b/>
              </w:rPr>
              <w:t>2</w:t>
            </w:r>
            <w:r>
              <w:rPr>
                <w:rFonts w:hint="eastAsia"/>
                <w:b/>
              </w:rPr>
              <w:t>）提高育人水平，培养职业使命感。</w:t>
            </w:r>
            <w:r>
              <w:rPr>
                <w:rFonts w:hint="eastAsia"/>
              </w:rPr>
              <w:t>落实立德树人根本任务，对教师队伍建设提出更高要求，要求我们进一步健全师德建设长效机制，让广大教师群体安心从教、热心从教、舒心从教、静心从教，筑牢立德树人的基石。</w:t>
            </w:r>
          </w:p>
          <w:p w:rsidR="00EE3A3B" w:rsidRDefault="00EE3A3B" w:rsidP="00EE3A3B">
            <w:pPr>
              <w:spacing w:line="420" w:lineRule="exact"/>
              <w:ind w:firstLineChars="200" w:firstLine="31680"/>
              <w:rPr>
                <w:rStyle w:val="CharAttribute1"/>
                <w:rFonts w:eastAsia="宋体"/>
                <w:kern w:val="0"/>
                <w:szCs w:val="21"/>
              </w:rPr>
            </w:pPr>
            <w:r>
              <w:rPr>
                <w:rStyle w:val="CharAttribute1"/>
                <w:rFonts w:eastAsia="宋体" w:hAnsi="宋体" w:hint="eastAsia"/>
                <w:kern w:val="0"/>
                <w:szCs w:val="21"/>
              </w:rPr>
              <w:t>一是始终不渝地加强对教师的信念教育，树立正确的教育观、职业观。认真学习党中央文件精神，落实立德树人的根本任务。二是狠抓师德制度建设。营造师德高尚、爱生敬业的校园氛围，进一步完善师德制度，明确师德规范、师表公约、道德修养考核制度及标准等，为教师的职业道德评价提供了依据。三是发挥榜样模范作用。推进“道德讲堂”活动，大力宣传教学技艺精湛、师德师风高尚的先进人物事迹。帮助教职员工不断领略到事业的博达精深和崇高价值，不断提高育人水平，培养职业使命感。</w:t>
            </w:r>
          </w:p>
          <w:p w:rsidR="00EE3A3B" w:rsidRDefault="00EE3A3B" w:rsidP="00EE3A3B">
            <w:pPr>
              <w:spacing w:line="420" w:lineRule="exact"/>
              <w:ind w:firstLineChars="196" w:firstLine="31680"/>
            </w:pPr>
            <w:r>
              <w:rPr>
                <w:rFonts w:hint="eastAsia"/>
                <w:b/>
              </w:rPr>
              <w:t>（</w:t>
            </w:r>
            <w:r>
              <w:rPr>
                <w:b/>
              </w:rPr>
              <w:t>3</w:t>
            </w:r>
            <w:r>
              <w:rPr>
                <w:rFonts w:hint="eastAsia"/>
                <w:b/>
              </w:rPr>
              <w:t>）创新育人模式，建设一体化德育课程。</w:t>
            </w:r>
            <w:r>
              <w:rPr>
                <w:rFonts w:hint="eastAsia"/>
              </w:rPr>
              <w:t>传统的</w:t>
            </w:r>
            <w:r>
              <w:rPr>
                <w:rFonts w:hint="eastAsia"/>
                <w:shd w:val="clear" w:color="auto" w:fill="FFFFFF"/>
              </w:rPr>
              <w:t>的课堂育人模式严重阻碍了学生创新精神的培养，</w:t>
            </w:r>
            <w:r>
              <w:rPr>
                <w:rFonts w:cs="Arial" w:hint="eastAsia"/>
                <w:shd w:val="clear" w:color="auto" w:fill="FFFFFF"/>
              </w:rPr>
              <w:t>学生应具备的适应终身发展和社会发展需要的必备品格和关键能力</w:t>
            </w:r>
            <w:r>
              <w:rPr>
                <w:rFonts w:hint="eastAsia"/>
                <w:shd w:val="clear" w:color="auto" w:fill="FFFFFF"/>
              </w:rPr>
              <w:t>难以达成。所以，需要改革教学的内容、教学方法和育人的模式。</w:t>
            </w:r>
            <w:r>
              <w:rPr>
                <w:rFonts w:hint="eastAsia"/>
              </w:rPr>
              <w:t>培养学生的综合能力和创新思维，切实提高课堂教学的有效性，切实提升学生学科核心素养，完成“立德树人”的根本任务。</w:t>
            </w:r>
          </w:p>
          <w:p w:rsidR="00EE3A3B" w:rsidRDefault="00EE3A3B" w:rsidP="00EE3A3B">
            <w:pPr>
              <w:pStyle w:val="p"/>
              <w:spacing w:line="420" w:lineRule="exact"/>
              <w:ind w:firstLineChars="206" w:firstLine="31680"/>
              <w:rPr>
                <w:rFonts w:ascii="宋体" w:cs="宋体"/>
                <w:sz w:val="21"/>
                <w:szCs w:val="21"/>
              </w:rPr>
            </w:pPr>
            <w:r>
              <w:rPr>
                <w:rFonts w:ascii="宋体" w:hAnsi="宋体" w:cs="宋体" w:hint="eastAsia"/>
                <w:sz w:val="21"/>
                <w:szCs w:val="21"/>
              </w:rPr>
              <w:t>以社会主义核心价值观为引领，坚持立德树人，建构起德育课程、学科课程、传统文化课程和实践活动课程</w:t>
            </w:r>
            <w:r>
              <w:rPr>
                <w:rFonts w:ascii="宋体" w:cs="宋体" w:hint="eastAsia"/>
                <w:sz w:val="21"/>
                <w:szCs w:val="21"/>
              </w:rPr>
              <w:t>“</w:t>
            </w:r>
            <w:r>
              <w:rPr>
                <w:rFonts w:ascii="宋体" w:hAnsi="宋体" w:cs="宋体" w:hint="eastAsia"/>
                <w:sz w:val="21"/>
                <w:szCs w:val="21"/>
              </w:rPr>
              <w:t>四位一体</w:t>
            </w:r>
            <w:r>
              <w:rPr>
                <w:rFonts w:ascii="宋体" w:cs="宋体" w:hint="eastAsia"/>
                <w:sz w:val="21"/>
                <w:szCs w:val="21"/>
              </w:rPr>
              <w:t>”</w:t>
            </w:r>
            <w:r>
              <w:rPr>
                <w:rFonts w:ascii="宋体" w:hAnsi="宋体" w:cs="宋体" w:hint="eastAsia"/>
                <w:sz w:val="21"/>
                <w:szCs w:val="21"/>
              </w:rPr>
              <w:t>德育课程实施新格局，将立德树人目标融入各学科教学之中，挖掘各学科、实践活动所蕴含的德育因素，紧密结合学科教学内容，使德育与智育、体育、美育等有机结合，促进学生建康成长。</w:t>
            </w:r>
            <w:r>
              <w:rPr>
                <w:rFonts w:ascii="宋体" w:hAnsi="宋体" w:cs="宋体"/>
                <w:sz w:val="21"/>
                <w:szCs w:val="21"/>
              </w:rPr>
              <w:t xml:space="preserve"> </w:t>
            </w:r>
          </w:p>
          <w:p w:rsidR="00EE3A3B" w:rsidRDefault="00EE3A3B" w:rsidP="00EE3A3B">
            <w:pPr>
              <w:spacing w:line="420" w:lineRule="exact"/>
              <w:ind w:firstLineChars="196" w:firstLine="31680"/>
              <w:rPr>
                <w:rFonts w:ascii="宋体"/>
                <w:szCs w:val="21"/>
                <w:shd w:val="clear" w:color="auto" w:fill="FFFFFF"/>
              </w:rPr>
            </w:pPr>
            <w:r>
              <w:rPr>
                <w:rFonts w:ascii="宋体" w:hAnsi="宋体" w:hint="eastAsia"/>
                <w:b/>
                <w:szCs w:val="21"/>
              </w:rPr>
              <w:t>（</w:t>
            </w:r>
            <w:r>
              <w:rPr>
                <w:rFonts w:ascii="宋体" w:hAnsi="宋体"/>
                <w:b/>
                <w:szCs w:val="21"/>
              </w:rPr>
              <w:t>4</w:t>
            </w:r>
            <w:r>
              <w:rPr>
                <w:rFonts w:ascii="宋体" w:hAnsi="宋体" w:hint="eastAsia"/>
                <w:b/>
                <w:szCs w:val="21"/>
              </w:rPr>
              <w:t>）挖掘教育资源，形成“立德树人”合力。</w:t>
            </w:r>
            <w:r>
              <w:rPr>
                <w:rFonts w:ascii="宋体" w:hAnsi="宋体" w:hint="eastAsia"/>
                <w:szCs w:val="21"/>
                <w:shd w:val="clear" w:color="auto" w:fill="FFFFFF"/>
              </w:rPr>
              <w:t>利用社会的一切资源，包括家长的资源、社区的资源、社会各种文博的资源，为学生提供优越的学习环境，形成教育合力。</w:t>
            </w:r>
          </w:p>
          <w:p w:rsidR="00EE3A3B" w:rsidRDefault="00EE3A3B" w:rsidP="00EE3A3B">
            <w:pPr>
              <w:spacing w:line="420" w:lineRule="exact"/>
              <w:ind w:firstLineChars="200" w:firstLine="31680"/>
              <w:rPr>
                <w:rFonts w:ascii="宋体"/>
                <w:szCs w:val="21"/>
                <w:shd w:val="clear" w:color="auto" w:fill="FFFFFF"/>
              </w:rPr>
            </w:pPr>
            <w:r>
              <w:rPr>
                <w:rFonts w:ascii="宋体" w:hAnsi="宋体" w:hint="eastAsia"/>
                <w:kern w:val="0"/>
                <w:szCs w:val="21"/>
              </w:rPr>
              <w:t>有计划的组织师生到相关德育基地内进行法制、红色、传统文化、传统美德、科技、消防安全等教育，既培养学生爱家、爱党、爱国的情怀，又培养学生的正义感、责任感和使命感。坚定学生理想信念，增强</w:t>
            </w:r>
            <w:r>
              <w:rPr>
                <w:rFonts w:ascii="宋体" w:hAnsi="宋体"/>
                <w:kern w:val="0"/>
                <w:szCs w:val="21"/>
              </w:rPr>
              <w:t xml:space="preserve"> </w:t>
            </w:r>
            <w:r>
              <w:rPr>
                <w:rFonts w:ascii="宋体" w:hAnsi="宋体" w:hint="eastAsia"/>
                <w:kern w:val="0"/>
                <w:szCs w:val="21"/>
              </w:rPr>
              <w:t>“四个自信”</w:t>
            </w:r>
            <w:r>
              <w:rPr>
                <w:rFonts w:ascii="宋体" w:hAnsi="宋体" w:hint="eastAsia"/>
                <w:szCs w:val="21"/>
              </w:rPr>
              <w:t>。</w:t>
            </w:r>
          </w:p>
          <w:p w:rsidR="00EE3A3B" w:rsidRDefault="00EE3A3B" w:rsidP="00EE3A3B">
            <w:pPr>
              <w:spacing w:line="420" w:lineRule="exact"/>
              <w:ind w:firstLineChars="200" w:firstLine="31680"/>
              <w:rPr>
                <w:rFonts w:ascii="宋体" w:cs="宋体"/>
                <w:szCs w:val="21"/>
              </w:rPr>
            </w:pPr>
            <w:r>
              <w:rPr>
                <w:rFonts w:ascii="宋体" w:hAnsi="宋体" w:cs="宋体" w:hint="eastAsia"/>
                <w:szCs w:val="21"/>
              </w:rPr>
              <w:t>高度重视德育与各项工作的有机融合，形成教书育人、管理育人、服务育人的浓厚氛围和全员育人、全程育人、全面育人的良好局面。</w:t>
            </w:r>
          </w:p>
          <w:p w:rsidR="00EE3A3B" w:rsidRDefault="00EE3A3B" w:rsidP="00EE3A3B">
            <w:pPr>
              <w:spacing w:line="420" w:lineRule="exact"/>
              <w:ind w:firstLineChars="196" w:firstLine="31680"/>
              <w:rPr>
                <w:rFonts w:ascii="宋体"/>
                <w:b/>
                <w:szCs w:val="21"/>
              </w:rPr>
            </w:pPr>
            <w:r>
              <w:rPr>
                <w:rFonts w:ascii="宋体" w:hAnsi="宋体" w:hint="eastAsia"/>
                <w:b/>
                <w:szCs w:val="21"/>
              </w:rPr>
              <w:t>（三）师资素养提升工程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rPr>
                <w:rStyle w:val="CharAttribute1"/>
                <w:rFonts w:eastAsia="宋体"/>
                <w:kern w:val="0"/>
                <w:szCs w:val="21"/>
              </w:rPr>
            </w:pPr>
            <w:r>
              <w:rPr>
                <w:rFonts w:ascii="宋体" w:hAnsi="宋体" w:hint="eastAsia"/>
                <w:szCs w:val="21"/>
              </w:rPr>
              <w:t>强力推进师资队伍建设，让每一个教职工都有坚定的政治信念，爱国爱党爱事业，立德树人；不断提高教师的道德修养和综合能力，保障教育教学工作科学协调、优质均衡发展。中高级技术职务占专任教师</w:t>
            </w:r>
            <w:r>
              <w:rPr>
                <w:rFonts w:ascii="宋体" w:hAnsi="宋体"/>
                <w:szCs w:val="21"/>
              </w:rPr>
              <w:t>75%</w:t>
            </w:r>
            <w:r>
              <w:rPr>
                <w:rFonts w:ascii="宋体" w:hAnsi="宋体" w:hint="eastAsia"/>
                <w:szCs w:val="21"/>
              </w:rPr>
              <w:t>，研究生学历人员</w:t>
            </w:r>
            <w:r>
              <w:rPr>
                <w:rFonts w:ascii="宋体" w:hAnsi="宋体"/>
                <w:szCs w:val="21"/>
              </w:rPr>
              <w:t>40</w:t>
            </w:r>
            <w:r>
              <w:rPr>
                <w:rFonts w:ascii="宋体" w:hAnsi="宋体" w:hint="eastAsia"/>
                <w:szCs w:val="21"/>
              </w:rPr>
              <w:t>人，市级以上名师、学科带头人、教坛新秀、骨干教师不少于</w:t>
            </w:r>
            <w:r>
              <w:rPr>
                <w:rFonts w:ascii="宋体" w:hAnsi="宋体"/>
                <w:szCs w:val="21"/>
              </w:rPr>
              <w:t>30</w:t>
            </w:r>
            <w:r>
              <w:rPr>
                <w:rFonts w:ascii="宋体" w:hAnsi="宋体" w:hint="eastAsia"/>
                <w:szCs w:val="21"/>
              </w:rPr>
              <w:t>人，</w:t>
            </w:r>
            <w:r>
              <w:rPr>
                <w:rFonts w:ascii="宋体" w:hAnsi="宋体"/>
                <w:szCs w:val="21"/>
              </w:rPr>
              <w:t>60%</w:t>
            </w:r>
            <w:r>
              <w:rPr>
                <w:rFonts w:ascii="宋体" w:hAnsi="宋体" w:hint="eastAsia"/>
                <w:szCs w:val="21"/>
              </w:rPr>
              <w:t>以上教师成为学校骨干教师；建设</w:t>
            </w:r>
            <w:r>
              <w:rPr>
                <w:rFonts w:ascii="宋体" w:hAnsi="宋体"/>
                <w:szCs w:val="21"/>
              </w:rPr>
              <w:t>1</w:t>
            </w:r>
            <w:r>
              <w:rPr>
                <w:rFonts w:ascii="宋体" w:hAnsi="宋体" w:hint="eastAsia"/>
                <w:szCs w:val="21"/>
              </w:rPr>
              <w:t>个名师工作室，新培养特级教师</w:t>
            </w:r>
            <w:r>
              <w:rPr>
                <w:rFonts w:ascii="宋体" w:hAnsi="宋体"/>
                <w:szCs w:val="21"/>
              </w:rPr>
              <w:t>1</w:t>
            </w:r>
            <w:r>
              <w:rPr>
                <w:rFonts w:ascii="宋体" w:hAnsi="宋体" w:hint="eastAsia"/>
                <w:szCs w:val="21"/>
              </w:rPr>
              <w:t>人；</w:t>
            </w:r>
            <w:r>
              <w:rPr>
                <w:rFonts w:ascii="宋体" w:hAnsi="宋体"/>
                <w:szCs w:val="21"/>
              </w:rPr>
              <w:t>15%</w:t>
            </w:r>
            <w:r>
              <w:rPr>
                <w:rFonts w:ascii="宋体" w:hAnsi="宋体" w:hint="eastAsia"/>
                <w:szCs w:val="21"/>
              </w:rPr>
              <w:t>的教师能胜任双语教学；</w:t>
            </w:r>
            <w:r>
              <w:rPr>
                <w:rFonts w:ascii="宋体" w:hAnsi="宋体"/>
                <w:szCs w:val="21"/>
              </w:rPr>
              <w:t>95%</w:t>
            </w:r>
            <w:r>
              <w:rPr>
                <w:rFonts w:ascii="宋体" w:hAnsi="宋体" w:hint="eastAsia"/>
                <w:szCs w:val="21"/>
              </w:rPr>
              <w:t>以上的中青年教师能开发校本教材、开设校本课程；教师应邀在市级以上作讲座或专题发言超过</w:t>
            </w:r>
            <w:r>
              <w:rPr>
                <w:rFonts w:ascii="宋体" w:hAnsi="宋体"/>
                <w:szCs w:val="21"/>
              </w:rPr>
              <w:t>15</w:t>
            </w:r>
            <w:r>
              <w:rPr>
                <w:rFonts w:ascii="宋体" w:hAnsi="宋体" w:hint="eastAsia"/>
                <w:szCs w:val="21"/>
              </w:rPr>
              <w:t>人次，外部影响力逐步增强。通过提升师资素养，争创省中小学师资队伍建设先进学校。</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）丰富主题活动。</w:t>
            </w:r>
            <w:r>
              <w:rPr>
                <w:rFonts w:ascii="宋体" w:hAnsi="宋体" w:hint="eastAsia"/>
                <w:szCs w:val="21"/>
              </w:rPr>
              <w:t>以岗位为基点，以活动为舞台，实施“走动式”管理，激发干事创业活力；以敬业爱生为主题，举办“青春之歌朗诵会”“师德标兵评比”“明星教师评选”“培优帮困案例展评”等活动，有的放矢地开展师德建设和育德能力培训。扎实开展“师德讲堂”“专题研学”“师德师风考评”等活动，加强职业理想教育和行为规范管理，引领教师以高尚的人格影响、引领学生。开设“师德论坛”，弘扬主流价值观。开展“十佳教师”“我最喜爱的老师”等评选活动，不断壮大优秀教师群体。扎实开展学生、家长参与的立体多元的评教活动，有效运行师德评价与监控机制。</w:t>
            </w:r>
          </w:p>
          <w:p w:rsidR="00EE3A3B" w:rsidRDefault="00EE3A3B" w:rsidP="00EE3A3B">
            <w:pPr>
              <w:spacing w:line="420" w:lineRule="exact"/>
              <w:ind w:firstLineChars="150" w:firstLine="31680"/>
              <w:jc w:val="left"/>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）扩大名师效应。</w:t>
            </w:r>
            <w:r>
              <w:rPr>
                <w:rFonts w:ascii="宋体" w:hAnsi="宋体" w:hint="eastAsia"/>
                <w:szCs w:val="21"/>
              </w:rPr>
              <w:t>积极开展“教学能手”“我最喜爱的课堂”“优秀师徒”等评比活动，促进优秀教师群体提质增量。成立各学科名师工作室，建立“首席教师”教学指导机制，持续加大骨干教师培养力度，利用青蓝工程、教学能手、名师展风采、同课异构等活动，培养各学科各层次名师。完善“教师成长记录袋”，指导不同类型教师科学规划生涯与专业发展的路径。建成学科布局均匀、年龄结构合理的教科研人才梯队。</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3</w:t>
            </w:r>
            <w:r>
              <w:rPr>
                <w:rFonts w:ascii="宋体" w:hAnsi="宋体" w:hint="eastAsia"/>
                <w:b/>
                <w:szCs w:val="21"/>
              </w:rPr>
              <w:t>）培养骨干教师。</w:t>
            </w:r>
            <w:r>
              <w:rPr>
                <w:rFonts w:ascii="宋体" w:hAnsi="宋体" w:hint="eastAsia"/>
                <w:szCs w:val="21"/>
              </w:rPr>
              <w:t>建立“骨干教师人才库”，形成培养梯队；通过“请进来、走出去”发挥专家引领作用，开阔眼界，增长才干；以“名师工作室”为载体，扎实开展校内研讨和实践锻炼，加快骨干教师成长步伐，扩增骨干教师数量，提高骨干教师层次。</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4</w:t>
            </w:r>
            <w:r>
              <w:rPr>
                <w:rFonts w:ascii="宋体" w:hAnsi="宋体" w:hint="eastAsia"/>
                <w:b/>
                <w:szCs w:val="21"/>
              </w:rPr>
              <w:t>）完善培训机制。</w:t>
            </w:r>
            <w:r>
              <w:rPr>
                <w:rFonts w:ascii="宋体" w:hAnsi="宋体" w:hint="eastAsia"/>
                <w:szCs w:val="21"/>
              </w:rPr>
              <w:t>完善岗位研修制度，敦促教师理念更新、专业成长与水平提升。紧扣发展规划的师训要求，完善师训管理和校本培训运行机制。优化学习培训制度，将网络研修、示范引领、学术交流、研讨培训、岗位自修、校本培训等方式紧密结合，坚持师生海量读书制和外出学习成果汇报制，不断提升专业素养，丰富学科教学内涵，提高教学水平与品位。</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5</w:t>
            </w:r>
            <w:r>
              <w:rPr>
                <w:rFonts w:ascii="宋体" w:hAnsi="宋体" w:hint="eastAsia"/>
                <w:szCs w:val="21"/>
              </w:rPr>
              <w:t>）常态立体评教。以网络互动、书面问卷、日常访谈等形式，对教师的职业道德、教学态度、课堂教学、作业批改、个别辅导、德育融合、教学实效等进行测评，将测评结果纳入年度考核，作为绩效工资发放、评优评先的重要依据。</w:t>
            </w:r>
          </w:p>
          <w:p w:rsidR="00EE3A3B" w:rsidRDefault="00EE3A3B" w:rsidP="00EE3A3B">
            <w:pPr>
              <w:spacing w:line="420" w:lineRule="exact"/>
              <w:ind w:firstLineChars="196" w:firstLine="31680"/>
              <w:rPr>
                <w:rFonts w:ascii="宋体"/>
                <w:b/>
                <w:szCs w:val="21"/>
              </w:rPr>
            </w:pPr>
            <w:r>
              <w:rPr>
                <w:rFonts w:ascii="宋体" w:hAnsi="宋体" w:hint="eastAsia"/>
                <w:b/>
                <w:szCs w:val="21"/>
              </w:rPr>
              <w:t>（四）机制治理高效工程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积极构建现代学校制度，推进学校治理体系和治理能力的现代化。深化校长负责制为核心的内部管理体制改革，实行目标管理，形成完整科学的管理体系。牢记质量是生命线、生存线，不断提高教学质量，提高办学知名度和吸引力。坚持质量为工作重心，以人民满意为教育宗旨，遵循教育规律和学生成长规律，通过抓作风、抓规范、抓落实、抓评价，实现师生自主、健康、和谐、可持续发展。通过构建科学有效的课堂改革、过程管理和效能评估体系，促进学校管理上层次、教育教学上水平、后勤服务上规范、办学绩效上台阶。</w:t>
            </w:r>
            <w:r>
              <w:rPr>
                <w:rFonts w:ascii="宋体" w:hAnsi="宋体"/>
                <w:szCs w:val="21"/>
              </w:rPr>
              <w:t>2019</w:t>
            </w:r>
            <w:r>
              <w:rPr>
                <w:rFonts w:ascii="宋体" w:hAnsi="宋体" w:hint="eastAsia"/>
                <w:szCs w:val="21"/>
              </w:rPr>
              <w:t>年底创建成“江苏省四星级普通高中”，</w:t>
            </w:r>
            <w:r>
              <w:rPr>
                <w:rFonts w:ascii="宋体" w:hAnsi="宋体"/>
                <w:szCs w:val="21"/>
              </w:rPr>
              <w:t>2020</w:t>
            </w:r>
            <w:r>
              <w:rPr>
                <w:rFonts w:ascii="宋体" w:hAnsi="宋体" w:hint="eastAsia"/>
                <w:szCs w:val="21"/>
              </w:rPr>
              <w:t>年前争创“江苏省文明单位”。</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196" w:firstLine="31680"/>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）发挥党组织的政治核心作用。</w:t>
            </w:r>
            <w:r>
              <w:rPr>
                <w:rFonts w:ascii="宋体" w:hAnsi="宋体" w:hint="eastAsia"/>
                <w:szCs w:val="21"/>
              </w:rPr>
              <w:t>学校党组织强化自身建设，坚持干部“四化”方针和德才兼备原则，把思想品质好、党性观念强、民主意识浓、知识水平高、工作能力强的优秀同志选进党政领导班子。充分发挥党组织的政治核心作用，积极支持校长依法行使职权，维护校长对行政管理、教育管理指挥权，主动为行政排忧解难，使校长负责制真正落到实处。党组对学校出现的矛盾，主动做好思想政治工作，协调好各条线的矛盾，为行政开展工作创造良好的宽松的内部环境。党组织参与学校各项重大问题的决策，学校的各项重大问题，特别是“三重一大”问题，必须集思广益，放到支部大会上进行讨论，广泛听取党员的意见，使之具有广泛的群众基础，使决策科学化、民主化。</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）强化制度保障。</w:t>
            </w:r>
            <w:r>
              <w:rPr>
                <w:rFonts w:ascii="宋体" w:hAnsi="宋体" w:hint="eastAsia"/>
                <w:szCs w:val="21"/>
              </w:rPr>
              <w:t>开展满意处室评比，提高教职工对学校管理工作的满意度；以绩效工资制为抓手，以师德建设为保障，完善师德考核办法，推动师风和教风建设；以非常规管理、网络管理为抓手，实行计算机管理手段，推动学校管理的制度化、网络化、科学化建设。完善全员聘任制，所有岗位向教师开放，对年级部和处室负责人、学科教研组长实行竞聘上岗，对班主任、备课组长、任课教师根据年级部和教师意向，双向选择，形成“人员能进能出、岗位能上能下”的激励机制、竞争机制和合理流动机制，保证教师队伍的活力、竞争力和战斗力。</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3</w:t>
            </w:r>
            <w:r>
              <w:rPr>
                <w:rFonts w:ascii="宋体" w:hAnsi="宋体" w:hint="eastAsia"/>
                <w:b/>
                <w:szCs w:val="21"/>
              </w:rPr>
              <w:t>）科学考核激励。</w:t>
            </w:r>
            <w:r>
              <w:rPr>
                <w:rFonts w:ascii="宋体" w:hAnsi="宋体" w:hint="eastAsia"/>
                <w:szCs w:val="21"/>
              </w:rPr>
              <w:t>本着向一线教师倾斜、向班主任倾斜、向毕业年级倾斜、向贡献突出同志倾斜的原则，微调绩效工资分配方式；本着看起点、比进步的原则，修订教学成果奖励方案，实行“自我挑战”教学评价机制；本着以实干论英雄、以实绩论奖惩的原则，改革职称评定办法、年终考核办法，制定并实施行政人员考核办法、班级常规管理量化考核及优秀班主任评比办法、教师教学常规月考核办法等，修订文明处室评比办法、教科研成果奖励方案及优秀教研组评比办法等。评先评优、年终考核、干部竞聘等均量化考核，发挥榜样引领、激励先进、鞭策后进的作用，运行科学有效的考核机制和激励机制。</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4</w:t>
            </w:r>
            <w:r>
              <w:rPr>
                <w:rFonts w:ascii="宋体" w:hAnsi="宋体" w:hint="eastAsia"/>
                <w:b/>
                <w:szCs w:val="21"/>
              </w:rPr>
              <w:t>）民主管理监督。</w:t>
            </w:r>
            <w:r>
              <w:rPr>
                <w:rFonts w:ascii="宋体" w:hAnsi="宋体" w:hint="eastAsia"/>
                <w:szCs w:val="21"/>
              </w:rPr>
              <w:t>充分发挥教代会的民主管理和监督作用，涉及改革发展等重大决策必经教代会审议通过后方可执行。设立校长信箱、校长热线，成立家长委员会、家长学校，定期开展活动，学校搭建厉庄高中微信平台，各年级、各班级都有年级</w:t>
            </w:r>
            <w:r>
              <w:rPr>
                <w:rFonts w:ascii="宋体" w:hAnsi="宋体"/>
                <w:szCs w:val="21"/>
              </w:rPr>
              <w:t>QQ</w:t>
            </w:r>
            <w:r>
              <w:rPr>
                <w:rFonts w:ascii="宋体" w:hAnsi="宋体" w:hint="eastAsia"/>
                <w:szCs w:val="21"/>
              </w:rPr>
              <w:t>群、班级</w:t>
            </w:r>
            <w:r>
              <w:rPr>
                <w:rFonts w:ascii="宋体" w:hAnsi="宋体"/>
                <w:szCs w:val="21"/>
              </w:rPr>
              <w:t>QQ</w:t>
            </w:r>
            <w:r>
              <w:rPr>
                <w:rFonts w:ascii="宋体" w:hAnsi="宋体" w:hint="eastAsia"/>
                <w:szCs w:val="21"/>
              </w:rPr>
              <w:t>群以及飞信等</w:t>
            </w:r>
            <w:r>
              <w:rPr>
                <w:rFonts w:ascii="宋体"/>
                <w:szCs w:val="21"/>
              </w:rPr>
              <w:t>,</w:t>
            </w:r>
            <w:r>
              <w:rPr>
                <w:rFonts w:ascii="宋体" w:hAnsi="宋体" w:hint="eastAsia"/>
                <w:szCs w:val="21"/>
              </w:rPr>
              <w:t>充分发挥现代教育技术手段在家校合作中的作用。学校全面推行家长进课堂、进饭堂活动，让家长深入了解孩子在学校的学习情况和生活情况。定期召开学生座谈会，开展学生家长评教活动。召开行风监督员例会，虚心听取学生、家长、社会各界的意见和建议，自觉接受监督。进一步完善校务公开制度、民主理财制度、教干竞聘制度，依法治校，依法治教，民主管理，建设和谐校园。</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5</w:t>
            </w:r>
            <w:r>
              <w:rPr>
                <w:rFonts w:ascii="宋体" w:hAnsi="宋体" w:hint="eastAsia"/>
                <w:b/>
                <w:szCs w:val="21"/>
              </w:rPr>
              <w:t>）强化宣传引导。</w:t>
            </w:r>
            <w:r>
              <w:rPr>
                <w:rFonts w:ascii="宋体" w:hAnsi="宋体" w:hint="eastAsia"/>
                <w:szCs w:val="21"/>
              </w:rPr>
              <w:t>办好校刊《白杨》、校报《砺志天地》、学校门户网站、地理课程基地网站、“尚行”广播台，积极链接国家、省市县主流媒体，选准角度，突出特色，深挖细剖，及时宣传推介学校工作新思路、新举措、新经验、新成效，力争有分量的宣传报道见诸国家和省市县电视电台和多种平面媒体。让广大家长知晓学校教育教学实况，给予更大理解、支持和配合，助推学校进一步打造“尚行”教育品牌。</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（五）学生成长指导工程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在“白杨”精神引领下，以校训“为者常成”为教育切入点，以“主题教育活动月”为抓手，不断深化和创新“以德促学”新思路，构建“月月有主题、周周有重点、天天有内容”的德育新局面，充分发挥德育促进学生学习成长的助推作用。新建学生实践性学习基地</w:t>
            </w:r>
            <w:r>
              <w:rPr>
                <w:rFonts w:ascii="宋体" w:hAnsi="宋体"/>
                <w:szCs w:val="21"/>
              </w:rPr>
              <w:t>8</w:t>
            </w:r>
            <w:r>
              <w:rPr>
                <w:rFonts w:ascii="宋体" w:hAnsi="宋体" w:hint="eastAsia"/>
                <w:szCs w:val="21"/>
              </w:rPr>
              <w:t>处，办好科技文化兴趣小组</w:t>
            </w:r>
            <w:r>
              <w:rPr>
                <w:rFonts w:ascii="宋体" w:hAnsi="宋体"/>
                <w:szCs w:val="21"/>
              </w:rPr>
              <w:t>12</w:t>
            </w:r>
            <w:r>
              <w:rPr>
                <w:rFonts w:ascii="宋体" w:hAnsi="宋体" w:hint="eastAsia"/>
                <w:szCs w:val="21"/>
              </w:rPr>
              <w:t>个，“尚行”教育社团</w:t>
            </w:r>
            <w:r>
              <w:rPr>
                <w:rFonts w:ascii="宋体" w:hAnsi="宋体"/>
                <w:szCs w:val="21"/>
              </w:rPr>
              <w:t>15</w:t>
            </w:r>
            <w:r>
              <w:rPr>
                <w:rFonts w:ascii="宋体" w:hAnsi="宋体" w:hint="eastAsia"/>
                <w:szCs w:val="21"/>
              </w:rPr>
              <w:t>个，</w:t>
            </w:r>
            <w:r>
              <w:rPr>
                <w:rFonts w:ascii="宋体" w:hAnsi="宋体"/>
                <w:szCs w:val="21"/>
              </w:rPr>
              <w:t>2020</w:t>
            </w:r>
            <w:r>
              <w:rPr>
                <w:rFonts w:ascii="宋体" w:hAnsi="宋体" w:hint="eastAsia"/>
                <w:szCs w:val="21"/>
              </w:rPr>
              <w:t>年前创建成省心理健康特色学校。</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）实施导航教育。</w:t>
            </w:r>
            <w:r>
              <w:rPr>
                <w:rFonts w:ascii="宋体" w:hAnsi="宋体" w:hint="eastAsia"/>
                <w:szCs w:val="21"/>
              </w:rPr>
              <w:t>创造性地开展爱国主义教育、礼仪教育、理想教育、生命教育和安全教育等主题活动。推行“德育分层教育”，各年级均有各自的主题活动、各自的发展目标、教育形式及评价标准。加强学生发展指导中心建设，完善心理咨询室功能，丰富心理健康教育形式，加大青春期教育力度，确立立体人性化的教育导航。课堂教学适当降低重心，注重双基训练，分层次开展教学活动，做到因材施教、因势利导，形成开放灵活、选择多样的人才培养立交桥。评选“班级明星”，深化“优秀班级评比”制度，修改量化指标使之更为人性化。学生会、学生自主管理委员会、班级学习小组在教师指导下能独立工作，提升实践管理能力，构建自主教育体系。</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）构建三位一体。</w:t>
            </w:r>
            <w:r>
              <w:rPr>
                <w:rFonts w:ascii="宋体" w:hAnsi="宋体" w:hint="eastAsia"/>
                <w:szCs w:val="21"/>
              </w:rPr>
              <w:t>成立家长委员会，定期召开会议，征求家长的意见，通过家访和学校网站、网上家长学校等与家长交流教育教学信息；切实做好“希望工程”爱心基金、政府助学金和社会助学金的发放和管理工作，健全家庭经济困难学生资助体系；拓展更多的社会教育资源，为学生提供丰富的社会实践活动和主题教育活动。与镇派出所共建德育基地，聘请政府和教育部门领导、社区代表、家长代表及社会知名人士担任理事，发挥议事、协调、监督和献计献策的重要作用。</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3</w:t>
            </w:r>
            <w:r>
              <w:rPr>
                <w:rFonts w:ascii="宋体" w:hAnsi="宋体" w:hint="eastAsia"/>
                <w:b/>
                <w:szCs w:val="21"/>
              </w:rPr>
              <w:t>）抓实社团建设。</w:t>
            </w:r>
            <w:r>
              <w:rPr>
                <w:rFonts w:ascii="宋体" w:hAnsi="宋体" w:hint="eastAsia"/>
                <w:szCs w:val="21"/>
              </w:rPr>
              <w:t>社团建设是实施素质教育的重要途径和有效抓手，对培养学生创新精神、实践能力和终身可持续发展能力有着深远意义。通过“尚行”主题社团系列活动，为学生综合能力提升提供发展平台。加大学生社团建设，五年内创建</w:t>
            </w:r>
            <w:r>
              <w:rPr>
                <w:rFonts w:ascii="宋体" w:hAnsi="宋体"/>
                <w:szCs w:val="21"/>
              </w:rPr>
              <w:t>5-6</w:t>
            </w:r>
            <w:r>
              <w:rPr>
                <w:rFonts w:ascii="宋体" w:hAnsi="宋体" w:hint="eastAsia"/>
                <w:szCs w:val="21"/>
              </w:rPr>
              <w:t>个县级优秀学生社团，</w:t>
            </w:r>
            <w:r>
              <w:rPr>
                <w:rFonts w:ascii="宋体" w:hAnsi="宋体"/>
                <w:szCs w:val="21"/>
              </w:rPr>
              <w:t>3-4</w:t>
            </w:r>
            <w:r>
              <w:rPr>
                <w:rFonts w:ascii="宋体" w:hAnsi="宋体" w:hint="eastAsia"/>
                <w:szCs w:val="21"/>
              </w:rPr>
              <w:t>个市级优秀学生社团，力争所有学生至少参加一项社团活动。</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4</w:t>
            </w:r>
            <w:r>
              <w:rPr>
                <w:rFonts w:ascii="宋体" w:hAnsi="宋体" w:hint="eastAsia"/>
                <w:b/>
                <w:szCs w:val="21"/>
              </w:rPr>
              <w:t>）推行多元评价。</w:t>
            </w:r>
            <w:r>
              <w:rPr>
                <w:rFonts w:ascii="宋体" w:hAnsi="宋体" w:hint="eastAsia"/>
                <w:szCs w:val="21"/>
              </w:rPr>
              <w:t>结合学生综合素质评定要求，逐步建立有利于促进学生自主、全面发展的评价机制，关注个性差异，关注过程与方法，构建日常评价与阶段评价，自评与互评，家长评价与教师评价相结合的学生评价体系。实施《学生成长手册》记录制度，加强课堂提问、作业展示、实践活动、标志性成果等过程性资料的积累，运用多种方式对学生进行过程性评价，充分发挥评价的激励、导向、诊断、矫正功能，促进学生全面而有个性发展。形成基于模块的学业评价、基于学科的毕业水平评价、基于综合素质的差异性评价、基于高校招生考试的选拔性评价等四个层次的发展性评价体系。</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5</w:t>
            </w:r>
            <w:r>
              <w:rPr>
                <w:rFonts w:ascii="宋体" w:hAnsi="宋体" w:hint="eastAsia"/>
                <w:b/>
                <w:szCs w:val="21"/>
              </w:rPr>
              <w:t>）彰显特色魅力。</w:t>
            </w:r>
            <w:r>
              <w:rPr>
                <w:rFonts w:ascii="宋体" w:hAnsi="宋体" w:hint="eastAsia"/>
                <w:szCs w:val="21"/>
              </w:rPr>
              <w:t>着力打造以“尚行”教育特色，重点提升品格提升工程建设，促进学生既全面发展，又凸显个性有专长，让学生成为“人格健全有智慧、勇于创新有能力、全面发展有特长”的高素质人才。提升办学内涵和层次，增强学校竞争力，为谋得更大发展增添无尽动力。</w:t>
            </w:r>
            <w:r>
              <w:rPr>
                <w:rFonts w:ascii="宋体" w:hAnsi="宋体"/>
                <w:szCs w:val="21"/>
              </w:rPr>
              <w:t>2020</w:t>
            </w:r>
            <w:r>
              <w:rPr>
                <w:rFonts w:ascii="宋体" w:hAnsi="宋体" w:hint="eastAsia"/>
                <w:szCs w:val="21"/>
              </w:rPr>
              <w:t>年前创建成市特色教育学校。</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（六）生态课堂建设工程</w:t>
            </w:r>
            <w:r>
              <w:rPr>
                <w:rFonts w:ascii="宋体"/>
                <w:b/>
                <w:szCs w:val="21"/>
              </w:rPr>
              <w:tab/>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积极贯彻课改精神，切实加大“尚行”生态课堂改革力度，从课堂各个环节入手，协调教与学中各种关系，平衡协调各种主客观因素，营造一种“尚行”的教与学环境，鼓励师生在教与学过程中都要动脑、动心、动眼、动手，活跃师生的学习情感，活泼师生的灵性，释放师生的创造潜能，构建一种“崇尚行动”的教学模式，全面提高教学质量。创建成省农村高中地理课程基地、市高中信息技术课程基地，“尚行”生态课堂教学经验在区内外推广。</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）规范教学常规。</w:t>
            </w:r>
            <w:r>
              <w:rPr>
                <w:rFonts w:ascii="宋体" w:hAnsi="宋体" w:hint="eastAsia"/>
                <w:szCs w:val="21"/>
              </w:rPr>
              <w:t>建立和完善一套完整的与新课程标准相适应的教学管理制度，包括课程管理和评价制度、课程资源开发和共享制度、教师教学管理和教师教学绩效考核制度等。加强教学过程监控，严格教学常规的督促检查。探索改进学生学业多元化评价的途径，切实做好学生模块修习学分认定和综合素质评价。</w:t>
            </w:r>
          </w:p>
          <w:p w:rsidR="00EE3A3B" w:rsidRDefault="00EE3A3B" w:rsidP="00EE3A3B">
            <w:pPr>
              <w:spacing w:line="420" w:lineRule="exact"/>
              <w:ind w:firstLineChars="200" w:firstLine="31680"/>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）打造课堂范式。</w:t>
            </w:r>
            <w:r>
              <w:rPr>
                <w:rFonts w:ascii="宋体" w:hAnsi="宋体" w:hint="eastAsia"/>
                <w:szCs w:val="21"/>
              </w:rPr>
              <w:t>用心研究新课程背景下的教学与高考，及时调整教学策略，结合学校“尚行教育”的特色。打造“尚行”生态课堂教学范式：</w:t>
            </w:r>
            <w:r>
              <w:rPr>
                <w:rFonts w:ascii="宋体" w:hAnsi="宋体"/>
                <w:szCs w:val="21"/>
              </w:rPr>
              <w:t xml:space="preserve"> </w:t>
            </w:r>
          </w:p>
          <w:p w:rsidR="00EE3A3B" w:rsidRDefault="00EE3A3B" w:rsidP="00EE3A3B">
            <w:pPr>
              <w:spacing w:line="420" w:lineRule="exact"/>
              <w:ind w:firstLineChars="200" w:firstLine="31680"/>
              <w:rPr>
                <w:rFonts w:ascii="宋体"/>
                <w:szCs w:val="21"/>
              </w:rPr>
            </w:pPr>
            <w:r>
              <w:rPr>
                <w:rFonts w:ascii="宋体" w:hAnsi="宋体" w:hint="eastAsia"/>
                <w:b/>
                <w:szCs w:val="21"/>
              </w:rPr>
              <w:t>活动探究课堂模式</w:t>
            </w:r>
            <w:r>
              <w:rPr>
                <w:rFonts w:ascii="宋体" w:hAnsi="宋体"/>
                <w:b/>
                <w:szCs w:val="21"/>
              </w:rPr>
              <w:t xml:space="preserve">  </w:t>
            </w:r>
            <w:r>
              <w:rPr>
                <w:rFonts w:ascii="宋体" w:hAnsi="宋体" w:hint="eastAsia"/>
                <w:szCs w:val="21"/>
              </w:rPr>
              <w:t>激发探究愿望，形成问题情境→展开探究活动，建立问题假设→自主学习探究，收集探究资料→交流发现结果，获得发现认同→课堂评价反馈，继续深层探究。</w:t>
            </w:r>
          </w:p>
          <w:p w:rsidR="00EE3A3B" w:rsidRDefault="00EE3A3B" w:rsidP="00EE3A3B">
            <w:pPr>
              <w:spacing w:line="420" w:lineRule="exact"/>
              <w:ind w:firstLineChars="200" w:firstLine="31680"/>
              <w:rPr>
                <w:rFonts w:ascii="宋体"/>
                <w:szCs w:val="21"/>
              </w:rPr>
            </w:pPr>
            <w:r>
              <w:rPr>
                <w:rFonts w:ascii="宋体" w:hAnsi="宋体" w:hint="eastAsia"/>
                <w:b/>
                <w:szCs w:val="21"/>
              </w:rPr>
              <w:t>对话交流课堂模式</w:t>
            </w:r>
            <w:r>
              <w:rPr>
                <w:rFonts w:ascii="宋体" w:hAnsi="宋体"/>
                <w:b/>
                <w:szCs w:val="21"/>
              </w:rPr>
              <w:t xml:space="preserve">  </w:t>
            </w:r>
            <w:r>
              <w:rPr>
                <w:rFonts w:ascii="宋体" w:hAnsi="宋体" w:hint="eastAsia"/>
                <w:szCs w:val="21"/>
              </w:rPr>
              <w:t>营造对话氛围，确立对话问题→整合对话资源，提供对话条件→多向对话交流，兼顾全体个别→提供对话空间，自由展开讨论→达成沟通合作，展示交流成果。</w:t>
            </w:r>
          </w:p>
          <w:p w:rsidR="00EE3A3B" w:rsidRDefault="00EE3A3B" w:rsidP="00EE3A3B">
            <w:pPr>
              <w:spacing w:line="420" w:lineRule="exact"/>
              <w:ind w:firstLineChars="200" w:firstLine="31680"/>
              <w:rPr>
                <w:rFonts w:ascii="宋体"/>
                <w:szCs w:val="21"/>
              </w:rPr>
            </w:pPr>
            <w:r>
              <w:rPr>
                <w:rFonts w:ascii="宋体" w:hAnsi="宋体" w:hint="eastAsia"/>
                <w:b/>
                <w:szCs w:val="21"/>
              </w:rPr>
              <w:t>反思建构课堂模式</w:t>
            </w:r>
            <w:r>
              <w:rPr>
                <w:rFonts w:ascii="宋体" w:hAnsi="宋体"/>
                <w:szCs w:val="21"/>
              </w:rPr>
              <w:t xml:space="preserve">  </w:t>
            </w:r>
            <w:r>
              <w:rPr>
                <w:rFonts w:ascii="宋体" w:hAnsi="宋体" w:hint="eastAsia"/>
                <w:szCs w:val="21"/>
              </w:rPr>
              <w:t>梳理知识结构，反思所学内容→寻找重点话题，组织同伴讨论→小组质疑问难，寻找破解途径→班级对话辩论，达成意见共识→拓展反思话题，突破思维定势。</w:t>
            </w:r>
          </w:p>
          <w:p w:rsidR="00EE3A3B" w:rsidRDefault="00EE3A3B" w:rsidP="00EE3A3B">
            <w:pPr>
              <w:spacing w:line="420" w:lineRule="exact"/>
              <w:ind w:firstLineChars="200" w:firstLine="31680"/>
              <w:rPr>
                <w:rFonts w:ascii="宋体"/>
                <w:szCs w:val="21"/>
              </w:rPr>
            </w:pPr>
            <w:r>
              <w:rPr>
                <w:rFonts w:ascii="宋体" w:hAnsi="宋体" w:hint="eastAsia"/>
                <w:b/>
                <w:szCs w:val="21"/>
              </w:rPr>
              <w:t>联系生活课堂模式</w:t>
            </w:r>
            <w:r>
              <w:rPr>
                <w:rFonts w:ascii="宋体" w:hAnsi="宋体"/>
                <w:szCs w:val="21"/>
              </w:rPr>
              <w:t xml:space="preserve">  </w:t>
            </w:r>
            <w:r>
              <w:rPr>
                <w:rFonts w:ascii="宋体" w:hAnsi="宋体" w:hint="eastAsia"/>
                <w:szCs w:val="21"/>
              </w:rPr>
              <w:t>确立学习重点，梳理学习方法→引进生活内容，打通联系通道→整合生活资源，实现融会贯通→小组讨论交流，自由表达倾听→实现经验分享，促进共同发展。</w:t>
            </w:r>
          </w:p>
          <w:p w:rsidR="00EE3A3B" w:rsidRDefault="00EE3A3B" w:rsidP="00EE3A3B">
            <w:pPr>
              <w:spacing w:line="420" w:lineRule="exact"/>
              <w:ind w:firstLineChars="200" w:firstLine="31680"/>
              <w:jc w:val="left"/>
              <w:rPr>
                <w:rFonts w:ascii="宋体" w:cs="宋体"/>
                <w:szCs w:val="21"/>
              </w:rPr>
            </w:pPr>
            <w:r>
              <w:rPr>
                <w:rFonts w:ascii="宋体" w:hAnsi="宋体" w:hint="eastAsia"/>
                <w:b/>
                <w:szCs w:val="21"/>
              </w:rPr>
              <w:t>（</w:t>
            </w:r>
            <w:r>
              <w:rPr>
                <w:rFonts w:ascii="宋体" w:hAnsi="宋体"/>
                <w:b/>
                <w:szCs w:val="21"/>
              </w:rPr>
              <w:t>3</w:t>
            </w:r>
            <w:r>
              <w:rPr>
                <w:rFonts w:ascii="宋体" w:hAnsi="宋体" w:hint="eastAsia"/>
                <w:b/>
                <w:szCs w:val="21"/>
              </w:rPr>
              <w:t>）建设课程基地。</w:t>
            </w:r>
            <w:r>
              <w:rPr>
                <w:rFonts w:ascii="宋体" w:hAnsi="宋体" w:hint="eastAsia"/>
                <w:szCs w:val="21"/>
              </w:rPr>
              <w:t>创建省级“</w:t>
            </w:r>
            <w:r>
              <w:rPr>
                <w:rFonts w:ascii="宋体" w:hAnsi="宋体" w:cs="宋体" w:hint="eastAsia"/>
                <w:szCs w:val="21"/>
              </w:rPr>
              <w:t>地理实践课程基地</w:t>
            </w:r>
            <w:r>
              <w:rPr>
                <w:rFonts w:ascii="宋体" w:hAnsi="宋体" w:hint="eastAsia"/>
                <w:szCs w:val="21"/>
              </w:rPr>
              <w:t>”，</w:t>
            </w:r>
            <w:r>
              <w:rPr>
                <w:rFonts w:ascii="宋体" w:hAnsi="宋体" w:cs="宋体" w:hint="eastAsia"/>
                <w:szCs w:val="21"/>
              </w:rPr>
              <w:t>本着“国家和地方课程校本化，校本课程特色化”的原则，依据国家地理课程标准，充分利用校内场馆和校外基地，开发系列特色校本地理实践课程，努力提供丰富的学习素材和多样化的学习条件并形成难易不同的课程资源，为不同潜质、不同水平学生的发展提供个性化学习的选择和帮助，促进学生全面而有个性的发展。</w:t>
            </w:r>
            <w:r>
              <w:rPr>
                <w:rFonts w:ascii="宋体" w:hAnsi="宋体" w:hint="eastAsia"/>
                <w:spacing w:val="-2"/>
                <w:szCs w:val="21"/>
              </w:rPr>
              <w:t>学校通过课程基地建设完成了四大任务，即促进学生的自主学习、深化课程改革、加强校本课程的开发、促进教师的专业发展等，通过丰富多彩的实践与探究活动，努力实现了“理论与实践的统一、科技与人文的结合、环境与生命的和谐”三大目标。</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4</w:t>
            </w:r>
            <w:r>
              <w:rPr>
                <w:rFonts w:ascii="宋体" w:hAnsi="宋体" w:hint="eastAsia"/>
                <w:b/>
                <w:szCs w:val="21"/>
              </w:rPr>
              <w:t>）发挥平台作用。</w:t>
            </w:r>
            <w:r>
              <w:rPr>
                <w:rFonts w:ascii="宋体" w:hAnsi="宋体" w:hint="eastAsia"/>
                <w:szCs w:val="21"/>
              </w:rPr>
              <w:t>以师生共同发展为本，加大教法、学法的研究力度，以及学生学法的指导力度。充实教学资源库，鼓励学生积极阅读、主动思考。尤其重视新媒体在教育领域的运用，关注微课程、微课堂、微教学、微视频等“微”变化，引导教师探究其便捷性、交互性、即时性和创新性等广泛应用前景。借鉴传统课堂中成熟教学体系，以信息技术为平台，开展系列“微课堂”竞赛活动，尝试“微课堂”与传统课堂联接，在“微课堂”中实现情境的模拟和还原，发挥“微课堂”最大作用，引发课堂教学改革的鲇鱼效应，成就教师专业成长，推动教育改革。数字化服务平台的建构，将为教师和学生学习、生活和工作提供更好的服务。</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（七）教育科研引领工程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以教育教学效益为中心，教科研力求以课题为抓手，以“实践探索、问题研究”为重点，达到“以研促学、以研促教、科研强师、科研兴校”目的。加快教科研骨干教师队伍培养，充分发挥教科研骨干的示范带动作用，课题研究参与率</w:t>
            </w:r>
            <w:r>
              <w:rPr>
                <w:rFonts w:ascii="宋体" w:hAnsi="宋体"/>
                <w:szCs w:val="21"/>
              </w:rPr>
              <w:t>100%</w:t>
            </w:r>
            <w:r>
              <w:rPr>
                <w:rFonts w:ascii="宋体" w:hAnsi="宋体" w:hint="eastAsia"/>
                <w:szCs w:val="21"/>
              </w:rPr>
              <w:t>，形成个个抓教研、人人有课题的良好教科研氛围。全力打造市级优势学科，积极创建市优秀教研组和优秀课题组；积极承办市级以上大型教科研活动，提升学校教科研水平。每位教师至少有一篇教研文章在省级以上报刊发表或学术交流；学校每年出版一本论文集，并逐年递增。校本研究常态化，每年国家、省市高质量科研成果、研究论文不少于论文总数的</w:t>
            </w:r>
            <w:r>
              <w:rPr>
                <w:rFonts w:ascii="宋体" w:hAnsi="宋体"/>
                <w:szCs w:val="21"/>
              </w:rPr>
              <w:t>40%</w:t>
            </w:r>
            <w:r>
              <w:rPr>
                <w:rFonts w:ascii="宋体" w:hAnsi="宋体" w:hint="eastAsia"/>
                <w:szCs w:val="21"/>
              </w:rPr>
              <w:t>。创建成市教科研先进集体。</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）强化系列培训。</w:t>
            </w:r>
            <w:r>
              <w:rPr>
                <w:rFonts w:ascii="宋体" w:hAnsi="宋体" w:hint="eastAsia"/>
                <w:szCs w:val="21"/>
              </w:rPr>
              <w:t>一是选派研修。有计划地派遣中青年教师参加省内外骨干教师培训或境外进修，开拓专业视野，提升业务素养。二是校际互访。与名校建立友好互助关系，定期开展交流活动，为教师可持续发展搭建更大发展平台。三是专家讲学。定期聘请专家、名师来校讲学，进行高层次培训。四是会议交流。组织教师参加教学研讨会，开设教师论坛进行二次培训，带动更多教师更新教育教学理论、提升教育教学技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）抓实校内研讨。</w:t>
            </w:r>
            <w:r>
              <w:rPr>
                <w:rFonts w:ascii="宋体" w:hAnsi="宋体" w:hint="eastAsia"/>
                <w:szCs w:val="21"/>
              </w:rPr>
              <w:t>实现教师间的听课、评课和交流常态化，力争每年有创新。开展学科间的教学设计比赛、教学技能大赛、教育教学论文大赛，每年至少一次全校规模的教学研讨会。加强教育教学理论研究，鼓励教师主动撰写案例和论文，备课组个个有课题，教师人人参加研究，每年至少撰写一篇专业论文。加强教科研过程的动态管理，为各个课题研究提供适当的经费支持，优秀的科研成果予以推广和表彰，为研究成果突出的教师编辑专刊《厉中教研》。</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3</w:t>
            </w:r>
            <w:r>
              <w:rPr>
                <w:rFonts w:ascii="宋体" w:hAnsi="宋体" w:hint="eastAsia"/>
                <w:b/>
                <w:szCs w:val="21"/>
              </w:rPr>
              <w:t>）强化高效管理。</w:t>
            </w:r>
            <w:r>
              <w:rPr>
                <w:rFonts w:ascii="宋体" w:hAnsi="宋体" w:hint="eastAsia"/>
                <w:szCs w:val="21"/>
              </w:rPr>
              <w:t>充分发挥名特优教师的示范引领作用，建设学习型、研究型课题研究小组。以课题研究为引擎，以教学反思、教师论坛为活动形式，以论文发表、获奖为考核依据，不同研究内容、不同研究人员按不同层次安排，形成国家级、省市区级和校级课题的组合，教科研骨干、有经验教师、年青教师的研究队伍梯队组合，重点培养一批有一定教科研能力的骨干教师，重点做好省级立项课题的研究工作。加强对各级课题研究的过程管理，修订完善教科研管理制度和课题管理条例，建构稳定的教科研运行系列机制，建立总课题统领下若干子课题组成的动态课题体系；加强课题研究的针对性和实效性，遴选一批与教学现代化密切相关的课题成果加以推广，在实践中加以完善和创新发展。</w:t>
            </w:r>
          </w:p>
          <w:p w:rsidR="00EE3A3B" w:rsidRDefault="00EE3A3B" w:rsidP="00EE3A3B">
            <w:pPr>
              <w:spacing w:line="420" w:lineRule="exact"/>
              <w:ind w:firstLineChars="200" w:firstLine="31680"/>
              <w:jc w:val="left"/>
              <w:rPr>
                <w:rFonts w:ascii="宋体"/>
                <w:b/>
                <w:szCs w:val="21"/>
              </w:rPr>
            </w:pPr>
            <w:r>
              <w:rPr>
                <w:rFonts w:ascii="宋体" w:hAnsi="宋体" w:hint="eastAsia"/>
                <w:b/>
                <w:szCs w:val="21"/>
              </w:rPr>
              <w:t>（八）特色文化建设工程</w:t>
            </w:r>
          </w:p>
          <w:p w:rsidR="00EE3A3B" w:rsidRDefault="00EE3A3B" w:rsidP="00EE3A3B">
            <w:pPr>
              <w:spacing w:line="420" w:lineRule="exact"/>
              <w:ind w:firstLineChars="200" w:firstLine="31680"/>
              <w:jc w:val="left"/>
              <w:rPr>
                <w:rFonts w:ascii="宋体"/>
                <w:b/>
                <w:szCs w:val="21"/>
              </w:rPr>
            </w:pPr>
            <w:r>
              <w:rPr>
                <w:rFonts w:ascii="宋体" w:hAnsi="宋体"/>
                <w:b/>
                <w:szCs w:val="21"/>
              </w:rPr>
              <w:t>1.</w:t>
            </w:r>
            <w:r>
              <w:rPr>
                <w:rFonts w:ascii="宋体" w:hAnsi="宋体" w:hint="eastAsia"/>
                <w:b/>
                <w:szCs w:val="21"/>
              </w:rPr>
              <w:t>目标：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提取“尚行”的文化基因，构建多向融合、风清气正、活力彰显的校园文化物态环境和生态环境。构建文明、健康、平安、人文、和谐的校园主题文化体系，为学生的发展、老师的发展和学校的发展创造优良的人文环境，使学校成为师生身心愉悦、情感陶冶的乐园，让师生时时处处都感受着学校文化的魅力，促进良好的思想道德修养的形成。</w:t>
            </w:r>
          </w:p>
          <w:p w:rsidR="00EE3A3B" w:rsidRDefault="00EE3A3B" w:rsidP="00EE3A3B">
            <w:pPr>
              <w:spacing w:line="420" w:lineRule="exact"/>
              <w:ind w:firstLineChars="200" w:firstLine="31680"/>
              <w:jc w:val="left"/>
              <w:rPr>
                <w:rFonts w:ascii="宋体"/>
                <w:b/>
                <w:szCs w:val="21"/>
              </w:rPr>
            </w:pPr>
            <w:r>
              <w:rPr>
                <w:rFonts w:ascii="宋体" w:hAnsi="宋体"/>
                <w:b/>
                <w:szCs w:val="21"/>
              </w:rPr>
              <w:t>2.</w:t>
            </w:r>
            <w:r>
              <w:rPr>
                <w:rFonts w:ascii="宋体" w:hAnsi="宋体" w:hint="eastAsia"/>
                <w:b/>
                <w:szCs w:val="21"/>
              </w:rPr>
              <w:t>措施：</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1</w:t>
            </w:r>
            <w:r>
              <w:rPr>
                <w:rFonts w:ascii="宋体" w:hAnsi="宋体" w:hint="eastAsia"/>
                <w:b/>
                <w:szCs w:val="21"/>
              </w:rPr>
              <w:t>）深化以“尚行”为核心的学校文化建设。</w:t>
            </w:r>
            <w:r>
              <w:rPr>
                <w:rFonts w:ascii="宋体" w:hAnsi="宋体" w:hint="eastAsia"/>
                <w:szCs w:val="21"/>
              </w:rPr>
              <w:t>“尚行教育”是学校改革、发展、深入挖掘各类教育资源，努力提升办学质量的宗旨，在进一步深化基础教育课程改革的基础上，坚持“尚行教育”的办学特色，为学生的终身发展负责，大力推进素质教育！以“尚行”为核心，把“校园环境”做成“环境课程”，使校园成为“白杨校园、绿色学园、和谐家园、成长乐园”，</w:t>
            </w:r>
            <w:r>
              <w:rPr>
                <w:rFonts w:ascii="宋体" w:hAnsi="宋体"/>
                <w:szCs w:val="21"/>
              </w:rPr>
              <w:t xml:space="preserve"> </w:t>
            </w:r>
            <w:r>
              <w:rPr>
                <w:rFonts w:ascii="宋体" w:hAnsi="宋体" w:hint="eastAsia"/>
                <w:szCs w:val="21"/>
              </w:rPr>
              <w:t>让“学生正心，让教师舒心，让家长放心，让社会安心”。努力提高“尚行”学校文化的辐射力和影响力。</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2</w:t>
            </w:r>
            <w:r>
              <w:rPr>
                <w:rFonts w:ascii="宋体" w:hAnsi="宋体" w:hint="eastAsia"/>
                <w:b/>
                <w:szCs w:val="21"/>
              </w:rPr>
              <w:t>）建设助力学生学习生长的校园文化环境。</w:t>
            </w:r>
            <w:r>
              <w:rPr>
                <w:rFonts w:ascii="宋体" w:hAnsi="宋体" w:hint="eastAsia"/>
                <w:szCs w:val="21"/>
              </w:rPr>
              <w:t>建设让学校的每一处空间成为学生的学习生长的空间，让学校的每面墙壁都能讲话；建设班级文化主题栏目，让班级的每一空间都成为先进文化的传播阵地；打造办公室文化氛围，让温馨、舒适、融合成为办公文化的一张名片；进一步完善学校整体形象设计，突显学校的办学理念与学校个性，提升校园文化的内涵，提升校园环境管理水平。</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3</w:t>
            </w:r>
            <w:r>
              <w:rPr>
                <w:rFonts w:ascii="宋体" w:hAnsi="宋体" w:hint="eastAsia"/>
                <w:b/>
                <w:szCs w:val="21"/>
              </w:rPr>
              <w:t>）开展丰富多彩的校园文化活动。</w:t>
            </w:r>
            <w:r>
              <w:rPr>
                <w:rFonts w:ascii="宋体" w:hAnsi="宋体" w:hint="eastAsia"/>
                <w:szCs w:val="21"/>
              </w:rPr>
              <w:t>持续开拓性地办好每年一度的校园文化节，以文化节为主体和载体，开展系列文化活动活动，打造高品质的“尚行讲坛”，规范“校园之声”广播站，成立校园电视台，完善校园网站建设，办好校报，打造三本精品校刊《白杨文苑》《白杨周刊》《科研》。</w:t>
            </w:r>
          </w:p>
          <w:p w:rsidR="00EE3A3B" w:rsidRDefault="00EE3A3B" w:rsidP="00EE3A3B">
            <w:pPr>
              <w:spacing w:line="420" w:lineRule="exact"/>
              <w:ind w:firstLineChars="200" w:firstLine="31680"/>
              <w:jc w:val="left"/>
              <w:rPr>
                <w:rFonts w:ascii="宋体"/>
                <w:szCs w:val="21"/>
              </w:rPr>
            </w:pPr>
            <w:r>
              <w:rPr>
                <w:rFonts w:ascii="宋体" w:hAnsi="宋体" w:hint="eastAsia"/>
                <w:b/>
                <w:szCs w:val="21"/>
              </w:rPr>
              <w:t>（</w:t>
            </w:r>
            <w:r>
              <w:rPr>
                <w:rFonts w:ascii="宋体" w:hAnsi="宋体"/>
                <w:b/>
                <w:szCs w:val="21"/>
              </w:rPr>
              <w:t>4</w:t>
            </w:r>
            <w:r>
              <w:rPr>
                <w:rFonts w:ascii="宋体" w:hAnsi="宋体" w:hint="eastAsia"/>
                <w:b/>
                <w:szCs w:val="21"/>
              </w:rPr>
              <w:t>）创建多元融合的校园文化特色。</w:t>
            </w:r>
            <w:r>
              <w:rPr>
                <w:rFonts w:ascii="宋体" w:hAnsi="宋体" w:hint="eastAsia"/>
                <w:szCs w:val="21"/>
              </w:rPr>
              <w:t>建融通外语课程基地、艺术课程基地和政治课程基地建设，用课程基地建设促进文化融合。设“读书亭”“校训石”，建设主题文化长廊，注重学校传统文化积淀和发展，建好校史荣誉室，用学校荣誉激励学生。</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依据“熔铸白杨精神、奠定精彩未来”的办学理念，将学生培养成为具有良好行为习惯和学习习惯，懂礼貌、有素质，基础知识扎实，具有一定人文修养和较强社会适应能力的合格毕业生。学生“励志明远，敏学笃行”，个性得到发展，核心素养得到明显提升，具备责任意识、坚强的意志、包容的心态、善良的品性、求知的精神，成为能学会生活、学会生存、学会发展，能促进人与社会、人与自然的和谐发展的一代新型人才。</w:t>
            </w:r>
          </w:p>
          <w:p w:rsidR="00EE3A3B" w:rsidRDefault="00EE3A3B">
            <w:pPr>
              <w:spacing w:line="420" w:lineRule="exact"/>
              <w:jc w:val="center"/>
              <w:rPr>
                <w:rFonts w:ascii="宋体"/>
                <w:szCs w:val="21"/>
              </w:rPr>
            </w:pPr>
            <w:r>
              <w:rPr>
                <w:rFonts w:ascii="宋体" w:hAnsi="宋体" w:hint="eastAsia"/>
                <w:b/>
                <w:sz w:val="24"/>
                <w:szCs w:val="24"/>
              </w:rPr>
              <w:t>第三部分：时序推进</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学校在将重点在学校管理、队伍建设、德育工作、教学工作、学校文化、办学条件和学校特色等七大领域启动、推进、充实和提升，确保规划的全面落实，以此促进学校又好又快发展。</w:t>
            </w:r>
          </w:p>
          <w:p w:rsidR="00EE3A3B" w:rsidRDefault="00EE3A3B" w:rsidP="00EE3A3B">
            <w:pPr>
              <w:spacing w:line="420" w:lineRule="exact"/>
              <w:ind w:firstLineChars="200" w:firstLine="31680"/>
              <w:jc w:val="left"/>
              <w:rPr>
                <w:rFonts w:ascii="宋体"/>
                <w:b/>
                <w:szCs w:val="21"/>
              </w:rPr>
            </w:pPr>
            <w:r>
              <w:rPr>
                <w:rFonts w:ascii="宋体" w:hAnsi="宋体"/>
                <w:b/>
                <w:szCs w:val="21"/>
              </w:rPr>
              <w:t>1.2016.1——2016.8</w:t>
            </w:r>
            <w:r>
              <w:rPr>
                <w:rFonts w:ascii="宋体" w:hAnsi="宋体" w:hint="eastAsia"/>
                <w:b/>
                <w:szCs w:val="21"/>
              </w:rPr>
              <w:t>，分析现状、制定计划和全面启动</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）通过对学校管理现状的调研和反思，制定深化学校内部管理体制改革的行动方案。</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）建构一支结构合理、充满朝气、敢为人先、善于创新的行政管理团队</w:t>
            </w:r>
            <w:r>
              <w:rPr>
                <w:rFonts w:ascii="宋体"/>
                <w:szCs w:val="21"/>
              </w:rPr>
              <w:t>,</w:t>
            </w:r>
            <w:r>
              <w:rPr>
                <w:rFonts w:ascii="宋体" w:hAnsi="宋体" w:hint="eastAsia"/>
                <w:szCs w:val="21"/>
              </w:rPr>
              <w:t>完善民主、科学的决策机制、管理体制和监督机制。打造一支师德高尚、业务精湛、结构合理、工作扎实和充满白杨活力的高素质专业化新时代教师队伍。</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）进一步明确行政条线、年级板块职能，形成年级部和行政条线双线管理机制，进一步降低管理重心，减少管理层次，增加管理幅度，降低管理能耗。</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4</w:t>
            </w:r>
            <w:r>
              <w:rPr>
                <w:rFonts w:ascii="宋体" w:hAnsi="宋体" w:hint="eastAsia"/>
                <w:szCs w:val="21"/>
              </w:rPr>
              <w:t>）完善科学化、民主化的现代学校管理制度，特别要修订完善岗位聘用制度和教职工教育教学绩效考核方案，打破隐性“大锅饭”的现象，打破“人浮于事”的现象，鼓励教职工争先创优。</w:t>
            </w:r>
          </w:p>
          <w:p w:rsidR="00EE3A3B" w:rsidRDefault="00EE3A3B" w:rsidP="00EE3A3B">
            <w:pPr>
              <w:spacing w:line="420" w:lineRule="exact"/>
              <w:ind w:firstLineChars="200" w:firstLine="31680"/>
              <w:jc w:val="left"/>
              <w:rPr>
                <w:rFonts w:ascii="宋体"/>
                <w:b/>
                <w:szCs w:val="21"/>
              </w:rPr>
            </w:pPr>
            <w:r>
              <w:rPr>
                <w:rFonts w:ascii="宋体" w:hAnsi="宋体"/>
                <w:b/>
                <w:szCs w:val="21"/>
              </w:rPr>
              <w:t>2.2016.9——2017.8</w:t>
            </w:r>
            <w:r>
              <w:rPr>
                <w:rFonts w:ascii="宋体" w:hAnsi="宋体" w:hint="eastAsia"/>
                <w:b/>
                <w:szCs w:val="21"/>
              </w:rPr>
              <w:t>，计划的实施、内涵充实和初期评估</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）行政管理干部队伍围绕“敢作为、能作为、有作为”的建设目标，进一步完善干部责任制，是行政管理干部以良好的精神风貌、求真务实的工作作风和优良的业绩赢得全体教职工的认可。</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）初步形成以班主任为核心的年级部教育管理队伍和以备课组长为骨干的教研组教学科研队伍，实行学校“扁平化”管理。</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）充分发挥社区教育委员会、家长委员会的职能，调动各界力量，推进学校依法自主办学、科学管理；召开新一届的教代会，修订学校的规章制度和考核方案，推进学校民主管理进程。</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4</w:t>
            </w:r>
            <w:r>
              <w:rPr>
                <w:rFonts w:ascii="宋体" w:hAnsi="宋体" w:hint="eastAsia"/>
                <w:szCs w:val="21"/>
              </w:rPr>
              <w:t>）注重人本管理、过程管理、系统管理，优化教育教学资源配置，特别是人力资源的调配，初步形成科学、民主的学校管理机制。</w:t>
            </w:r>
          </w:p>
          <w:p w:rsidR="00EE3A3B" w:rsidRDefault="00EE3A3B" w:rsidP="00EE3A3B">
            <w:pPr>
              <w:spacing w:line="420" w:lineRule="exact"/>
              <w:ind w:firstLineChars="200" w:firstLine="31680"/>
              <w:jc w:val="left"/>
              <w:rPr>
                <w:rFonts w:ascii="宋体"/>
                <w:b/>
                <w:szCs w:val="21"/>
              </w:rPr>
            </w:pPr>
            <w:r>
              <w:rPr>
                <w:rFonts w:ascii="宋体" w:hAnsi="宋体"/>
                <w:b/>
                <w:szCs w:val="21"/>
              </w:rPr>
              <w:t>3.2017.9——2018.8</w:t>
            </w:r>
            <w:r>
              <w:rPr>
                <w:rFonts w:ascii="宋体" w:hAnsi="宋体" w:hint="eastAsia"/>
                <w:b/>
                <w:szCs w:val="21"/>
              </w:rPr>
              <w:t>，计划的初步落实、中期评估</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）初步打造出一支“敢作为、能作为、有作为”德才兼备、教师信任的行政管理团队。</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）初步建设成一支“想办事、能办事、办好事”执行力强、高效运作的基层管理团队。</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）完善现代学校管理制度，初步形成学校制度文化。</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4</w:t>
            </w:r>
            <w:r>
              <w:rPr>
                <w:rFonts w:ascii="宋体" w:hAnsi="宋体" w:hint="eastAsia"/>
                <w:szCs w:val="21"/>
              </w:rPr>
              <w:t>）形成充满活力的管理运行机制，呈现出高效管理的良好局面。</w:t>
            </w:r>
          </w:p>
          <w:p w:rsidR="00EE3A3B" w:rsidRDefault="00EE3A3B" w:rsidP="00EE3A3B">
            <w:pPr>
              <w:spacing w:line="420" w:lineRule="exact"/>
              <w:ind w:firstLineChars="200" w:firstLine="31680"/>
              <w:jc w:val="left"/>
              <w:rPr>
                <w:rFonts w:ascii="宋体"/>
                <w:b/>
                <w:szCs w:val="21"/>
              </w:rPr>
            </w:pPr>
            <w:r>
              <w:rPr>
                <w:rFonts w:ascii="宋体" w:hAnsi="宋体"/>
                <w:b/>
                <w:szCs w:val="21"/>
              </w:rPr>
              <w:t>4.2018.9——2019.8</w:t>
            </w:r>
            <w:r>
              <w:rPr>
                <w:rFonts w:ascii="宋体" w:hAnsi="宋体" w:hint="eastAsia"/>
                <w:b/>
                <w:szCs w:val="21"/>
              </w:rPr>
              <w:t>，计划的充实完善、不断提升</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）建设一支整体素质好，团结协作，有前瞻观念，服务意识，实干精神，在师生员工中有较高威信的领导班子队伍。</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）健全学校各项规章制度、岗位职责，并在实践中不断完善；制度规范符合改革的要求，有学校特色，为师生员工普遍认可，执行情况较好，初步实现管理手段现代化。</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）继续探索体制改革和制度创新，探索网络环境下的管理改革，基本建立适应课程改革要求的管理模式，在市内有一定的示范作用。</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4</w:t>
            </w:r>
            <w:r>
              <w:rPr>
                <w:rFonts w:ascii="宋体" w:hAnsi="宋体" w:hint="eastAsia"/>
                <w:szCs w:val="21"/>
              </w:rPr>
              <w:t>）学校校务公开，管理民主；各部门的职能作用充分发挥，师生参与性强，教职工的权益、利益得到尊重和保障，形成团结奋进的良好局面；建立与社会沟通合作的机制，主动听取学生、家长的意见，接受社会各方面的监督，进一步规范办学行为。</w:t>
            </w:r>
          </w:p>
          <w:p w:rsidR="00EE3A3B" w:rsidRDefault="00EE3A3B" w:rsidP="00EE3A3B">
            <w:pPr>
              <w:spacing w:line="420" w:lineRule="exact"/>
              <w:ind w:firstLineChars="200" w:firstLine="31680"/>
              <w:jc w:val="left"/>
              <w:rPr>
                <w:rFonts w:ascii="宋体"/>
                <w:b/>
                <w:szCs w:val="21"/>
              </w:rPr>
            </w:pPr>
            <w:r>
              <w:rPr>
                <w:rFonts w:ascii="宋体" w:hAnsi="宋体"/>
                <w:b/>
                <w:szCs w:val="21"/>
              </w:rPr>
              <w:t>5.2019.9——2020.8</w:t>
            </w:r>
            <w:r>
              <w:rPr>
                <w:rFonts w:ascii="宋体" w:hAnsi="宋体" w:hint="eastAsia"/>
                <w:b/>
                <w:szCs w:val="21"/>
              </w:rPr>
              <w:t>，计划的全面落实、形成特色</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）学校形成一支成熟、稳定的中层和基层管理队伍。</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）学校规章制度、岗位职责不断完善，形成制度文化，学校基本实现管理手段现代化。</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3</w:t>
            </w:r>
            <w:r>
              <w:rPr>
                <w:rFonts w:ascii="宋体" w:hAnsi="宋体" w:hint="eastAsia"/>
                <w:szCs w:val="21"/>
              </w:rPr>
              <w:t>）基本形成科学、民主的学校管理运行机制，实现学校的高效管理、人本管理和创新管理。</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4</w:t>
            </w:r>
            <w:r>
              <w:rPr>
                <w:rFonts w:ascii="宋体" w:hAnsi="宋体" w:hint="eastAsia"/>
                <w:szCs w:val="21"/>
              </w:rPr>
              <w:t>）深入探索研究团队管理、柔性管理和文化管理，形成别具特色的学校管理文化，在连云港市级以上有示范作用。</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w:t>
            </w:r>
            <w:r>
              <w:rPr>
                <w:rFonts w:ascii="宋体" w:hAnsi="宋体"/>
                <w:szCs w:val="21"/>
              </w:rPr>
              <w:t>5</w:t>
            </w:r>
            <w:r>
              <w:rPr>
                <w:rFonts w:ascii="宋体" w:hAnsi="宋体" w:hint="eastAsia"/>
                <w:szCs w:val="21"/>
              </w:rPr>
              <w:t>）结合农村中学地域特色、生源特点，坚持教学改革，办“适合的教育”，不断提升教学质量。</w:t>
            </w:r>
          </w:p>
          <w:p w:rsidR="00EE3A3B" w:rsidRDefault="00EE3A3B">
            <w:pPr>
              <w:spacing w:line="420" w:lineRule="exact"/>
              <w:jc w:val="center"/>
              <w:rPr>
                <w:rFonts w:ascii="宋体"/>
                <w:b/>
                <w:sz w:val="24"/>
                <w:szCs w:val="24"/>
              </w:rPr>
            </w:pPr>
            <w:r>
              <w:rPr>
                <w:rFonts w:ascii="宋体" w:hAnsi="宋体" w:hint="eastAsia"/>
                <w:b/>
                <w:sz w:val="24"/>
                <w:szCs w:val="24"/>
              </w:rPr>
              <w:t>第四部分：实施保障</w:t>
            </w:r>
          </w:p>
          <w:p w:rsidR="00EE3A3B" w:rsidRDefault="00EE3A3B" w:rsidP="00EE3A3B">
            <w:pPr>
              <w:spacing w:line="420" w:lineRule="exact"/>
              <w:ind w:firstLineChars="196" w:firstLine="31680"/>
              <w:rPr>
                <w:rFonts w:ascii="宋体"/>
                <w:b/>
                <w:szCs w:val="21"/>
              </w:rPr>
            </w:pPr>
            <w:r>
              <w:rPr>
                <w:rFonts w:ascii="宋体" w:hAnsi="宋体" w:hint="eastAsia"/>
                <w:b/>
                <w:szCs w:val="21"/>
              </w:rPr>
              <w:t>一、政策保障</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党和国家的有关政策是学校制定发展规划的主要理论基础和政策保障，根据时代需要，坚持育人为本，以改革创新为动力，以促进教育公平为重点，以提高质量为核心，全面实施素质教育，推动教育事业在新的历史起点上科学发展；《国家中长期教育改革和发展规划纲要（</w:t>
            </w:r>
            <w:r>
              <w:rPr>
                <w:rFonts w:ascii="宋体" w:hAnsi="宋体"/>
                <w:szCs w:val="21"/>
              </w:rPr>
              <w:t>2010</w:t>
            </w:r>
            <w:r>
              <w:rPr>
                <w:rFonts w:ascii="宋体" w:hAnsi="宋体" w:hint="eastAsia"/>
                <w:szCs w:val="21"/>
              </w:rPr>
              <w:t>年</w:t>
            </w:r>
            <w:r>
              <w:rPr>
                <w:rFonts w:ascii="宋体" w:hAnsi="宋体"/>
                <w:szCs w:val="21"/>
              </w:rPr>
              <w:t>——2020</w:t>
            </w:r>
            <w:r>
              <w:rPr>
                <w:rFonts w:ascii="宋体" w:hAnsi="宋体" w:hint="eastAsia"/>
                <w:szCs w:val="21"/>
              </w:rPr>
              <w:t>年）》所提出的“二十字方针”</w:t>
            </w:r>
            <w:r>
              <w:rPr>
                <w:rFonts w:ascii="宋体" w:hAnsi="宋体"/>
                <w:szCs w:val="21"/>
              </w:rPr>
              <w:t>——</w:t>
            </w:r>
            <w:r>
              <w:rPr>
                <w:rFonts w:ascii="宋体" w:hAnsi="宋体" w:hint="eastAsia"/>
                <w:szCs w:val="21"/>
              </w:rPr>
              <w:t>优先发展、育人为本、改革创新、促进公平、提高质量。江苏省《关于规范中小学办学行为深入实施素质教育的意见》、江苏省《四星级普通高中评估标准》（新）。学校发展规划就是全面落实党和政府的教育法律法规、方针政策，促进学校教育又快又好发展，办人民满意的学校，办人民满意的教育。</w:t>
            </w:r>
          </w:p>
          <w:p w:rsidR="00EE3A3B" w:rsidRDefault="00EE3A3B" w:rsidP="00EE3A3B">
            <w:pPr>
              <w:spacing w:line="420" w:lineRule="exact"/>
              <w:ind w:firstLineChars="196" w:firstLine="31680"/>
              <w:rPr>
                <w:rFonts w:ascii="宋体"/>
                <w:b/>
                <w:szCs w:val="21"/>
              </w:rPr>
            </w:pPr>
            <w:r>
              <w:rPr>
                <w:rFonts w:ascii="宋体" w:hAnsi="宋体" w:hint="eastAsia"/>
                <w:b/>
                <w:szCs w:val="21"/>
              </w:rPr>
              <w:t>二、组织保障</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成立发展规划领导小组，形成政教处、教务处、教科室、总务处、安全办和党政办齐抓共管的工作格局，其中，校长是第一责任人，全面负责学校规划的制定、论证、实施、指导、协调、监督和评价。领导小组依据规划内容对学校各条线、各部门下达相关的工作目标、指标，学校各条线、各部门以此制定相应的行动计划、推进举措，领导小组定期对各条线、各部门实施规划情况进行评估考核，及时总结推广先进经验，宣传典型事迹和创新品牌，不断推进规划的实施和内涵提升。学校坚持“以人为本”的管理原则，一方面以规划、目标凝聚人心，充分调动广大教职工工作的主动性、积极性，增强教职工的实施规划的自觉性、创造性，另一方面坚持校内民主，充分发挥党团组织、教代会、工会组织的职能，充分征询广大教职工对规划实施的意见和建议，保证规划的健康实施。</w:t>
            </w:r>
          </w:p>
          <w:p w:rsidR="00EE3A3B" w:rsidRDefault="00EE3A3B" w:rsidP="00EE3A3B">
            <w:pPr>
              <w:spacing w:line="420" w:lineRule="exact"/>
              <w:ind w:firstLineChars="196" w:firstLine="31680"/>
              <w:rPr>
                <w:rFonts w:ascii="宋体"/>
                <w:b/>
                <w:szCs w:val="21"/>
              </w:rPr>
            </w:pPr>
            <w:r>
              <w:rPr>
                <w:rFonts w:ascii="宋体" w:hAnsi="宋体" w:hint="eastAsia"/>
                <w:b/>
                <w:szCs w:val="21"/>
              </w:rPr>
              <w:t>三、机制保障</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首先，学校建立实施规划的管理机制，明确相应的管理职能，制定相关的考评制度，规划的实施成效与行政管理人员、教职工绩效考核挂钩。其次，学校建立规划实施的运行推进机制，形成以定期评价促内涵发展、争先创优、形成特色和铸就品牌运行机制，尤其是在评价程序、评价方式和评价结果的运用上形成科学的运行体系。再次，学校建立规划实施的科研创新制度，把规划实施中难以解决的问题转化为课题，通过课题研究，创新思路，提升境界。</w:t>
            </w:r>
          </w:p>
          <w:p w:rsidR="00EE3A3B" w:rsidRDefault="00EE3A3B" w:rsidP="00EE3A3B">
            <w:pPr>
              <w:spacing w:line="420" w:lineRule="exact"/>
              <w:ind w:firstLineChars="196" w:firstLine="31680"/>
              <w:rPr>
                <w:rFonts w:ascii="宋体"/>
                <w:b/>
                <w:szCs w:val="21"/>
              </w:rPr>
            </w:pPr>
            <w:r>
              <w:rPr>
                <w:rFonts w:ascii="宋体" w:hAnsi="宋体" w:hint="eastAsia"/>
                <w:b/>
                <w:szCs w:val="21"/>
              </w:rPr>
              <w:t>四、经费保障</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要抓住赣榆区委区政府致力打造“教育强区”，全面实施“名校、名师”发展战略的有利时机，抓住四星高中创建契机，争取政府更多的财政支持，既要保证每年基本建设的投入和设施设备的完善与更新，更要争取专项基金推进“名特优”教师队伍建设和教育教学质量提升。同时，发扬本地尊师重教的优良传统，利用好校友会、社区教育委员会这两个平台，建立形式多样的奖教教学助困基金，争取更多的社会力量对学校发展的关心和支持。</w:t>
            </w:r>
          </w:p>
          <w:p w:rsidR="00EE3A3B" w:rsidRDefault="00EE3A3B" w:rsidP="00EE3A3B">
            <w:pPr>
              <w:spacing w:line="420" w:lineRule="exact"/>
              <w:ind w:firstLineChars="196" w:firstLine="31680"/>
              <w:rPr>
                <w:rFonts w:ascii="宋体"/>
                <w:b/>
                <w:szCs w:val="21"/>
              </w:rPr>
            </w:pPr>
            <w:r>
              <w:rPr>
                <w:rFonts w:ascii="宋体" w:hAnsi="宋体" w:hint="eastAsia"/>
                <w:b/>
                <w:szCs w:val="21"/>
              </w:rPr>
              <w:t>五、文化保障</w:t>
            </w:r>
          </w:p>
          <w:p w:rsidR="00EE3A3B" w:rsidRDefault="00EE3A3B" w:rsidP="00EE3A3B">
            <w:pPr>
              <w:spacing w:line="420" w:lineRule="exact"/>
              <w:ind w:firstLineChars="200" w:firstLine="31680"/>
              <w:jc w:val="left"/>
              <w:rPr>
                <w:rFonts w:ascii="宋体"/>
                <w:szCs w:val="21"/>
              </w:rPr>
            </w:pPr>
            <w:r>
              <w:rPr>
                <w:rFonts w:ascii="宋体" w:hAnsi="宋体" w:hint="eastAsia"/>
                <w:szCs w:val="21"/>
              </w:rPr>
              <w:t>学校文化决定着学校的办学思想、办学行为和办学成效。我校</w:t>
            </w:r>
            <w:r>
              <w:rPr>
                <w:rFonts w:ascii="宋体" w:hAnsi="宋体"/>
                <w:szCs w:val="21"/>
              </w:rPr>
              <w:t>60</w:t>
            </w:r>
            <w:r>
              <w:rPr>
                <w:rFonts w:ascii="宋体" w:hAnsi="宋体" w:hint="eastAsia"/>
                <w:szCs w:val="21"/>
              </w:rPr>
              <w:t>多年的办学历史，有着深厚的文化积淀和历史文化传承，有着优质的校训、校风、学风、教风，这是学校实施发展规划的可靠保证。同时，学校将致力实施“尚行文化”教育发展战略，以文化为内核推进学校发展规划实施，通过涵养师生的文化素养，凝练新时代的文化精神，提升学校的文化品质，打造学校优质教育的品牌。</w:t>
            </w:r>
          </w:p>
          <w:p w:rsidR="00EE3A3B" w:rsidRDefault="00EE3A3B">
            <w:pPr>
              <w:spacing w:line="420" w:lineRule="exact"/>
              <w:jc w:val="left"/>
              <w:rPr>
                <w:rFonts w:ascii="宋体"/>
                <w:szCs w:val="21"/>
              </w:rPr>
            </w:pPr>
          </w:p>
          <w:p w:rsidR="00EE3A3B" w:rsidRDefault="00EE3A3B">
            <w:pPr>
              <w:spacing w:line="420" w:lineRule="exact"/>
              <w:rPr>
                <w:rFonts w:ascii="宋体"/>
                <w:szCs w:val="21"/>
              </w:rPr>
            </w:pPr>
          </w:p>
          <w:p w:rsidR="00EE3A3B" w:rsidRDefault="00EE3A3B" w:rsidP="00EE3A3B">
            <w:pPr>
              <w:ind w:firstLineChars="2500" w:firstLine="31680"/>
              <w:rPr>
                <w:rFonts w:ascii="宋体"/>
                <w:szCs w:val="21"/>
              </w:rPr>
            </w:pPr>
            <w:r>
              <w:rPr>
                <w:rFonts w:ascii="宋体" w:hAnsi="宋体"/>
                <w:szCs w:val="21"/>
              </w:rPr>
              <w:t xml:space="preserve">                                             </w:t>
            </w:r>
          </w:p>
          <w:p w:rsidR="00EE3A3B" w:rsidRDefault="00EE3A3B" w:rsidP="00EE3A3B">
            <w:pPr>
              <w:spacing w:line="440" w:lineRule="exact"/>
              <w:ind w:right="420" w:firstLineChars="200" w:firstLine="31680"/>
              <w:jc w:val="center"/>
              <w:rPr>
                <w:rFonts w:ascii="宋体"/>
                <w:szCs w:val="21"/>
              </w:rPr>
            </w:pPr>
            <w:r>
              <w:rPr>
                <w:rFonts w:ascii="宋体" w:hAnsi="宋体"/>
                <w:szCs w:val="21"/>
              </w:rPr>
              <w:t xml:space="preserve">                                                    </w:t>
            </w:r>
            <w:r>
              <w:rPr>
                <w:rFonts w:ascii="宋体" w:hAnsi="宋体" w:hint="eastAsia"/>
                <w:szCs w:val="21"/>
              </w:rPr>
              <w:t>二〇一五年六月初稿</w:t>
            </w:r>
          </w:p>
          <w:p w:rsidR="00EE3A3B" w:rsidRDefault="00EE3A3B" w:rsidP="00EE3A3B">
            <w:pPr>
              <w:spacing w:line="440" w:lineRule="exact"/>
              <w:ind w:right="315" w:firstLineChars="2500" w:firstLine="31680"/>
              <w:jc w:val="right"/>
              <w:rPr>
                <w:rFonts w:ascii="宋体"/>
                <w:szCs w:val="21"/>
              </w:rPr>
            </w:pPr>
            <w:r>
              <w:rPr>
                <w:rFonts w:ascii="宋体" w:hAnsi="宋体" w:hint="eastAsia"/>
                <w:szCs w:val="21"/>
              </w:rPr>
              <w:t>二〇一五年九月十日二稿</w:t>
            </w:r>
          </w:p>
          <w:p w:rsidR="00EE3A3B" w:rsidRDefault="00EE3A3B">
            <w:pPr>
              <w:spacing w:line="440" w:lineRule="exact"/>
              <w:ind w:right="315"/>
              <w:jc w:val="right"/>
            </w:pPr>
            <w:r>
              <w:rPr>
                <w:rFonts w:ascii="宋体" w:hAnsi="宋体" w:hint="eastAsia"/>
                <w:szCs w:val="21"/>
              </w:rPr>
              <w:t>二〇一六年九月六日三稿</w:t>
            </w: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pPr>
              <w:spacing w:line="440" w:lineRule="exact"/>
              <w:jc w:val="center"/>
              <w:rPr>
                <w:rFonts w:ascii="宋体"/>
                <w:b/>
                <w:bCs/>
                <w:sz w:val="30"/>
                <w:szCs w:val="30"/>
              </w:rPr>
            </w:pPr>
            <w:r>
              <w:rPr>
                <w:rFonts w:ascii="宋体" w:hAnsi="宋体" w:hint="eastAsia"/>
                <w:b/>
                <w:bCs/>
                <w:sz w:val="30"/>
                <w:szCs w:val="30"/>
              </w:rPr>
              <w:t>连云港市厉庄高级中学十三五发展规划</w:t>
            </w:r>
          </w:p>
          <w:p w:rsidR="00EE3A3B" w:rsidRDefault="00EE3A3B">
            <w:pPr>
              <w:spacing w:line="440" w:lineRule="exact"/>
              <w:jc w:val="center"/>
              <w:rPr>
                <w:rFonts w:ascii="宋体"/>
                <w:b/>
                <w:bCs/>
                <w:sz w:val="30"/>
                <w:szCs w:val="30"/>
              </w:rPr>
            </w:pPr>
            <w:r>
              <w:rPr>
                <w:rFonts w:ascii="宋体" w:hAnsi="宋体" w:hint="eastAsia"/>
                <w:b/>
                <w:bCs/>
                <w:sz w:val="30"/>
                <w:szCs w:val="30"/>
              </w:rPr>
              <w:t>（</w:t>
            </w:r>
            <w:r>
              <w:rPr>
                <w:rFonts w:ascii="宋体" w:hAnsi="宋体"/>
                <w:b/>
                <w:bCs/>
                <w:sz w:val="30"/>
                <w:szCs w:val="30"/>
              </w:rPr>
              <w:t>2016</w:t>
            </w:r>
            <w:r>
              <w:rPr>
                <w:rFonts w:ascii="宋体" w:hAnsi="宋体" w:hint="eastAsia"/>
                <w:b/>
                <w:bCs/>
                <w:sz w:val="30"/>
                <w:szCs w:val="30"/>
              </w:rPr>
              <w:t>年～</w:t>
            </w:r>
            <w:r>
              <w:rPr>
                <w:rFonts w:ascii="宋体" w:hAnsi="宋体"/>
                <w:b/>
                <w:bCs/>
                <w:sz w:val="30"/>
                <w:szCs w:val="30"/>
              </w:rPr>
              <w:t>2020</w:t>
            </w:r>
            <w:r>
              <w:rPr>
                <w:rFonts w:ascii="宋体" w:hAnsi="宋体" w:hint="eastAsia"/>
                <w:b/>
                <w:bCs/>
                <w:sz w:val="30"/>
                <w:szCs w:val="30"/>
              </w:rPr>
              <w:t>年）</w:t>
            </w:r>
          </w:p>
          <w:p w:rsidR="00EE3A3B" w:rsidRDefault="00EE3A3B">
            <w:pPr>
              <w:spacing w:line="440" w:lineRule="exact"/>
              <w:jc w:val="center"/>
              <w:rPr>
                <w:b/>
                <w:bCs/>
                <w:sz w:val="30"/>
                <w:szCs w:val="30"/>
              </w:rPr>
            </w:pPr>
            <w:r>
              <w:rPr>
                <w:rFonts w:ascii="宋体" w:hAnsi="宋体" w:hint="eastAsia"/>
                <w:b/>
                <w:bCs/>
                <w:sz w:val="30"/>
                <w:szCs w:val="30"/>
              </w:rPr>
              <w:t>专家论证意见报告</w:t>
            </w:r>
          </w:p>
          <w:p w:rsidR="00EE3A3B" w:rsidRDefault="00EE3A3B" w:rsidP="00EE3A3B">
            <w:pPr>
              <w:spacing w:line="460" w:lineRule="exact"/>
              <w:ind w:firstLineChars="200" w:firstLine="31680"/>
              <w:rPr>
                <w:rFonts w:ascii="宋体"/>
                <w:szCs w:val="21"/>
              </w:rPr>
            </w:pPr>
            <w:r>
              <w:rPr>
                <w:rFonts w:ascii="宋体" w:hAnsi="宋体"/>
                <w:szCs w:val="21"/>
              </w:rPr>
              <w:t>2016</w:t>
            </w:r>
            <w:r>
              <w:rPr>
                <w:rFonts w:ascii="宋体" w:hAnsi="宋体" w:hint="eastAsia"/>
                <w:szCs w:val="21"/>
              </w:rPr>
              <w:t>年</w:t>
            </w:r>
            <w:r>
              <w:rPr>
                <w:rFonts w:ascii="宋体" w:hAnsi="宋体"/>
                <w:szCs w:val="21"/>
              </w:rPr>
              <w:t>9</w:t>
            </w:r>
            <w:r>
              <w:rPr>
                <w:rFonts w:ascii="宋体" w:hAnsi="宋体" w:hint="eastAsia"/>
                <w:szCs w:val="21"/>
              </w:rPr>
              <w:t>月</w:t>
            </w:r>
            <w:r>
              <w:rPr>
                <w:rFonts w:ascii="宋体" w:hAnsi="宋体"/>
                <w:szCs w:val="21"/>
              </w:rPr>
              <w:t>24</w:t>
            </w:r>
            <w:r>
              <w:rPr>
                <w:rFonts w:ascii="宋体" w:hAnsi="宋体" w:hint="eastAsia"/>
                <w:szCs w:val="21"/>
              </w:rPr>
              <w:t>日上午</w:t>
            </w:r>
            <w:r>
              <w:rPr>
                <w:rFonts w:ascii="宋体" w:hAnsi="宋体"/>
                <w:szCs w:val="21"/>
              </w:rPr>
              <w:t>9</w:t>
            </w:r>
            <w:r>
              <w:rPr>
                <w:rFonts w:ascii="宋体" w:hAnsi="宋体" w:hint="eastAsia"/>
                <w:szCs w:val="21"/>
              </w:rPr>
              <w:t>：</w:t>
            </w:r>
            <w:r>
              <w:rPr>
                <w:rFonts w:ascii="宋体"/>
                <w:szCs w:val="21"/>
              </w:rPr>
              <w:t>00</w:t>
            </w:r>
            <w:r>
              <w:rPr>
                <w:rFonts w:ascii="宋体" w:hAnsi="宋体" w:hint="eastAsia"/>
                <w:szCs w:val="21"/>
              </w:rPr>
              <w:t>，在连云港市厉庄高级中学三楼会议室，赣榆区教育局牵头邀请连云港市教育局、新海高级中学、连云港高级中学、海头高级中学等相关单位的专家，对《厉庄高级中学“十三五”发展规划（</w:t>
            </w:r>
            <w:r>
              <w:rPr>
                <w:rFonts w:ascii="宋体" w:hAnsi="宋体"/>
                <w:szCs w:val="21"/>
              </w:rPr>
              <w:t>2016-2020</w:t>
            </w:r>
            <w:r>
              <w:rPr>
                <w:rFonts w:ascii="宋体" w:hAnsi="宋体" w:hint="eastAsia"/>
                <w:szCs w:val="21"/>
              </w:rPr>
              <w:t>）》进行可行性论证，并进行了现场考察和质询。</w:t>
            </w:r>
          </w:p>
          <w:p w:rsidR="00EE3A3B" w:rsidRDefault="00EE3A3B" w:rsidP="00EE3A3B">
            <w:pPr>
              <w:numPr>
                <w:ilvl w:val="0"/>
                <w:numId w:val="12"/>
              </w:numPr>
              <w:spacing w:line="460" w:lineRule="exact"/>
              <w:ind w:firstLineChars="200" w:firstLine="31680"/>
              <w:rPr>
                <w:rFonts w:ascii="宋体"/>
                <w:b/>
                <w:bCs/>
                <w:szCs w:val="21"/>
              </w:rPr>
            </w:pPr>
            <w:r>
              <w:rPr>
                <w:rFonts w:ascii="宋体" w:hAnsi="宋体" w:hint="eastAsia"/>
                <w:b/>
                <w:bCs/>
                <w:szCs w:val="21"/>
              </w:rPr>
              <w:t>专家组鉴定意见</w:t>
            </w:r>
          </w:p>
          <w:p w:rsidR="00EE3A3B" w:rsidRDefault="00EE3A3B" w:rsidP="00EE3A3B">
            <w:pPr>
              <w:pStyle w:val="BodyTextIndent2"/>
              <w:spacing w:after="0" w:line="460" w:lineRule="exact"/>
              <w:ind w:leftChars="0" w:left="0" w:firstLineChars="200" w:firstLine="31680"/>
              <w:rPr>
                <w:rFonts w:ascii="宋体"/>
                <w:szCs w:val="21"/>
              </w:rPr>
            </w:pPr>
            <w:r>
              <w:rPr>
                <w:rFonts w:ascii="宋体" w:hAnsi="宋体" w:hint="eastAsia"/>
                <w:szCs w:val="21"/>
              </w:rPr>
              <w:t>专家组在认真研读《规划》，听取了学校汇报后，认为：</w:t>
            </w:r>
          </w:p>
          <w:p w:rsidR="00EE3A3B" w:rsidRDefault="00EE3A3B" w:rsidP="00EE3A3B">
            <w:pPr>
              <w:pStyle w:val="BodyTextIndent2"/>
              <w:spacing w:after="0" w:line="460" w:lineRule="exact"/>
              <w:ind w:leftChars="0" w:left="0" w:firstLineChars="200" w:firstLine="31680"/>
              <w:rPr>
                <w:rFonts w:ascii="宋体"/>
                <w:szCs w:val="21"/>
              </w:rPr>
            </w:pPr>
            <w:r>
              <w:rPr>
                <w:rFonts w:ascii="宋体" w:hAnsi="宋体"/>
                <w:szCs w:val="21"/>
              </w:rPr>
              <w:t>1.</w:t>
            </w:r>
            <w:r>
              <w:rPr>
                <w:rFonts w:ascii="宋体" w:hAnsi="宋体" w:hint="eastAsia"/>
                <w:szCs w:val="21"/>
              </w:rPr>
              <w:t>连云港市厉庄高级中学在对十二五期间发展成就和问题分析的基础上，审时度势，提出了学校五年发展规划，对十三五期间学校发展进行了科学、合理、具体的阐述。以科学发展引领学校各项工作，全面实施素质教育，坚持走内涵发展的道路，以深化改革求突破，以求实创新促发展，强化师资队伍建设，提升教育教学质量，努力将学校办成教育思想领先、教师素质优良、教育设施先进、教育质量一流、校园环境优美、具有鲜明特色的学校。《规划》符合国家中长期教育改革和发展规划纲要精神，具有前瞻性和时代性特征。</w:t>
            </w:r>
            <w:r>
              <w:rPr>
                <w:rFonts w:ascii="宋体" w:hAnsi="宋体"/>
                <w:szCs w:val="21"/>
              </w:rPr>
              <w:t xml:space="preserve"> </w:t>
            </w:r>
          </w:p>
          <w:p w:rsidR="00EE3A3B" w:rsidRDefault="00EE3A3B" w:rsidP="00EE3A3B">
            <w:pPr>
              <w:spacing w:line="460" w:lineRule="exact"/>
              <w:ind w:firstLineChars="200" w:firstLine="31680"/>
              <w:rPr>
                <w:rFonts w:ascii="宋体"/>
                <w:szCs w:val="21"/>
              </w:rPr>
            </w:pPr>
            <w:r>
              <w:rPr>
                <w:rFonts w:ascii="宋体" w:hAnsi="宋体"/>
                <w:szCs w:val="21"/>
              </w:rPr>
              <w:t>2.</w:t>
            </w:r>
            <w:r>
              <w:rPr>
                <w:rFonts w:ascii="宋体" w:hAnsi="宋体" w:hint="eastAsia"/>
                <w:szCs w:val="21"/>
              </w:rPr>
              <w:t>《规划》明确了学校发展的起点和重点，确定了学校十三五期间的发展目标，进一步完善办学条件，加强队伍建设，提升管理水平，推进教育教学改革，全面实施素质教育，努力提升办学绩效，丰富学校文化内涵，打造学校优质教育品牌，该规划合乎学校实际，挖掘校本资源深入，有发展特色。</w:t>
            </w:r>
          </w:p>
          <w:p w:rsidR="00EE3A3B" w:rsidRDefault="00EE3A3B" w:rsidP="00EE3A3B">
            <w:pPr>
              <w:spacing w:line="480" w:lineRule="exact"/>
              <w:ind w:firstLineChars="200" w:firstLine="31680"/>
              <w:jc w:val="left"/>
              <w:rPr>
                <w:rFonts w:ascii="宋体"/>
                <w:szCs w:val="21"/>
              </w:rPr>
            </w:pPr>
            <w:r>
              <w:rPr>
                <w:rFonts w:ascii="宋体" w:hAnsi="宋体"/>
                <w:szCs w:val="21"/>
              </w:rPr>
              <w:t>3.</w:t>
            </w:r>
            <w:r>
              <w:rPr>
                <w:rFonts w:ascii="宋体" w:hAnsi="宋体" w:hint="eastAsia"/>
                <w:szCs w:val="21"/>
              </w:rPr>
              <w:t>《规划》实施思路清晰，措施缜密到位，可操作性强。提出了先进的办学理念，并确定了办学条件优化工程、立德树人实施工程、师资素养提升工程、机制治理高效工程、学生成长指导工程、生态课堂建设工程、教育科研引领工程、特色文化建设工程等八大工程，合乎学校发展实际，文本详实，框架规范，可操作性强。</w:t>
            </w:r>
          </w:p>
          <w:p w:rsidR="00EE3A3B" w:rsidRDefault="00EE3A3B" w:rsidP="00EE3A3B">
            <w:pPr>
              <w:spacing w:line="460" w:lineRule="exact"/>
              <w:ind w:firstLineChars="200" w:firstLine="31680"/>
              <w:rPr>
                <w:rFonts w:ascii="宋体"/>
                <w:szCs w:val="21"/>
              </w:rPr>
            </w:pPr>
            <w:r>
              <w:rPr>
                <w:rFonts w:ascii="宋体" w:hAnsi="宋体" w:hint="eastAsia"/>
                <w:szCs w:val="21"/>
              </w:rPr>
              <w:t>建议：</w:t>
            </w:r>
          </w:p>
          <w:p w:rsidR="00EE3A3B" w:rsidRDefault="00EE3A3B" w:rsidP="00EE3A3B">
            <w:pPr>
              <w:numPr>
                <w:ilvl w:val="0"/>
                <w:numId w:val="13"/>
              </w:numPr>
              <w:spacing w:line="460" w:lineRule="exact"/>
              <w:ind w:firstLineChars="200" w:firstLine="31680"/>
              <w:rPr>
                <w:rFonts w:ascii="宋体"/>
                <w:szCs w:val="21"/>
              </w:rPr>
            </w:pPr>
            <w:r>
              <w:rPr>
                <w:rFonts w:ascii="宋体" w:hAnsi="宋体" w:hint="eastAsia"/>
                <w:szCs w:val="21"/>
              </w:rPr>
              <w:t>学校要扎实开展各项工作，积极落实各项措施。</w:t>
            </w:r>
          </w:p>
          <w:p w:rsidR="00EE3A3B" w:rsidRDefault="00EE3A3B" w:rsidP="00EE3A3B">
            <w:pPr>
              <w:numPr>
                <w:ilvl w:val="0"/>
                <w:numId w:val="13"/>
              </w:numPr>
              <w:spacing w:line="460" w:lineRule="exact"/>
              <w:ind w:firstLineChars="200" w:firstLine="31680"/>
              <w:rPr>
                <w:rFonts w:ascii="宋体"/>
                <w:szCs w:val="21"/>
              </w:rPr>
            </w:pPr>
            <w:r>
              <w:rPr>
                <w:rFonts w:ascii="宋体" w:hAnsi="宋体" w:hint="eastAsia"/>
                <w:szCs w:val="21"/>
              </w:rPr>
              <w:t>建立规划实施的监督、保障、激励机制，以规划为学校五年发展的总纲，在实践中不断摸索、反思、总结，并结合教育形势发展进行适当的调查、整改，保证规划顺利实施，全面提升学校品味和综合竞争力，使连云港市厉庄高级中学成为江苏省四星级高中。</w:t>
            </w:r>
          </w:p>
          <w:p w:rsidR="00EE3A3B" w:rsidRDefault="00EE3A3B" w:rsidP="00EE3A3B">
            <w:pPr>
              <w:numPr>
                <w:ilvl w:val="0"/>
                <w:numId w:val="13"/>
              </w:numPr>
              <w:spacing w:line="460" w:lineRule="exact"/>
              <w:ind w:firstLineChars="200" w:firstLine="31680"/>
              <w:rPr>
                <w:rFonts w:ascii="Times New Roman" w:hAnsi="Times New Roman"/>
                <w:color w:val="000000"/>
                <w:szCs w:val="24"/>
              </w:rPr>
            </w:pPr>
            <w:r>
              <w:rPr>
                <w:rFonts w:ascii="宋体" w:hAnsi="宋体" w:hint="eastAsia"/>
                <w:szCs w:val="21"/>
              </w:rPr>
              <w:t>建议《规划》通过教代会后实施。</w:t>
            </w:r>
          </w:p>
          <w:p w:rsidR="00EE3A3B" w:rsidRDefault="00EE3A3B">
            <w:pPr>
              <w:spacing w:line="460" w:lineRule="exact"/>
              <w:rPr>
                <w:rFonts w:ascii="宋体"/>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1pt;margin-top:-654.2pt;width:451.45pt;height:654.35pt;z-index:251658240">
                  <v:imagedata r:id="rId22" o:title=""/>
                  <w10:wrap type="square"/>
                </v:shape>
              </w:pict>
            </w:r>
          </w:p>
          <w:p w:rsidR="00EE3A3B" w:rsidRDefault="00EE3A3B">
            <w:pPr>
              <w:spacing w:line="400" w:lineRule="exact"/>
              <w:jc w:val="center"/>
              <w:rPr>
                <w:rFonts w:ascii="宋体"/>
                <w:b/>
                <w:bCs/>
                <w:sz w:val="24"/>
              </w:rPr>
            </w:pPr>
          </w:p>
          <w:p w:rsidR="00EE3A3B" w:rsidRDefault="00EE3A3B">
            <w:pPr>
              <w:spacing w:line="400" w:lineRule="exact"/>
              <w:jc w:val="center"/>
              <w:rPr>
                <w:rFonts w:ascii="宋体"/>
                <w:b/>
                <w:bCs/>
                <w:sz w:val="24"/>
              </w:rPr>
            </w:pPr>
            <w:r>
              <w:rPr>
                <w:rFonts w:ascii="宋体" w:hAnsi="宋体" w:hint="eastAsia"/>
                <w:b/>
                <w:bCs/>
                <w:sz w:val="24"/>
              </w:rPr>
              <w:t>连云港市厉庄高级中学教职工代表大会关于通过</w:t>
            </w:r>
          </w:p>
          <w:p w:rsidR="00EE3A3B" w:rsidRDefault="00EE3A3B">
            <w:pPr>
              <w:spacing w:line="520" w:lineRule="exact"/>
              <w:jc w:val="center"/>
              <w:rPr>
                <w:rFonts w:ascii="宋体"/>
                <w:b/>
                <w:bCs/>
                <w:sz w:val="24"/>
              </w:rPr>
            </w:pPr>
            <w:r>
              <w:rPr>
                <w:rFonts w:ascii="宋体" w:hAnsi="宋体" w:hint="eastAsia"/>
                <w:b/>
                <w:bCs/>
                <w:sz w:val="24"/>
              </w:rPr>
              <w:t>《连云港市厉庄高级中学“十三五”发展规划（</w:t>
            </w:r>
            <w:r>
              <w:rPr>
                <w:rFonts w:ascii="宋体" w:hAnsi="宋体"/>
                <w:b/>
                <w:bCs/>
                <w:sz w:val="24"/>
              </w:rPr>
              <w:t>2016-2020</w:t>
            </w:r>
            <w:r>
              <w:rPr>
                <w:rFonts w:ascii="宋体" w:hAnsi="宋体" w:hint="eastAsia"/>
                <w:b/>
                <w:bCs/>
                <w:sz w:val="24"/>
              </w:rPr>
              <w:t>）》的决议</w:t>
            </w:r>
          </w:p>
          <w:p w:rsidR="00EE3A3B" w:rsidRDefault="00EE3A3B" w:rsidP="00EE3A3B">
            <w:pPr>
              <w:pStyle w:val="BodyTextIndent2"/>
              <w:spacing w:after="0" w:line="400" w:lineRule="exact"/>
              <w:ind w:leftChars="0" w:left="0" w:firstLineChars="200" w:firstLine="31680"/>
              <w:rPr>
                <w:rFonts w:ascii="宋体"/>
                <w:szCs w:val="21"/>
              </w:rPr>
            </w:pPr>
          </w:p>
          <w:p w:rsidR="00EE3A3B" w:rsidRDefault="00EE3A3B" w:rsidP="00EE3A3B">
            <w:pPr>
              <w:pStyle w:val="BodyTextIndent2"/>
              <w:spacing w:after="0" w:line="520" w:lineRule="exact"/>
              <w:ind w:leftChars="0" w:left="0" w:firstLineChars="200" w:firstLine="31680"/>
              <w:rPr>
                <w:rFonts w:ascii="宋体"/>
                <w:szCs w:val="21"/>
              </w:rPr>
            </w:pPr>
            <w:r>
              <w:rPr>
                <w:rFonts w:ascii="宋体" w:hAnsi="宋体"/>
                <w:szCs w:val="21"/>
              </w:rPr>
              <w:t>2016</w:t>
            </w:r>
            <w:r>
              <w:rPr>
                <w:rFonts w:ascii="宋体" w:hAnsi="宋体" w:hint="eastAsia"/>
                <w:szCs w:val="21"/>
              </w:rPr>
              <w:t>年</w:t>
            </w:r>
            <w:r>
              <w:rPr>
                <w:rFonts w:ascii="宋体" w:hAnsi="宋体"/>
                <w:szCs w:val="21"/>
              </w:rPr>
              <w:t>9</w:t>
            </w:r>
            <w:r>
              <w:rPr>
                <w:rFonts w:ascii="宋体" w:hAnsi="宋体" w:hint="eastAsia"/>
                <w:szCs w:val="21"/>
              </w:rPr>
              <w:t>月</w:t>
            </w:r>
            <w:r>
              <w:rPr>
                <w:rFonts w:ascii="宋体" w:hAnsi="宋体"/>
                <w:szCs w:val="21"/>
              </w:rPr>
              <w:t>30</w:t>
            </w:r>
            <w:r>
              <w:rPr>
                <w:rFonts w:ascii="宋体" w:hAnsi="宋体" w:hint="eastAsia"/>
                <w:szCs w:val="21"/>
              </w:rPr>
              <w:t>日，学校召开连云港市厉庄高级中学第一届三次教职工代表大会，教代会正式代表</w:t>
            </w:r>
            <w:r>
              <w:rPr>
                <w:rFonts w:ascii="宋体" w:hAnsi="宋体"/>
                <w:szCs w:val="21"/>
              </w:rPr>
              <w:t>43</w:t>
            </w:r>
            <w:r>
              <w:rPr>
                <w:rFonts w:ascii="宋体" w:hAnsi="宋体" w:hint="eastAsia"/>
                <w:szCs w:val="21"/>
              </w:rPr>
              <w:t>人，出席会议</w:t>
            </w:r>
            <w:r>
              <w:rPr>
                <w:rFonts w:ascii="宋体" w:hAnsi="宋体"/>
                <w:szCs w:val="21"/>
              </w:rPr>
              <w:t>43</w:t>
            </w:r>
            <w:r>
              <w:rPr>
                <w:rFonts w:ascii="宋体" w:hAnsi="宋体" w:hint="eastAsia"/>
                <w:szCs w:val="21"/>
              </w:rPr>
              <w:t>人，列席代表</w:t>
            </w:r>
            <w:r>
              <w:rPr>
                <w:rFonts w:ascii="宋体" w:hAnsi="宋体"/>
                <w:szCs w:val="21"/>
              </w:rPr>
              <w:t>7</w:t>
            </w:r>
            <w:r>
              <w:rPr>
                <w:rFonts w:ascii="宋体" w:hAnsi="宋体" w:hint="eastAsia"/>
                <w:szCs w:val="21"/>
              </w:rPr>
              <w:t>人。</w:t>
            </w:r>
          </w:p>
          <w:p w:rsidR="00EE3A3B" w:rsidRDefault="00EE3A3B" w:rsidP="00EE3A3B">
            <w:pPr>
              <w:spacing w:line="520" w:lineRule="exact"/>
              <w:ind w:firstLineChars="200" w:firstLine="31680"/>
              <w:rPr>
                <w:szCs w:val="21"/>
              </w:rPr>
            </w:pPr>
            <w:r>
              <w:rPr>
                <w:rFonts w:hint="eastAsia"/>
                <w:szCs w:val="21"/>
              </w:rPr>
              <w:t>会议由工会主席林志刚主持，会议首先听取了张建明校长所作的</w:t>
            </w:r>
            <w:r>
              <w:rPr>
                <w:rFonts w:ascii="宋体" w:hAnsi="宋体" w:hint="eastAsia"/>
                <w:szCs w:val="21"/>
              </w:rPr>
              <w:t>《连云港市厉庄高级中学“十三五”发展规划》</w:t>
            </w:r>
            <w:r>
              <w:rPr>
                <w:rFonts w:hint="eastAsia"/>
                <w:szCs w:val="21"/>
              </w:rPr>
              <w:t>的规划报告，然后分组对</w:t>
            </w:r>
            <w:r>
              <w:rPr>
                <w:rFonts w:ascii="宋体" w:hAnsi="宋体" w:hint="eastAsia"/>
                <w:szCs w:val="21"/>
              </w:rPr>
              <w:t>《连云港市厉庄高级中学“十三五”发展规划》进行</w:t>
            </w:r>
            <w:r>
              <w:rPr>
                <w:rFonts w:hint="eastAsia"/>
                <w:szCs w:val="21"/>
              </w:rPr>
              <w:t>讨论审议，大会交流审议情况。代表一致认为，</w:t>
            </w:r>
            <w:r>
              <w:rPr>
                <w:rFonts w:ascii="宋体" w:hAnsi="宋体" w:hint="eastAsia"/>
                <w:szCs w:val="21"/>
              </w:rPr>
              <w:t>《连云港市厉庄高级中学“十三五”发展规划》</w:t>
            </w:r>
            <w:r>
              <w:rPr>
                <w:rFonts w:hint="eastAsia"/>
                <w:szCs w:val="21"/>
              </w:rPr>
              <w:t>体现了科学发展，和谐发展的思想，目标明确，措施有力，将对学校未来五年的发展有着重要的指导意义，全体代表一致通过。</w:t>
            </w:r>
          </w:p>
          <w:p w:rsidR="00EE3A3B" w:rsidRDefault="00EE3A3B" w:rsidP="00EE3A3B">
            <w:pPr>
              <w:pStyle w:val="BodyTextIndent2"/>
              <w:spacing w:after="0" w:line="520" w:lineRule="exact"/>
              <w:ind w:leftChars="0" w:left="0" w:firstLineChars="200" w:firstLine="31680"/>
              <w:rPr>
                <w:rFonts w:ascii="宋体"/>
                <w:szCs w:val="21"/>
              </w:rPr>
            </w:pP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p>
          <w:p w:rsidR="00EE3A3B" w:rsidRDefault="00EE3A3B" w:rsidP="00EE3A3B">
            <w:pPr>
              <w:pStyle w:val="BodyTextIndent2"/>
              <w:spacing w:after="0" w:line="400" w:lineRule="exact"/>
              <w:ind w:leftChars="0" w:left="0" w:firstLineChars="200" w:firstLine="31680"/>
              <w:rPr>
                <w:rFonts w:ascii="宋体"/>
                <w:szCs w:val="21"/>
              </w:rPr>
            </w:pP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hAnsi="宋体"/>
                <w:szCs w:val="21"/>
              </w:rPr>
              <w:t xml:space="preserve">  </w:t>
            </w:r>
          </w:p>
          <w:p w:rsidR="00EE3A3B" w:rsidRDefault="00EE3A3B" w:rsidP="00EE3A3B">
            <w:pPr>
              <w:pStyle w:val="BodyTextIndent2"/>
              <w:spacing w:after="0" w:line="400" w:lineRule="exact"/>
              <w:ind w:leftChars="0" w:left="0" w:firstLineChars="200" w:firstLine="31680"/>
              <w:rPr>
                <w:rFonts w:ascii="宋体"/>
                <w:szCs w:val="21"/>
              </w:rPr>
            </w:pPr>
          </w:p>
          <w:p w:rsidR="00EE3A3B" w:rsidRDefault="00EE3A3B" w:rsidP="00EE3A3B">
            <w:pPr>
              <w:pStyle w:val="BodyTextIndent2"/>
              <w:spacing w:after="0" w:line="400" w:lineRule="exact"/>
              <w:ind w:leftChars="0" w:left="0" w:firstLineChars="200" w:firstLine="31680"/>
              <w:rPr>
                <w:rFonts w:ascii="宋体"/>
                <w:szCs w:val="21"/>
              </w:rPr>
            </w:pPr>
          </w:p>
          <w:p w:rsidR="00EE3A3B" w:rsidRDefault="00EE3A3B" w:rsidP="00EE3A3B">
            <w:pPr>
              <w:pStyle w:val="BodyTextIndent2"/>
              <w:spacing w:after="0" w:line="400" w:lineRule="exact"/>
              <w:ind w:leftChars="0" w:left="0" w:firstLineChars="200" w:firstLine="31680"/>
              <w:rPr>
                <w:rFonts w:ascii="宋体"/>
                <w:szCs w:val="21"/>
              </w:rPr>
            </w:pPr>
          </w:p>
          <w:p w:rsidR="00EE3A3B" w:rsidRDefault="00EE3A3B" w:rsidP="00EE3A3B">
            <w:pPr>
              <w:pStyle w:val="BodyTextIndent2"/>
              <w:spacing w:after="0" w:line="400" w:lineRule="exact"/>
              <w:ind w:left="31680" w:firstLineChars="1700" w:firstLine="31680"/>
              <w:rPr>
                <w:rFonts w:ascii="宋体"/>
                <w:szCs w:val="21"/>
              </w:rPr>
            </w:pPr>
            <w:r>
              <w:rPr>
                <w:rFonts w:ascii="宋体" w:hAnsi="宋体" w:hint="eastAsia"/>
                <w:szCs w:val="21"/>
              </w:rPr>
              <w:t>连云港市厉庄高级中学工会委员会</w:t>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szCs w:val="21"/>
              </w:rPr>
              <w:tab/>
            </w:r>
            <w:r>
              <w:rPr>
                <w:rFonts w:ascii="宋体" w:hAnsi="宋体"/>
                <w:szCs w:val="21"/>
              </w:rPr>
              <w:t xml:space="preserve">   2016</w:t>
            </w:r>
            <w:r>
              <w:rPr>
                <w:rFonts w:ascii="宋体" w:hAnsi="宋体" w:hint="eastAsia"/>
                <w:szCs w:val="21"/>
              </w:rPr>
              <w:t>年</w:t>
            </w:r>
            <w:r>
              <w:rPr>
                <w:rFonts w:ascii="宋体" w:hAnsi="宋体"/>
                <w:szCs w:val="21"/>
              </w:rPr>
              <w:t>9</w:t>
            </w:r>
            <w:r>
              <w:rPr>
                <w:rFonts w:ascii="宋体" w:hAnsi="宋体" w:hint="eastAsia"/>
                <w:szCs w:val="21"/>
              </w:rPr>
              <w:t>月</w:t>
            </w:r>
            <w:r>
              <w:rPr>
                <w:rFonts w:ascii="宋体" w:hAnsi="宋体"/>
                <w:szCs w:val="21"/>
              </w:rPr>
              <w:t>30</w:t>
            </w:r>
            <w:r>
              <w:rPr>
                <w:rFonts w:ascii="宋体" w:hAnsi="宋体" w:hint="eastAsia"/>
                <w:szCs w:val="21"/>
              </w:rPr>
              <w:t>日</w:t>
            </w:r>
            <w:r>
              <w:rPr>
                <w:rFonts w:ascii="宋体"/>
                <w:szCs w:val="21"/>
              </w:rPr>
              <w:tab/>
            </w:r>
          </w:p>
          <w:p w:rsidR="00EE3A3B" w:rsidRDefault="00EE3A3B">
            <w:pPr>
              <w:spacing w:line="460" w:lineRule="exact"/>
              <w:rPr>
                <w:rFonts w:ascii="Times New Roman" w:hAnsi="Times New Roman"/>
                <w:color w:val="000000"/>
                <w:szCs w:val="24"/>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宋体"/>
                <w:szCs w:val="21"/>
              </w:rPr>
            </w:pPr>
          </w:p>
          <w:p w:rsidR="00EE3A3B" w:rsidRDefault="00EE3A3B" w:rsidP="00EE3A3B">
            <w:pPr>
              <w:ind w:firstLineChars="2500" w:firstLine="31680"/>
              <w:rPr>
                <w:rFonts w:ascii="Times New Roman" w:hAnsi="Times New Roman"/>
                <w:color w:val="000000"/>
                <w:szCs w:val="24"/>
              </w:rPr>
            </w:pPr>
          </w:p>
        </w:tc>
      </w:tr>
    </w:tbl>
    <w:p w:rsidR="00EE3A3B" w:rsidRDefault="00EE3A3B">
      <w:pPr>
        <w:rPr>
          <w:color w:val="000000"/>
        </w:rPr>
      </w:pPr>
    </w:p>
    <w:p w:rsidR="00EE3A3B" w:rsidRDefault="00EE3A3B">
      <w:pPr>
        <w:widowControl/>
        <w:jc w:val="left"/>
        <w:rPr>
          <w:color w:val="000000"/>
        </w:rPr>
      </w:pPr>
    </w:p>
    <w:p w:rsidR="00EE3A3B" w:rsidRDefault="00EE3A3B">
      <w:pPr>
        <w:widowControl/>
        <w:jc w:val="left"/>
        <w:rPr>
          <w:color w:val="000000"/>
        </w:rPr>
      </w:pPr>
    </w:p>
    <w:p w:rsidR="00EE3A3B" w:rsidRDefault="00EE3A3B">
      <w:pPr>
        <w:widowControl/>
        <w:jc w:val="left"/>
        <w:rPr>
          <w:color w:val="000000"/>
        </w:rPr>
      </w:pPr>
    </w:p>
    <w:p w:rsidR="00EE3A3B" w:rsidRDefault="00EE3A3B">
      <w:pPr>
        <w:widowControl/>
        <w:jc w:val="left"/>
        <w:rPr>
          <w:color w:val="000000"/>
        </w:rPr>
      </w:pPr>
    </w:p>
    <w:p w:rsidR="00EE3A3B" w:rsidRDefault="00EE3A3B">
      <w:pPr>
        <w:widowControl/>
        <w:jc w:val="center"/>
        <w:rPr>
          <w:color w:val="000000"/>
        </w:rPr>
      </w:pPr>
      <w:r w:rsidRPr="005F36EC">
        <w:rPr>
          <w:color w:val="000000"/>
        </w:rPr>
        <w:pict>
          <v:shape id="_x0000_i1025" type="#_x0000_t75" style="width:423pt;height:659.25pt">
            <v:imagedata r:id="rId23" o:title=""/>
          </v:shape>
        </w:pict>
      </w:r>
    </w:p>
    <w:p w:rsidR="00EE3A3B" w:rsidRDefault="00EE3A3B">
      <w:pPr>
        <w:widowControl/>
        <w:jc w:val="center"/>
        <w:rPr>
          <w:rFonts w:ascii="华文中宋" w:eastAsia="华文中宋" w:hAnsi="华文中宋"/>
          <w:b/>
          <w:sz w:val="32"/>
          <w:szCs w:val="32"/>
        </w:rPr>
      </w:pPr>
      <w:r w:rsidRPr="005F36EC">
        <w:rPr>
          <w:color w:val="000000"/>
        </w:rPr>
        <w:pict>
          <v:shape id="_x0000_i1026" type="#_x0000_t75" style="width:441pt;height:649.5pt">
            <v:imagedata r:id="rId24" o:title=""/>
          </v:shape>
        </w:pict>
      </w:r>
      <w:r>
        <w:rPr>
          <w:color w:val="000000"/>
        </w:rPr>
        <w:br w:type="page"/>
      </w:r>
    </w:p>
    <w:p w:rsidR="00EE3A3B" w:rsidRDefault="00EE3A3B">
      <w:pPr>
        <w:jc w:val="center"/>
        <w:rPr>
          <w:rFonts w:ascii="华文中宋" w:eastAsia="华文中宋" w:hAnsi="华文中宋"/>
          <w:b/>
          <w:color w:val="000000"/>
          <w:sz w:val="32"/>
          <w:szCs w:val="32"/>
        </w:rPr>
      </w:pPr>
      <w:r>
        <w:rPr>
          <w:rFonts w:ascii="华文中宋" w:eastAsia="华文中宋" w:hAnsi="华文中宋" w:hint="eastAsia"/>
          <w:b/>
          <w:color w:val="000000"/>
          <w:sz w:val="32"/>
          <w:szCs w:val="32"/>
        </w:rPr>
        <w:t>七、设区市教育行政部门审核意见</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A0"/>
      </w:tblPr>
      <w:tblGrid>
        <w:gridCol w:w="626"/>
        <w:gridCol w:w="8534"/>
      </w:tblGrid>
      <w:tr w:rsidR="00EE3A3B">
        <w:trPr>
          <w:trHeight w:val="9632"/>
          <w:jc w:val="center"/>
        </w:trPr>
        <w:tc>
          <w:tcPr>
            <w:tcW w:w="626" w:type="dxa"/>
            <w:textDirection w:val="tbRlV"/>
            <w:vAlign w:val="center"/>
          </w:tcPr>
          <w:p w:rsidR="00EE3A3B" w:rsidRDefault="00EE3A3B">
            <w:pPr>
              <w:ind w:left="113" w:right="113"/>
              <w:jc w:val="center"/>
              <w:rPr>
                <w:b/>
                <w:sz w:val="24"/>
              </w:rPr>
            </w:pPr>
            <w:r>
              <w:rPr>
                <w:rFonts w:hint="eastAsia"/>
                <w:b/>
                <w:sz w:val="24"/>
              </w:rPr>
              <w:t>设区市教育局意见</w:t>
            </w:r>
          </w:p>
        </w:tc>
        <w:tc>
          <w:tcPr>
            <w:tcW w:w="8534" w:type="dxa"/>
          </w:tcPr>
          <w:p w:rsidR="00EE3A3B" w:rsidRDefault="00EE3A3B">
            <w:pPr>
              <w:jc w:val="left"/>
              <w:rPr>
                <w:b/>
              </w:rPr>
            </w:pPr>
          </w:p>
          <w:p w:rsidR="00EE3A3B" w:rsidRDefault="00EE3A3B">
            <w:pPr>
              <w:rPr>
                <w:b/>
              </w:rPr>
            </w:pPr>
          </w:p>
          <w:p w:rsidR="00EE3A3B" w:rsidRDefault="00EE3A3B">
            <w:pPr>
              <w:rPr>
                <w:b/>
                <w:sz w:val="24"/>
              </w:rPr>
            </w:pPr>
          </w:p>
          <w:p w:rsidR="00EE3A3B" w:rsidRDefault="00EE3A3B" w:rsidP="00EE3A3B">
            <w:pPr>
              <w:ind w:firstLineChars="300" w:firstLine="31680"/>
              <w:rPr>
                <w:b/>
                <w:sz w:val="24"/>
              </w:rPr>
            </w:pPr>
          </w:p>
          <w:p w:rsidR="00EE3A3B" w:rsidRDefault="00EE3A3B" w:rsidP="00EE3A3B">
            <w:pPr>
              <w:ind w:firstLineChars="300" w:firstLine="31680"/>
              <w:rPr>
                <w:b/>
                <w:sz w:val="24"/>
              </w:rPr>
            </w:pPr>
          </w:p>
          <w:p w:rsidR="00EE3A3B" w:rsidRDefault="00EE3A3B" w:rsidP="00EE3A3B">
            <w:pPr>
              <w:ind w:firstLineChars="300" w:firstLine="31680"/>
              <w:rPr>
                <w:b/>
                <w:sz w:val="24"/>
              </w:rPr>
            </w:pPr>
          </w:p>
          <w:p w:rsidR="00EE3A3B" w:rsidRDefault="00EE3A3B" w:rsidP="00EE3A3B">
            <w:pPr>
              <w:ind w:firstLineChars="300" w:firstLine="31680"/>
              <w:rPr>
                <w:b/>
                <w:sz w:val="24"/>
              </w:rPr>
            </w:pPr>
          </w:p>
          <w:p w:rsidR="00EE3A3B" w:rsidRDefault="00EE3A3B" w:rsidP="00EE3A3B">
            <w:pPr>
              <w:ind w:firstLineChars="300" w:firstLine="31680"/>
              <w:rPr>
                <w:b/>
                <w:sz w:val="24"/>
              </w:rPr>
            </w:pPr>
          </w:p>
          <w:p w:rsidR="00EE3A3B" w:rsidRDefault="00EE3A3B" w:rsidP="00EE3A3B">
            <w:pPr>
              <w:ind w:firstLineChars="300" w:firstLine="31680"/>
              <w:rPr>
                <w:b/>
                <w:sz w:val="24"/>
              </w:rPr>
            </w:pPr>
          </w:p>
          <w:p w:rsidR="00EE3A3B" w:rsidRDefault="00EE3A3B">
            <w:pPr>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sz w:val="24"/>
              </w:rPr>
            </w:pPr>
          </w:p>
          <w:p w:rsidR="00EE3A3B" w:rsidRDefault="00EE3A3B" w:rsidP="00EE3A3B">
            <w:pPr>
              <w:spacing w:line="600" w:lineRule="exact"/>
              <w:ind w:firstLineChars="300" w:firstLine="31680"/>
              <w:rPr>
                <w:b/>
              </w:rPr>
            </w:pPr>
            <w:r>
              <w:rPr>
                <w:rFonts w:hint="eastAsia"/>
                <w:b/>
                <w:sz w:val="24"/>
              </w:rPr>
              <w:t>教育局（公章）</w:t>
            </w:r>
            <w:r>
              <w:rPr>
                <w:b/>
                <w:sz w:val="24"/>
              </w:rPr>
              <w:t xml:space="preserve">              </w:t>
            </w:r>
            <w:r>
              <w:rPr>
                <w:rFonts w:hint="eastAsia"/>
                <w:b/>
                <w:sz w:val="24"/>
              </w:rPr>
              <w:t>负责人（签字）</w:t>
            </w:r>
          </w:p>
          <w:p w:rsidR="00EE3A3B" w:rsidRDefault="00EE3A3B" w:rsidP="00EE3A3B">
            <w:pPr>
              <w:spacing w:line="600" w:lineRule="exact"/>
              <w:ind w:firstLineChars="2449" w:firstLine="31680"/>
              <w:rPr>
                <w:b/>
                <w:sz w:val="24"/>
              </w:rPr>
            </w:pPr>
          </w:p>
          <w:p w:rsidR="00EE3A3B" w:rsidRDefault="00EE3A3B" w:rsidP="00EE3A3B">
            <w:pPr>
              <w:spacing w:line="600" w:lineRule="exact"/>
              <w:ind w:firstLineChars="2449" w:firstLine="31680"/>
              <w:rPr>
                <w:b/>
              </w:rPr>
            </w:pPr>
            <w:r>
              <w:rPr>
                <w:rFonts w:hint="eastAsia"/>
                <w:b/>
                <w:sz w:val="24"/>
              </w:rPr>
              <w:t>年</w:t>
            </w:r>
            <w:r>
              <w:rPr>
                <w:b/>
                <w:sz w:val="24"/>
              </w:rPr>
              <w:t xml:space="preserve"> </w:t>
            </w:r>
            <w:r>
              <w:rPr>
                <w:rFonts w:hint="eastAsia"/>
                <w:b/>
                <w:sz w:val="24"/>
              </w:rPr>
              <w:t>月</w:t>
            </w:r>
            <w:r>
              <w:rPr>
                <w:b/>
                <w:sz w:val="24"/>
              </w:rPr>
              <w:t xml:space="preserve"> </w:t>
            </w:r>
            <w:r>
              <w:rPr>
                <w:rFonts w:hint="eastAsia"/>
                <w:b/>
                <w:sz w:val="24"/>
              </w:rPr>
              <w:t>日</w:t>
            </w:r>
          </w:p>
        </w:tc>
      </w:tr>
    </w:tbl>
    <w:p w:rsidR="00EE3A3B" w:rsidRDefault="00EE3A3B">
      <w:pPr>
        <w:widowControl/>
        <w:jc w:val="left"/>
      </w:pPr>
    </w:p>
    <w:p w:rsidR="00EE3A3B" w:rsidRDefault="00EE3A3B">
      <w:pPr>
        <w:rPr>
          <w:color w:val="000000"/>
        </w:rPr>
      </w:pPr>
    </w:p>
    <w:sectPr w:rsidR="00EE3A3B" w:rsidSect="005F36EC">
      <w:footerReference w:type="default" r:id="rId25"/>
      <w:pgSz w:w="11906" w:h="16838"/>
      <w:pgMar w:top="1474" w:right="1474" w:bottom="1588" w:left="158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A3B" w:rsidRDefault="00EE3A3B" w:rsidP="005F36EC">
      <w:r>
        <w:separator/>
      </w:r>
    </w:p>
  </w:endnote>
  <w:endnote w:type="continuationSeparator" w:id="0">
    <w:p w:rsidR="00EE3A3B" w:rsidRDefault="00EE3A3B" w:rsidP="005F36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黑体">
    <w:altName w:val="um"/>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fldSimple w:instr="PAGE   \* MERGEFORMAT">
      <w:r>
        <w:rPr>
          <w:lang w:val="zh-CN"/>
        </w:rPr>
        <w:t>50</w:t>
      </w:r>
    </w:fldSimple>
  </w:p>
  <w:p w:rsidR="00EE3A3B" w:rsidRDefault="00EE3A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p>
  <w:p w:rsidR="00EE3A3B" w:rsidRDefault="00EE3A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p>
  <w:p w:rsidR="00EE3A3B" w:rsidRDefault="00EE3A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p>
  <w:p w:rsidR="00EE3A3B" w:rsidRDefault="00EE3A3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p>
  <w:p w:rsidR="00EE3A3B" w:rsidRDefault="00EE3A3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13.55pt;height:10.35pt;z-index:251658240;mso-wrap-style:none;mso-position-horizontal:center;mso-position-horizontal-relative:margin" filled="f" stroked="f">
          <v:textbox style="mso-fit-shape-to-text:t" inset="0,0,0,0">
            <w:txbxContent>
              <w:p w:rsidR="00EE3A3B" w:rsidRDefault="00EE3A3B">
                <w:pPr>
                  <w:pStyle w:val="Footer"/>
                  <w:jc w:val="center"/>
                </w:pPr>
                <w:fldSimple w:instr=" PAGE   \* MERGEFORMAT ">
                  <w:r>
                    <w:rPr>
                      <w:noProof/>
                    </w:rPr>
                    <w:t>286</w:t>
                  </w:r>
                </w:fldSimple>
              </w:p>
            </w:txbxContent>
          </v:textbox>
          <w10:wrap anchorx="margin"/>
        </v:shape>
      </w:pict>
    </w:r>
  </w:p>
  <w:p w:rsidR="00EE3A3B" w:rsidRDefault="00EE3A3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A3B" w:rsidRDefault="00EE3A3B">
    <w:pPr>
      <w:pStyle w:val="Footer"/>
      <w:jc w:val="center"/>
    </w:pPr>
    <w:r>
      <w:rPr>
        <w:noProof/>
      </w:rPr>
      <w:pict>
        <v:shapetype id="_x0000_t202" coordsize="21600,21600" o:spt="202" path="m,l,21600r21600,l21600,xe">
          <v:stroke joinstyle="miter"/>
          <v:path gradientshapeok="t" o:connecttype="rect"/>
        </v:shapetype>
        <v:shape id="Text Box 1025" o:spid="_x0000_s2050" type="#_x0000_t202" style="position:absolute;left:0;text-align:left;margin-left:0;margin-top:0;width:13.55pt;height:10.35pt;z-index:251657216;mso-wrap-style:none;mso-position-horizontal:center;mso-position-horizontal-relative:margin" filled="f" stroked="f">
          <v:textbox style="mso-fit-shape-to-text:t" inset="0,0,0,0">
            <w:txbxContent>
              <w:p w:rsidR="00EE3A3B" w:rsidRDefault="00EE3A3B">
                <w:pPr>
                  <w:pStyle w:val="Footer"/>
                  <w:jc w:val="center"/>
                </w:pPr>
                <w:fldSimple w:instr=" PAGE   \* MERGEFORMAT ">
                  <w:r>
                    <w:rPr>
                      <w:noProof/>
                    </w:rPr>
                    <w:t>298</w:t>
                  </w:r>
                </w:fldSimple>
              </w:p>
            </w:txbxContent>
          </v:textbox>
          <w10:wrap anchorx="margin"/>
        </v:shape>
      </w:pict>
    </w:r>
  </w:p>
  <w:p w:rsidR="00EE3A3B" w:rsidRDefault="00EE3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A3B" w:rsidRDefault="00EE3A3B" w:rsidP="005F36EC">
      <w:r>
        <w:separator/>
      </w:r>
    </w:p>
  </w:footnote>
  <w:footnote w:type="continuationSeparator" w:id="0">
    <w:p w:rsidR="00EE3A3B" w:rsidRDefault="00EE3A3B" w:rsidP="005F36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708ECF"/>
    <w:multiLevelType w:val="singleLevel"/>
    <w:tmpl w:val="80708ECF"/>
    <w:lvl w:ilvl="0">
      <w:start w:val="1"/>
      <w:numFmt w:val="decimal"/>
      <w:lvlText w:val="%1."/>
      <w:lvlJc w:val="left"/>
      <w:pPr>
        <w:tabs>
          <w:tab w:val="left" w:pos="312"/>
        </w:tabs>
      </w:pPr>
      <w:rPr>
        <w:rFonts w:cs="Times New Roman"/>
      </w:rPr>
    </w:lvl>
  </w:abstractNum>
  <w:abstractNum w:abstractNumId="1">
    <w:nsid w:val="AB990039"/>
    <w:multiLevelType w:val="singleLevel"/>
    <w:tmpl w:val="AB990039"/>
    <w:lvl w:ilvl="0">
      <w:start w:val="3"/>
      <w:numFmt w:val="decimal"/>
      <w:suff w:val="nothing"/>
      <w:lvlText w:val="（%1）"/>
      <w:lvlJc w:val="left"/>
      <w:rPr>
        <w:rFonts w:cs="Times New Roman"/>
      </w:rPr>
    </w:lvl>
  </w:abstractNum>
  <w:abstractNum w:abstractNumId="2">
    <w:nsid w:val="F6D10652"/>
    <w:multiLevelType w:val="singleLevel"/>
    <w:tmpl w:val="F6D10652"/>
    <w:lvl w:ilvl="0">
      <w:start w:val="3"/>
      <w:numFmt w:val="decimal"/>
      <w:suff w:val="nothing"/>
      <w:lvlText w:val="（%1）"/>
      <w:lvlJc w:val="left"/>
      <w:rPr>
        <w:rFonts w:cs="Times New Roman"/>
      </w:rPr>
    </w:lvl>
  </w:abstractNum>
  <w:abstractNum w:abstractNumId="3">
    <w:nsid w:val="1C2D0CF8"/>
    <w:multiLevelType w:val="singleLevel"/>
    <w:tmpl w:val="1C2D0CF8"/>
    <w:lvl w:ilvl="0">
      <w:start w:val="1"/>
      <w:numFmt w:val="decimal"/>
      <w:suff w:val="nothing"/>
      <w:lvlText w:val="（%1）"/>
      <w:lvlJc w:val="left"/>
      <w:rPr>
        <w:rFonts w:cs="Times New Roman"/>
      </w:rPr>
    </w:lvl>
  </w:abstractNum>
  <w:abstractNum w:abstractNumId="4">
    <w:nsid w:val="24CD028A"/>
    <w:multiLevelType w:val="multilevel"/>
    <w:tmpl w:val="24CD028A"/>
    <w:lvl w:ilvl="0">
      <w:start w:val="1"/>
      <w:numFmt w:val="decimal"/>
      <w:lvlText w:val="%1."/>
      <w:lvlJc w:val="left"/>
      <w:pPr>
        <w:tabs>
          <w:tab w:val="left" w:pos="840"/>
        </w:tabs>
        <w:ind w:left="840" w:hanging="360"/>
      </w:pPr>
      <w:rPr>
        <w:rFonts w:cs="Times New Roman" w:hint="default"/>
        <w:b w:val="0"/>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5">
    <w:nsid w:val="45BF0146"/>
    <w:multiLevelType w:val="multilevel"/>
    <w:tmpl w:val="45BF0146"/>
    <w:lvl w:ilvl="0">
      <w:start w:val="1"/>
      <w:numFmt w:val="decimal"/>
      <w:lvlText w:val="%1．"/>
      <w:lvlJc w:val="left"/>
      <w:pPr>
        <w:ind w:left="774" w:hanging="360"/>
      </w:pPr>
      <w:rPr>
        <w:rFonts w:cs="Times New Roman" w:hint="default"/>
      </w:rPr>
    </w:lvl>
    <w:lvl w:ilvl="1">
      <w:start w:val="1"/>
      <w:numFmt w:val="lowerLetter"/>
      <w:lvlText w:val="%2)"/>
      <w:lvlJc w:val="left"/>
      <w:pPr>
        <w:ind w:left="1254" w:hanging="420"/>
      </w:pPr>
      <w:rPr>
        <w:rFonts w:cs="Times New Roman"/>
      </w:rPr>
    </w:lvl>
    <w:lvl w:ilvl="2">
      <w:start w:val="1"/>
      <w:numFmt w:val="lowerRoman"/>
      <w:lvlText w:val="%3."/>
      <w:lvlJc w:val="right"/>
      <w:pPr>
        <w:ind w:left="1674" w:hanging="420"/>
      </w:pPr>
      <w:rPr>
        <w:rFonts w:cs="Times New Roman"/>
      </w:rPr>
    </w:lvl>
    <w:lvl w:ilvl="3">
      <w:start w:val="1"/>
      <w:numFmt w:val="decimal"/>
      <w:lvlText w:val="%4."/>
      <w:lvlJc w:val="left"/>
      <w:pPr>
        <w:ind w:left="2094" w:hanging="420"/>
      </w:pPr>
      <w:rPr>
        <w:rFonts w:cs="Times New Roman"/>
      </w:rPr>
    </w:lvl>
    <w:lvl w:ilvl="4">
      <w:start w:val="1"/>
      <w:numFmt w:val="lowerLetter"/>
      <w:lvlText w:val="%5)"/>
      <w:lvlJc w:val="left"/>
      <w:pPr>
        <w:ind w:left="2514" w:hanging="420"/>
      </w:pPr>
      <w:rPr>
        <w:rFonts w:cs="Times New Roman"/>
      </w:rPr>
    </w:lvl>
    <w:lvl w:ilvl="5">
      <w:start w:val="1"/>
      <w:numFmt w:val="lowerRoman"/>
      <w:lvlText w:val="%6."/>
      <w:lvlJc w:val="right"/>
      <w:pPr>
        <w:ind w:left="2934" w:hanging="420"/>
      </w:pPr>
      <w:rPr>
        <w:rFonts w:cs="Times New Roman"/>
      </w:rPr>
    </w:lvl>
    <w:lvl w:ilvl="6">
      <w:start w:val="1"/>
      <w:numFmt w:val="decimal"/>
      <w:lvlText w:val="%7."/>
      <w:lvlJc w:val="left"/>
      <w:pPr>
        <w:ind w:left="3354" w:hanging="420"/>
      </w:pPr>
      <w:rPr>
        <w:rFonts w:cs="Times New Roman"/>
      </w:rPr>
    </w:lvl>
    <w:lvl w:ilvl="7">
      <w:start w:val="1"/>
      <w:numFmt w:val="lowerLetter"/>
      <w:lvlText w:val="%8)"/>
      <w:lvlJc w:val="left"/>
      <w:pPr>
        <w:ind w:left="3774" w:hanging="420"/>
      </w:pPr>
      <w:rPr>
        <w:rFonts w:cs="Times New Roman"/>
      </w:rPr>
    </w:lvl>
    <w:lvl w:ilvl="8">
      <w:start w:val="1"/>
      <w:numFmt w:val="lowerRoman"/>
      <w:lvlText w:val="%9."/>
      <w:lvlJc w:val="right"/>
      <w:pPr>
        <w:ind w:left="4194" w:hanging="420"/>
      </w:pPr>
      <w:rPr>
        <w:rFonts w:cs="Times New Roman"/>
      </w:rPr>
    </w:lvl>
  </w:abstractNum>
  <w:abstractNum w:abstractNumId="6">
    <w:nsid w:val="5966D0F2"/>
    <w:multiLevelType w:val="singleLevel"/>
    <w:tmpl w:val="5966D0F2"/>
    <w:lvl w:ilvl="0">
      <w:start w:val="1"/>
      <w:numFmt w:val="chineseCounting"/>
      <w:suff w:val="nothing"/>
      <w:lvlText w:val="%1、"/>
      <w:lvlJc w:val="left"/>
      <w:rPr>
        <w:rFonts w:cs="Times New Roman"/>
      </w:rPr>
    </w:lvl>
  </w:abstractNum>
  <w:abstractNum w:abstractNumId="7">
    <w:nsid w:val="5966D69B"/>
    <w:multiLevelType w:val="singleLevel"/>
    <w:tmpl w:val="5966D69B"/>
    <w:lvl w:ilvl="0">
      <w:start w:val="1"/>
      <w:numFmt w:val="decimal"/>
      <w:suff w:val="nothing"/>
      <w:lvlText w:val="%1."/>
      <w:lvlJc w:val="left"/>
      <w:rPr>
        <w:rFonts w:cs="Times New Roman"/>
      </w:rPr>
    </w:lvl>
  </w:abstractNum>
  <w:abstractNum w:abstractNumId="8">
    <w:nsid w:val="5D4D1D8E"/>
    <w:multiLevelType w:val="singleLevel"/>
    <w:tmpl w:val="5206121A"/>
    <w:lvl w:ilvl="0">
      <w:start w:val="6"/>
      <w:numFmt w:val="decimal"/>
      <w:suff w:val="nothing"/>
      <w:lvlText w:val="（%1）"/>
      <w:lvlJc w:val="left"/>
      <w:rPr>
        <w:rFonts w:cs="Times New Roman"/>
        <w:b/>
      </w:rPr>
    </w:lvl>
  </w:abstractNum>
  <w:abstractNum w:abstractNumId="9">
    <w:nsid w:val="5D50C0F0"/>
    <w:multiLevelType w:val="singleLevel"/>
    <w:tmpl w:val="5D50C0F0"/>
    <w:lvl w:ilvl="0">
      <w:start w:val="3"/>
      <w:numFmt w:val="decimal"/>
      <w:suff w:val="space"/>
      <w:lvlText w:val="(%1)"/>
      <w:lvlJc w:val="left"/>
      <w:rPr>
        <w:rFonts w:cs="Times New Roman"/>
      </w:rPr>
    </w:lvl>
  </w:abstractNum>
  <w:abstractNum w:abstractNumId="10">
    <w:nsid w:val="5D5A05A3"/>
    <w:multiLevelType w:val="singleLevel"/>
    <w:tmpl w:val="5D5A05A3"/>
    <w:lvl w:ilvl="0">
      <w:start w:val="1"/>
      <w:numFmt w:val="decimal"/>
      <w:suff w:val="nothing"/>
      <w:lvlText w:val="（%1）"/>
      <w:lvlJc w:val="left"/>
      <w:rPr>
        <w:rFonts w:cs="Times New Roman"/>
      </w:rPr>
    </w:lvl>
  </w:abstractNum>
  <w:abstractNum w:abstractNumId="11">
    <w:nsid w:val="5D5A0916"/>
    <w:multiLevelType w:val="singleLevel"/>
    <w:tmpl w:val="5D5A0916"/>
    <w:lvl w:ilvl="0">
      <w:start w:val="1"/>
      <w:numFmt w:val="decimal"/>
      <w:suff w:val="nothing"/>
      <w:lvlText w:val="（%1）"/>
      <w:lvlJc w:val="left"/>
      <w:rPr>
        <w:rFonts w:cs="Times New Roman"/>
      </w:rPr>
    </w:lvl>
  </w:abstractNum>
  <w:abstractNum w:abstractNumId="12">
    <w:nsid w:val="5D6890B6"/>
    <w:multiLevelType w:val="singleLevel"/>
    <w:tmpl w:val="5D6890B6"/>
    <w:lvl w:ilvl="0">
      <w:start w:val="4"/>
      <w:numFmt w:val="decimal"/>
      <w:suff w:val="nothing"/>
      <w:lvlText w:val="（%1）"/>
      <w:lvlJc w:val="left"/>
      <w:rPr>
        <w:rFonts w:cs="Times New Roman"/>
      </w:rPr>
    </w:lvl>
  </w:abstractNum>
  <w:num w:numId="1">
    <w:abstractNumId w:val="5"/>
  </w:num>
  <w:num w:numId="2">
    <w:abstractNumId w:val="4"/>
  </w:num>
  <w:num w:numId="3">
    <w:abstractNumId w:val="3"/>
  </w:num>
  <w:num w:numId="4">
    <w:abstractNumId w:val="8"/>
  </w:num>
  <w:num w:numId="5">
    <w:abstractNumId w:val="12"/>
  </w:num>
  <w:num w:numId="6">
    <w:abstractNumId w:val="9"/>
  </w:num>
  <w:num w:numId="7">
    <w:abstractNumId w:val="2"/>
  </w:num>
  <w:num w:numId="8">
    <w:abstractNumId w:val="1"/>
  </w:num>
  <w:num w:numId="9">
    <w:abstractNumId w:val="10"/>
  </w:num>
  <w:num w:numId="10">
    <w:abstractNumId w:val="11"/>
  </w:num>
  <w:num w:numId="11">
    <w:abstractNumId w:val="0"/>
  </w:num>
  <w:num w:numId="12">
    <w:abstractNumId w:val="6"/>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49F1"/>
    <w:rsid w:val="00001DF7"/>
    <w:rsid w:val="000074DF"/>
    <w:rsid w:val="000076CD"/>
    <w:rsid w:val="000103F7"/>
    <w:rsid w:val="00012C44"/>
    <w:rsid w:val="000155B4"/>
    <w:rsid w:val="00015DFE"/>
    <w:rsid w:val="00021990"/>
    <w:rsid w:val="00023E61"/>
    <w:rsid w:val="00027829"/>
    <w:rsid w:val="000305B7"/>
    <w:rsid w:val="000333FB"/>
    <w:rsid w:val="00037EF3"/>
    <w:rsid w:val="00041CB9"/>
    <w:rsid w:val="0004292B"/>
    <w:rsid w:val="00042F4E"/>
    <w:rsid w:val="00047D3C"/>
    <w:rsid w:val="00051D1D"/>
    <w:rsid w:val="00053B3E"/>
    <w:rsid w:val="00053BFA"/>
    <w:rsid w:val="00053F1B"/>
    <w:rsid w:val="00061CE6"/>
    <w:rsid w:val="00062BFA"/>
    <w:rsid w:val="000639E6"/>
    <w:rsid w:val="000640FD"/>
    <w:rsid w:val="00071648"/>
    <w:rsid w:val="000734D1"/>
    <w:rsid w:val="000809B3"/>
    <w:rsid w:val="000810AD"/>
    <w:rsid w:val="00081A77"/>
    <w:rsid w:val="00083FF5"/>
    <w:rsid w:val="000902DE"/>
    <w:rsid w:val="000929BA"/>
    <w:rsid w:val="000943D1"/>
    <w:rsid w:val="0009452E"/>
    <w:rsid w:val="000A0816"/>
    <w:rsid w:val="000A340E"/>
    <w:rsid w:val="000A67C4"/>
    <w:rsid w:val="000A7C9A"/>
    <w:rsid w:val="000B3D82"/>
    <w:rsid w:val="000B77A8"/>
    <w:rsid w:val="000B77DC"/>
    <w:rsid w:val="000C1A1A"/>
    <w:rsid w:val="000C6741"/>
    <w:rsid w:val="000D01D0"/>
    <w:rsid w:val="000D3001"/>
    <w:rsid w:val="000D4026"/>
    <w:rsid w:val="000E0F6E"/>
    <w:rsid w:val="000E24EF"/>
    <w:rsid w:val="000F0DF7"/>
    <w:rsid w:val="000F35E8"/>
    <w:rsid w:val="000F435D"/>
    <w:rsid w:val="001152A7"/>
    <w:rsid w:val="00115E91"/>
    <w:rsid w:val="001163D3"/>
    <w:rsid w:val="0013097E"/>
    <w:rsid w:val="001312C2"/>
    <w:rsid w:val="00132BD6"/>
    <w:rsid w:val="0013327B"/>
    <w:rsid w:val="00133CA2"/>
    <w:rsid w:val="00133EE1"/>
    <w:rsid w:val="0014527B"/>
    <w:rsid w:val="00145E25"/>
    <w:rsid w:val="001523C1"/>
    <w:rsid w:val="001528AD"/>
    <w:rsid w:val="00155BAA"/>
    <w:rsid w:val="00157534"/>
    <w:rsid w:val="0016094D"/>
    <w:rsid w:val="00165A6A"/>
    <w:rsid w:val="00167E5D"/>
    <w:rsid w:val="00180363"/>
    <w:rsid w:val="001828DC"/>
    <w:rsid w:val="00184C00"/>
    <w:rsid w:val="00185718"/>
    <w:rsid w:val="00196C71"/>
    <w:rsid w:val="00196CB2"/>
    <w:rsid w:val="001A1AB0"/>
    <w:rsid w:val="001A2E52"/>
    <w:rsid w:val="001A6566"/>
    <w:rsid w:val="001B7319"/>
    <w:rsid w:val="001C083F"/>
    <w:rsid w:val="001E0325"/>
    <w:rsid w:val="001E1698"/>
    <w:rsid w:val="001E49F1"/>
    <w:rsid w:val="001F259F"/>
    <w:rsid w:val="001F557D"/>
    <w:rsid w:val="001F64B8"/>
    <w:rsid w:val="002005AD"/>
    <w:rsid w:val="00200885"/>
    <w:rsid w:val="0020362B"/>
    <w:rsid w:val="002053C1"/>
    <w:rsid w:val="00211D62"/>
    <w:rsid w:val="002128E9"/>
    <w:rsid w:val="00213D70"/>
    <w:rsid w:val="0022757E"/>
    <w:rsid w:val="00233C89"/>
    <w:rsid w:val="00236197"/>
    <w:rsid w:val="0023655B"/>
    <w:rsid w:val="00241226"/>
    <w:rsid w:val="00243C8C"/>
    <w:rsid w:val="00246C80"/>
    <w:rsid w:val="0024764D"/>
    <w:rsid w:val="00247E95"/>
    <w:rsid w:val="00264FED"/>
    <w:rsid w:val="0026678D"/>
    <w:rsid w:val="00271DB6"/>
    <w:rsid w:val="002758CB"/>
    <w:rsid w:val="0028047F"/>
    <w:rsid w:val="002831F9"/>
    <w:rsid w:val="00286712"/>
    <w:rsid w:val="002913E0"/>
    <w:rsid w:val="002927E9"/>
    <w:rsid w:val="0029300E"/>
    <w:rsid w:val="00294DD7"/>
    <w:rsid w:val="002A136A"/>
    <w:rsid w:val="002A5A5F"/>
    <w:rsid w:val="002A62B2"/>
    <w:rsid w:val="002A664E"/>
    <w:rsid w:val="002B46AA"/>
    <w:rsid w:val="002C421E"/>
    <w:rsid w:val="002C4B49"/>
    <w:rsid w:val="002C6374"/>
    <w:rsid w:val="002E232B"/>
    <w:rsid w:val="002E2847"/>
    <w:rsid w:val="002E545B"/>
    <w:rsid w:val="002E7E0B"/>
    <w:rsid w:val="002F0419"/>
    <w:rsid w:val="002F3C95"/>
    <w:rsid w:val="002F4240"/>
    <w:rsid w:val="002F4959"/>
    <w:rsid w:val="002F5DF2"/>
    <w:rsid w:val="002F63F8"/>
    <w:rsid w:val="003011F2"/>
    <w:rsid w:val="003017B1"/>
    <w:rsid w:val="00307020"/>
    <w:rsid w:val="00314885"/>
    <w:rsid w:val="00314F80"/>
    <w:rsid w:val="00315445"/>
    <w:rsid w:val="00325A14"/>
    <w:rsid w:val="00325ABC"/>
    <w:rsid w:val="00326DC1"/>
    <w:rsid w:val="00331D6C"/>
    <w:rsid w:val="00334620"/>
    <w:rsid w:val="00337ED4"/>
    <w:rsid w:val="003419AC"/>
    <w:rsid w:val="00352E28"/>
    <w:rsid w:val="00356E29"/>
    <w:rsid w:val="00367154"/>
    <w:rsid w:val="00374DE9"/>
    <w:rsid w:val="003805D2"/>
    <w:rsid w:val="00381544"/>
    <w:rsid w:val="00381628"/>
    <w:rsid w:val="00383AB0"/>
    <w:rsid w:val="003967B0"/>
    <w:rsid w:val="003A0961"/>
    <w:rsid w:val="003A2A32"/>
    <w:rsid w:val="003B1DDB"/>
    <w:rsid w:val="003B2F66"/>
    <w:rsid w:val="003C181D"/>
    <w:rsid w:val="003C1A9C"/>
    <w:rsid w:val="003C227A"/>
    <w:rsid w:val="003C2BBF"/>
    <w:rsid w:val="003C47AD"/>
    <w:rsid w:val="003D0966"/>
    <w:rsid w:val="003D1985"/>
    <w:rsid w:val="003D1A14"/>
    <w:rsid w:val="003D3BBB"/>
    <w:rsid w:val="003D7D94"/>
    <w:rsid w:val="003E3630"/>
    <w:rsid w:val="003E6B42"/>
    <w:rsid w:val="003E72A4"/>
    <w:rsid w:val="003F2CDA"/>
    <w:rsid w:val="003F59A9"/>
    <w:rsid w:val="003F5B87"/>
    <w:rsid w:val="0040428D"/>
    <w:rsid w:val="0041430B"/>
    <w:rsid w:val="00416EC3"/>
    <w:rsid w:val="00417533"/>
    <w:rsid w:val="004206CF"/>
    <w:rsid w:val="00422C04"/>
    <w:rsid w:val="00423288"/>
    <w:rsid w:val="00433DFF"/>
    <w:rsid w:val="00437158"/>
    <w:rsid w:val="004429F4"/>
    <w:rsid w:val="0044386C"/>
    <w:rsid w:val="0045276E"/>
    <w:rsid w:val="00452BD1"/>
    <w:rsid w:val="004557B3"/>
    <w:rsid w:val="00461065"/>
    <w:rsid w:val="00463D4A"/>
    <w:rsid w:val="0046651B"/>
    <w:rsid w:val="00475CE6"/>
    <w:rsid w:val="004760BB"/>
    <w:rsid w:val="0048215F"/>
    <w:rsid w:val="004908EB"/>
    <w:rsid w:val="00493239"/>
    <w:rsid w:val="004A55E7"/>
    <w:rsid w:val="004B6D60"/>
    <w:rsid w:val="004C1F84"/>
    <w:rsid w:val="004C4A2E"/>
    <w:rsid w:val="004C7486"/>
    <w:rsid w:val="004D3920"/>
    <w:rsid w:val="004D52C8"/>
    <w:rsid w:val="004D65BA"/>
    <w:rsid w:val="004D68C5"/>
    <w:rsid w:val="004E1956"/>
    <w:rsid w:val="004E2F3D"/>
    <w:rsid w:val="004F1762"/>
    <w:rsid w:val="00512155"/>
    <w:rsid w:val="00515374"/>
    <w:rsid w:val="005167C5"/>
    <w:rsid w:val="00522AFF"/>
    <w:rsid w:val="00522EEE"/>
    <w:rsid w:val="00526C37"/>
    <w:rsid w:val="005301AB"/>
    <w:rsid w:val="005324D4"/>
    <w:rsid w:val="0053641F"/>
    <w:rsid w:val="00552644"/>
    <w:rsid w:val="00561696"/>
    <w:rsid w:val="0056541D"/>
    <w:rsid w:val="005730AA"/>
    <w:rsid w:val="00575522"/>
    <w:rsid w:val="005759AC"/>
    <w:rsid w:val="005761BE"/>
    <w:rsid w:val="005769E8"/>
    <w:rsid w:val="005771B9"/>
    <w:rsid w:val="005851C4"/>
    <w:rsid w:val="005873D7"/>
    <w:rsid w:val="00594A81"/>
    <w:rsid w:val="00597471"/>
    <w:rsid w:val="005A000E"/>
    <w:rsid w:val="005A1D48"/>
    <w:rsid w:val="005A284F"/>
    <w:rsid w:val="005A298E"/>
    <w:rsid w:val="005A2A6C"/>
    <w:rsid w:val="005A7F93"/>
    <w:rsid w:val="005B2D67"/>
    <w:rsid w:val="005B3871"/>
    <w:rsid w:val="005B6E6C"/>
    <w:rsid w:val="005C0AAA"/>
    <w:rsid w:val="005C49D9"/>
    <w:rsid w:val="005D1F7A"/>
    <w:rsid w:val="005D2D56"/>
    <w:rsid w:val="005D528A"/>
    <w:rsid w:val="005D782A"/>
    <w:rsid w:val="005D7E07"/>
    <w:rsid w:val="005D7E63"/>
    <w:rsid w:val="005E2093"/>
    <w:rsid w:val="005E3C3D"/>
    <w:rsid w:val="005F36EC"/>
    <w:rsid w:val="005F43F4"/>
    <w:rsid w:val="005F4AB6"/>
    <w:rsid w:val="00600A68"/>
    <w:rsid w:val="00605318"/>
    <w:rsid w:val="00606004"/>
    <w:rsid w:val="00610A26"/>
    <w:rsid w:val="00617BBC"/>
    <w:rsid w:val="00630D54"/>
    <w:rsid w:val="00630FA4"/>
    <w:rsid w:val="006343DD"/>
    <w:rsid w:val="00644D38"/>
    <w:rsid w:val="006455E6"/>
    <w:rsid w:val="00645E05"/>
    <w:rsid w:val="00651619"/>
    <w:rsid w:val="00671580"/>
    <w:rsid w:val="00676F5A"/>
    <w:rsid w:val="00680798"/>
    <w:rsid w:val="00682BB4"/>
    <w:rsid w:val="00687C4E"/>
    <w:rsid w:val="00693CB5"/>
    <w:rsid w:val="00694410"/>
    <w:rsid w:val="006946B3"/>
    <w:rsid w:val="006A78F7"/>
    <w:rsid w:val="006B0B85"/>
    <w:rsid w:val="006B2B5D"/>
    <w:rsid w:val="006B3122"/>
    <w:rsid w:val="006B79C0"/>
    <w:rsid w:val="006C0894"/>
    <w:rsid w:val="006C7C0B"/>
    <w:rsid w:val="006D263B"/>
    <w:rsid w:val="006D3901"/>
    <w:rsid w:val="006D452C"/>
    <w:rsid w:val="006E1F9A"/>
    <w:rsid w:val="006E5191"/>
    <w:rsid w:val="006F2CB9"/>
    <w:rsid w:val="006F7EE9"/>
    <w:rsid w:val="007028D5"/>
    <w:rsid w:val="0070458D"/>
    <w:rsid w:val="007051E8"/>
    <w:rsid w:val="00705664"/>
    <w:rsid w:val="00706743"/>
    <w:rsid w:val="00707D89"/>
    <w:rsid w:val="0071173C"/>
    <w:rsid w:val="00713BCD"/>
    <w:rsid w:val="00715D2A"/>
    <w:rsid w:val="00722523"/>
    <w:rsid w:val="0072777A"/>
    <w:rsid w:val="00737AF9"/>
    <w:rsid w:val="00740F24"/>
    <w:rsid w:val="007454D9"/>
    <w:rsid w:val="0075198D"/>
    <w:rsid w:val="00760F4F"/>
    <w:rsid w:val="007634CA"/>
    <w:rsid w:val="007653C1"/>
    <w:rsid w:val="00772467"/>
    <w:rsid w:val="007758F5"/>
    <w:rsid w:val="00780CAA"/>
    <w:rsid w:val="00782007"/>
    <w:rsid w:val="007834CA"/>
    <w:rsid w:val="007836F8"/>
    <w:rsid w:val="0078415F"/>
    <w:rsid w:val="00784EFD"/>
    <w:rsid w:val="0078795E"/>
    <w:rsid w:val="007932DF"/>
    <w:rsid w:val="007949A6"/>
    <w:rsid w:val="007956A3"/>
    <w:rsid w:val="007A2DDC"/>
    <w:rsid w:val="007A2E6C"/>
    <w:rsid w:val="007C45D1"/>
    <w:rsid w:val="007D3555"/>
    <w:rsid w:val="007D7C14"/>
    <w:rsid w:val="007E22F0"/>
    <w:rsid w:val="007E3EA5"/>
    <w:rsid w:val="007F4524"/>
    <w:rsid w:val="0080438C"/>
    <w:rsid w:val="0081110B"/>
    <w:rsid w:val="008119E1"/>
    <w:rsid w:val="008142A1"/>
    <w:rsid w:val="00815208"/>
    <w:rsid w:val="00825465"/>
    <w:rsid w:val="00825545"/>
    <w:rsid w:val="008316FF"/>
    <w:rsid w:val="00835A78"/>
    <w:rsid w:val="00840AC0"/>
    <w:rsid w:val="008417BE"/>
    <w:rsid w:val="0084530E"/>
    <w:rsid w:val="00850251"/>
    <w:rsid w:val="0085214C"/>
    <w:rsid w:val="0086374A"/>
    <w:rsid w:val="0086608C"/>
    <w:rsid w:val="00874884"/>
    <w:rsid w:val="0087621F"/>
    <w:rsid w:val="00877D0E"/>
    <w:rsid w:val="008838EE"/>
    <w:rsid w:val="008857CE"/>
    <w:rsid w:val="00892300"/>
    <w:rsid w:val="0089670F"/>
    <w:rsid w:val="008A420F"/>
    <w:rsid w:val="008A549A"/>
    <w:rsid w:val="008B21BB"/>
    <w:rsid w:val="008B5A13"/>
    <w:rsid w:val="008C22CD"/>
    <w:rsid w:val="008C7F9A"/>
    <w:rsid w:val="008E0CEF"/>
    <w:rsid w:val="008E267D"/>
    <w:rsid w:val="008E6693"/>
    <w:rsid w:val="00906F44"/>
    <w:rsid w:val="00907E9F"/>
    <w:rsid w:val="009105C0"/>
    <w:rsid w:val="009114EC"/>
    <w:rsid w:val="00922320"/>
    <w:rsid w:val="00923851"/>
    <w:rsid w:val="009315A9"/>
    <w:rsid w:val="0093485F"/>
    <w:rsid w:val="00936F1A"/>
    <w:rsid w:val="00942199"/>
    <w:rsid w:val="00942233"/>
    <w:rsid w:val="00946722"/>
    <w:rsid w:val="009500CE"/>
    <w:rsid w:val="009505E3"/>
    <w:rsid w:val="00952E91"/>
    <w:rsid w:val="00966DD3"/>
    <w:rsid w:val="00967998"/>
    <w:rsid w:val="00970552"/>
    <w:rsid w:val="00973399"/>
    <w:rsid w:val="0098340F"/>
    <w:rsid w:val="00993918"/>
    <w:rsid w:val="00993BAE"/>
    <w:rsid w:val="009A7A66"/>
    <w:rsid w:val="009B18CC"/>
    <w:rsid w:val="009B73CC"/>
    <w:rsid w:val="009C210F"/>
    <w:rsid w:val="009C25EB"/>
    <w:rsid w:val="009C40BC"/>
    <w:rsid w:val="009C5C85"/>
    <w:rsid w:val="009C7E31"/>
    <w:rsid w:val="009D2A61"/>
    <w:rsid w:val="009D479D"/>
    <w:rsid w:val="009E594A"/>
    <w:rsid w:val="009F081D"/>
    <w:rsid w:val="009F2F30"/>
    <w:rsid w:val="009F4BA1"/>
    <w:rsid w:val="009F6B28"/>
    <w:rsid w:val="00A06ED9"/>
    <w:rsid w:val="00A07E39"/>
    <w:rsid w:val="00A11664"/>
    <w:rsid w:val="00A23F62"/>
    <w:rsid w:val="00A2587B"/>
    <w:rsid w:val="00A26B29"/>
    <w:rsid w:val="00A34A31"/>
    <w:rsid w:val="00A34D21"/>
    <w:rsid w:val="00A36D61"/>
    <w:rsid w:val="00A4049F"/>
    <w:rsid w:val="00A4238E"/>
    <w:rsid w:val="00A45420"/>
    <w:rsid w:val="00A51E72"/>
    <w:rsid w:val="00A52F54"/>
    <w:rsid w:val="00A53430"/>
    <w:rsid w:val="00A534C1"/>
    <w:rsid w:val="00A53BC8"/>
    <w:rsid w:val="00A53C81"/>
    <w:rsid w:val="00A64BBD"/>
    <w:rsid w:val="00A65550"/>
    <w:rsid w:val="00A71B93"/>
    <w:rsid w:val="00A752B2"/>
    <w:rsid w:val="00A94AD2"/>
    <w:rsid w:val="00A96B24"/>
    <w:rsid w:val="00AA0C5D"/>
    <w:rsid w:val="00AA19E9"/>
    <w:rsid w:val="00AB0756"/>
    <w:rsid w:val="00AB2965"/>
    <w:rsid w:val="00AB2A82"/>
    <w:rsid w:val="00AB6E23"/>
    <w:rsid w:val="00AC502A"/>
    <w:rsid w:val="00AD029C"/>
    <w:rsid w:val="00AD5B39"/>
    <w:rsid w:val="00AE1CCC"/>
    <w:rsid w:val="00AE370D"/>
    <w:rsid w:val="00AF31B8"/>
    <w:rsid w:val="00AF7E80"/>
    <w:rsid w:val="00B017FD"/>
    <w:rsid w:val="00B05440"/>
    <w:rsid w:val="00B077AA"/>
    <w:rsid w:val="00B13874"/>
    <w:rsid w:val="00B15A15"/>
    <w:rsid w:val="00B163EC"/>
    <w:rsid w:val="00B16DF0"/>
    <w:rsid w:val="00B17599"/>
    <w:rsid w:val="00B26E12"/>
    <w:rsid w:val="00B33C80"/>
    <w:rsid w:val="00B35017"/>
    <w:rsid w:val="00B35113"/>
    <w:rsid w:val="00B40048"/>
    <w:rsid w:val="00B475E7"/>
    <w:rsid w:val="00B50ADF"/>
    <w:rsid w:val="00B52381"/>
    <w:rsid w:val="00B52DB9"/>
    <w:rsid w:val="00B53D90"/>
    <w:rsid w:val="00B5481A"/>
    <w:rsid w:val="00B60F29"/>
    <w:rsid w:val="00B646A9"/>
    <w:rsid w:val="00B64741"/>
    <w:rsid w:val="00B805CD"/>
    <w:rsid w:val="00B82DCC"/>
    <w:rsid w:val="00B87346"/>
    <w:rsid w:val="00BA7011"/>
    <w:rsid w:val="00BB037D"/>
    <w:rsid w:val="00BB4B63"/>
    <w:rsid w:val="00BB4E55"/>
    <w:rsid w:val="00BC2981"/>
    <w:rsid w:val="00BC6F39"/>
    <w:rsid w:val="00BC7CC6"/>
    <w:rsid w:val="00BD2A71"/>
    <w:rsid w:val="00BD5490"/>
    <w:rsid w:val="00BD6797"/>
    <w:rsid w:val="00BE1DC3"/>
    <w:rsid w:val="00BE65A7"/>
    <w:rsid w:val="00BE7683"/>
    <w:rsid w:val="00BF4248"/>
    <w:rsid w:val="00C02080"/>
    <w:rsid w:val="00C06564"/>
    <w:rsid w:val="00C13B68"/>
    <w:rsid w:val="00C13C22"/>
    <w:rsid w:val="00C21766"/>
    <w:rsid w:val="00C240DA"/>
    <w:rsid w:val="00C37229"/>
    <w:rsid w:val="00C46C33"/>
    <w:rsid w:val="00C50881"/>
    <w:rsid w:val="00C510A6"/>
    <w:rsid w:val="00C5141A"/>
    <w:rsid w:val="00C52B54"/>
    <w:rsid w:val="00C54C97"/>
    <w:rsid w:val="00C701E1"/>
    <w:rsid w:val="00C72A9D"/>
    <w:rsid w:val="00C81C30"/>
    <w:rsid w:val="00C85ACF"/>
    <w:rsid w:val="00C90481"/>
    <w:rsid w:val="00C924C6"/>
    <w:rsid w:val="00C93AA6"/>
    <w:rsid w:val="00CA246E"/>
    <w:rsid w:val="00CA4AB9"/>
    <w:rsid w:val="00CB1454"/>
    <w:rsid w:val="00CC3505"/>
    <w:rsid w:val="00CC651B"/>
    <w:rsid w:val="00CC6F0A"/>
    <w:rsid w:val="00CD006B"/>
    <w:rsid w:val="00CD02B5"/>
    <w:rsid w:val="00CD2E27"/>
    <w:rsid w:val="00CD56AE"/>
    <w:rsid w:val="00CD5DD4"/>
    <w:rsid w:val="00CE1B41"/>
    <w:rsid w:val="00CE35B3"/>
    <w:rsid w:val="00D02C86"/>
    <w:rsid w:val="00D04ABB"/>
    <w:rsid w:val="00D070BF"/>
    <w:rsid w:val="00D14F2D"/>
    <w:rsid w:val="00D169C2"/>
    <w:rsid w:val="00D23D1A"/>
    <w:rsid w:val="00D277C6"/>
    <w:rsid w:val="00D27A88"/>
    <w:rsid w:val="00D321F3"/>
    <w:rsid w:val="00D36EDB"/>
    <w:rsid w:val="00D373E4"/>
    <w:rsid w:val="00D4001B"/>
    <w:rsid w:val="00D42225"/>
    <w:rsid w:val="00D43B0E"/>
    <w:rsid w:val="00D440D1"/>
    <w:rsid w:val="00D4522B"/>
    <w:rsid w:val="00D46ECF"/>
    <w:rsid w:val="00D471EF"/>
    <w:rsid w:val="00D51FCC"/>
    <w:rsid w:val="00D576B1"/>
    <w:rsid w:val="00D71521"/>
    <w:rsid w:val="00D73CF0"/>
    <w:rsid w:val="00D9000A"/>
    <w:rsid w:val="00D94239"/>
    <w:rsid w:val="00D95093"/>
    <w:rsid w:val="00DA0E1D"/>
    <w:rsid w:val="00DA37D8"/>
    <w:rsid w:val="00DA58C8"/>
    <w:rsid w:val="00DA5A09"/>
    <w:rsid w:val="00DA7F01"/>
    <w:rsid w:val="00DC1F7D"/>
    <w:rsid w:val="00DC4925"/>
    <w:rsid w:val="00DD136B"/>
    <w:rsid w:val="00DD16F9"/>
    <w:rsid w:val="00DD344B"/>
    <w:rsid w:val="00DD701C"/>
    <w:rsid w:val="00DD7FD6"/>
    <w:rsid w:val="00DE2C9B"/>
    <w:rsid w:val="00DE34C5"/>
    <w:rsid w:val="00DF3378"/>
    <w:rsid w:val="00DF7B4C"/>
    <w:rsid w:val="00E028A9"/>
    <w:rsid w:val="00E030D4"/>
    <w:rsid w:val="00E039E5"/>
    <w:rsid w:val="00E0612E"/>
    <w:rsid w:val="00E10540"/>
    <w:rsid w:val="00E11014"/>
    <w:rsid w:val="00E11A6D"/>
    <w:rsid w:val="00E2583E"/>
    <w:rsid w:val="00E26BBF"/>
    <w:rsid w:val="00E30883"/>
    <w:rsid w:val="00E33BC7"/>
    <w:rsid w:val="00E34935"/>
    <w:rsid w:val="00E36C9E"/>
    <w:rsid w:val="00E37702"/>
    <w:rsid w:val="00E417AB"/>
    <w:rsid w:val="00E443B1"/>
    <w:rsid w:val="00E511F1"/>
    <w:rsid w:val="00E576B3"/>
    <w:rsid w:val="00E74C41"/>
    <w:rsid w:val="00E7534C"/>
    <w:rsid w:val="00E75B48"/>
    <w:rsid w:val="00E76CF1"/>
    <w:rsid w:val="00E80661"/>
    <w:rsid w:val="00E854B3"/>
    <w:rsid w:val="00E93313"/>
    <w:rsid w:val="00EB2EE8"/>
    <w:rsid w:val="00EB686B"/>
    <w:rsid w:val="00ED4510"/>
    <w:rsid w:val="00EE22EE"/>
    <w:rsid w:val="00EE3A3B"/>
    <w:rsid w:val="00EE3F3B"/>
    <w:rsid w:val="00EE49F9"/>
    <w:rsid w:val="00F02242"/>
    <w:rsid w:val="00F112DA"/>
    <w:rsid w:val="00F11D2B"/>
    <w:rsid w:val="00F15BF7"/>
    <w:rsid w:val="00F15CEE"/>
    <w:rsid w:val="00F20805"/>
    <w:rsid w:val="00F25BF9"/>
    <w:rsid w:val="00F26E6F"/>
    <w:rsid w:val="00F27CF8"/>
    <w:rsid w:val="00F32BAE"/>
    <w:rsid w:val="00F3599F"/>
    <w:rsid w:val="00F40F47"/>
    <w:rsid w:val="00F45686"/>
    <w:rsid w:val="00F46209"/>
    <w:rsid w:val="00F5782B"/>
    <w:rsid w:val="00F60E63"/>
    <w:rsid w:val="00F70480"/>
    <w:rsid w:val="00F70A9D"/>
    <w:rsid w:val="00F8528F"/>
    <w:rsid w:val="00F93130"/>
    <w:rsid w:val="00F93522"/>
    <w:rsid w:val="00F94C73"/>
    <w:rsid w:val="00FA1284"/>
    <w:rsid w:val="00FB6C5B"/>
    <w:rsid w:val="00FC0485"/>
    <w:rsid w:val="00FC2671"/>
    <w:rsid w:val="00FC6C73"/>
    <w:rsid w:val="00FD0C9F"/>
    <w:rsid w:val="00FD2854"/>
    <w:rsid w:val="00FD39DA"/>
    <w:rsid w:val="00FD7549"/>
    <w:rsid w:val="00FE4C88"/>
    <w:rsid w:val="00FE6111"/>
    <w:rsid w:val="00FF01CD"/>
    <w:rsid w:val="00FF44A2"/>
    <w:rsid w:val="00FF505D"/>
    <w:rsid w:val="00FF52E3"/>
    <w:rsid w:val="00FF7636"/>
    <w:rsid w:val="02713EFD"/>
    <w:rsid w:val="02B701D6"/>
    <w:rsid w:val="0443150E"/>
    <w:rsid w:val="053459CB"/>
    <w:rsid w:val="07B27F3F"/>
    <w:rsid w:val="0ABF6829"/>
    <w:rsid w:val="125626BB"/>
    <w:rsid w:val="18E8748C"/>
    <w:rsid w:val="19BE2044"/>
    <w:rsid w:val="19E63BBE"/>
    <w:rsid w:val="1A912E19"/>
    <w:rsid w:val="2954731E"/>
    <w:rsid w:val="336F6634"/>
    <w:rsid w:val="33F45C9A"/>
    <w:rsid w:val="3E5118A7"/>
    <w:rsid w:val="42C76E38"/>
    <w:rsid w:val="434257B4"/>
    <w:rsid w:val="465259DA"/>
    <w:rsid w:val="46F22327"/>
    <w:rsid w:val="4AC50E27"/>
    <w:rsid w:val="4E095A9A"/>
    <w:rsid w:val="4E667A32"/>
    <w:rsid w:val="4FE665B8"/>
    <w:rsid w:val="55F36D31"/>
    <w:rsid w:val="57A72650"/>
    <w:rsid w:val="5C191A3F"/>
    <w:rsid w:val="5FC031ED"/>
    <w:rsid w:val="609214EB"/>
    <w:rsid w:val="61315DBF"/>
    <w:rsid w:val="63465003"/>
    <w:rsid w:val="695C53AD"/>
    <w:rsid w:val="736352DE"/>
    <w:rsid w:val="7A5913E9"/>
    <w:rsid w:val="7BAC3037"/>
    <w:rsid w:val="7F8C324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semiHidden="0" w:uiPriority="0" w:unhideWhenUsed="0"/>
    <w:lsdException w:name="HTML Bottom of Form" w:locked="0" w:semiHidden="0" w:uiPriority="0" w:unhideWhenUsed="0"/>
    <w:lsdException w:name="No List" w:locked="0" w:semiHidden="0" w:uiPriority="0" w:unhideWhenUsed="0"/>
    <w:lsdException w:name="Outline List 1" w:locked="0" w:semiHidden="0" w:uiPriority="0" w:unhideWhenUsed="0"/>
    <w:lsdException w:name="Outline List 2" w:locked="0" w:semiHidden="0" w:uiPriority="0" w:unhideWhenUsed="0"/>
    <w:lsdException w:name="Outline List 3" w:locked="0" w:semiHidden="0" w:uiPriority="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F36EC"/>
    <w:pPr>
      <w:widowControl w:val="0"/>
      <w:jc w:val="both"/>
    </w:pPr>
  </w:style>
  <w:style w:type="paragraph" w:styleId="Heading1">
    <w:name w:val="heading 1"/>
    <w:basedOn w:val="Normal"/>
    <w:next w:val="Normal"/>
    <w:link w:val="Heading1Char"/>
    <w:uiPriority w:val="99"/>
    <w:qFormat/>
    <w:locked/>
    <w:rsid w:val="005F36EC"/>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36EC"/>
    <w:rPr>
      <w:rFonts w:ascii="宋体" w:eastAsia="宋体" w:hAnsi="宋体" w:cs="宋体"/>
      <w:b/>
      <w:bCs/>
      <w:kern w:val="36"/>
      <w:sz w:val="48"/>
      <w:szCs w:val="48"/>
      <w:lang w:val="en-US" w:eastAsia="zh-CN" w:bidi="ar-SA"/>
    </w:rPr>
  </w:style>
  <w:style w:type="paragraph" w:styleId="DocumentMap">
    <w:name w:val="Document Map"/>
    <w:basedOn w:val="Normal"/>
    <w:link w:val="DocumentMapChar"/>
    <w:uiPriority w:val="99"/>
    <w:semiHidden/>
    <w:rsid w:val="005F36EC"/>
    <w:pPr>
      <w:shd w:val="clear" w:color="auto" w:fill="000080"/>
    </w:pPr>
    <w:rPr>
      <w:rFonts w:ascii="Times New Roman" w:hAnsi="Times New Roman"/>
      <w:szCs w:val="24"/>
    </w:rPr>
  </w:style>
  <w:style w:type="character" w:customStyle="1" w:styleId="DocumentMapChar">
    <w:name w:val="Document Map Char"/>
    <w:basedOn w:val="DefaultParagraphFont"/>
    <w:link w:val="DocumentMap"/>
    <w:uiPriority w:val="99"/>
    <w:semiHidden/>
    <w:locked/>
    <w:rsid w:val="005F36EC"/>
    <w:rPr>
      <w:rFonts w:ascii="Times New Roman" w:eastAsia="宋体" w:hAnsi="Times New Roman" w:cs="Times New Roman"/>
      <w:sz w:val="24"/>
      <w:szCs w:val="24"/>
      <w:shd w:val="clear" w:color="auto" w:fill="000080"/>
    </w:rPr>
  </w:style>
  <w:style w:type="paragraph" w:styleId="CommentText">
    <w:name w:val="annotation text"/>
    <w:basedOn w:val="Normal"/>
    <w:link w:val="CommentTextChar"/>
    <w:uiPriority w:val="99"/>
    <w:semiHidden/>
    <w:rsid w:val="005F36EC"/>
    <w:pPr>
      <w:jc w:val="left"/>
    </w:pPr>
    <w:rPr>
      <w:rFonts w:cs="Calibri"/>
      <w:szCs w:val="21"/>
    </w:rPr>
  </w:style>
  <w:style w:type="character" w:customStyle="1" w:styleId="CommentTextChar">
    <w:name w:val="Comment Text Char"/>
    <w:basedOn w:val="DefaultParagraphFont"/>
    <w:link w:val="CommentText"/>
    <w:uiPriority w:val="99"/>
    <w:locked/>
    <w:rsid w:val="005F36EC"/>
    <w:rPr>
      <w:rFonts w:ascii="Calibri" w:eastAsia="宋体" w:hAnsi="Calibri" w:cs="Calibri"/>
      <w:kern w:val="2"/>
      <w:sz w:val="21"/>
      <w:szCs w:val="21"/>
      <w:lang w:val="en-US" w:eastAsia="zh-CN" w:bidi="ar-SA"/>
    </w:rPr>
  </w:style>
  <w:style w:type="paragraph" w:styleId="Index6">
    <w:name w:val="index 6"/>
    <w:basedOn w:val="Normal"/>
    <w:next w:val="Normal"/>
    <w:uiPriority w:val="99"/>
    <w:locked/>
    <w:rsid w:val="005F36EC"/>
    <w:rPr>
      <w:rFonts w:ascii="Times New Roman" w:hAnsi="Times New Roman"/>
      <w:szCs w:val="24"/>
    </w:rPr>
  </w:style>
  <w:style w:type="paragraph" w:styleId="BodyTextIndent">
    <w:name w:val="Body Text Indent"/>
    <w:basedOn w:val="Normal"/>
    <w:link w:val="BodyTextIndentChar"/>
    <w:uiPriority w:val="99"/>
    <w:rsid w:val="005F36EC"/>
    <w:pPr>
      <w:spacing w:after="120"/>
      <w:ind w:leftChars="200" w:left="420"/>
    </w:pPr>
    <w:rPr>
      <w:rFonts w:ascii="Times New Roman" w:hAnsi="Times New Roman"/>
      <w:szCs w:val="24"/>
    </w:rPr>
  </w:style>
  <w:style w:type="character" w:customStyle="1" w:styleId="BodyTextIndentChar">
    <w:name w:val="Body Text Indent Char"/>
    <w:basedOn w:val="DefaultParagraphFont"/>
    <w:link w:val="BodyTextIndent"/>
    <w:uiPriority w:val="99"/>
    <w:locked/>
    <w:rsid w:val="005F36EC"/>
    <w:rPr>
      <w:rFonts w:ascii="Times New Roman" w:eastAsia="宋体" w:hAnsi="Times New Roman" w:cs="Times New Roman"/>
      <w:sz w:val="24"/>
      <w:szCs w:val="24"/>
    </w:rPr>
  </w:style>
  <w:style w:type="paragraph" w:styleId="PlainText">
    <w:name w:val="Plain Text"/>
    <w:basedOn w:val="Normal"/>
    <w:link w:val="PlainTextChar1"/>
    <w:uiPriority w:val="99"/>
    <w:rsid w:val="005F36EC"/>
    <w:rPr>
      <w:rFonts w:ascii="宋体" w:eastAsia="仿宋_GB2312" w:hAnsi="Courier New"/>
      <w:kern w:val="0"/>
      <w:sz w:val="32"/>
      <w:szCs w:val="20"/>
    </w:rPr>
  </w:style>
  <w:style w:type="character" w:customStyle="1" w:styleId="PlainTextChar">
    <w:name w:val="Plain Text Char"/>
    <w:basedOn w:val="DefaultParagraphFont"/>
    <w:link w:val="PlainText"/>
    <w:uiPriority w:val="99"/>
    <w:locked/>
    <w:rsid w:val="005F36EC"/>
    <w:rPr>
      <w:rFonts w:ascii="宋体" w:hAnsi="Courier New" w:cs="Times New Roman"/>
      <w:sz w:val="21"/>
    </w:rPr>
  </w:style>
  <w:style w:type="paragraph" w:styleId="BodyTextIndent2">
    <w:name w:val="Body Text Indent 2"/>
    <w:basedOn w:val="Normal"/>
    <w:link w:val="BodyTextIndent2Char1"/>
    <w:uiPriority w:val="99"/>
    <w:rsid w:val="005F36EC"/>
    <w:pPr>
      <w:spacing w:after="120" w:line="480" w:lineRule="auto"/>
      <w:ind w:leftChars="200" w:left="420"/>
    </w:pPr>
  </w:style>
  <w:style w:type="character" w:customStyle="1" w:styleId="BodyTextIndent2Char">
    <w:name w:val="Body Text Indent 2 Char"/>
    <w:basedOn w:val="DefaultParagraphFont"/>
    <w:link w:val="BodyTextIndent2"/>
    <w:uiPriority w:val="99"/>
    <w:locked/>
    <w:rsid w:val="005F36EC"/>
    <w:rPr>
      <w:rFonts w:cs="Times New Roman"/>
      <w:sz w:val="24"/>
    </w:rPr>
  </w:style>
  <w:style w:type="paragraph" w:styleId="BalloonText">
    <w:name w:val="Balloon Text"/>
    <w:basedOn w:val="Normal"/>
    <w:link w:val="BalloonTextChar"/>
    <w:uiPriority w:val="99"/>
    <w:rsid w:val="005F36EC"/>
    <w:rPr>
      <w:rFonts w:ascii="Times New Roman" w:hAnsi="Times New Roman"/>
      <w:sz w:val="18"/>
      <w:szCs w:val="18"/>
    </w:rPr>
  </w:style>
  <w:style w:type="character" w:customStyle="1" w:styleId="BalloonTextChar">
    <w:name w:val="Balloon Text Char"/>
    <w:basedOn w:val="DefaultParagraphFont"/>
    <w:link w:val="BalloonText"/>
    <w:uiPriority w:val="99"/>
    <w:locked/>
    <w:rsid w:val="005F36EC"/>
    <w:rPr>
      <w:rFonts w:ascii="Times New Roman" w:eastAsia="宋体" w:hAnsi="Times New Roman" w:cs="Times New Roman"/>
      <w:sz w:val="18"/>
      <w:szCs w:val="18"/>
    </w:rPr>
  </w:style>
  <w:style w:type="paragraph" w:styleId="Footer">
    <w:name w:val="footer"/>
    <w:basedOn w:val="Normal"/>
    <w:link w:val="FooterChar"/>
    <w:uiPriority w:val="99"/>
    <w:rsid w:val="005F36EC"/>
    <w:pPr>
      <w:tabs>
        <w:tab w:val="center" w:pos="4153"/>
        <w:tab w:val="right" w:pos="8306"/>
      </w:tabs>
      <w:snapToGrid w:val="0"/>
      <w:jc w:val="left"/>
    </w:pPr>
    <w:rPr>
      <w:rFonts w:ascii="Times New Roman" w:hAnsi="Times New Roman"/>
      <w:sz w:val="18"/>
      <w:szCs w:val="18"/>
    </w:rPr>
  </w:style>
  <w:style w:type="character" w:customStyle="1" w:styleId="FooterChar">
    <w:name w:val="Footer Char"/>
    <w:basedOn w:val="DefaultParagraphFont"/>
    <w:link w:val="Footer"/>
    <w:uiPriority w:val="99"/>
    <w:locked/>
    <w:rsid w:val="005F36EC"/>
    <w:rPr>
      <w:rFonts w:ascii="Times New Roman" w:eastAsia="宋体" w:hAnsi="Times New Roman" w:cs="Times New Roman"/>
      <w:sz w:val="18"/>
      <w:szCs w:val="18"/>
    </w:rPr>
  </w:style>
  <w:style w:type="paragraph" w:styleId="Header">
    <w:name w:val="header"/>
    <w:basedOn w:val="Normal"/>
    <w:link w:val="HeaderChar"/>
    <w:uiPriority w:val="99"/>
    <w:rsid w:val="005F36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F36EC"/>
    <w:rPr>
      <w:rFonts w:cs="Times New Roman"/>
      <w:sz w:val="18"/>
      <w:szCs w:val="18"/>
    </w:rPr>
  </w:style>
  <w:style w:type="paragraph" w:styleId="TOC1">
    <w:name w:val="toc 1"/>
    <w:basedOn w:val="Normal"/>
    <w:next w:val="Normal"/>
    <w:uiPriority w:val="99"/>
    <w:locked/>
    <w:rsid w:val="005F36EC"/>
    <w:pPr>
      <w:widowControl/>
      <w:spacing w:line="259" w:lineRule="auto"/>
      <w:jc w:val="left"/>
    </w:pPr>
    <w:rPr>
      <w:rFonts w:ascii="等线" w:eastAsia="等线" w:hAnsi="等线"/>
      <w:kern w:val="0"/>
      <w:sz w:val="22"/>
    </w:rPr>
  </w:style>
  <w:style w:type="paragraph" w:styleId="BodyText2">
    <w:name w:val="Body Text 2"/>
    <w:basedOn w:val="Normal"/>
    <w:link w:val="BodyText2Char"/>
    <w:uiPriority w:val="99"/>
    <w:rsid w:val="005F36EC"/>
    <w:pPr>
      <w:spacing w:after="120" w:line="480" w:lineRule="auto"/>
    </w:pPr>
    <w:rPr>
      <w:rFonts w:ascii="Times New Roman" w:hAnsi="Times New Roman"/>
      <w:szCs w:val="24"/>
    </w:rPr>
  </w:style>
  <w:style w:type="character" w:customStyle="1" w:styleId="BodyText2Char">
    <w:name w:val="Body Text 2 Char"/>
    <w:basedOn w:val="DefaultParagraphFont"/>
    <w:link w:val="BodyText2"/>
    <w:uiPriority w:val="99"/>
    <w:locked/>
    <w:rsid w:val="005F36EC"/>
    <w:rPr>
      <w:rFonts w:ascii="Times New Roman" w:eastAsia="宋体" w:hAnsi="Times New Roman" w:cs="Times New Roman"/>
      <w:sz w:val="24"/>
      <w:szCs w:val="24"/>
    </w:rPr>
  </w:style>
  <w:style w:type="paragraph" w:styleId="HTMLPreformatted">
    <w:name w:val="HTML Preformatted"/>
    <w:basedOn w:val="Normal"/>
    <w:link w:val="HTMLPreformattedChar1"/>
    <w:uiPriority w:val="99"/>
    <w:rsid w:val="005F36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character" w:customStyle="1" w:styleId="HTMLPreformattedChar">
    <w:name w:val="HTML Preformatted Char"/>
    <w:basedOn w:val="DefaultParagraphFont"/>
    <w:link w:val="HTMLPreformatted"/>
    <w:uiPriority w:val="99"/>
    <w:locked/>
    <w:rsid w:val="005F36EC"/>
    <w:rPr>
      <w:rFonts w:ascii="宋体" w:eastAsia="宋体" w:hAnsi="宋体"/>
      <w:sz w:val="24"/>
    </w:rPr>
  </w:style>
  <w:style w:type="paragraph" w:styleId="NormalWeb">
    <w:name w:val="Normal (Web)"/>
    <w:basedOn w:val="Normal"/>
    <w:uiPriority w:val="99"/>
    <w:rsid w:val="005F36EC"/>
    <w:pPr>
      <w:widowControl/>
      <w:spacing w:before="100" w:beforeAutospacing="1" w:after="100" w:afterAutospacing="1"/>
      <w:jc w:val="left"/>
    </w:pPr>
    <w:rPr>
      <w:rFonts w:ascii="宋体" w:hAnsi="宋体" w:cs="宋体"/>
      <w:kern w:val="0"/>
      <w:sz w:val="24"/>
      <w:szCs w:val="24"/>
    </w:rPr>
  </w:style>
  <w:style w:type="paragraph" w:styleId="CommentSubject">
    <w:name w:val="annotation subject"/>
    <w:basedOn w:val="CommentText"/>
    <w:next w:val="CommentText"/>
    <w:link w:val="CommentSubjectChar1"/>
    <w:uiPriority w:val="99"/>
    <w:rsid w:val="005F36EC"/>
    <w:rPr>
      <w:rFonts w:cs="Times New Roman"/>
      <w:b/>
      <w:kern w:val="0"/>
      <w:sz w:val="24"/>
      <w:szCs w:val="20"/>
    </w:rPr>
  </w:style>
  <w:style w:type="character" w:customStyle="1" w:styleId="CommentSubjectChar">
    <w:name w:val="Comment Subject Char"/>
    <w:basedOn w:val="CommentTextChar"/>
    <w:link w:val="CommentSubject"/>
    <w:uiPriority w:val="99"/>
    <w:locked/>
    <w:rsid w:val="005F36EC"/>
    <w:rPr>
      <w:b/>
      <w:sz w:val="24"/>
    </w:rPr>
  </w:style>
  <w:style w:type="table" w:styleId="TableGrid">
    <w:name w:val="Table Grid"/>
    <w:basedOn w:val="TableNormal"/>
    <w:uiPriority w:val="99"/>
    <w:rsid w:val="005F36EC"/>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5F36EC"/>
    <w:rPr>
      <w:rFonts w:cs="Times New Roman"/>
      <w:b/>
    </w:rPr>
  </w:style>
  <w:style w:type="character" w:styleId="PageNumber">
    <w:name w:val="page number"/>
    <w:basedOn w:val="DefaultParagraphFont"/>
    <w:uiPriority w:val="99"/>
    <w:rsid w:val="005F36EC"/>
    <w:rPr>
      <w:rFonts w:cs="Times New Roman"/>
    </w:rPr>
  </w:style>
  <w:style w:type="character" w:styleId="FollowedHyperlink">
    <w:name w:val="FollowedHyperlink"/>
    <w:basedOn w:val="DefaultParagraphFont"/>
    <w:uiPriority w:val="99"/>
    <w:rsid w:val="005F36EC"/>
    <w:rPr>
      <w:rFonts w:cs="Times New Roman"/>
      <w:color w:val="800080"/>
      <w:u w:val="single"/>
    </w:rPr>
  </w:style>
  <w:style w:type="character" w:styleId="Hyperlink">
    <w:name w:val="Hyperlink"/>
    <w:basedOn w:val="DefaultParagraphFont"/>
    <w:uiPriority w:val="99"/>
    <w:rsid w:val="005F36EC"/>
    <w:rPr>
      <w:rFonts w:cs="Times New Roman"/>
      <w:color w:val="0000FF"/>
      <w:u w:val="single"/>
    </w:rPr>
  </w:style>
  <w:style w:type="character" w:styleId="CommentReference">
    <w:name w:val="annotation reference"/>
    <w:basedOn w:val="DefaultParagraphFont"/>
    <w:uiPriority w:val="99"/>
    <w:rsid w:val="005F36EC"/>
    <w:rPr>
      <w:rFonts w:cs="Times New Roman"/>
      <w:sz w:val="21"/>
    </w:rPr>
  </w:style>
  <w:style w:type="paragraph" w:styleId="ListParagraph">
    <w:name w:val="List Paragraph"/>
    <w:basedOn w:val="Normal"/>
    <w:uiPriority w:val="99"/>
    <w:qFormat/>
    <w:rsid w:val="005F36EC"/>
    <w:pPr>
      <w:ind w:firstLineChars="200" w:firstLine="420"/>
    </w:pPr>
  </w:style>
  <w:style w:type="paragraph" w:customStyle="1" w:styleId="Char">
    <w:name w:val="Char"/>
    <w:basedOn w:val="DocumentMap"/>
    <w:uiPriority w:val="99"/>
    <w:rsid w:val="005F36EC"/>
    <w:rPr>
      <w:szCs w:val="20"/>
    </w:rPr>
  </w:style>
  <w:style w:type="paragraph" w:customStyle="1" w:styleId="Char1">
    <w:name w:val="Char1"/>
    <w:basedOn w:val="DocumentMap"/>
    <w:uiPriority w:val="99"/>
    <w:rsid w:val="005F36EC"/>
    <w:rPr>
      <w:szCs w:val="21"/>
    </w:rPr>
  </w:style>
  <w:style w:type="character" w:customStyle="1" w:styleId="CharAttribute1">
    <w:name w:val="CharAttribute1"/>
    <w:uiPriority w:val="99"/>
    <w:rsid w:val="005F36EC"/>
    <w:rPr>
      <w:rFonts w:ascii="宋体" w:eastAsia="Times New Roman" w:hAnsi="Courier New"/>
      <w:sz w:val="21"/>
    </w:rPr>
  </w:style>
  <w:style w:type="character" w:customStyle="1" w:styleId="PlainTextChar1">
    <w:name w:val="Plain Text Char1"/>
    <w:basedOn w:val="DefaultParagraphFont"/>
    <w:link w:val="PlainText"/>
    <w:uiPriority w:val="99"/>
    <w:semiHidden/>
    <w:locked/>
    <w:rsid w:val="005F36EC"/>
    <w:rPr>
      <w:rFonts w:ascii="宋体" w:eastAsia="仿宋_GB2312" w:hAnsi="Courier New" w:cs="Times New Roman"/>
      <w:sz w:val="32"/>
      <w:lang w:val="en-US" w:eastAsia="zh-CN" w:bidi="ar-SA"/>
    </w:rPr>
  </w:style>
  <w:style w:type="paragraph" w:customStyle="1" w:styleId="p">
    <w:name w:val="p"/>
    <w:basedOn w:val="Normal"/>
    <w:uiPriority w:val="99"/>
    <w:rsid w:val="005F36EC"/>
    <w:pPr>
      <w:widowControl/>
      <w:spacing w:line="525" w:lineRule="atLeast"/>
      <w:ind w:firstLine="375"/>
      <w:jc w:val="left"/>
    </w:pPr>
    <w:rPr>
      <w:rFonts w:ascii="Times New Roman" w:hAnsi="Times New Roman"/>
      <w:kern w:val="0"/>
      <w:sz w:val="24"/>
      <w:szCs w:val="24"/>
    </w:rPr>
  </w:style>
  <w:style w:type="character" w:customStyle="1" w:styleId="BodyTextIndent2Char1">
    <w:name w:val="Body Text Indent 2 Char1"/>
    <w:basedOn w:val="DefaultParagraphFont"/>
    <w:link w:val="BodyTextIndent2"/>
    <w:uiPriority w:val="99"/>
    <w:semiHidden/>
    <w:locked/>
    <w:rsid w:val="005F36EC"/>
    <w:rPr>
      <w:rFonts w:ascii="Calibri" w:eastAsia="宋体" w:hAnsi="Calibri" w:cs="Times New Roman"/>
      <w:kern w:val="2"/>
      <w:sz w:val="22"/>
      <w:szCs w:val="22"/>
      <w:lang w:val="en-US" w:eastAsia="zh-CN" w:bidi="ar-SA"/>
    </w:rPr>
  </w:style>
  <w:style w:type="paragraph" w:customStyle="1" w:styleId="1">
    <w:name w:val="列出段落1"/>
    <w:basedOn w:val="Normal"/>
    <w:uiPriority w:val="99"/>
    <w:rsid w:val="005F36EC"/>
    <w:pPr>
      <w:ind w:firstLineChars="200" w:firstLine="420"/>
    </w:pPr>
    <w:rPr>
      <w:rFonts w:ascii="等线" w:eastAsia="等线" w:hAnsi="等线"/>
    </w:rPr>
  </w:style>
  <w:style w:type="paragraph" w:customStyle="1" w:styleId="ListParagraph1">
    <w:name w:val="List Paragraph1"/>
    <w:basedOn w:val="Normal"/>
    <w:uiPriority w:val="99"/>
    <w:rsid w:val="005F36EC"/>
    <w:pPr>
      <w:ind w:firstLineChars="200" w:firstLine="420"/>
    </w:pPr>
    <w:rPr>
      <w:rFonts w:cs="Calibri"/>
      <w:szCs w:val="21"/>
    </w:rPr>
  </w:style>
  <w:style w:type="character" w:customStyle="1" w:styleId="Char0">
    <w:name w:val="批注框文本 Char"/>
    <w:basedOn w:val="DefaultParagraphFont"/>
    <w:uiPriority w:val="99"/>
    <w:locked/>
    <w:rsid w:val="005F36EC"/>
    <w:rPr>
      <w:rFonts w:ascii="Calibri" w:eastAsia="宋体" w:hAnsi="Calibri" w:cs="Calibri"/>
      <w:sz w:val="18"/>
      <w:szCs w:val="18"/>
    </w:rPr>
  </w:style>
  <w:style w:type="character" w:customStyle="1" w:styleId="con">
    <w:name w:val="con"/>
    <w:uiPriority w:val="99"/>
    <w:rsid w:val="005F36EC"/>
  </w:style>
  <w:style w:type="character" w:customStyle="1" w:styleId="CommentSubjectChar1">
    <w:name w:val="Comment Subject Char1"/>
    <w:basedOn w:val="CommentTextChar"/>
    <w:link w:val="CommentSubject"/>
    <w:uiPriority w:val="99"/>
    <w:semiHidden/>
    <w:locked/>
    <w:rsid w:val="005F36EC"/>
    <w:rPr>
      <w:b/>
    </w:rPr>
  </w:style>
  <w:style w:type="character" w:customStyle="1" w:styleId="Char2">
    <w:name w:val="批注主题 Char"/>
    <w:basedOn w:val="CommentTextChar"/>
    <w:uiPriority w:val="99"/>
    <w:locked/>
    <w:rsid w:val="005F36EC"/>
    <w:rPr>
      <w:b/>
      <w:bCs/>
    </w:rPr>
  </w:style>
  <w:style w:type="character" w:customStyle="1" w:styleId="Char10">
    <w:name w:val="批注文字 Char1"/>
    <w:uiPriority w:val="99"/>
    <w:rsid w:val="005F36EC"/>
    <w:rPr>
      <w:rFonts w:ascii="Calibri" w:eastAsia="宋体" w:hAnsi="Calibri"/>
      <w:kern w:val="2"/>
      <w:sz w:val="22"/>
      <w:lang w:val="en-US" w:eastAsia="zh-CN"/>
    </w:rPr>
  </w:style>
  <w:style w:type="character" w:customStyle="1" w:styleId="HTMLPreformattedChar1">
    <w:name w:val="HTML Preformatted Char1"/>
    <w:basedOn w:val="DefaultParagraphFont"/>
    <w:link w:val="HTMLPreformatted"/>
    <w:uiPriority w:val="99"/>
    <w:semiHidden/>
    <w:locked/>
    <w:rsid w:val="005F36EC"/>
    <w:rPr>
      <w:rFonts w:ascii="宋体" w:eastAsia="宋体" w:hAnsi="宋体" w:cs="Times New Roman"/>
      <w:sz w:val="24"/>
      <w:lang w:val="en-US" w:eastAsia="zh-CN" w:bidi="ar-SA"/>
    </w:rPr>
  </w:style>
  <w:style w:type="character" w:customStyle="1" w:styleId="2Char1">
    <w:name w:val="正文文本缩进 2 Char1"/>
    <w:basedOn w:val="DefaultParagraphFont"/>
    <w:uiPriority w:val="99"/>
    <w:locked/>
    <w:rsid w:val="005F36EC"/>
    <w:rPr>
      <w:rFonts w:ascii="Calibri" w:eastAsia="宋体" w:hAnsi="Calibri" w:cs="Calibri"/>
      <w:sz w:val="21"/>
      <w:szCs w:val="21"/>
    </w:rPr>
  </w:style>
  <w:style w:type="character" w:customStyle="1" w:styleId="Char11">
    <w:name w:val="纯文本 Char1"/>
    <w:basedOn w:val="DefaultParagraphFont"/>
    <w:uiPriority w:val="99"/>
    <w:locked/>
    <w:rsid w:val="005F36EC"/>
    <w:rPr>
      <w:rFonts w:ascii="宋体" w:eastAsia="宋体" w:hAnsi="Courier New" w:cs="Courier New"/>
      <w:sz w:val="21"/>
      <w:szCs w:val="21"/>
    </w:rPr>
  </w:style>
  <w:style w:type="paragraph" w:customStyle="1" w:styleId="p0">
    <w:name w:val="p0"/>
    <w:basedOn w:val="Normal"/>
    <w:uiPriority w:val="99"/>
    <w:rsid w:val="005F36EC"/>
    <w:pPr>
      <w:widowControl/>
      <w:ind w:firstLine="420"/>
      <w:jc w:val="left"/>
    </w:pPr>
    <w:rPr>
      <w:rFonts w:ascii="Times New Roman" w:hAnsi="Times New Roman"/>
      <w:kern w:val="0"/>
      <w:sz w:val="20"/>
      <w:szCs w:val="20"/>
    </w:rPr>
  </w:style>
  <w:style w:type="character" w:customStyle="1" w:styleId="a">
    <w:name w:val="页眉 字符"/>
    <w:uiPriority w:val="99"/>
    <w:locked/>
    <w:rsid w:val="005F36EC"/>
    <w:rPr>
      <w:kern w:val="2"/>
      <w:sz w:val="18"/>
    </w:rPr>
  </w:style>
  <w:style w:type="character" w:customStyle="1" w:styleId="apple-converted-space">
    <w:name w:val="apple-converted-space"/>
    <w:uiPriority w:val="99"/>
    <w:rsid w:val="005F36EC"/>
  </w:style>
  <w:style w:type="character" w:customStyle="1" w:styleId="a0">
    <w:name w:val="页脚 字符"/>
    <w:uiPriority w:val="99"/>
    <w:locked/>
    <w:rsid w:val="005F36EC"/>
    <w:rPr>
      <w:kern w:val="2"/>
      <w:sz w:val="18"/>
    </w:rPr>
  </w:style>
  <w:style w:type="character" w:customStyle="1" w:styleId="a1">
    <w:name w:val="正文文本缩进 字符"/>
    <w:uiPriority w:val="99"/>
    <w:locked/>
    <w:rsid w:val="005F36EC"/>
    <w:rPr>
      <w:kern w:val="2"/>
      <w:sz w:val="24"/>
    </w:rPr>
  </w:style>
  <w:style w:type="character" w:customStyle="1" w:styleId="16">
    <w:name w:val="16"/>
    <w:uiPriority w:val="99"/>
    <w:rsid w:val="005F36EC"/>
    <w:rPr>
      <w:rFonts w:ascii="宋体" w:eastAsia="Times New Roman" w:hAnsi="Courier New"/>
      <w:sz w:val="21"/>
    </w:rPr>
  </w:style>
  <w:style w:type="character" w:customStyle="1" w:styleId="CharChar7">
    <w:name w:val="Char Char7"/>
    <w:uiPriority w:val="99"/>
    <w:rsid w:val="005F36EC"/>
    <w:rPr>
      <w:rFonts w:ascii="Calibri" w:hAnsi="Calibri"/>
      <w:kern w:val="0"/>
      <w:sz w:val="21"/>
    </w:rPr>
  </w:style>
  <w:style w:type="character" w:customStyle="1" w:styleId="10">
    <w:name w:val="页码1"/>
    <w:uiPriority w:val="99"/>
    <w:rsid w:val="005F36EC"/>
  </w:style>
  <w:style w:type="character" w:customStyle="1" w:styleId="font11">
    <w:name w:val="font11"/>
    <w:uiPriority w:val="99"/>
    <w:rsid w:val="005F36EC"/>
    <w:rPr>
      <w:rFonts w:ascii="宋体" w:eastAsia="宋体" w:hAnsi="宋体"/>
      <w:color w:val="000000"/>
      <w:sz w:val="21"/>
      <w:u w:val="none"/>
    </w:rPr>
  </w:style>
  <w:style w:type="character" w:customStyle="1" w:styleId="a2">
    <w:name w:val="批注框文本 字符"/>
    <w:uiPriority w:val="99"/>
    <w:rsid w:val="005F36EC"/>
    <w:rPr>
      <w:kern w:val="2"/>
      <w:sz w:val="18"/>
    </w:rPr>
  </w:style>
  <w:style w:type="character" w:customStyle="1" w:styleId="CharAttribute0">
    <w:name w:val="CharAttribute0"/>
    <w:uiPriority w:val="99"/>
    <w:rsid w:val="005F36EC"/>
    <w:rPr>
      <w:rFonts w:ascii="宋体" w:eastAsia="宋体" w:hAnsi="宋体"/>
      <w:sz w:val="21"/>
    </w:rPr>
  </w:style>
  <w:style w:type="character" w:customStyle="1" w:styleId="Char12">
    <w:name w:val="批注主题 Char1"/>
    <w:uiPriority w:val="99"/>
    <w:rsid w:val="005F36EC"/>
    <w:rPr>
      <w:rFonts w:eastAsia="宋体"/>
      <w:b/>
      <w:kern w:val="2"/>
      <w:sz w:val="24"/>
      <w:lang w:val="en-US" w:eastAsia="zh-CN"/>
    </w:rPr>
  </w:style>
  <w:style w:type="paragraph" w:customStyle="1" w:styleId="Style111">
    <w:name w:val="_Style 111"/>
    <w:basedOn w:val="DocumentMap"/>
    <w:uiPriority w:val="99"/>
    <w:rsid w:val="005F36EC"/>
    <w:rPr>
      <w:szCs w:val="20"/>
      <w:shd w:val="clear" w:color="auto" w:fill="000080"/>
    </w:rPr>
  </w:style>
  <w:style w:type="paragraph" w:customStyle="1" w:styleId="CharChar1">
    <w:name w:val="Char Char1"/>
    <w:basedOn w:val="DocumentMap"/>
    <w:uiPriority w:val="99"/>
    <w:rsid w:val="005F36EC"/>
    <w:rPr>
      <w:szCs w:val="20"/>
      <w:shd w:val="clear" w:color="auto" w:fill="000080"/>
    </w:rPr>
  </w:style>
  <w:style w:type="paragraph" w:customStyle="1" w:styleId="11">
    <w:name w:val="文档结构图1"/>
    <w:basedOn w:val="Normal"/>
    <w:uiPriority w:val="99"/>
    <w:rsid w:val="005F36EC"/>
    <w:pPr>
      <w:shd w:val="clear" w:color="auto" w:fill="000080"/>
    </w:pPr>
    <w:rPr>
      <w:szCs w:val="24"/>
    </w:rPr>
  </w:style>
  <w:style w:type="paragraph" w:customStyle="1" w:styleId="Style11">
    <w:name w:val="_Style 11"/>
    <w:basedOn w:val="DocumentMap"/>
    <w:uiPriority w:val="99"/>
    <w:rsid w:val="005F36EC"/>
    <w:rPr>
      <w:szCs w:val="20"/>
      <w:shd w:val="clear" w:color="auto" w:fill="000080"/>
    </w:rPr>
  </w:style>
  <w:style w:type="paragraph" w:customStyle="1" w:styleId="a3">
    <w:name w:val="小节标题"/>
    <w:basedOn w:val="Normal"/>
    <w:uiPriority w:val="99"/>
    <w:rsid w:val="005F36EC"/>
    <w:pPr>
      <w:widowControl/>
      <w:spacing w:before="175" w:after="102" w:line="351" w:lineRule="atLeast"/>
    </w:pPr>
    <w:rPr>
      <w:rFonts w:eastAsia="黑体"/>
      <w:color w:val="000000"/>
      <w:kern w:val="0"/>
      <w:szCs w:val="20"/>
    </w:rPr>
  </w:style>
  <w:style w:type="paragraph" w:customStyle="1" w:styleId="Char20">
    <w:name w:val="Char2"/>
    <w:basedOn w:val="DocumentMap"/>
    <w:uiPriority w:val="99"/>
    <w:rsid w:val="005F36EC"/>
    <w:rPr>
      <w:shd w:val="clear" w:color="auto" w:fill="000080"/>
    </w:rPr>
  </w:style>
  <w:style w:type="paragraph" w:customStyle="1" w:styleId="Style1">
    <w:name w:val="_Style 1"/>
    <w:basedOn w:val="DocumentMap"/>
    <w:uiPriority w:val="99"/>
    <w:rsid w:val="005F36EC"/>
    <w:rPr>
      <w:szCs w:val="20"/>
      <w:shd w:val="clear" w:color="auto" w:fill="000080"/>
    </w:rPr>
  </w:style>
  <w:style w:type="character" w:customStyle="1" w:styleId="font01">
    <w:name w:val="font01"/>
    <w:basedOn w:val="DefaultParagraphFont"/>
    <w:uiPriority w:val="99"/>
    <w:rsid w:val="005F36EC"/>
    <w:rPr>
      <w:rFonts w:ascii="宋体" w:eastAsia="宋体" w:hAnsi="宋体" w:cs="宋体"/>
      <w:color w:val="000000"/>
      <w:sz w:val="20"/>
      <w:szCs w:val="20"/>
      <w:u w:val="none"/>
    </w:rPr>
  </w:style>
  <w:style w:type="paragraph" w:customStyle="1" w:styleId="110">
    <w:name w:val="列出段落11"/>
    <w:basedOn w:val="Normal"/>
    <w:uiPriority w:val="99"/>
    <w:rsid w:val="005F36EC"/>
    <w:pPr>
      <w:ind w:firstLineChars="200" w:firstLine="420"/>
    </w:pPr>
    <w:rPr>
      <w:rFonts w:cs="Calibri"/>
      <w:szCs w:val="21"/>
    </w:rPr>
  </w:style>
  <w:style w:type="character" w:customStyle="1" w:styleId="15">
    <w:name w:val="15"/>
    <w:uiPriority w:val="99"/>
    <w:rsid w:val="005F36EC"/>
    <w:rPr>
      <w:rFonts w:ascii="宋体" w:eastAsia="宋体" w:hAnsi="宋体"/>
      <w:sz w:val="20"/>
    </w:rPr>
  </w:style>
  <w:style w:type="character" w:customStyle="1" w:styleId="a4">
    <w:name w:val="批注主题 字符"/>
    <w:uiPriority w:val="99"/>
    <w:locked/>
    <w:rsid w:val="005F36EC"/>
    <w:rPr>
      <w:rFonts w:ascii="Calibri" w:hAnsi="Calibri"/>
      <w:b/>
      <w:kern w:val="2"/>
      <w:sz w:val="24"/>
    </w:rPr>
  </w:style>
  <w:style w:type="character" w:customStyle="1" w:styleId="a5">
    <w:name w:val="批注文字 字符"/>
    <w:uiPriority w:val="99"/>
    <w:rsid w:val="005F36EC"/>
    <w:rPr>
      <w:rFonts w:ascii="Calibri" w:eastAsia="宋体" w:hAnsi="Calibri"/>
      <w:kern w:val="2"/>
      <w:sz w:val="22"/>
      <w:lang w:val="en-US" w:eastAsia="zh-CN"/>
    </w:rPr>
  </w:style>
  <w:style w:type="character" w:customStyle="1" w:styleId="2">
    <w:name w:val="正文文本缩进 2 字符"/>
    <w:uiPriority w:val="99"/>
    <w:locked/>
    <w:rsid w:val="005F36EC"/>
    <w:rPr>
      <w:kern w:val="2"/>
      <w:sz w:val="24"/>
    </w:rPr>
  </w:style>
  <w:style w:type="character" w:customStyle="1" w:styleId="a6">
    <w:name w:val="纯文本 字符"/>
    <w:uiPriority w:val="99"/>
    <w:locked/>
    <w:rsid w:val="005F36EC"/>
    <w:rPr>
      <w:rFonts w:ascii="宋体" w:hAnsi="Courier New"/>
      <w:sz w:val="21"/>
    </w:rPr>
  </w:style>
  <w:style w:type="character" w:customStyle="1" w:styleId="Char3">
    <w:name w:val="批注文字 Char"/>
    <w:uiPriority w:val="99"/>
    <w:locked/>
    <w:rsid w:val="005F36EC"/>
    <w:rPr>
      <w:rFonts w:eastAsia="宋体"/>
      <w:kern w:val="2"/>
      <w:sz w:val="24"/>
      <w:lang w:val="en-US" w:eastAsia="zh-CN"/>
    </w:rPr>
  </w:style>
  <w:style w:type="character" w:customStyle="1" w:styleId="CharChar71">
    <w:name w:val="Char Char71"/>
    <w:uiPriority w:val="99"/>
    <w:rsid w:val="005F36EC"/>
    <w:rPr>
      <w:rFonts w:ascii="Calibri" w:hAnsi="Calibri"/>
      <w:kern w:val="0"/>
      <w:sz w:val="21"/>
    </w:rPr>
  </w:style>
  <w:style w:type="paragraph" w:customStyle="1" w:styleId="CharChar11">
    <w:name w:val="Char Char11"/>
    <w:basedOn w:val="DocumentMap"/>
    <w:uiPriority w:val="99"/>
    <w:rsid w:val="005F36EC"/>
    <w:rPr>
      <w:szCs w:val="20"/>
      <w:shd w:val="clear" w:color="auto" w:fill="000080"/>
    </w:rPr>
  </w:style>
  <w:style w:type="paragraph" w:customStyle="1" w:styleId="Char30">
    <w:name w:val="Char3"/>
    <w:basedOn w:val="DocumentMap"/>
    <w:uiPriority w:val="99"/>
    <w:rsid w:val="005F36EC"/>
    <w:rPr>
      <w:shd w:val="clear" w:color="auto" w:fill="000080"/>
    </w:rPr>
  </w:style>
  <w:style w:type="character" w:customStyle="1" w:styleId="CharChar3">
    <w:name w:val="Char Char3"/>
    <w:uiPriority w:val="99"/>
    <w:rsid w:val="005F36EC"/>
    <w:rPr>
      <w:rFonts w:ascii="宋体" w:eastAsia="宋体" w:hAnsi="宋体"/>
      <w:b/>
      <w:kern w:val="36"/>
      <w:sz w:val="48"/>
    </w:rPr>
  </w:style>
  <w:style w:type="character" w:customStyle="1" w:styleId="Char13">
    <w:name w:val="批注框文本 Char1"/>
    <w:uiPriority w:val="99"/>
    <w:rsid w:val="005F36EC"/>
    <w:rPr>
      <w:kern w:val="2"/>
      <w:sz w:val="18"/>
    </w:rPr>
  </w:style>
  <w:style w:type="character" w:customStyle="1" w:styleId="Char4">
    <w:name w:val="正文文本缩进 Char"/>
    <w:uiPriority w:val="99"/>
    <w:locked/>
    <w:rsid w:val="005F36EC"/>
    <w:rPr>
      <w:kern w:val="2"/>
      <w:sz w:val="24"/>
    </w:rPr>
  </w:style>
  <w:style w:type="character" w:customStyle="1" w:styleId="Char5">
    <w:name w:val="页眉 Char"/>
    <w:uiPriority w:val="99"/>
    <w:locked/>
    <w:rsid w:val="005F36EC"/>
    <w:rPr>
      <w:kern w:val="2"/>
      <w:sz w:val="18"/>
    </w:rPr>
  </w:style>
  <w:style w:type="character" w:customStyle="1" w:styleId="Char6">
    <w:name w:val="页脚 Char"/>
    <w:uiPriority w:val="99"/>
    <w:locked/>
    <w:rsid w:val="005F36EC"/>
    <w:rPr>
      <w:kern w:val="2"/>
      <w:sz w:val="18"/>
    </w:rPr>
  </w:style>
  <w:style w:type="character" w:customStyle="1" w:styleId="2Char">
    <w:name w:val="正文文本 2 Char"/>
    <w:basedOn w:val="DefaultParagraphFont"/>
    <w:uiPriority w:val="99"/>
    <w:locked/>
    <w:rsid w:val="005F36EC"/>
    <w:rPr>
      <w:rFonts w:eastAsia="宋体" w:cs="Times New Roman"/>
      <w:kern w:val="2"/>
      <w:sz w:val="24"/>
      <w:szCs w:val="24"/>
      <w:lang w:val="en-US" w:eastAsia="zh-CN" w:bidi="ar-SA"/>
    </w:rPr>
  </w:style>
  <w:style w:type="character" w:customStyle="1" w:styleId="CharChar72">
    <w:name w:val="Char Char72"/>
    <w:uiPriority w:val="99"/>
    <w:rsid w:val="005F36EC"/>
    <w:rPr>
      <w:rFonts w:ascii="Calibri" w:hAnsi="Calibri"/>
      <w:kern w:val="0"/>
      <w:sz w:val="21"/>
    </w:rPr>
  </w:style>
  <w:style w:type="character" w:customStyle="1" w:styleId="Char21">
    <w:name w:val="批注主题 Char2"/>
    <w:uiPriority w:val="99"/>
    <w:locked/>
    <w:rsid w:val="005F36EC"/>
    <w:rPr>
      <w:rFonts w:ascii="Calibri" w:hAnsi="Calibri"/>
      <w:b/>
      <w:kern w:val="2"/>
      <w:sz w:val="24"/>
    </w:rPr>
  </w:style>
  <w:style w:type="character" w:customStyle="1" w:styleId="Char7">
    <w:name w:val="纯文本 Char"/>
    <w:uiPriority w:val="99"/>
    <w:locked/>
    <w:rsid w:val="005F36EC"/>
    <w:rPr>
      <w:rFonts w:ascii="宋体" w:hAnsi="Courier New"/>
      <w:sz w:val="21"/>
    </w:rPr>
  </w:style>
  <w:style w:type="character" w:customStyle="1" w:styleId="2Char0">
    <w:name w:val="正文文本缩进 2 Char"/>
    <w:uiPriority w:val="99"/>
    <w:locked/>
    <w:rsid w:val="005F36EC"/>
    <w:rPr>
      <w:kern w:val="2"/>
      <w:sz w:val="24"/>
    </w:rPr>
  </w:style>
  <w:style w:type="paragraph" w:customStyle="1" w:styleId="Char40">
    <w:name w:val="Char4"/>
    <w:basedOn w:val="DocumentMap"/>
    <w:uiPriority w:val="99"/>
    <w:rsid w:val="005F36EC"/>
    <w:rPr>
      <w:shd w:val="clear" w:color="auto" w:fill="000080"/>
    </w:rPr>
  </w:style>
  <w:style w:type="paragraph" w:customStyle="1" w:styleId="CharChar12">
    <w:name w:val="Char Char12"/>
    <w:basedOn w:val="DocumentMap"/>
    <w:uiPriority w:val="99"/>
    <w:rsid w:val="005F36EC"/>
    <w:rPr>
      <w:szCs w:val="20"/>
      <w:shd w:val="clear" w:color="auto" w:fill="000080"/>
    </w:rPr>
  </w:style>
  <w:style w:type="paragraph" w:customStyle="1" w:styleId="20">
    <w:name w:val="列出段落2"/>
    <w:basedOn w:val="Normal"/>
    <w:uiPriority w:val="99"/>
    <w:rsid w:val="005F36EC"/>
    <w:pPr>
      <w:ind w:firstLineChars="200" w:firstLine="420"/>
    </w:pPr>
    <w:rPr>
      <w:rFonts w:cs="Calibri"/>
      <w:szCs w:val="21"/>
    </w:rPr>
  </w:style>
  <w:style w:type="character" w:customStyle="1" w:styleId="CharChar4">
    <w:name w:val="Char Char4"/>
    <w:uiPriority w:val="99"/>
    <w:rsid w:val="005F36EC"/>
    <w:rPr>
      <w:rFonts w:ascii="Times New Roman" w:eastAsia="宋体" w:hAnsi="Times New Roman"/>
      <w:sz w:val="18"/>
    </w:rPr>
  </w:style>
  <w:style w:type="character" w:customStyle="1" w:styleId="CharChar31">
    <w:name w:val="Char Char31"/>
    <w:uiPriority w:val="99"/>
    <w:rsid w:val="005F36EC"/>
    <w:rPr>
      <w:rFonts w:ascii="Calibri" w:eastAsia="宋体" w:hAnsi="Calibri"/>
      <w:sz w:val="18"/>
    </w:rPr>
  </w:style>
  <w:style w:type="table" w:customStyle="1" w:styleId="12">
    <w:name w:val="网格型1"/>
    <w:uiPriority w:val="99"/>
    <w:rsid w:val="005F36EC"/>
    <w:pPr>
      <w:widowControl w:val="0"/>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uiPriority w:val="99"/>
    <w:rsid w:val="005F36EC"/>
    <w:pPr>
      <w:widowControl w:val="0"/>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basedOn w:val="DefaultParagraphFont"/>
    <w:uiPriority w:val="99"/>
    <w:rsid w:val="005F36EC"/>
    <w:rPr>
      <w:rFonts w:ascii="宋体" w:eastAsia="宋体" w:hAnsi="宋体" w:cs="宋体"/>
      <w:color w:val="000000"/>
      <w:sz w:val="21"/>
      <w:szCs w:val="21"/>
      <w:u w:val="none"/>
    </w:rPr>
  </w:style>
  <w:style w:type="character" w:customStyle="1" w:styleId="CharChar2">
    <w:name w:val="Char Char2"/>
    <w:uiPriority w:val="99"/>
    <w:rsid w:val="005F36EC"/>
    <w:rPr>
      <w:rFonts w:ascii="宋体" w:eastAsia="宋体" w:hAnsi="宋体"/>
      <w:b/>
      <w:kern w:val="36"/>
      <w:sz w:val="48"/>
    </w:rPr>
  </w:style>
  <w:style w:type="character" w:customStyle="1" w:styleId="CharChar13">
    <w:name w:val="Char Char13"/>
    <w:basedOn w:val="DefaultParagraphFont"/>
    <w:uiPriority w:val="99"/>
    <w:semiHidden/>
    <w:locked/>
    <w:rsid w:val="005F36EC"/>
    <w:rPr>
      <w:rFonts w:ascii="Calibri" w:eastAsia="宋体" w:hAnsi="Calibri" w:cs="Calibri"/>
      <w:kern w:val="2"/>
      <w:sz w:val="18"/>
      <w:szCs w:val="18"/>
      <w:lang w:val="en-US" w:eastAsia="zh-CN" w:bidi="ar-SA"/>
    </w:rPr>
  </w:style>
  <w:style w:type="character" w:customStyle="1" w:styleId="CharChar">
    <w:name w:val="Char Char"/>
    <w:basedOn w:val="DefaultParagraphFont"/>
    <w:uiPriority w:val="99"/>
    <w:rsid w:val="005F36EC"/>
    <w:rPr>
      <w:rFonts w:ascii="Calibri" w:eastAsia="宋体" w:hAnsi="Calibri" w:cs="Calibri"/>
      <w:kern w:val="2"/>
      <w:sz w:val="18"/>
      <w:szCs w:val="18"/>
      <w:lang w:val="en-US" w:eastAsia="zh-CN" w:bidi="ar-SA"/>
    </w:rPr>
  </w:style>
  <w:style w:type="character" w:customStyle="1" w:styleId="CharChar32">
    <w:name w:val="Char Char32"/>
    <w:uiPriority w:val="99"/>
    <w:rsid w:val="005F36EC"/>
    <w:rPr>
      <w:rFonts w:ascii="宋体" w:eastAsia="宋体"/>
      <w:b/>
      <w:kern w:val="36"/>
      <w:sz w:val="48"/>
    </w:rPr>
  </w:style>
  <w:style w:type="character" w:customStyle="1" w:styleId="CommentTextChar1">
    <w:name w:val="Comment Text Char1"/>
    <w:uiPriority w:val="99"/>
    <w:semiHidden/>
    <w:locked/>
    <w:rsid w:val="005F36EC"/>
    <w:rPr>
      <w:rFonts w:ascii="Calibri" w:eastAsia="宋体" w:hAnsi="Calibri"/>
      <w:kern w:val="2"/>
      <w:sz w:val="21"/>
      <w:lang w:val="en-US" w:eastAsia="zh-CN"/>
    </w:rPr>
  </w:style>
  <w:style w:type="character" w:customStyle="1" w:styleId="Char22">
    <w:name w:val="批注文字 Char2"/>
    <w:uiPriority w:val="99"/>
    <w:semiHidden/>
    <w:locked/>
    <w:rsid w:val="005F36EC"/>
    <w:rPr>
      <w:rFonts w:ascii="Calibri" w:eastAsia="宋体" w:hAnsi="Calibri"/>
      <w:kern w:val="2"/>
      <w:sz w:val="21"/>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baike.baidu.com/item/%E4%B8%AD%E5%9B%BD%E7%89%B9%E8%89%B2%E7%A4%BE%E4%BC%9A%E4%B8%BB%E4%B9%89" TargetMode="External"/><Relationship Id="rId18" Type="http://schemas.openxmlformats.org/officeDocument/2006/relationships/hyperlink" Target="http://www.gmgz.c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aike.baidu.com/item/%E6%95%99%E8%82%B2%E5%B1%80" TargetMode="External"/><Relationship Id="rId7" Type="http://schemas.openxmlformats.org/officeDocument/2006/relationships/footer" Target="footer1.xml"/><Relationship Id="rId12" Type="http://schemas.openxmlformats.org/officeDocument/2006/relationships/hyperlink" Target="http://www.so.com/s?q=%E8%A7%84%E5%88%92%EF%BC%88%E8%8D%89%E6%A1%88%EF%BC%89&amp;ie=utf-8&amp;src=se_lighten_quotes" TargetMode="External"/><Relationship Id="rId17" Type="http://schemas.openxmlformats.org/officeDocument/2006/relationships/hyperlink" Target="http://baike.soso.com/v7711618.htm?ch=ch.bk.innerlink" TargetMode="Externa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baike.soso.com/v113143.htm?ch=ch.bk.innerlink" TargetMode="External"/><Relationship Id="rId20" Type="http://schemas.openxmlformats.org/officeDocument/2006/relationships/hyperlink" Target="http://baike.baidu.com/item/%E4%B8%AD%E5%AD%A6%E9%AB%98%E7%BA%A7%E6%95%99%E5%B8%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baike.soso.com/v154372.htm?ch=ch.bk.innerlink" TargetMode="External"/><Relationship Id="rId23" Type="http://schemas.openxmlformats.org/officeDocument/2006/relationships/image" Target="media/image2.jpeg"/><Relationship Id="rId10" Type="http://schemas.openxmlformats.org/officeDocument/2006/relationships/footer" Target="footer4.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baike.soso.com/v1318980.htm?ch=ch.bk.innerlink" TargetMode="External"/><Relationship Id="rId22" Type="http://schemas.openxmlformats.org/officeDocument/2006/relationships/image" Target="media/image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TotalTime>
  <Pages>355</Pages>
  <Words>-32766</Words>
  <Characters>-32766</Characters>
  <Application>Microsoft Office Outlook</Application>
  <DocSecurity>0</DocSecurity>
  <Lines>0</Lines>
  <Paragraphs>0</Paragraphs>
  <ScaleCrop>false</ScaleCrop>
  <Company>shendu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厉庄高中</cp:lastModifiedBy>
  <cp:revision>181</cp:revision>
  <cp:lastPrinted>2018-09-03T10:49:00Z</cp:lastPrinted>
  <dcterms:created xsi:type="dcterms:W3CDTF">2018-09-05T02:00:00Z</dcterms:created>
  <dcterms:modified xsi:type="dcterms:W3CDTF">2019-09-11T00:25:00Z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