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4A4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pacing w:val="11"/>
          <w:sz w:val="44"/>
          <w:szCs w:val="44"/>
          <w:lang w:val="en-US" w:eastAsia="zh-CN"/>
        </w:rPr>
      </w:pPr>
    </w:p>
    <w:p w14:paraId="705D59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pacing w:val="11"/>
          <w:sz w:val="44"/>
          <w:szCs w:val="44"/>
          <w:lang w:val="en-US" w:eastAsia="zh-CN"/>
        </w:rPr>
      </w:pPr>
      <w:r>
        <w:rPr>
          <w:rFonts w:hint="eastAsia" w:ascii="Times New Roman" w:hAnsi="Times New Roman" w:eastAsia="方正小标宋_GBK" w:cs="Times New Roman"/>
          <w:color w:val="auto"/>
          <w:spacing w:val="11"/>
          <w:sz w:val="44"/>
          <w:szCs w:val="44"/>
          <w:lang w:val="en-US" w:eastAsia="zh-CN"/>
        </w:rPr>
        <w:t>赣榆区城管局2024年度</w:t>
      </w:r>
      <w:r>
        <w:rPr>
          <w:rFonts w:hint="default" w:ascii="Times New Roman" w:hAnsi="Times New Roman" w:eastAsia="方正小标宋_GBK" w:cs="Times New Roman"/>
          <w:color w:val="auto"/>
          <w:spacing w:val="11"/>
          <w:sz w:val="44"/>
          <w:szCs w:val="44"/>
          <w:lang w:val="en-US" w:eastAsia="zh-CN"/>
        </w:rPr>
        <w:t>法治政府建设</w:t>
      </w:r>
    </w:p>
    <w:p w14:paraId="544774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pacing w:val="11"/>
          <w:sz w:val="44"/>
          <w:szCs w:val="44"/>
          <w:lang w:val="en-US" w:eastAsia="zh-CN"/>
        </w:rPr>
      </w:pPr>
      <w:r>
        <w:rPr>
          <w:rFonts w:hint="eastAsia" w:ascii="Times New Roman" w:hAnsi="Times New Roman" w:eastAsia="方正小标宋_GBK" w:cs="Times New Roman"/>
          <w:color w:val="auto"/>
          <w:spacing w:val="11"/>
          <w:sz w:val="44"/>
          <w:szCs w:val="44"/>
          <w:lang w:val="en-US" w:eastAsia="zh-CN"/>
        </w:rPr>
        <w:t>情况报告</w:t>
      </w:r>
    </w:p>
    <w:p w14:paraId="7FDE39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楷体_GB2312" w:cs="楷体_GB2312"/>
          <w:color w:val="auto"/>
          <w:w w:val="100"/>
          <w:kern w:val="2"/>
          <w:sz w:val="32"/>
          <w:szCs w:val="32"/>
          <w:lang w:val="en-US" w:eastAsia="zh-CN" w:bidi="ar-SA"/>
        </w:rPr>
      </w:pPr>
      <w:r>
        <w:rPr>
          <w:rFonts w:hint="eastAsia" w:ascii="Times New Roman" w:hAnsi="Times New Roman" w:eastAsia="楷体_GB2312" w:cs="楷体_GB2312"/>
          <w:color w:val="auto"/>
          <w:w w:val="100"/>
          <w:kern w:val="2"/>
          <w:sz w:val="32"/>
          <w:szCs w:val="32"/>
          <w:lang w:val="en-US" w:eastAsia="zh-CN" w:bidi="ar-SA"/>
        </w:rPr>
        <w:t>赣榆区城市管理局</w:t>
      </w:r>
    </w:p>
    <w:p w14:paraId="22554B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color w:val="auto"/>
          <w:w w:val="100"/>
          <w:kern w:val="2"/>
          <w:sz w:val="32"/>
          <w:szCs w:val="32"/>
          <w:lang w:val="en-US" w:eastAsia="zh-CN" w:bidi="ar-SA"/>
        </w:rPr>
      </w:pPr>
      <w:r>
        <w:rPr>
          <w:rFonts w:hint="eastAsia" w:ascii="Times New Roman" w:hAnsi="Times New Roman" w:eastAsia="仿宋_GB2312" w:cs="Times New Roman"/>
          <w:color w:val="auto"/>
          <w:w w:val="100"/>
          <w:kern w:val="2"/>
          <w:sz w:val="32"/>
          <w:szCs w:val="32"/>
          <w:lang w:val="en-US" w:eastAsia="zh-CN" w:bidi="ar-SA"/>
        </w:rPr>
        <w:t>（2025年3月18日）</w:t>
      </w:r>
    </w:p>
    <w:p w14:paraId="469695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w w:val="100"/>
          <w:kern w:val="2"/>
          <w:sz w:val="32"/>
          <w:szCs w:val="32"/>
          <w:lang w:val="en-US" w:eastAsia="zh-CN" w:bidi="ar-SA"/>
        </w:rPr>
      </w:pPr>
    </w:p>
    <w:p w14:paraId="447CCC9C">
      <w:pPr>
        <w:pStyle w:val="3"/>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2024年</w:t>
      </w:r>
      <w:r>
        <w:rPr>
          <w:rFonts w:hint="eastAsia" w:ascii="Times New Roman" w:hAnsi="Times New Roman" w:eastAsia="仿宋_GB2312" w:cs="Times New Roman"/>
          <w:color w:val="auto"/>
          <w:kern w:val="2"/>
          <w:sz w:val="32"/>
          <w:szCs w:val="32"/>
          <w:lang w:val="en-US" w:eastAsia="zh-CN" w:bidi="ar-SA"/>
        </w:rPr>
        <w:t>，赣榆区城管局</w:t>
      </w:r>
      <w:r>
        <w:rPr>
          <w:rFonts w:hint="eastAsia" w:ascii="Times New Roman" w:hAnsi="Times New Roman" w:eastAsia="仿宋_GB2312" w:cs="Times New Roman"/>
          <w:color w:val="auto"/>
          <w:w w:val="100"/>
          <w:sz w:val="32"/>
          <w:szCs w:val="32"/>
          <w:lang w:val="en-US" w:eastAsia="zh-CN"/>
        </w:rPr>
        <w:t>按照</w:t>
      </w:r>
      <w:r>
        <w:rPr>
          <w:rFonts w:hint="default" w:ascii="Times New Roman" w:hAnsi="Times New Roman" w:eastAsia="仿宋_GB2312" w:cs="Times New Roman"/>
          <w:color w:val="auto"/>
          <w:w w:val="100"/>
          <w:sz w:val="32"/>
          <w:szCs w:val="32"/>
          <w:lang w:eastAsia="zh-CN"/>
        </w:rPr>
        <w:t>《赣榆区法治政府建设实施方案（2021</w:t>
      </w:r>
      <w:r>
        <w:rPr>
          <w:rFonts w:hint="eastAsia"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eastAsia="zh-CN"/>
        </w:rPr>
        <w:t>2025年）重点工作任务清单》</w:t>
      </w:r>
      <w:r>
        <w:rPr>
          <w:rFonts w:hint="eastAsia" w:ascii="Times New Roman" w:hAnsi="Times New Roman" w:eastAsia="仿宋_GB2312" w:cs="Times New Roman"/>
          <w:color w:val="auto"/>
          <w:w w:val="100"/>
          <w:sz w:val="32"/>
          <w:szCs w:val="32"/>
          <w:lang w:val="en-US" w:eastAsia="zh-CN"/>
        </w:rPr>
        <w:t>要求</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kern w:val="2"/>
          <w:sz w:val="32"/>
          <w:szCs w:val="32"/>
          <w:lang w:val="en-US" w:eastAsia="zh-CN" w:bidi="ar-SA"/>
        </w:rPr>
        <w:t>严格落实</w:t>
      </w:r>
      <w:r>
        <w:rPr>
          <w:rFonts w:hint="default" w:ascii="Times New Roman" w:hAnsi="Times New Roman" w:eastAsia="仿宋_GB2312" w:cs="Times New Roman"/>
          <w:color w:val="auto"/>
          <w:kern w:val="2"/>
          <w:sz w:val="32"/>
          <w:szCs w:val="32"/>
          <w:lang w:val="en-US" w:eastAsia="zh-CN" w:bidi="ar-SA"/>
        </w:rPr>
        <w:t>区委依法治区办</w:t>
      </w:r>
      <w:r>
        <w:rPr>
          <w:rFonts w:hint="eastAsia" w:ascii="Times New Roman" w:hAnsi="Times New Roman" w:eastAsia="仿宋_GB2312" w:cs="Times New Roman"/>
          <w:color w:val="auto"/>
          <w:kern w:val="2"/>
          <w:sz w:val="32"/>
          <w:szCs w:val="32"/>
          <w:lang w:val="en-US" w:eastAsia="zh-CN" w:bidi="ar-SA"/>
        </w:rPr>
        <w:t>关于开展法治政府建设工作决策部署，不断增强政府公信力，进一步规范城市管理行政执法行为，提高行政执法质量，夯实城市管理综合治理基础，全面提升城市管理工作法治化、规范化、制度化。现将我局推动</w:t>
      </w:r>
      <w:r>
        <w:rPr>
          <w:rFonts w:hint="default" w:ascii="Times New Roman" w:hAnsi="Times New Roman" w:eastAsia="仿宋_GB2312" w:cs="Times New Roman"/>
          <w:color w:val="auto"/>
          <w:kern w:val="2"/>
          <w:sz w:val="32"/>
          <w:szCs w:val="32"/>
          <w:lang w:val="en-US" w:eastAsia="zh-CN" w:bidi="ar-SA"/>
        </w:rPr>
        <w:t>法治政府建设工作情况</w:t>
      </w:r>
      <w:r>
        <w:rPr>
          <w:rFonts w:hint="eastAsia" w:ascii="Times New Roman" w:hAnsi="Times New Roman" w:eastAsia="仿宋_GB2312" w:cs="Times New Roman"/>
          <w:color w:val="auto"/>
          <w:kern w:val="2"/>
          <w:sz w:val="32"/>
          <w:szCs w:val="32"/>
          <w:lang w:val="en-US" w:eastAsia="zh-CN" w:bidi="ar-SA"/>
        </w:rPr>
        <w:t>汇报如下：</w:t>
      </w:r>
    </w:p>
    <w:p w14:paraId="6D2C58D4">
      <w:pPr>
        <w:keepNext w:val="0"/>
        <w:keepLines w:val="0"/>
        <w:pageBreakBefore w:val="0"/>
        <w:widowControl w:val="0"/>
        <w:shd w:val="clear" w:color="auto" w:fill="auto"/>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黑体" w:cs="Times New Roman"/>
          <w:color w:val="auto"/>
          <w:kern w:val="0"/>
          <w:sz w:val="32"/>
          <w:szCs w:val="32"/>
          <w:u w:val="none"/>
          <w:shd w:val="clear" w:color="auto" w:fill="auto"/>
          <w:lang w:val="en-US" w:eastAsia="zh-CN" w:bidi="ar-SA"/>
        </w:rPr>
      </w:pPr>
      <w:r>
        <w:rPr>
          <w:rFonts w:hint="eastAsia" w:ascii="Times New Roman" w:hAnsi="Times New Roman" w:eastAsia="黑体" w:cs="Times New Roman"/>
          <w:color w:val="auto"/>
          <w:kern w:val="0"/>
          <w:sz w:val="32"/>
          <w:szCs w:val="32"/>
          <w:u w:val="none"/>
          <w:shd w:val="clear" w:color="auto" w:fill="auto"/>
          <w:lang w:val="en-US" w:eastAsia="zh-CN" w:bidi="ar-SA"/>
        </w:rPr>
        <w:t>一、深化推进</w:t>
      </w:r>
      <w:r>
        <w:rPr>
          <w:rFonts w:hint="default" w:ascii="Times New Roman" w:hAnsi="Times New Roman" w:eastAsia="黑体" w:cs="Times New Roman"/>
          <w:color w:val="auto"/>
          <w:kern w:val="0"/>
          <w:sz w:val="32"/>
          <w:szCs w:val="32"/>
          <w:u w:val="none"/>
          <w:shd w:val="clear" w:color="auto" w:fill="auto"/>
          <w:lang w:val="en-US" w:eastAsia="zh-CN" w:bidi="ar-SA"/>
        </w:rPr>
        <w:t>法治政府建设</w:t>
      </w:r>
      <w:r>
        <w:rPr>
          <w:rFonts w:hint="eastAsia" w:ascii="Times New Roman" w:hAnsi="Times New Roman" w:eastAsia="黑体" w:cs="Times New Roman"/>
          <w:color w:val="auto"/>
          <w:kern w:val="0"/>
          <w:sz w:val="32"/>
          <w:szCs w:val="32"/>
          <w:u w:val="none"/>
          <w:shd w:val="clear" w:color="auto" w:fill="auto"/>
          <w:lang w:val="en-US" w:eastAsia="zh-CN" w:bidi="ar-SA"/>
        </w:rPr>
        <w:t>情况</w:t>
      </w:r>
    </w:p>
    <w:p w14:paraId="3D5FEF3E">
      <w:pPr>
        <w:pStyle w:val="7"/>
        <w:keepNext w:val="0"/>
        <w:keepLines w:val="0"/>
        <w:pageBreakBefore w:val="0"/>
        <w:shd w:val="clear" w:color="auto" w:fill="FFFFFF"/>
        <w:wordWrap/>
        <w:overflowPunct/>
        <w:topLinePunct w:val="0"/>
        <w:bidi w:val="0"/>
        <w:spacing w:before="0" w:beforeAutospacing="0" w:after="0" w:afterAutospacing="0" w:line="540" w:lineRule="exact"/>
        <w:ind w:firstLine="640" w:firstLineChars="200"/>
        <w:jc w:val="both"/>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 w:cs="Times New Roman"/>
          <w:b w:val="0"/>
          <w:color w:val="auto"/>
          <w:kern w:val="2"/>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
        </w:rPr>
        <w:t>一</w:t>
      </w:r>
      <w:r>
        <w:rPr>
          <w:rFonts w:hint="default" w:ascii="Times New Roman" w:hAnsi="Times New Roman" w:eastAsia="楷体_GB2312" w:cs="Times New Roman"/>
          <w:color w:val="auto"/>
          <w:kern w:val="0"/>
          <w:sz w:val="32"/>
          <w:szCs w:val="32"/>
          <w:lang w:val="en-US" w:eastAsia="zh-CN" w:bidi="ar"/>
        </w:rPr>
        <w:t>）依法履职，维护群众利益</w:t>
      </w:r>
    </w:p>
    <w:p w14:paraId="3D3AAF82">
      <w:pPr>
        <w:pStyle w:val="7"/>
        <w:keepNext w:val="0"/>
        <w:keepLines w:val="0"/>
        <w:pageBreakBefore w:val="0"/>
        <w:shd w:val="clear" w:color="auto" w:fill="FFFFFF"/>
        <w:wordWrap/>
        <w:overflowPunct/>
        <w:topLinePunct w:val="0"/>
        <w:bidi w:val="0"/>
        <w:spacing w:before="0" w:beforeAutospacing="0" w:after="0" w:afterAutospacing="0" w:line="54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仿宋_GB2312"/>
          <w:color w:val="auto"/>
          <w:kern w:val="0"/>
          <w:sz w:val="32"/>
          <w:szCs w:val="32"/>
          <w:lang w:val="en-US" w:eastAsia="zh-CN" w:bidi="ar"/>
        </w:rPr>
        <w:t>始终将群众利益放在首位，紧跟群众诉求，</w:t>
      </w:r>
      <w:r>
        <w:rPr>
          <w:rFonts w:hint="eastAsia" w:ascii="Times New Roman" w:hAnsi="Times New Roman" w:eastAsia="仿宋_GB2312" w:cs="仿宋_GB2312"/>
          <w:color w:val="auto"/>
          <w:sz w:val="32"/>
          <w:szCs w:val="32"/>
          <w:highlight w:val="none"/>
          <w:lang w:val="en-US" w:eastAsia="zh-CN"/>
        </w:rPr>
        <w:t>结合清靓城市市容市貌和环境卫生综合整治活动、城管局“城暖护学”行动以及校园周边市容环境秩序整治等工作要求，</w:t>
      </w:r>
      <w:r>
        <w:rPr>
          <w:rFonts w:hint="eastAsia" w:ascii="Times New Roman" w:hAnsi="Times New Roman" w:eastAsia="仿宋_GB2312" w:cs="仿宋_GB2312"/>
          <w:color w:val="auto"/>
          <w:kern w:val="0"/>
          <w:sz w:val="32"/>
          <w:szCs w:val="32"/>
          <w:lang w:val="en-US" w:eastAsia="zh-CN" w:bidi="ar"/>
        </w:rPr>
        <w:t>持续</w:t>
      </w:r>
      <w:r>
        <w:rPr>
          <w:rFonts w:hint="eastAsia" w:ascii="Times New Roman" w:hAnsi="Times New Roman" w:eastAsia="仿宋_GB2312" w:cs="仿宋_GB2312"/>
          <w:color w:val="auto"/>
          <w:sz w:val="32"/>
          <w:szCs w:val="32"/>
          <w:highlight w:val="none"/>
        </w:rPr>
        <w:t>加强市容秩序管理</w:t>
      </w:r>
      <w:r>
        <w:rPr>
          <w:rFonts w:hint="eastAsia" w:ascii="Times New Roman" w:hAnsi="Times New Roman" w:eastAsia="仿宋_GB2312" w:cs="仿宋_GB2312"/>
          <w:color w:val="auto"/>
          <w:sz w:val="32"/>
          <w:szCs w:val="32"/>
          <w:highlight w:val="none"/>
          <w:lang w:eastAsia="zh-CN"/>
        </w:rPr>
        <w:t>，规</w:t>
      </w:r>
      <w:r>
        <w:rPr>
          <w:rFonts w:hint="eastAsia" w:ascii="Times New Roman" w:hAnsi="Times New Roman" w:eastAsia="仿宋_GB2312" w:cs="仿宋_GB2312"/>
          <w:color w:val="auto"/>
          <w:sz w:val="32"/>
          <w:szCs w:val="32"/>
          <w:highlight w:val="none"/>
          <w:lang w:val="en-US" w:eastAsia="zh-CN"/>
        </w:rPr>
        <w:t>范</w:t>
      </w:r>
      <w:r>
        <w:rPr>
          <w:rFonts w:hint="eastAsia" w:ascii="Times New Roman" w:hAnsi="Times New Roman" w:eastAsia="仿宋_GB2312" w:cs="仿宋_GB2312"/>
          <w:color w:val="auto"/>
          <w:sz w:val="32"/>
          <w:szCs w:val="32"/>
          <w:highlight w:val="none"/>
        </w:rPr>
        <w:t>流动摊贩</w:t>
      </w:r>
      <w:r>
        <w:rPr>
          <w:rFonts w:hint="eastAsia" w:ascii="Times New Roman" w:hAnsi="Times New Roman" w:eastAsia="仿宋_GB2312" w:cs="仿宋_GB2312"/>
          <w:color w:val="auto"/>
          <w:sz w:val="32"/>
          <w:szCs w:val="32"/>
          <w:highlight w:val="none"/>
          <w:lang w:val="en-US" w:eastAsia="zh-CN"/>
        </w:rPr>
        <w:t>和</w:t>
      </w:r>
      <w:r>
        <w:rPr>
          <w:rFonts w:hint="eastAsia" w:ascii="Times New Roman" w:hAnsi="Times New Roman" w:eastAsia="仿宋_GB2312" w:cs="仿宋_GB2312"/>
          <w:color w:val="auto"/>
          <w:sz w:val="32"/>
          <w:szCs w:val="32"/>
          <w:highlight w:val="none"/>
          <w:lang w:eastAsia="zh-CN"/>
        </w:rPr>
        <w:t>店外</w:t>
      </w:r>
      <w:r>
        <w:rPr>
          <w:rFonts w:hint="eastAsia" w:ascii="Times New Roman" w:hAnsi="Times New Roman" w:eastAsia="仿宋_GB2312" w:cs="仿宋_GB2312"/>
          <w:color w:val="auto"/>
          <w:sz w:val="32"/>
          <w:szCs w:val="32"/>
          <w:highlight w:val="none"/>
        </w:rPr>
        <w:t>经营，</w:t>
      </w:r>
      <w:r>
        <w:rPr>
          <w:rFonts w:hint="eastAsia" w:ascii="Times New Roman" w:hAnsi="Times New Roman" w:eastAsia="仿宋_GB2312" w:cs="仿宋_GB2312"/>
          <w:color w:val="auto"/>
          <w:sz w:val="32"/>
          <w:szCs w:val="32"/>
          <w:highlight w:val="none"/>
          <w:lang w:val="en-US" w:eastAsia="zh-CN"/>
        </w:rPr>
        <w:t>在</w:t>
      </w:r>
      <w:r>
        <w:rPr>
          <w:rFonts w:hint="eastAsia" w:ascii="Times New Roman" w:hAnsi="Times New Roman" w:eastAsia="仿宋_GB2312" w:cs="仿宋_GB2312"/>
          <w:color w:val="auto"/>
          <w:sz w:val="32"/>
          <w:szCs w:val="32"/>
          <w:highlight w:val="none"/>
          <w:lang w:eastAsia="zh-CN"/>
        </w:rPr>
        <w:t>节假日、重大活动、</w:t>
      </w:r>
      <w:r>
        <w:rPr>
          <w:rFonts w:hint="eastAsia" w:ascii="Times New Roman" w:hAnsi="Times New Roman" w:eastAsia="仿宋_GB2312" w:cs="仿宋_GB2312"/>
          <w:color w:val="auto"/>
          <w:sz w:val="32"/>
          <w:szCs w:val="32"/>
          <w:highlight w:val="none"/>
          <w:lang w:val="en-US" w:eastAsia="zh-CN"/>
        </w:rPr>
        <w:t>小高考、中高考</w:t>
      </w:r>
      <w:r>
        <w:rPr>
          <w:rFonts w:hint="eastAsia" w:ascii="Times New Roman" w:hAnsi="Times New Roman" w:eastAsia="仿宋_GB2312" w:cs="仿宋_GB2312"/>
          <w:color w:val="auto"/>
          <w:sz w:val="32"/>
          <w:szCs w:val="32"/>
          <w:highlight w:val="none"/>
          <w:lang w:eastAsia="zh-CN"/>
        </w:rPr>
        <w:t>等</w:t>
      </w:r>
      <w:r>
        <w:rPr>
          <w:rFonts w:hint="eastAsia" w:ascii="Times New Roman" w:hAnsi="Times New Roman" w:eastAsia="仿宋_GB2312" w:cs="仿宋_GB2312"/>
          <w:color w:val="auto"/>
          <w:sz w:val="32"/>
          <w:szCs w:val="32"/>
          <w:highlight w:val="none"/>
          <w:lang w:val="en-US" w:eastAsia="zh-CN"/>
        </w:rPr>
        <w:t>重要时间节点</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强化治理效果，清理</w:t>
      </w:r>
      <w:r>
        <w:rPr>
          <w:rFonts w:hint="eastAsia" w:ascii="Times New Roman" w:hAnsi="Times New Roman" w:eastAsia="仿宋_GB2312" w:cs="仿宋_GB2312"/>
          <w:color w:val="auto"/>
          <w:sz w:val="32"/>
          <w:szCs w:val="32"/>
          <w:highlight w:val="none"/>
          <w:lang w:eastAsia="zh-CN"/>
        </w:rPr>
        <w:t>流动摊点</w:t>
      </w:r>
      <w:r>
        <w:rPr>
          <w:rFonts w:hint="eastAsia" w:ascii="Times New Roman" w:hAnsi="Times New Roman" w:eastAsia="仿宋_GB2312" w:cs="Times New Roman"/>
          <w:color w:val="auto"/>
          <w:sz w:val="32"/>
          <w:szCs w:val="32"/>
          <w:highlight w:val="none"/>
          <w:lang w:val="en-US" w:eastAsia="zh-CN"/>
        </w:rPr>
        <w:t>16519</w:t>
      </w:r>
      <w:r>
        <w:rPr>
          <w:rFonts w:hint="eastAsia" w:ascii="Times New Roman" w:hAnsi="Times New Roman" w:eastAsia="仿宋_GB2312" w:cs="仿宋_GB2312"/>
          <w:color w:val="auto"/>
          <w:sz w:val="32"/>
          <w:szCs w:val="32"/>
          <w:highlight w:val="none"/>
          <w:lang w:val="en-US" w:eastAsia="zh-CN"/>
        </w:rPr>
        <w:t>余</w:t>
      </w:r>
      <w:r>
        <w:rPr>
          <w:rFonts w:hint="eastAsia" w:ascii="Times New Roman" w:hAnsi="Times New Roman" w:eastAsia="仿宋_GB2312" w:cs="仿宋_GB2312"/>
          <w:color w:val="auto"/>
          <w:sz w:val="32"/>
          <w:szCs w:val="32"/>
          <w:highlight w:val="none"/>
          <w:lang w:eastAsia="zh-CN"/>
        </w:rPr>
        <w:t>处次，</w:t>
      </w:r>
      <w:r>
        <w:rPr>
          <w:rFonts w:hint="eastAsia" w:ascii="Times New Roman" w:hAnsi="Times New Roman" w:eastAsia="仿宋_GB2312" w:cs="仿宋_GB2312"/>
          <w:color w:val="auto"/>
          <w:sz w:val="32"/>
          <w:szCs w:val="32"/>
          <w:highlight w:val="none"/>
          <w:lang w:val="en-US" w:eastAsia="zh-CN"/>
        </w:rPr>
        <w:t>店外经营</w:t>
      </w:r>
      <w:r>
        <w:rPr>
          <w:rFonts w:hint="eastAsia" w:ascii="Times New Roman" w:hAnsi="Times New Roman" w:eastAsia="仿宋_GB2312" w:cs="Times New Roman"/>
          <w:color w:val="auto"/>
          <w:sz w:val="32"/>
          <w:szCs w:val="32"/>
          <w:highlight w:val="none"/>
          <w:lang w:val="en-US" w:eastAsia="zh-CN"/>
        </w:rPr>
        <w:t>6189</w:t>
      </w:r>
      <w:r>
        <w:rPr>
          <w:rFonts w:hint="eastAsia" w:ascii="Times New Roman" w:hAnsi="Times New Roman" w:eastAsia="仿宋_GB2312" w:cs="仿宋_GB2312"/>
          <w:color w:val="auto"/>
          <w:sz w:val="32"/>
          <w:szCs w:val="32"/>
          <w:highlight w:val="none"/>
          <w:lang w:val="en-US" w:eastAsia="zh-CN"/>
        </w:rPr>
        <w:t>处，清理乱堆放物品</w:t>
      </w:r>
      <w:r>
        <w:rPr>
          <w:rFonts w:hint="eastAsia" w:ascii="Times New Roman" w:hAnsi="Times New Roman" w:eastAsia="仿宋_GB2312" w:cs="Times New Roman"/>
          <w:color w:val="auto"/>
          <w:sz w:val="32"/>
          <w:szCs w:val="32"/>
          <w:highlight w:val="none"/>
          <w:lang w:val="en-US" w:eastAsia="zh-CN"/>
        </w:rPr>
        <w:t>2134</w:t>
      </w:r>
      <w:r>
        <w:rPr>
          <w:rFonts w:hint="eastAsia" w:ascii="Times New Roman" w:hAnsi="Times New Roman" w:eastAsia="仿宋_GB2312" w:cs="仿宋_GB2312"/>
          <w:color w:val="auto"/>
          <w:sz w:val="32"/>
          <w:szCs w:val="32"/>
          <w:highlight w:val="none"/>
          <w:lang w:val="en-US" w:eastAsia="zh-CN"/>
        </w:rPr>
        <w:t>余处，清理喇叭噪音</w:t>
      </w:r>
      <w:r>
        <w:rPr>
          <w:rFonts w:hint="eastAsia" w:ascii="Times New Roman" w:hAnsi="Times New Roman" w:eastAsia="仿宋_GB2312" w:cs="Times New Roman"/>
          <w:color w:val="auto"/>
          <w:sz w:val="32"/>
          <w:szCs w:val="32"/>
          <w:highlight w:val="none"/>
          <w:lang w:val="en-US" w:eastAsia="zh-CN"/>
        </w:rPr>
        <w:t>3112</w:t>
      </w:r>
      <w:r>
        <w:rPr>
          <w:rFonts w:hint="eastAsia" w:ascii="Times New Roman" w:hAnsi="Times New Roman" w:eastAsia="仿宋_GB2312" w:cs="仿宋_GB2312"/>
          <w:color w:val="auto"/>
          <w:sz w:val="32"/>
          <w:szCs w:val="32"/>
          <w:highlight w:val="none"/>
          <w:lang w:val="en-US" w:eastAsia="zh-CN"/>
        </w:rPr>
        <w:t>处，营造安静整洁的居住环境；</w:t>
      </w:r>
      <w:r>
        <w:rPr>
          <w:rFonts w:hint="eastAsia" w:ascii="Times New Roman" w:hAnsi="Times New Roman" w:eastAsia="仿宋_GB2312" w:cs="仿宋_GB2312"/>
          <w:b w:val="0"/>
          <w:bCs/>
          <w:color w:val="auto"/>
          <w:sz w:val="32"/>
          <w:szCs w:val="32"/>
          <w:highlight w:val="none"/>
          <w:shd w:val="clear" w:color="auto" w:fill="FFFFFF"/>
          <w:lang w:val="en-US" w:eastAsia="zh-CN"/>
        </w:rPr>
        <w:t>依法开展污染管控</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渣土治理等</w:t>
      </w:r>
      <w:r>
        <w:rPr>
          <w:rFonts w:hint="eastAsia" w:ascii="Times New Roman" w:hAnsi="Times New Roman" w:eastAsia="仿宋_GB2312" w:cs="仿宋_GB2312"/>
          <w:b w:val="0"/>
          <w:bCs/>
          <w:color w:val="auto"/>
          <w:sz w:val="32"/>
          <w:szCs w:val="32"/>
          <w:highlight w:val="none"/>
          <w:shd w:val="clear" w:color="auto" w:fill="FFFFFF"/>
          <w:lang w:val="en-US" w:eastAsia="zh-CN"/>
        </w:rPr>
        <w:t>各项整治行动</w:t>
      </w:r>
      <w:r>
        <w:rPr>
          <w:rFonts w:hint="default" w:ascii="Times New Roman" w:hAnsi="Times New Roman" w:eastAsia="仿宋_GB2312" w:cs="Times New Roman"/>
          <w:color w:val="auto"/>
          <w:sz w:val="32"/>
          <w:szCs w:val="32"/>
          <w:highlight w:val="none"/>
          <w:lang w:val="en-US" w:eastAsia="zh-CN"/>
        </w:rPr>
        <w:t>30</w:t>
      </w:r>
      <w:r>
        <w:rPr>
          <w:rFonts w:hint="eastAsia" w:ascii="Times New Roman" w:hAnsi="Times New Roman" w:eastAsia="仿宋_GB2312" w:cs="仿宋_GB2312"/>
          <w:color w:val="auto"/>
          <w:sz w:val="32"/>
          <w:szCs w:val="32"/>
          <w:highlight w:val="none"/>
          <w:lang w:val="en-US" w:eastAsia="zh-CN"/>
        </w:rPr>
        <w:t>余次</w:t>
      </w:r>
      <w:r>
        <w:rPr>
          <w:rFonts w:hint="eastAsia" w:ascii="Times New Roman" w:hAnsi="Times New Roman" w:eastAsia="仿宋_GB2312" w:cs="仿宋_GB2312"/>
          <w:b w:val="0"/>
          <w:bCs/>
          <w:color w:val="auto"/>
          <w:sz w:val="32"/>
          <w:szCs w:val="32"/>
          <w:highlight w:val="none"/>
          <w:shd w:val="clear" w:color="auto" w:fill="FFFFFF"/>
          <w:lang w:val="en-US" w:eastAsia="zh-CN"/>
        </w:rPr>
        <w:t>，全年</w:t>
      </w:r>
      <w:r>
        <w:rPr>
          <w:rFonts w:hint="eastAsia" w:ascii="Times New Roman" w:hAnsi="Times New Roman" w:eastAsia="仿宋_GB2312" w:cs="仿宋_GB2312"/>
          <w:color w:val="auto"/>
          <w:sz w:val="32"/>
          <w:szCs w:val="32"/>
          <w:highlight w:val="none"/>
          <w:lang w:val="en-US" w:eastAsia="zh-CN"/>
        </w:rPr>
        <w:t>共出动执法车辆</w:t>
      </w:r>
      <w:r>
        <w:rPr>
          <w:rFonts w:hint="default" w:ascii="Times New Roman" w:hAnsi="Times New Roman" w:eastAsia="仿宋_GB2312" w:cs="Times New Roman"/>
          <w:color w:val="auto"/>
          <w:sz w:val="32"/>
          <w:szCs w:val="32"/>
          <w:highlight w:val="none"/>
          <w:lang w:val="en-US" w:eastAsia="zh-CN"/>
        </w:rPr>
        <w:t>880</w:t>
      </w:r>
      <w:r>
        <w:rPr>
          <w:rFonts w:hint="eastAsia" w:ascii="Times New Roman" w:hAnsi="Times New Roman" w:eastAsia="仿宋_GB2312" w:cs="仿宋_GB2312"/>
          <w:color w:val="auto"/>
          <w:sz w:val="32"/>
          <w:szCs w:val="32"/>
          <w:highlight w:val="none"/>
          <w:lang w:val="en-US" w:eastAsia="zh-CN"/>
        </w:rPr>
        <w:t>余辆次，执法人员</w:t>
      </w:r>
      <w:r>
        <w:rPr>
          <w:rFonts w:hint="default" w:ascii="Times New Roman" w:hAnsi="Times New Roman" w:eastAsia="仿宋_GB2312" w:cs="Times New Roman"/>
          <w:color w:val="auto"/>
          <w:sz w:val="32"/>
          <w:szCs w:val="32"/>
          <w:highlight w:val="none"/>
          <w:lang w:val="en-US" w:eastAsia="zh-CN"/>
        </w:rPr>
        <w:t>4410</w:t>
      </w:r>
      <w:r>
        <w:rPr>
          <w:rFonts w:hint="eastAsia" w:ascii="Times New Roman" w:hAnsi="Times New Roman" w:eastAsia="仿宋_GB2312" w:cs="仿宋_GB2312"/>
          <w:color w:val="auto"/>
          <w:sz w:val="32"/>
          <w:szCs w:val="32"/>
          <w:highlight w:val="none"/>
          <w:lang w:val="en-US" w:eastAsia="zh-CN"/>
        </w:rPr>
        <w:t>余人次，</w:t>
      </w:r>
      <w:r>
        <w:rPr>
          <w:rFonts w:hint="eastAsia" w:ascii="Times New Roman" w:hAnsi="Times New Roman" w:eastAsia="仿宋_GB2312" w:cs="仿宋_GB2312"/>
          <w:b w:val="0"/>
          <w:bCs/>
          <w:color w:val="auto"/>
          <w:sz w:val="32"/>
          <w:szCs w:val="32"/>
          <w:highlight w:val="none"/>
          <w:shd w:val="clear" w:color="auto" w:fill="FFFFFF"/>
          <w:lang w:val="en-US" w:eastAsia="zh-CN"/>
        </w:rPr>
        <w:t>处置公共资源事项</w:t>
      </w:r>
      <w:r>
        <w:rPr>
          <w:rFonts w:hint="eastAsia" w:ascii="Times New Roman" w:hAnsi="Times New Roman" w:eastAsia="仿宋_GB2312" w:cs="Times New Roman"/>
          <w:color w:val="auto"/>
          <w:sz w:val="32"/>
          <w:szCs w:val="32"/>
          <w:highlight w:val="none"/>
          <w:lang w:val="en-US" w:eastAsia="zh-CN"/>
        </w:rPr>
        <w:t>105</w:t>
      </w:r>
      <w:r>
        <w:rPr>
          <w:rFonts w:hint="eastAsia" w:ascii="Times New Roman" w:hAnsi="Times New Roman" w:eastAsia="仿宋_GB2312" w:cs="仿宋_GB2312"/>
          <w:b w:val="0"/>
          <w:bCs/>
          <w:color w:val="auto"/>
          <w:sz w:val="32"/>
          <w:szCs w:val="32"/>
          <w:highlight w:val="none"/>
          <w:shd w:val="clear" w:color="auto" w:fill="FFFFFF"/>
          <w:lang w:val="en-US" w:eastAsia="zh-CN"/>
        </w:rPr>
        <w:t>件，</w:t>
      </w:r>
      <w:r>
        <w:rPr>
          <w:rFonts w:hint="eastAsia" w:ascii="Times New Roman" w:hAnsi="Times New Roman" w:eastAsia="仿宋_GB2312" w:cs="仿宋_GB2312"/>
          <w:color w:val="auto"/>
          <w:sz w:val="32"/>
          <w:szCs w:val="32"/>
          <w:highlight w:val="none"/>
          <w:lang w:val="en-US" w:eastAsia="zh-CN"/>
        </w:rPr>
        <w:t>下达责令整改通知</w:t>
      </w:r>
      <w:r>
        <w:rPr>
          <w:rFonts w:hint="eastAsia" w:ascii="Times New Roman" w:hAnsi="Times New Roman" w:eastAsia="仿宋_GB2312" w:cs="Times New Roman"/>
          <w:color w:val="auto"/>
          <w:sz w:val="32"/>
          <w:szCs w:val="32"/>
          <w:highlight w:val="none"/>
          <w:lang w:val="en-US" w:eastAsia="zh-CN"/>
        </w:rPr>
        <w:t>64</w:t>
      </w:r>
      <w:r>
        <w:rPr>
          <w:rFonts w:hint="eastAsia" w:ascii="Times New Roman" w:hAnsi="Times New Roman" w:eastAsia="仿宋_GB2312" w:cs="仿宋_GB2312"/>
          <w:color w:val="auto"/>
          <w:sz w:val="32"/>
          <w:szCs w:val="32"/>
          <w:highlight w:val="none"/>
          <w:lang w:val="en-US" w:eastAsia="zh-CN"/>
        </w:rPr>
        <w:t>起，规范非机动车乱停放</w:t>
      </w:r>
      <w:r>
        <w:rPr>
          <w:rFonts w:hint="eastAsia" w:ascii="Times New Roman" w:hAnsi="Times New Roman" w:eastAsia="仿宋_GB2312" w:cs="Times New Roman"/>
          <w:color w:val="auto"/>
          <w:sz w:val="32"/>
          <w:szCs w:val="32"/>
          <w:highlight w:val="none"/>
          <w:lang w:val="en-US" w:eastAsia="zh-CN"/>
        </w:rPr>
        <w:t>2199</w:t>
      </w:r>
      <w:r>
        <w:rPr>
          <w:rFonts w:hint="eastAsia" w:ascii="Times New Roman" w:hAnsi="Times New Roman" w:eastAsia="仿宋_GB2312" w:cs="仿宋_GB2312"/>
          <w:color w:val="auto"/>
          <w:sz w:val="32"/>
          <w:szCs w:val="32"/>
          <w:highlight w:val="none"/>
          <w:lang w:val="en-US" w:eastAsia="zh-CN"/>
        </w:rPr>
        <w:t>辆，</w:t>
      </w:r>
      <w:r>
        <w:rPr>
          <w:rFonts w:hint="eastAsia" w:ascii="Times New Roman" w:hAnsi="Times New Roman" w:eastAsia="仿宋_GB2312" w:cs="仿宋_GB2312"/>
          <w:b w:val="0"/>
          <w:bCs/>
          <w:color w:val="auto"/>
          <w:sz w:val="32"/>
          <w:szCs w:val="32"/>
          <w:highlight w:val="none"/>
          <w:shd w:val="clear" w:color="auto" w:fill="FFFFFF"/>
          <w:lang w:val="en-US" w:eastAsia="zh-CN"/>
        </w:rPr>
        <w:t>排查全区餐厨油烟排放经营户</w:t>
      </w:r>
      <w:r>
        <w:rPr>
          <w:rFonts w:hint="default" w:ascii="Times New Roman" w:hAnsi="Times New Roman" w:eastAsia="仿宋_GB2312" w:cs="Times New Roman"/>
          <w:b w:val="0"/>
          <w:bCs/>
          <w:color w:val="auto"/>
          <w:sz w:val="32"/>
          <w:szCs w:val="32"/>
          <w:highlight w:val="none"/>
          <w:shd w:val="clear" w:color="auto" w:fill="FFFFFF"/>
          <w:lang w:val="en-US" w:eastAsia="zh-CN"/>
        </w:rPr>
        <w:t>800</w:t>
      </w:r>
      <w:r>
        <w:rPr>
          <w:rFonts w:hint="eastAsia" w:ascii="Times New Roman" w:hAnsi="Times New Roman" w:eastAsia="仿宋_GB2312" w:cs="仿宋_GB2312"/>
          <w:b w:val="0"/>
          <w:bCs/>
          <w:color w:val="auto"/>
          <w:sz w:val="32"/>
          <w:szCs w:val="32"/>
          <w:highlight w:val="none"/>
          <w:shd w:val="clear" w:color="auto" w:fill="FFFFFF"/>
          <w:lang w:val="en-US" w:eastAsia="zh-CN"/>
        </w:rPr>
        <w:t>家户，户外广告和店招标牌</w:t>
      </w:r>
      <w:r>
        <w:rPr>
          <w:rFonts w:hint="eastAsia" w:ascii="Times New Roman" w:hAnsi="Times New Roman" w:eastAsia="仿宋_GB2312" w:cs="Times New Roman"/>
          <w:color w:val="auto"/>
          <w:sz w:val="32"/>
          <w:szCs w:val="32"/>
          <w:highlight w:val="none"/>
          <w:lang w:val="en-US" w:eastAsia="zh-CN"/>
        </w:rPr>
        <w:t>4300</w:t>
      </w:r>
      <w:r>
        <w:rPr>
          <w:rFonts w:hint="eastAsia" w:ascii="Times New Roman" w:hAnsi="Times New Roman" w:eastAsia="仿宋_GB2312" w:cs="仿宋_GB2312"/>
          <w:b w:val="0"/>
          <w:bCs/>
          <w:color w:val="auto"/>
          <w:sz w:val="32"/>
          <w:szCs w:val="32"/>
          <w:highlight w:val="none"/>
          <w:shd w:val="clear" w:color="auto" w:fill="FFFFFF"/>
          <w:lang w:val="en-US" w:eastAsia="zh-CN"/>
        </w:rPr>
        <w:t>余处，整治未依法办理许可及存在安全问题隐患共</w:t>
      </w:r>
      <w:r>
        <w:rPr>
          <w:rFonts w:hint="eastAsia" w:ascii="Times New Roman" w:hAnsi="Times New Roman" w:eastAsia="仿宋_GB2312" w:cs="Times New Roman"/>
          <w:color w:val="auto"/>
          <w:sz w:val="32"/>
          <w:szCs w:val="32"/>
          <w:highlight w:val="none"/>
          <w:lang w:val="en-US" w:eastAsia="zh-CN"/>
        </w:rPr>
        <w:t>72</w:t>
      </w:r>
      <w:r>
        <w:rPr>
          <w:rFonts w:hint="eastAsia" w:ascii="Times New Roman" w:hAnsi="Times New Roman" w:eastAsia="仿宋_GB2312" w:cs="仿宋_GB2312"/>
          <w:b w:val="0"/>
          <w:bCs/>
          <w:color w:val="auto"/>
          <w:sz w:val="32"/>
          <w:szCs w:val="32"/>
          <w:highlight w:val="none"/>
          <w:shd w:val="clear" w:color="auto" w:fill="FFFFFF"/>
          <w:lang w:val="en-US" w:eastAsia="zh-CN"/>
        </w:rPr>
        <w:t>处</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val="0"/>
          <w:bCs/>
          <w:color w:val="auto"/>
          <w:sz w:val="32"/>
          <w:szCs w:val="32"/>
          <w:highlight w:val="none"/>
          <w:shd w:val="clear" w:color="auto" w:fill="FFFFFF"/>
          <w:lang w:val="en-US" w:eastAsia="zh-CN"/>
        </w:rPr>
        <w:t>处理</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Times New Roman"/>
          <w:color w:val="auto"/>
          <w:sz w:val="32"/>
          <w:szCs w:val="32"/>
          <w:lang w:val="en-US" w:eastAsia="zh-CN"/>
        </w:rPr>
        <w:t>12345</w:t>
      </w:r>
      <w:r>
        <w:rPr>
          <w:rFonts w:hint="eastAsia" w:ascii="Times New Roman" w:hAnsi="Times New Roman" w:eastAsia="仿宋_GB2312" w:cs="仿宋_GB2312"/>
          <w:color w:val="auto"/>
          <w:kern w:val="2"/>
          <w:sz w:val="32"/>
          <w:szCs w:val="32"/>
          <w:highlight w:val="none"/>
          <w:lang w:val="en-US" w:eastAsia="zh-CN" w:bidi="ar-SA"/>
        </w:rPr>
        <w:t>市民服务台”、城管投诉电话等投诉案件</w:t>
      </w:r>
      <w:r>
        <w:rPr>
          <w:rFonts w:hint="eastAsia" w:ascii="Times New Roman" w:hAnsi="Times New Roman" w:eastAsia="仿宋_GB2312" w:cs="Times New Roman"/>
          <w:color w:val="auto"/>
          <w:sz w:val="32"/>
          <w:szCs w:val="32"/>
          <w:lang w:val="en-US" w:eastAsia="zh-CN"/>
        </w:rPr>
        <w:t>2401</w:t>
      </w:r>
      <w:r>
        <w:rPr>
          <w:rFonts w:hint="eastAsia" w:ascii="Times New Roman" w:hAnsi="Times New Roman" w:eastAsia="仿宋_GB2312" w:cs="仿宋_GB2312"/>
          <w:color w:val="auto"/>
          <w:kern w:val="2"/>
          <w:sz w:val="32"/>
          <w:szCs w:val="32"/>
          <w:highlight w:val="none"/>
          <w:lang w:val="en-US" w:eastAsia="zh-CN" w:bidi="ar-SA"/>
        </w:rPr>
        <w:t>件</w:t>
      </w:r>
      <w:r>
        <w:rPr>
          <w:rFonts w:hint="eastAsia" w:ascii="Times New Roman" w:hAnsi="Times New Roman" w:eastAsia="仿宋_GB2312" w:cs="Times New Roman"/>
          <w:color w:val="auto"/>
          <w:sz w:val="32"/>
          <w:szCs w:val="32"/>
          <w:lang w:val="en-US" w:eastAsia="zh-CN"/>
        </w:rPr>
        <w:t>，结案率达96%。</w:t>
      </w:r>
    </w:p>
    <w:p w14:paraId="29ECA54E">
      <w:pPr>
        <w:pStyle w:val="7"/>
        <w:keepNext w:val="0"/>
        <w:keepLines w:val="0"/>
        <w:pageBreakBefore w:val="0"/>
        <w:shd w:val="clear" w:color="auto" w:fill="FFFFFF"/>
        <w:wordWrap/>
        <w:overflowPunct/>
        <w:topLinePunct w:val="0"/>
        <w:bidi w:val="0"/>
        <w:spacing w:before="0" w:beforeAutospacing="0" w:after="0" w:afterAutospacing="0" w:line="540" w:lineRule="exact"/>
        <w:ind w:firstLine="640" w:firstLineChars="200"/>
        <w:jc w:val="left"/>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w:t>
      </w:r>
      <w:r>
        <w:rPr>
          <w:rFonts w:hint="eastAsia" w:ascii="Times New Roman" w:hAnsi="Times New Roman" w:eastAsia="楷体_GB2312" w:cs="Times New Roman"/>
          <w:color w:val="auto"/>
          <w:kern w:val="0"/>
          <w:sz w:val="32"/>
          <w:szCs w:val="32"/>
          <w:lang w:val="en-US" w:eastAsia="zh-CN" w:bidi="ar"/>
        </w:rPr>
        <w:t>二</w:t>
      </w:r>
      <w:r>
        <w:rPr>
          <w:rFonts w:hint="default" w:ascii="Times New Roman" w:hAnsi="Times New Roman" w:eastAsia="楷体_GB2312" w:cs="Times New Roman"/>
          <w:color w:val="auto"/>
          <w:kern w:val="0"/>
          <w:sz w:val="32"/>
          <w:szCs w:val="32"/>
          <w:lang w:val="en-US" w:eastAsia="zh-CN" w:bidi="ar"/>
        </w:rPr>
        <w:t>）建章立制，</w:t>
      </w:r>
      <w:r>
        <w:rPr>
          <w:rFonts w:hint="eastAsia" w:ascii="Times New Roman" w:hAnsi="Times New Roman" w:eastAsia="楷体_GB2312" w:cs="Times New Roman"/>
          <w:color w:val="auto"/>
          <w:kern w:val="0"/>
          <w:sz w:val="32"/>
          <w:szCs w:val="32"/>
          <w:lang w:val="en-US" w:eastAsia="zh-CN" w:bidi="ar"/>
        </w:rPr>
        <w:t>严格规范</w:t>
      </w:r>
      <w:r>
        <w:rPr>
          <w:rFonts w:hint="default" w:ascii="Times New Roman" w:hAnsi="Times New Roman" w:eastAsia="楷体_GB2312" w:cs="Times New Roman"/>
          <w:color w:val="auto"/>
          <w:kern w:val="0"/>
          <w:sz w:val="32"/>
          <w:szCs w:val="32"/>
          <w:lang w:val="en-US" w:eastAsia="zh-CN" w:bidi="ar"/>
        </w:rPr>
        <w:t>执法</w:t>
      </w:r>
    </w:p>
    <w:p w14:paraId="63534411">
      <w:pPr>
        <w:pStyle w:val="7"/>
        <w:keepNext w:val="0"/>
        <w:keepLines w:val="0"/>
        <w:pageBreakBefore w:val="0"/>
        <w:shd w:val="clear" w:color="auto" w:fill="FFFFFF"/>
        <w:wordWrap/>
        <w:overflowPunct/>
        <w:topLinePunct w:val="0"/>
        <w:bidi w:val="0"/>
        <w:spacing w:before="0" w:beforeAutospacing="0" w:after="0" w:afterAutospacing="0" w:line="540" w:lineRule="exact"/>
        <w:ind w:firstLine="640" w:firstLineChars="200"/>
        <w:jc w:val="left"/>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color w:val="auto"/>
          <w:kern w:val="0"/>
          <w:sz w:val="32"/>
          <w:szCs w:val="32"/>
          <w:lang w:val="en-US" w:eastAsia="zh-CN" w:bidi="ar"/>
        </w:rPr>
        <w:t>紧贴任务实际，结合基层执法实际需求，汇编执法用书、完善执法程序</w:t>
      </w:r>
      <w:r>
        <w:rPr>
          <w:rFonts w:hint="default"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SA"/>
        </w:rPr>
        <w:t>梳理汇总各类法律规定120部，梳理明确187项行政权力，依法确定行政职责范围和要求，</w:t>
      </w:r>
      <w:r>
        <w:rPr>
          <w:rFonts w:hint="eastAsia" w:ascii="Times New Roman" w:hAnsi="Times New Roman" w:eastAsia="仿宋_GB2312" w:cs="Times New Roman"/>
          <w:color w:val="auto"/>
          <w:kern w:val="2"/>
          <w:sz w:val="32"/>
          <w:szCs w:val="32"/>
          <w:lang w:val="en-US" w:eastAsia="zh-CN" w:bidi="ar-SA"/>
        </w:rPr>
        <w:t>编</w:t>
      </w:r>
      <w:r>
        <w:rPr>
          <w:rFonts w:hint="eastAsia" w:ascii="Times New Roman" w:hAnsi="Times New Roman" w:eastAsia="仿宋_GB2312" w:cs="Times New Roman"/>
          <w:color w:val="auto"/>
          <w:kern w:val="0"/>
          <w:sz w:val="32"/>
          <w:szCs w:val="32"/>
          <w:lang w:val="en-US" w:eastAsia="zh-CN" w:bidi="ar-SA"/>
        </w:rPr>
        <w:t>制</w:t>
      </w:r>
      <w:r>
        <w:rPr>
          <w:rFonts w:hint="default" w:ascii="Times New Roman" w:hAnsi="Times New Roman" w:eastAsia="仿宋_GB2312" w:cs="Times New Roman"/>
          <w:color w:val="auto"/>
          <w:kern w:val="0"/>
          <w:sz w:val="32"/>
          <w:szCs w:val="32"/>
          <w:lang w:val="en-US" w:eastAsia="zh-CN" w:bidi="ar-SA"/>
        </w:rPr>
        <w:t>《城市管理综合执法政策法规汇编》</w:t>
      </w:r>
      <w:r>
        <w:rPr>
          <w:rFonts w:hint="eastAsia" w:ascii="Times New Roman" w:hAnsi="Times New Roman" w:eastAsia="仿宋_GB2312" w:cs="Times New Roman"/>
          <w:color w:val="auto"/>
          <w:kern w:val="0"/>
          <w:sz w:val="32"/>
          <w:szCs w:val="32"/>
          <w:lang w:val="en-US" w:eastAsia="zh-CN" w:bidi="ar-SA"/>
        </w:rPr>
        <w:t>《赣榆区城市管理综合行政执法工作手册》《基层综合行政执法培训汇编》等培训材料和工具用书，从而进一步规范裁量基准、执法流程和行政处罚行为规范标准，为日常城管执法提供执法依据；</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牵头制定《</w:t>
      </w:r>
      <w:r>
        <w:rPr>
          <w:rFonts w:hint="eastAsia" w:ascii="Times New Roman" w:hAnsi="Times New Roman" w:eastAsia="仿宋_GB2312" w:cs="仿宋_GB2312"/>
          <w:i w:val="0"/>
          <w:iCs w:val="0"/>
          <w:caps w:val="0"/>
          <w:color w:val="auto"/>
          <w:spacing w:val="0"/>
          <w:sz w:val="32"/>
          <w:szCs w:val="32"/>
          <w:shd w:val="clear" w:color="auto" w:fill="FFFFFF"/>
        </w:rPr>
        <w:t>赣榆区综合行政执法局行政处罚程序规定</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w:t>
      </w:r>
      <w:r>
        <w:rPr>
          <w:rFonts w:hint="default" w:ascii="Times New Roman" w:hAnsi="Times New Roman" w:eastAsia="仿宋_GB2312" w:cs="仿宋_GB2312"/>
          <w:i w:val="0"/>
          <w:iCs w:val="0"/>
          <w:caps w:val="0"/>
          <w:color w:val="auto"/>
          <w:spacing w:val="0"/>
          <w:sz w:val="32"/>
          <w:szCs w:val="32"/>
          <w:shd w:val="clear" w:color="auto" w:fill="FFFFFF"/>
          <w:lang w:val="en-US" w:eastAsia="zh-CN"/>
        </w:rPr>
        <w:t>《赣榆区综合行政执法局重大行政处罚案件集体讨论制度》</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和</w:t>
      </w:r>
      <w:r>
        <w:rPr>
          <w:rFonts w:hint="default" w:ascii="Times New Roman" w:hAnsi="Times New Roman" w:eastAsia="仿宋_GB2312" w:cs="仿宋_GB2312"/>
          <w:i w:val="0"/>
          <w:iCs w:val="0"/>
          <w:caps w:val="0"/>
          <w:color w:val="auto"/>
          <w:spacing w:val="0"/>
          <w:sz w:val="32"/>
          <w:szCs w:val="32"/>
          <w:shd w:val="clear" w:color="auto" w:fill="FFFFFF"/>
          <w:lang w:val="en-US" w:eastAsia="zh-CN"/>
        </w:rPr>
        <w:t>《赣榆区城市管理局重大行政执法决定法制审核制度》</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w:t>
      </w:r>
      <w:r>
        <w:rPr>
          <w:rFonts w:hint="eastAsia" w:ascii="Times New Roman" w:hAnsi="Times New Roman" w:eastAsia="仿宋_GB2312" w:cs="仿宋_GB2312"/>
          <w:i w:val="0"/>
          <w:iCs w:val="0"/>
          <w:caps w:val="0"/>
          <w:color w:val="auto"/>
          <w:spacing w:val="0"/>
          <w:sz w:val="32"/>
          <w:szCs w:val="32"/>
          <w:shd w:val="clear" w:color="auto" w:fill="FFFFFF"/>
        </w:rPr>
        <w:t>规范行政执法程序，提高办案质量，保障合法权益，促进依法行政，</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为程序合法提供制度保障。</w:t>
      </w:r>
    </w:p>
    <w:p w14:paraId="452D5ADA">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Times New Roman" w:hAnsi="Times New Roman" w:eastAsia="楷体_GB2312" w:cs="楷体_GB2312"/>
          <w:b w:val="0"/>
          <w:bCs w:val="0"/>
          <w:color w:val="auto"/>
          <w:kern w:val="2"/>
          <w:sz w:val="32"/>
          <w:szCs w:val="32"/>
          <w:lang w:val="en-US" w:eastAsia="zh-CN" w:bidi="ar-SA"/>
        </w:rPr>
      </w:pPr>
      <w:r>
        <w:rPr>
          <w:rFonts w:hint="eastAsia" w:ascii="Times New Roman" w:hAnsi="Times New Roman" w:eastAsia="楷体_GB2312" w:cs="楷体_GB2312"/>
          <w:b w:val="0"/>
          <w:bCs w:val="0"/>
          <w:color w:val="auto"/>
          <w:kern w:val="2"/>
          <w:sz w:val="32"/>
          <w:szCs w:val="32"/>
          <w:lang w:val="en-US" w:eastAsia="zh-CN" w:bidi="ar-SA"/>
        </w:rPr>
        <w:t>（三）能力为本，建设过硬队伍</w:t>
      </w:r>
    </w:p>
    <w:p w14:paraId="44AB03FA">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t>为</w:t>
      </w:r>
      <w:r>
        <w:rPr>
          <w:rFonts w:hint="eastAsia" w:ascii="Times New Roman" w:hAnsi="Times New Roman" w:eastAsia="仿宋_GB2312" w:cs="仿宋_GB2312"/>
          <w:color w:val="auto"/>
          <w:sz w:val="32"/>
          <w:szCs w:val="32"/>
          <w:lang w:val="en-US" w:eastAsia="zh-CN"/>
        </w:rPr>
        <w:t>更好地促进城市管理依法行政工作的落实，结合我区行政执法工作实际，制定《连云港市赣榆区城市管理综合行政执法人员文明用语规范》</w:t>
      </w:r>
      <w:r>
        <w:rPr>
          <w:rFonts w:hint="default" w:ascii="Times New Roman" w:hAnsi="Times New Roman" w:eastAsia="仿宋_GB2312" w:cs="Times New Roman"/>
          <w:color w:val="auto"/>
          <w:sz w:val="32"/>
          <w:szCs w:val="32"/>
        </w:rPr>
        <w:t>《行政执法案件错案责任倒查问责制度》</w:t>
      </w:r>
      <w:r>
        <w:rPr>
          <w:rFonts w:hint="eastAsia" w:ascii="Times New Roman" w:hAnsi="Times New Roman" w:eastAsia="仿宋_GB2312" w:cs="Times New Roman"/>
          <w:color w:val="auto"/>
          <w:sz w:val="32"/>
          <w:szCs w:val="32"/>
          <w:lang w:val="en-US" w:eastAsia="zh-CN"/>
        </w:rPr>
        <w:t>和</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连云港市赣榆区</w:t>
      </w:r>
      <w:r>
        <w:rPr>
          <w:rFonts w:hint="eastAsia" w:ascii="Times New Roman" w:hAnsi="Times New Roman" w:eastAsia="仿宋_GB2312" w:cs="仿宋_GB2312"/>
          <w:color w:val="auto"/>
          <w:sz w:val="32"/>
          <w:szCs w:val="32"/>
        </w:rPr>
        <w:t>城市管理局行政执法机关内部人员干预、插手案件办理的记录、通报和责任追究制度》</w:t>
      </w:r>
      <w:r>
        <w:rPr>
          <w:rFonts w:hint="eastAsia" w:ascii="Times New Roman" w:hAnsi="Times New Roman" w:eastAsia="仿宋_GB2312" w:cs="仿宋_GB2312"/>
          <w:color w:val="auto"/>
          <w:sz w:val="32"/>
          <w:szCs w:val="32"/>
          <w:lang w:val="en-US" w:eastAsia="zh-CN"/>
        </w:rPr>
        <w:t>，进一步规范行政执法人员行为，提升城市管理队伍整体形象；持续加强对区城市管理行政执法大队和全区</w:t>
      </w:r>
      <w:r>
        <w:rPr>
          <w:rFonts w:hint="default" w:ascii="Times New Roman" w:hAnsi="Times New Roman" w:eastAsia="仿宋_GB2312" w:cs="Times New Roman"/>
          <w:color w:val="auto"/>
          <w:sz w:val="32"/>
          <w:szCs w:val="32"/>
          <w:lang w:val="en-US" w:eastAsia="zh-CN"/>
        </w:rPr>
        <w:t>15</w:t>
      </w:r>
      <w:r>
        <w:rPr>
          <w:rFonts w:hint="eastAsia" w:ascii="Times New Roman" w:hAnsi="Times New Roman" w:eastAsia="仿宋_GB2312" w:cs="仿宋_GB2312"/>
          <w:color w:val="auto"/>
          <w:sz w:val="32"/>
          <w:szCs w:val="32"/>
          <w:lang w:val="en-US" w:eastAsia="zh-CN"/>
        </w:rPr>
        <w:t>个镇综合行政执法局的执法培训力度，全年累计</w:t>
      </w:r>
      <w:r>
        <w:rPr>
          <w:rFonts w:hint="default" w:ascii="Times New Roman" w:hAnsi="Times New Roman" w:eastAsia="仿宋_GB2312" w:cs="Times New Roman"/>
          <w:color w:val="auto"/>
          <w:w w:val="100"/>
          <w:kern w:val="0"/>
          <w:sz w:val="32"/>
          <w:szCs w:val="32"/>
          <w:lang w:val="en-US" w:eastAsia="zh-CN" w:bidi="ar"/>
        </w:rPr>
        <w:t>组织</w:t>
      </w:r>
      <w:r>
        <w:rPr>
          <w:rFonts w:hint="eastAsia" w:ascii="Times New Roman" w:hAnsi="Times New Roman" w:eastAsia="仿宋_GB2312" w:cs="仿宋_GB2312"/>
          <w:color w:val="auto"/>
          <w:sz w:val="32"/>
          <w:szCs w:val="32"/>
          <w:lang w:val="en-US" w:eastAsia="zh-CN"/>
        </w:rPr>
        <w:t>执法培训</w:t>
      </w:r>
      <w:r>
        <w:rPr>
          <w:rFonts w:hint="default" w:ascii="Times New Roman" w:hAnsi="Times New Roman" w:eastAsia="仿宋_GB2312" w:cs="Times New Roman"/>
          <w:color w:val="auto"/>
          <w:w w:val="100"/>
          <w:kern w:val="0"/>
          <w:sz w:val="32"/>
          <w:szCs w:val="32"/>
          <w:lang w:val="en-US" w:eastAsia="zh-CN" w:bidi="ar"/>
        </w:rPr>
        <w:t>学习培训21次，</w:t>
      </w:r>
      <w:r>
        <w:rPr>
          <w:rFonts w:hint="eastAsia" w:ascii="Times New Roman" w:hAnsi="Times New Roman" w:eastAsia="仿宋_GB2312" w:cs="Times New Roman"/>
          <w:color w:val="auto"/>
          <w:w w:val="100"/>
          <w:kern w:val="0"/>
          <w:sz w:val="32"/>
          <w:szCs w:val="32"/>
          <w:lang w:val="en-US" w:eastAsia="zh-CN" w:bidi="ar"/>
        </w:rPr>
        <w:t>直接参与</w:t>
      </w:r>
      <w:r>
        <w:rPr>
          <w:rFonts w:hint="default" w:ascii="Times New Roman" w:hAnsi="Times New Roman" w:eastAsia="仿宋_GB2312" w:cs="Times New Roman"/>
          <w:color w:val="auto"/>
          <w:w w:val="100"/>
          <w:kern w:val="0"/>
          <w:sz w:val="32"/>
          <w:szCs w:val="32"/>
          <w:lang w:val="en-US" w:eastAsia="zh-CN" w:bidi="ar"/>
        </w:rPr>
        <w:t>1050人次，</w:t>
      </w:r>
      <w:r>
        <w:rPr>
          <w:rFonts w:hint="eastAsia" w:ascii="Times New Roman" w:hAnsi="Times New Roman" w:eastAsia="仿宋_GB2312" w:cs="Times New Roman"/>
          <w:color w:val="auto"/>
          <w:w w:val="100"/>
          <w:kern w:val="0"/>
          <w:sz w:val="32"/>
          <w:szCs w:val="32"/>
          <w:lang w:val="en-US" w:eastAsia="zh-CN" w:bidi="ar"/>
        </w:rPr>
        <w:t>人均培训时长达</w:t>
      </w:r>
      <w:r>
        <w:rPr>
          <w:rFonts w:hint="default" w:ascii="Times New Roman" w:hAnsi="Times New Roman" w:eastAsia="仿宋_GB2312" w:cs="Times New Roman"/>
          <w:color w:val="auto"/>
          <w:w w:val="100"/>
          <w:kern w:val="0"/>
          <w:sz w:val="32"/>
          <w:szCs w:val="32"/>
          <w:lang w:val="en-US" w:eastAsia="zh-CN" w:bidi="ar"/>
        </w:rPr>
        <w:t>40学时</w:t>
      </w:r>
      <w:r>
        <w:rPr>
          <w:rFonts w:hint="eastAsia" w:ascii="Times New Roman" w:hAnsi="Times New Roman" w:eastAsia="仿宋_GB2312" w:cs="Times New Roman"/>
          <w:color w:val="auto"/>
          <w:w w:val="100"/>
          <w:kern w:val="0"/>
          <w:sz w:val="32"/>
          <w:szCs w:val="32"/>
          <w:lang w:val="en-US" w:eastAsia="zh-CN" w:bidi="ar"/>
        </w:rPr>
        <w:t>以上，</w:t>
      </w:r>
      <w:r>
        <w:rPr>
          <w:rFonts w:hint="eastAsia" w:ascii="Times New Roman" w:hAnsi="Times New Roman" w:eastAsia="仿宋_GB2312" w:cs="仿宋_GB2312"/>
          <w:color w:val="auto"/>
          <w:sz w:val="32"/>
          <w:szCs w:val="32"/>
          <w:lang w:val="en-US" w:eastAsia="zh-CN"/>
        </w:rPr>
        <w:t>开展基层执法案卷评查</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仿宋_GB2312"/>
          <w:color w:val="auto"/>
          <w:sz w:val="32"/>
          <w:szCs w:val="32"/>
          <w:lang w:val="en-US" w:eastAsia="zh-CN"/>
        </w:rPr>
        <w:t>次，强化执法案卷制作能力，</w:t>
      </w:r>
      <w:r>
        <w:rPr>
          <w:rFonts w:hint="eastAsia" w:ascii="Times New Roman" w:hAnsi="Times New Roman" w:eastAsia="仿宋_GB2312" w:cs="Times New Roman"/>
          <w:color w:val="auto"/>
          <w:w w:val="100"/>
          <w:kern w:val="0"/>
          <w:sz w:val="32"/>
          <w:szCs w:val="32"/>
          <w:lang w:val="en-US" w:eastAsia="zh-CN" w:bidi="ar"/>
        </w:rPr>
        <w:t>基层执法人员能力素质得到显著提升，</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基层行政执法规范化建设稳步推进</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w:t>
      </w:r>
    </w:p>
    <w:p w14:paraId="60EE2367">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楷体_GB2312" w:cs="楷体_GB2312"/>
          <w:color w:val="auto"/>
          <w:kern w:val="2"/>
          <w:sz w:val="32"/>
          <w:szCs w:val="32"/>
          <w:lang w:val="en-US" w:eastAsia="zh-CN" w:bidi="ar-SA"/>
        </w:rPr>
      </w:pPr>
      <w:r>
        <w:rPr>
          <w:rFonts w:hint="eastAsia" w:ascii="Times New Roman" w:hAnsi="Times New Roman" w:eastAsia="楷体_GB2312" w:cs="楷体_GB2312"/>
          <w:color w:val="auto"/>
          <w:kern w:val="2"/>
          <w:sz w:val="32"/>
          <w:szCs w:val="32"/>
          <w:lang w:val="en-US" w:eastAsia="zh-CN" w:bidi="ar-SA"/>
        </w:rPr>
        <w:t>（四）服务至上，优化营商环境</w:t>
      </w:r>
    </w:p>
    <w:p w14:paraId="07E89F97">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落实城市管理“721工作法”和首违不罚制度</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sz w:val="32"/>
          <w:szCs w:val="32"/>
        </w:rPr>
        <w:t>采取提示、引导、约谈、签订承诺书等柔性执法方式，有效解决了城市管理中的一些</w:t>
      </w:r>
      <w:r>
        <w:rPr>
          <w:rFonts w:hint="eastAsia" w:ascii="Times New Roman" w:hAnsi="Times New Roman" w:eastAsia="仿宋_GB2312" w:cs="Times New Roman"/>
          <w:color w:val="auto"/>
          <w:sz w:val="32"/>
          <w:szCs w:val="32"/>
          <w:lang w:val="en-US" w:eastAsia="zh-CN"/>
        </w:rPr>
        <w:t>突出</w:t>
      </w:r>
      <w:r>
        <w:rPr>
          <w:rFonts w:hint="default" w:ascii="Times New Roman" w:hAnsi="Times New Roman" w:eastAsia="仿宋_GB2312" w:cs="Times New Roman"/>
          <w:color w:val="auto"/>
          <w:sz w:val="32"/>
          <w:szCs w:val="32"/>
        </w:rPr>
        <w:t>矛盾和问题。202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年办理</w:t>
      </w:r>
      <w:r>
        <w:rPr>
          <w:rFonts w:hint="default" w:ascii="Times New Roman" w:hAnsi="Times New Roman" w:eastAsia="仿宋_GB2312" w:cs="Times New Roman"/>
          <w:color w:val="auto"/>
          <w:sz w:val="32"/>
          <w:szCs w:val="32"/>
          <w:lang w:val="en-US" w:eastAsia="zh-CN"/>
        </w:rPr>
        <w:t>一般程序</w:t>
      </w:r>
      <w:r>
        <w:rPr>
          <w:rFonts w:hint="default" w:ascii="Times New Roman" w:hAnsi="Times New Roman" w:eastAsia="仿宋_GB2312" w:cs="Times New Roman"/>
          <w:color w:val="auto"/>
          <w:sz w:val="32"/>
          <w:szCs w:val="32"/>
        </w:rPr>
        <w:t>行政处罚案件</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起，其中涉及</w:t>
      </w:r>
      <w:r>
        <w:rPr>
          <w:rFonts w:hint="eastAsia" w:ascii="Times New Roman" w:hAnsi="Times New Roman" w:eastAsia="仿宋_GB2312" w:cs="Times New Roman"/>
          <w:color w:val="auto"/>
          <w:sz w:val="32"/>
          <w:szCs w:val="32"/>
          <w:lang w:eastAsia="zh-CN"/>
        </w:rPr>
        <w:t>企业信用信息公示</w:t>
      </w:r>
      <w:r>
        <w:rPr>
          <w:rFonts w:hint="default" w:ascii="Times New Roman" w:hAnsi="Times New Roman" w:eastAsia="仿宋_GB2312" w:cs="Times New Roman"/>
          <w:color w:val="auto"/>
          <w:sz w:val="32"/>
          <w:szCs w:val="32"/>
        </w:rPr>
        <w:t>案件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起，</w:t>
      </w:r>
      <w:r>
        <w:rPr>
          <w:rFonts w:hint="eastAsia" w:ascii="Times New Roman" w:hAnsi="Times New Roman" w:eastAsia="仿宋_GB2312" w:cs="Times New Roman"/>
          <w:color w:val="auto"/>
          <w:sz w:val="32"/>
          <w:szCs w:val="32"/>
          <w:lang w:val="en-US" w:eastAsia="zh-CN"/>
        </w:rPr>
        <w:t>并同步</w:t>
      </w:r>
      <w:r>
        <w:rPr>
          <w:rFonts w:hint="default" w:ascii="Times New Roman" w:hAnsi="Times New Roman" w:eastAsia="仿宋_GB2312" w:cs="Times New Roman"/>
          <w:color w:val="auto"/>
          <w:sz w:val="32"/>
          <w:szCs w:val="32"/>
        </w:rPr>
        <w:t>进行了</w:t>
      </w:r>
      <w:r>
        <w:rPr>
          <w:rFonts w:hint="eastAsia" w:ascii="Times New Roman" w:hAnsi="Times New Roman" w:eastAsia="仿宋_GB2312" w:cs="Times New Roman"/>
          <w:color w:val="auto"/>
          <w:sz w:val="32"/>
          <w:szCs w:val="32"/>
          <w:lang w:val="en-US" w:eastAsia="zh-CN"/>
        </w:rPr>
        <w:t>网上</w:t>
      </w:r>
      <w:r>
        <w:rPr>
          <w:rFonts w:hint="default" w:ascii="Times New Roman" w:hAnsi="Times New Roman" w:eastAsia="仿宋_GB2312" w:cs="Times New Roman"/>
          <w:color w:val="auto"/>
          <w:sz w:val="32"/>
          <w:szCs w:val="32"/>
        </w:rPr>
        <w:t>公示公开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注重</w:t>
      </w:r>
      <w:r>
        <w:rPr>
          <w:rFonts w:hint="eastAsia" w:ascii="Times New Roman" w:hAnsi="Times New Roman" w:eastAsia="仿宋_GB2312" w:cs="仿宋_GB2312"/>
          <w:color w:val="auto"/>
          <w:spacing w:val="0"/>
          <w:w w:val="100"/>
          <w:kern w:val="2"/>
          <w:position w:val="0"/>
          <w:sz w:val="32"/>
          <w:szCs w:val="32"/>
          <w:u w:val="none"/>
          <w:shd w:val="clear" w:color="auto" w:fill="auto"/>
          <w:lang w:val="en-US" w:eastAsia="zh-CN" w:bidi="zh-TW"/>
        </w:rPr>
        <w:t>强化“互联网+政务服务”意识，</w:t>
      </w:r>
      <w:r>
        <w:rPr>
          <w:rFonts w:hint="eastAsia" w:ascii="Times New Roman" w:hAnsi="Times New Roman" w:eastAsia="仿宋_GB2312" w:cs="Times New Roman"/>
          <w:color w:val="auto"/>
          <w:sz w:val="32"/>
          <w:szCs w:val="32"/>
          <w:lang w:val="en-US" w:eastAsia="zh-CN"/>
        </w:rPr>
        <w:t>充分利用江苏政务服务平台、综合行政执法平台，</w:t>
      </w:r>
      <w:r>
        <w:rPr>
          <w:rFonts w:hint="eastAsia" w:ascii="Times New Roman" w:hAnsi="Times New Roman" w:eastAsia="仿宋_GB2312" w:cs="仿宋_GB2312"/>
          <w:b w:val="0"/>
          <w:color w:val="auto"/>
          <w:kern w:val="2"/>
          <w:sz w:val="32"/>
          <w:szCs w:val="32"/>
          <w:lang w:val="en-US" w:eastAsia="zh-CN" w:bidi="ar-SA"/>
        </w:rPr>
        <w:t>全面梳理政务服务网事项，</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完善“互联网+监管”事项14</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项，确保</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平台信息</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及时更新</w:t>
      </w:r>
      <w:r>
        <w:rPr>
          <w:rFonts w:hint="eastAsia" w:ascii="Times New Roman" w:hAnsi="Times New Roman" w:eastAsia="仿宋_GB2312" w:cs="仿宋_GB2312"/>
          <w:b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深化行政审批制度</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sz w:val="32"/>
          <w:szCs w:val="32"/>
        </w:rPr>
        <w:t>按照“程序简、审批快、时间短、服务优”的要求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为服务对象量身定做优质服务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提高审批工作效率</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采取</w:t>
      </w:r>
      <w:r>
        <w:rPr>
          <w:rFonts w:hint="default" w:ascii="Times New Roman" w:hAnsi="Times New Roman" w:eastAsia="仿宋_GB2312" w:cs="Times New Roman"/>
          <w:color w:val="auto"/>
          <w:sz w:val="32"/>
          <w:szCs w:val="32"/>
        </w:rPr>
        <w:t>一般行政</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事项践行“受理即办制”</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仿宋_GB2312"/>
          <w:b w:val="0"/>
          <w:color w:val="auto"/>
          <w:kern w:val="2"/>
          <w:sz w:val="32"/>
          <w:szCs w:val="32"/>
          <w:lang w:val="en-US" w:eastAsia="zh-CN" w:bidi="ar-SA"/>
        </w:rPr>
        <w:t>事项办理时限压缩度达</w:t>
      </w:r>
      <w:r>
        <w:rPr>
          <w:rFonts w:hint="default" w:ascii="Times New Roman" w:hAnsi="Times New Roman" w:eastAsia="仿宋_GB2312" w:cs="Times New Roman"/>
          <w:b w:val="0"/>
          <w:color w:val="auto"/>
          <w:kern w:val="2"/>
          <w:sz w:val="32"/>
          <w:szCs w:val="32"/>
          <w:lang w:val="en-US" w:eastAsia="zh-CN" w:bidi="ar-SA"/>
        </w:rPr>
        <w:t>98%</w:t>
      </w:r>
      <w:r>
        <w:rPr>
          <w:rFonts w:hint="eastAsia" w:ascii="Times New Roman" w:hAnsi="Times New Roman" w:eastAsia="仿宋_GB2312" w:cs="仿宋_GB2312"/>
          <w:b w:val="0"/>
          <w:color w:val="auto"/>
          <w:kern w:val="2"/>
          <w:sz w:val="32"/>
          <w:szCs w:val="32"/>
          <w:lang w:val="en-US" w:eastAsia="zh-CN" w:bidi="ar-SA"/>
        </w:rPr>
        <w:t>以上，</w:t>
      </w:r>
      <w:r>
        <w:rPr>
          <w:rFonts w:hint="default" w:ascii="Times New Roman" w:hAnsi="Times New Roman" w:eastAsia="仿宋_GB2312" w:cs="Times New Roman"/>
          <w:color w:val="auto"/>
          <w:sz w:val="32"/>
          <w:szCs w:val="32"/>
        </w:rPr>
        <w:t>店招</w:t>
      </w:r>
      <w:r>
        <w:rPr>
          <w:rFonts w:hint="default" w:ascii="Times New Roman" w:hAnsi="Times New Roman" w:eastAsia="仿宋_GB2312" w:cs="Times New Roman"/>
          <w:color w:val="auto"/>
          <w:sz w:val="32"/>
          <w:szCs w:val="32"/>
          <w:lang w:val="en-US" w:eastAsia="zh-CN"/>
        </w:rPr>
        <w:t>设置服务和建筑垃圾处理方案备案</w:t>
      </w:r>
      <w:r>
        <w:rPr>
          <w:rFonts w:hint="eastAsia" w:ascii="Times New Roman" w:hAnsi="Times New Roman" w:eastAsia="仿宋_GB2312" w:cs="Times New Roman"/>
          <w:color w:val="auto"/>
          <w:sz w:val="32"/>
          <w:szCs w:val="32"/>
          <w:lang w:val="en-US" w:eastAsia="zh-CN"/>
        </w:rPr>
        <w:t>做到</w:t>
      </w:r>
      <w:r>
        <w:rPr>
          <w:rFonts w:hint="default" w:ascii="Times New Roman" w:hAnsi="Times New Roman" w:eastAsia="仿宋_GB2312" w:cs="Times New Roman"/>
          <w:color w:val="auto"/>
          <w:sz w:val="32"/>
          <w:szCs w:val="32"/>
        </w:rPr>
        <w:t>随到随办</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仿宋_GB2312"/>
          <w:b w:val="0"/>
          <w:color w:val="auto"/>
          <w:kern w:val="2"/>
          <w:sz w:val="32"/>
          <w:szCs w:val="32"/>
          <w:lang w:val="en-US" w:eastAsia="zh-CN" w:bidi="ar-SA"/>
        </w:rPr>
        <w:t>不见面审批和“最多跑一次”办理已达</w:t>
      </w:r>
      <w:r>
        <w:rPr>
          <w:rFonts w:hint="default" w:ascii="Times New Roman" w:hAnsi="Times New Roman" w:eastAsia="仿宋_GB2312" w:cs="Times New Roman"/>
          <w:b w:val="0"/>
          <w:color w:val="auto"/>
          <w:kern w:val="2"/>
          <w:sz w:val="32"/>
          <w:szCs w:val="32"/>
          <w:lang w:val="en-US" w:eastAsia="zh-CN" w:bidi="ar-SA"/>
        </w:rPr>
        <w:t>100%</w:t>
      </w:r>
      <w:r>
        <w:rPr>
          <w:rFonts w:hint="eastAsia" w:ascii="Times New Roman" w:hAnsi="Times New Roman" w:eastAsia="仿宋_GB2312" w:cs="Times New Roman"/>
          <w:b w:val="0"/>
          <w:color w:val="auto"/>
          <w:kern w:val="2"/>
          <w:sz w:val="32"/>
          <w:szCs w:val="32"/>
          <w:lang w:val="en-US" w:eastAsia="zh-CN" w:bidi="ar-SA"/>
        </w:rPr>
        <w:t xml:space="preserve">。                                                                                                                                                                                                                                                                                                                                                                                                                                                                                                                                                                                                                                                                                                                                                                                                                                                                                                                                                                                                                                                                                                                                                                                                                                                                                                                                                                                                                                                                                                                                                                                                                                                                                                                                                                                                                                                                                                                                                                                                                                                                                                                                                                                                                                                                                                                                                                                                                                                                                                                                                                                                                                                                                                                                                                                                                                                                                                                                                                                                                                                                                                                                                                                                                                                                                                                                                                                                                                                                                                                                                                                                                                                                                                                                                                                                                                                                                                                                                                                                                                                                                                                                                                                                               </w:t>
      </w:r>
      <w:r>
        <w:rPr>
          <w:rFonts w:hint="eastAsia" w:ascii="Times New Roman" w:hAnsi="Times New Roman" w:eastAsia="仿宋_GB2312" w:cs="Times New Roman"/>
          <w:b w:val="0"/>
          <w:color w:val="auto"/>
          <w:kern w:val="2"/>
          <w:sz w:val="32"/>
          <w:szCs w:val="32"/>
          <w:lang w:val="en-US" w:eastAsia="zh-CN" w:bidi="ar-SA"/>
        </w:rPr>
        <w:t xml:space="preserve">                                                                                                                                                                                                                                                                                                                                                                                                                                                                                                                                                                                                                                                                                                                                                                                                                                                                                                                                                                                                                                                                                                                                                                                                                                                                                                                              </w:t>
      </w:r>
    </w:p>
    <w:p w14:paraId="266A56A0">
      <w:pPr>
        <w:keepNext w:val="0"/>
        <w:keepLines w:val="0"/>
        <w:pageBreakBefore w:val="0"/>
        <w:widowControl w:val="0"/>
        <w:shd w:val="clear" w:color="auto" w:fill="auto"/>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楷体_GB2312" w:cs="Times New Roman"/>
          <w:color w:val="auto"/>
          <w:kern w:val="0"/>
          <w:sz w:val="32"/>
          <w:szCs w:val="32"/>
          <w:lang w:val="en-US" w:eastAsia="zh-CN" w:bidi="ar"/>
        </w:rPr>
      </w:pPr>
      <w:r>
        <w:rPr>
          <w:rFonts w:hint="eastAsia" w:ascii="Times New Roman" w:hAnsi="Times New Roman" w:eastAsia="楷体" w:cs="楷体"/>
          <w:b w:val="0"/>
          <w:color w:val="auto"/>
          <w:kern w:val="2"/>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
        </w:rPr>
        <w:t>五）多措并举，开展法制宣传</w:t>
      </w:r>
    </w:p>
    <w:p w14:paraId="3D33E7C2">
      <w:pPr>
        <w:keepNext w:val="0"/>
        <w:keepLines w:val="0"/>
        <w:pageBreakBefore w:val="0"/>
        <w:widowControl w:val="0"/>
        <w:shd w:val="clear" w:color="auto" w:fill="auto"/>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仿宋_GB2312"/>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2</w:t>
      </w:r>
      <w:r>
        <w:rPr>
          <w:rFonts w:hint="eastAsia" w:ascii="Times New Roman" w:hAnsi="Times New Roman" w:eastAsia="仿宋_GB2312" w:cs="Times New Roman"/>
          <w:b w:val="0"/>
          <w:color w:val="auto"/>
          <w:kern w:val="2"/>
          <w:sz w:val="32"/>
          <w:szCs w:val="32"/>
          <w:lang w:val="en-US" w:eastAsia="zh-CN" w:bidi="ar-SA"/>
        </w:rPr>
        <w:t>02</w:t>
      </w:r>
      <w:r>
        <w:rPr>
          <w:rFonts w:hint="default" w:ascii="Times New Roman" w:hAnsi="Times New Roman" w:eastAsia="仿宋_GB2312" w:cs="Times New Roman"/>
          <w:b w:val="0"/>
          <w:color w:val="auto"/>
          <w:kern w:val="2"/>
          <w:sz w:val="32"/>
          <w:szCs w:val="32"/>
          <w:lang w:val="en-US" w:eastAsia="zh-CN" w:bidi="ar-SA"/>
        </w:rPr>
        <w:t>4</w:t>
      </w:r>
      <w:r>
        <w:rPr>
          <w:rFonts w:hint="eastAsia" w:ascii="Times New Roman" w:hAnsi="Times New Roman" w:eastAsia="仿宋_GB2312" w:cs="仿宋_GB2312"/>
          <w:b w:val="0"/>
          <w:color w:val="auto"/>
          <w:kern w:val="2"/>
          <w:sz w:val="32"/>
          <w:szCs w:val="32"/>
          <w:lang w:val="en-US" w:eastAsia="zh-CN" w:bidi="ar-SA"/>
        </w:rPr>
        <w:t>年全年，普法宣传工作持续深入开展，</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组织开展市容环境卫生管理、“安全生产月”和“宪法宣传</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月</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”等教育活动</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。坚持普法为民，</w:t>
      </w:r>
      <w:r>
        <w:rPr>
          <w:rFonts w:hint="eastAsia" w:ascii="Times New Roman" w:hAnsi="Times New Roman" w:eastAsia="仿宋_GB2312" w:cs="仿宋_GB2312"/>
          <w:b w:val="0"/>
          <w:color w:val="auto"/>
          <w:kern w:val="2"/>
          <w:sz w:val="32"/>
          <w:szCs w:val="32"/>
          <w:lang w:val="en-US" w:eastAsia="zh-CN" w:bidi="ar-SA"/>
        </w:rPr>
        <w:t>深入开展事前普法，</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进社区、学校、企事业单位等宣讲《连云港市生活垃圾分类管理条例》</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在内的多项法律规定</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，累计举办</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宣讲活动</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12场，</w:t>
      </w:r>
      <w:r>
        <w:rPr>
          <w:rFonts w:hint="eastAsia" w:ascii="Times New Roman" w:hAnsi="Times New Roman" w:eastAsia="仿宋_GB2312" w:cs="仿宋_GB2312"/>
          <w:b w:val="0"/>
          <w:color w:val="auto"/>
          <w:kern w:val="2"/>
          <w:sz w:val="32"/>
          <w:szCs w:val="32"/>
          <w:lang w:val="en-US" w:eastAsia="zh-CN" w:bidi="ar-SA"/>
        </w:rPr>
        <w:t>制作发放宣传手册</w:t>
      </w:r>
      <w:r>
        <w:rPr>
          <w:rFonts w:hint="eastAsia" w:ascii="Times New Roman" w:hAnsi="Times New Roman" w:eastAsia="仿宋_GB2312" w:cs="Times New Roman"/>
          <w:b w:val="0"/>
          <w:color w:val="auto"/>
          <w:kern w:val="2"/>
          <w:sz w:val="32"/>
          <w:szCs w:val="32"/>
          <w:lang w:val="en-US" w:eastAsia="zh-CN" w:bidi="ar-SA"/>
        </w:rPr>
        <w:t>3</w:t>
      </w:r>
      <w:r>
        <w:rPr>
          <w:rFonts w:hint="default" w:ascii="Times New Roman" w:hAnsi="Times New Roman" w:eastAsia="仿宋_GB2312" w:cs="Times New Roman"/>
          <w:b w:val="0"/>
          <w:color w:val="auto"/>
          <w:kern w:val="2"/>
          <w:sz w:val="32"/>
          <w:szCs w:val="32"/>
          <w:lang w:val="en-US" w:eastAsia="zh-CN" w:bidi="ar-SA"/>
        </w:rPr>
        <w:t>20</w:t>
      </w:r>
      <w:r>
        <w:rPr>
          <w:rFonts w:hint="eastAsia" w:ascii="Times New Roman" w:hAnsi="Times New Roman" w:eastAsia="仿宋_GB2312" w:cs="仿宋_GB2312"/>
          <w:b w:val="0"/>
          <w:color w:val="auto"/>
          <w:kern w:val="2"/>
          <w:sz w:val="32"/>
          <w:szCs w:val="32"/>
          <w:lang w:val="en-US" w:eastAsia="zh-CN" w:bidi="ar-SA"/>
        </w:rPr>
        <w:t>本，</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直接参与人数2500人次</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，助力提升群众法治意识；</w:t>
      </w:r>
      <w:r>
        <w:rPr>
          <w:rFonts w:hint="eastAsia" w:ascii="Times New Roman" w:hAnsi="Times New Roman" w:eastAsia="仿宋_GB2312" w:cs="Times New Roman"/>
          <w:color w:val="auto"/>
          <w:sz w:val="32"/>
          <w:szCs w:val="32"/>
          <w:lang w:val="en-US" w:eastAsia="zh-CN"/>
        </w:rPr>
        <w:t>按照“八五”普法工作要求</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设计制作《城区在建工地城市管理综合执法宣传手册》，并结合普法进工地活动，开展施工现场普法，对工程项目建设、建筑垃圾处置和城市管理报批等应遵守的13项行政管理事项的法律规定进行重点宣传，</w:t>
      </w:r>
      <w:r>
        <w:rPr>
          <w:rFonts w:hint="default" w:ascii="Times New Roman" w:hAnsi="Times New Roman" w:eastAsia="仿宋_GB2312" w:cs="Times New Roman"/>
          <w:color w:val="auto"/>
          <w:sz w:val="32"/>
          <w:szCs w:val="32"/>
          <w:lang w:val="en-US" w:eastAsia="zh-CN"/>
        </w:rPr>
        <w:t>指导企业加强合规</w:t>
      </w:r>
      <w:r>
        <w:rPr>
          <w:rFonts w:hint="eastAsia" w:ascii="Times New Roman" w:hAnsi="Times New Roman" w:eastAsia="仿宋_GB2312" w:cs="Times New Roman"/>
          <w:color w:val="auto"/>
          <w:sz w:val="32"/>
          <w:szCs w:val="32"/>
          <w:lang w:val="en-US" w:eastAsia="zh-CN"/>
        </w:rPr>
        <w:t>工程建设</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确保在建工地严格遵守相关规定。</w:t>
      </w:r>
    </w:p>
    <w:p w14:paraId="035686E4">
      <w:pPr>
        <w:keepNext w:val="0"/>
        <w:keepLines w:val="0"/>
        <w:pageBreakBefore w:val="0"/>
        <w:widowControl w:val="0"/>
        <w:shd w:val="clear" w:color="auto" w:fill="auto"/>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黑体" w:cs="Times New Roman"/>
          <w:color w:val="auto"/>
          <w:kern w:val="0"/>
          <w:sz w:val="32"/>
          <w:szCs w:val="32"/>
          <w:u w:val="none"/>
          <w:shd w:val="clear" w:color="auto" w:fill="auto"/>
          <w:lang w:val="en-US" w:eastAsia="zh-CN" w:bidi="ar-SA"/>
        </w:rPr>
      </w:pPr>
      <w:r>
        <w:rPr>
          <w:rFonts w:hint="eastAsia" w:ascii="Times New Roman" w:hAnsi="Times New Roman" w:eastAsia="黑体" w:cs="Times New Roman"/>
          <w:color w:val="auto"/>
          <w:kern w:val="0"/>
          <w:sz w:val="32"/>
          <w:szCs w:val="32"/>
          <w:u w:val="none"/>
          <w:shd w:val="clear" w:color="auto" w:fill="auto"/>
          <w:lang w:val="en-US" w:eastAsia="zh-CN" w:bidi="ar-SA"/>
        </w:rPr>
        <w:t>二、履行推进法治建设第一责任人情况</w:t>
      </w:r>
    </w:p>
    <w:p w14:paraId="36F53A9A">
      <w:pPr>
        <w:pStyle w:val="7"/>
        <w:keepNext w:val="0"/>
        <w:keepLines w:val="0"/>
        <w:pageBreakBefore w:val="0"/>
        <w:shd w:val="clear" w:color="auto" w:fill="FFFFFF"/>
        <w:wordWrap/>
        <w:overflowPunct/>
        <w:topLinePunct w:val="0"/>
        <w:bidi w:val="0"/>
        <w:spacing w:before="0" w:beforeAutospacing="0" w:after="0" w:afterAutospacing="0" w:line="54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区城管局</w:t>
      </w:r>
      <w:r>
        <w:rPr>
          <w:rFonts w:hint="default" w:ascii="Times New Roman" w:hAnsi="Times New Roman" w:eastAsia="仿宋_GB2312" w:cs="Times New Roman"/>
          <w:color w:val="auto"/>
          <w:sz w:val="32"/>
          <w:szCs w:val="32"/>
          <w:lang w:val="en-US" w:eastAsia="zh-CN"/>
        </w:rPr>
        <w:t>成立法治建设和依法行政工作领导小组，夯实党政负责人履行推进法治政府建设第一责任人职责</w:t>
      </w:r>
      <w:r>
        <w:rPr>
          <w:rFonts w:hint="eastAsia" w:ascii="Times New Roman" w:hAnsi="Times New Roman" w:eastAsia="仿宋_GB2312" w:cs="Times New Roman"/>
          <w:color w:val="auto"/>
          <w:sz w:val="32"/>
          <w:szCs w:val="32"/>
          <w:lang w:val="en-US" w:eastAsia="zh-CN"/>
        </w:rPr>
        <w:t>、局长任组长</w:t>
      </w:r>
      <w:r>
        <w:rPr>
          <w:rFonts w:hint="default" w:ascii="Times New Roman" w:hAnsi="Times New Roman" w:eastAsia="仿宋_GB2312" w:cs="Times New Roman"/>
          <w:color w:val="auto"/>
          <w:sz w:val="32"/>
          <w:szCs w:val="32"/>
          <w:lang w:val="en-US" w:eastAsia="zh-CN"/>
        </w:rPr>
        <w:t>履行第一责任人职责，做到对法治政府建设重要工作亲自部署、重大问题亲自过问、重点环节亲自协调、重要任务亲自督办</w:t>
      </w:r>
      <w:r>
        <w:rPr>
          <w:rFonts w:hint="eastAsia"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《赣榆区城市管理</w:t>
      </w:r>
      <w:r>
        <w:rPr>
          <w:rFonts w:hint="default" w:ascii="Times New Roman" w:hAnsi="Times New Roman" w:eastAsia="仿宋_GB2312" w:cs="Times New Roman"/>
          <w:color w:val="auto"/>
          <w:sz w:val="32"/>
          <w:szCs w:val="32"/>
          <w:lang w:val="en-US" w:eastAsia="zh"/>
        </w:rPr>
        <w:t>局</w:t>
      </w:r>
      <w:r>
        <w:rPr>
          <w:rFonts w:hint="eastAsia"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lang w:val="en-US" w:eastAsia="zh"/>
        </w:rPr>
        <w:t>普法责任清单</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
        </w:rPr>
        <w:t>《领导干部应知应会法律法规清单》</w:t>
      </w:r>
      <w:r>
        <w:rPr>
          <w:rFonts w:hint="eastAsia" w:ascii="Times New Roman" w:hAnsi="Times New Roman" w:eastAsia="仿宋_GB2312" w:cs="Times New Roman"/>
          <w:color w:val="auto"/>
          <w:sz w:val="32"/>
          <w:szCs w:val="32"/>
          <w:lang w:val="en-US" w:eastAsia="zh-CN"/>
        </w:rPr>
        <w:t>要求为基础，</w:t>
      </w:r>
      <w:r>
        <w:rPr>
          <w:rFonts w:ascii="Times New Roman" w:hAnsi="Times New Roman" w:eastAsia="仿宋_GB2312" w:cs="Times New Roman"/>
          <w:color w:val="auto"/>
          <w:sz w:val="32"/>
          <w:szCs w:val="32"/>
        </w:rPr>
        <w:t>推动领导干部深入学习贯彻习近平法治思想，</w:t>
      </w:r>
      <w:r>
        <w:rPr>
          <w:rFonts w:hint="eastAsia" w:ascii="Times New Roman" w:hAnsi="Times New Roman" w:eastAsia="仿宋_GB2312" w:cs="Times New Roman"/>
          <w:color w:val="auto"/>
          <w:spacing w:val="-6"/>
          <w:sz w:val="32"/>
          <w:szCs w:val="32"/>
          <w:lang w:val="en-US" w:eastAsia="zh-CN"/>
        </w:rPr>
        <w:t>并做到</w:t>
      </w:r>
      <w:r>
        <w:rPr>
          <w:rFonts w:hint="eastAsia" w:ascii="Times New Roman" w:hAnsi="Times New Roman" w:eastAsia="仿宋_GB2312" w:cs="Times New Roman"/>
          <w:color w:val="auto"/>
          <w:sz w:val="32"/>
          <w:szCs w:val="32"/>
          <w:lang w:val="en-US" w:eastAsia="zh-CN"/>
        </w:rPr>
        <w:t>辐射周围，带动全局党员自觉做到</w:t>
      </w:r>
      <w:r>
        <w:rPr>
          <w:rFonts w:ascii="Times New Roman" w:hAnsi="Times New Roman" w:eastAsia="仿宋_GB2312" w:cs="Times New Roman"/>
          <w:color w:val="auto"/>
          <w:spacing w:val="-6"/>
          <w:sz w:val="32"/>
          <w:szCs w:val="32"/>
        </w:rPr>
        <w:t>尊法学法守法用法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坚持把法治政府建设列入单位工作重要议程，多次召开专题会议，讨论研究、安排布置具体工作，</w:t>
      </w:r>
      <w:r>
        <w:rPr>
          <w:rFonts w:hint="eastAsia" w:ascii="Times New Roman" w:hAnsi="Times New Roman" w:eastAsia="仿宋_GB2312" w:cs="Times New Roman"/>
          <w:color w:val="auto"/>
          <w:sz w:val="32"/>
          <w:szCs w:val="32"/>
          <w:lang w:val="en-US" w:eastAsia="zh-CN"/>
        </w:rPr>
        <w:t>按照</w:t>
      </w:r>
      <w:r>
        <w:rPr>
          <w:rFonts w:hint="default" w:ascii="Times New Roman" w:hAnsi="Times New Roman" w:eastAsia="仿宋_GB2312" w:cs="Times New Roman"/>
          <w:color w:val="auto"/>
          <w:sz w:val="32"/>
          <w:szCs w:val="32"/>
          <w:lang w:val="en-US" w:eastAsia="zh-CN"/>
        </w:rPr>
        <w:t>《赣榆区年度法治政府建设工作计划》和</w:t>
      </w:r>
      <w:r>
        <w:rPr>
          <w:rFonts w:hint="default" w:ascii="Times New Roman" w:hAnsi="Times New Roman" w:eastAsia="仿宋_GB2312" w:cs="Times New Roman"/>
          <w:color w:val="auto"/>
          <w:w w:val="100"/>
          <w:sz w:val="32"/>
          <w:szCs w:val="32"/>
          <w:lang w:eastAsia="zh-CN"/>
        </w:rPr>
        <w:t>《赣榆区法治政府建设实施方案（</w:t>
      </w:r>
      <w:r>
        <w:rPr>
          <w:rFonts w:hint="default" w:ascii="Times New Roman" w:hAnsi="Times New Roman" w:eastAsia="仿宋_GB2312" w:cs="Times New Roman"/>
          <w:color w:val="auto"/>
          <w:sz w:val="32"/>
          <w:szCs w:val="32"/>
          <w:lang w:val="en-US" w:eastAsia="zh-CN"/>
        </w:rPr>
        <w:t>2021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2025年）重点工作任务清单》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积极做好城管系统年度法治工作部署，</w:t>
      </w:r>
      <w:r>
        <w:rPr>
          <w:rFonts w:ascii="Times New Roman" w:hAnsi="Times New Roman" w:eastAsia="仿宋_GB2312" w:cs="Times New Roman"/>
          <w:color w:val="auto"/>
          <w:sz w:val="32"/>
          <w:szCs w:val="32"/>
        </w:rPr>
        <w:t>提升城市管理综合行政执法人员的法治素养和业务技能，规范行政执法行为，推进严格规范公正文明执法，</w:t>
      </w:r>
      <w:r>
        <w:rPr>
          <w:rFonts w:hint="default" w:ascii="Times New Roman" w:hAnsi="Times New Roman" w:eastAsia="仿宋_GB2312" w:cs="Times New Roman"/>
          <w:color w:val="auto"/>
          <w:sz w:val="32"/>
          <w:szCs w:val="32"/>
          <w:lang w:val="en-US" w:eastAsia="zh-CN"/>
        </w:rPr>
        <w:t>切实把法治政府建设的各项要求落到实处</w:t>
      </w:r>
      <w:r>
        <w:rPr>
          <w:rFonts w:hint="eastAsia" w:ascii="Times New Roman" w:hAnsi="Times New Roman" w:eastAsia="仿宋_GB2312" w:cs="Times New Roman"/>
          <w:color w:val="auto"/>
          <w:sz w:val="32"/>
          <w:szCs w:val="32"/>
          <w:lang w:val="en-US" w:eastAsia="zh-CN"/>
        </w:rPr>
        <w:t>。</w:t>
      </w:r>
    </w:p>
    <w:p w14:paraId="7EF2BE44">
      <w:pPr>
        <w:keepNext w:val="0"/>
        <w:keepLines w:val="0"/>
        <w:pageBreakBefore w:val="0"/>
        <w:widowControl w:val="0"/>
        <w:shd w:val="clear" w:color="auto" w:fill="auto"/>
        <w:kinsoku/>
        <w:wordWrap/>
        <w:overflowPunct/>
        <w:topLinePunct w:val="0"/>
        <w:autoSpaceDE/>
        <w:autoSpaceDN/>
        <w:bidi w:val="0"/>
        <w:adjustRightInd/>
        <w:snapToGrid/>
        <w:spacing w:after="0" w:line="540" w:lineRule="exact"/>
        <w:ind w:firstLine="640" w:firstLineChars="200"/>
        <w:textAlignment w:val="auto"/>
        <w:rPr>
          <w:rFonts w:hint="default"/>
          <w:lang w:val="en-US" w:eastAsia="zh-CN"/>
        </w:rPr>
      </w:pPr>
      <w:r>
        <w:rPr>
          <w:rFonts w:hint="eastAsia" w:ascii="Times New Roman" w:hAnsi="Times New Roman" w:eastAsia="黑体" w:cs="Times New Roman"/>
          <w:color w:val="auto"/>
          <w:kern w:val="0"/>
          <w:sz w:val="32"/>
          <w:szCs w:val="32"/>
          <w:u w:val="none"/>
          <w:shd w:val="clear" w:color="auto" w:fill="auto"/>
          <w:lang w:val="en-US" w:eastAsia="zh-CN" w:bidi="ar-SA"/>
        </w:rPr>
        <w:t>三、存在的问题及原因</w:t>
      </w:r>
    </w:p>
    <w:p w14:paraId="791E9C8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楷体_GB2312" w:cs="楷体_GB2312"/>
          <w:b w:val="0"/>
          <w:color w:val="auto"/>
          <w:kern w:val="2"/>
          <w:sz w:val="32"/>
          <w:szCs w:val="32"/>
          <w:lang w:val="en-US" w:eastAsia="zh-CN" w:bidi="ar-SA"/>
        </w:rPr>
      </w:pPr>
      <w:r>
        <w:rPr>
          <w:rFonts w:hint="eastAsia" w:ascii="Times New Roman" w:hAnsi="Times New Roman" w:eastAsia="楷体_GB2312" w:cs="楷体_GB2312"/>
          <w:b w:val="0"/>
          <w:color w:val="auto"/>
          <w:kern w:val="2"/>
          <w:sz w:val="32"/>
          <w:szCs w:val="32"/>
          <w:lang w:val="en-US" w:eastAsia="zh-CN" w:bidi="ar-SA"/>
        </w:rPr>
        <w:t>（一）推进制度建设能力偏弱</w:t>
      </w:r>
    </w:p>
    <w:p w14:paraId="516C893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仿宋_GB2312"/>
          <w:b w:val="0"/>
          <w:color w:val="auto"/>
          <w:kern w:val="2"/>
          <w:sz w:val="32"/>
          <w:szCs w:val="32"/>
          <w:lang w:val="en-US" w:eastAsia="zh-CN" w:bidi="ar-SA"/>
        </w:rPr>
      </w:pPr>
      <w:r>
        <w:rPr>
          <w:rFonts w:hint="default" w:ascii="Times New Roman" w:hAnsi="Times New Roman" w:eastAsia="仿宋_GB2312" w:cs="仿宋_GB2312"/>
          <w:b w:val="0"/>
          <w:color w:val="auto"/>
          <w:kern w:val="2"/>
          <w:sz w:val="32"/>
          <w:szCs w:val="32"/>
          <w:lang w:val="en-US" w:eastAsia="zh-CN" w:bidi="ar-SA"/>
        </w:rPr>
        <w:t>面对新情况新问题，</w:t>
      </w:r>
      <w:r>
        <w:rPr>
          <w:rFonts w:hint="eastAsia" w:ascii="Times New Roman" w:hAnsi="Times New Roman" w:eastAsia="仿宋_GB2312" w:cs="仿宋_GB2312"/>
          <w:b w:val="0"/>
          <w:color w:val="auto"/>
          <w:kern w:val="2"/>
          <w:sz w:val="32"/>
          <w:szCs w:val="32"/>
          <w:lang w:val="en-US" w:eastAsia="zh-CN" w:bidi="ar-SA"/>
        </w:rPr>
        <w:t>对现行</w:t>
      </w:r>
      <w:r>
        <w:rPr>
          <w:rFonts w:hint="default" w:ascii="Times New Roman" w:hAnsi="Times New Roman" w:eastAsia="仿宋_GB2312" w:cs="仿宋_GB2312"/>
          <w:b w:val="0"/>
          <w:color w:val="auto"/>
          <w:kern w:val="2"/>
          <w:sz w:val="32"/>
          <w:szCs w:val="32"/>
          <w:lang w:val="en-US" w:eastAsia="zh-CN" w:bidi="ar-SA"/>
        </w:rPr>
        <w:t>的制度条款、目标和内涵</w:t>
      </w:r>
      <w:r>
        <w:rPr>
          <w:rFonts w:hint="eastAsia" w:ascii="Times New Roman" w:hAnsi="Times New Roman" w:eastAsia="仿宋_GB2312" w:cs="仿宋_GB2312"/>
          <w:b w:val="0"/>
          <w:color w:val="auto"/>
          <w:kern w:val="2"/>
          <w:sz w:val="32"/>
          <w:szCs w:val="32"/>
          <w:lang w:val="en-US" w:eastAsia="zh-CN" w:bidi="ar-SA"/>
        </w:rPr>
        <w:t>重执行轻</w:t>
      </w:r>
      <w:r>
        <w:rPr>
          <w:rFonts w:hint="default" w:ascii="Times New Roman" w:hAnsi="Times New Roman" w:eastAsia="仿宋_GB2312" w:cs="仿宋_GB2312"/>
          <w:b w:val="0"/>
          <w:color w:val="auto"/>
          <w:kern w:val="2"/>
          <w:sz w:val="32"/>
          <w:szCs w:val="32"/>
          <w:lang w:val="en-US" w:eastAsia="zh-CN" w:bidi="ar-SA"/>
        </w:rPr>
        <w:t>研究</w:t>
      </w:r>
      <w:r>
        <w:rPr>
          <w:rFonts w:hint="eastAsia" w:ascii="Times New Roman" w:hAnsi="Times New Roman" w:eastAsia="仿宋_GB2312" w:cs="仿宋_GB2312"/>
          <w:b w:val="0"/>
          <w:color w:val="auto"/>
          <w:kern w:val="2"/>
          <w:sz w:val="32"/>
          <w:szCs w:val="32"/>
          <w:lang w:val="en-US" w:eastAsia="zh-CN" w:bidi="ar-SA"/>
        </w:rPr>
        <w:t>，缺少</w:t>
      </w:r>
      <w:r>
        <w:rPr>
          <w:rFonts w:hint="default" w:ascii="Times New Roman" w:hAnsi="Times New Roman" w:eastAsia="仿宋_GB2312" w:cs="仿宋_GB2312"/>
          <w:b w:val="0"/>
          <w:color w:val="auto"/>
          <w:kern w:val="2"/>
          <w:sz w:val="32"/>
          <w:szCs w:val="32"/>
          <w:lang w:val="en-US" w:eastAsia="zh-CN" w:bidi="ar-SA"/>
        </w:rPr>
        <w:t>系统的计划，</w:t>
      </w:r>
      <w:r>
        <w:rPr>
          <w:rFonts w:hint="eastAsia" w:ascii="Times New Roman" w:hAnsi="Times New Roman" w:eastAsia="仿宋_GB2312" w:cs="仿宋_GB2312"/>
          <w:b w:val="0"/>
          <w:color w:val="auto"/>
          <w:kern w:val="2"/>
          <w:sz w:val="32"/>
          <w:szCs w:val="32"/>
          <w:lang w:val="en-US" w:eastAsia="zh-CN" w:bidi="ar-SA"/>
        </w:rPr>
        <w:t>缺乏</w:t>
      </w:r>
      <w:r>
        <w:rPr>
          <w:rFonts w:hint="default" w:ascii="Times New Roman" w:hAnsi="Times New Roman" w:eastAsia="仿宋_GB2312" w:cs="仿宋_GB2312"/>
          <w:b w:val="0"/>
          <w:color w:val="auto"/>
          <w:kern w:val="2"/>
          <w:sz w:val="32"/>
          <w:szCs w:val="32"/>
          <w:lang w:val="en-US" w:eastAsia="zh-CN" w:bidi="ar-SA"/>
        </w:rPr>
        <w:t>有效的监督机制，对制度执行情况检查评估</w:t>
      </w:r>
      <w:r>
        <w:rPr>
          <w:rFonts w:hint="eastAsia" w:ascii="Times New Roman" w:hAnsi="Times New Roman" w:eastAsia="仿宋_GB2312" w:cs="仿宋_GB2312"/>
          <w:b w:val="0"/>
          <w:color w:val="auto"/>
          <w:kern w:val="2"/>
          <w:sz w:val="32"/>
          <w:szCs w:val="32"/>
          <w:lang w:val="en-US" w:eastAsia="zh-CN" w:bidi="ar-SA"/>
        </w:rPr>
        <w:t>不够</w:t>
      </w:r>
      <w:r>
        <w:rPr>
          <w:rFonts w:hint="default" w:ascii="Times New Roman" w:hAnsi="Times New Roman" w:eastAsia="仿宋_GB2312" w:cs="仿宋_GB2312"/>
          <w:b w:val="0"/>
          <w:color w:val="auto"/>
          <w:kern w:val="2"/>
          <w:sz w:val="32"/>
          <w:szCs w:val="32"/>
          <w:lang w:val="en-US" w:eastAsia="zh-CN" w:bidi="ar-SA"/>
        </w:rPr>
        <w:t>，发现和纠正问题</w:t>
      </w:r>
      <w:r>
        <w:rPr>
          <w:rFonts w:hint="eastAsia" w:ascii="Times New Roman" w:hAnsi="Times New Roman" w:eastAsia="仿宋_GB2312" w:cs="仿宋_GB2312"/>
          <w:b w:val="0"/>
          <w:color w:val="auto"/>
          <w:kern w:val="2"/>
          <w:sz w:val="32"/>
          <w:szCs w:val="32"/>
          <w:lang w:val="en-US" w:eastAsia="zh-CN" w:bidi="ar-SA"/>
        </w:rPr>
        <w:t>反应不迅速</w:t>
      </w:r>
      <w:r>
        <w:rPr>
          <w:rFonts w:hint="default" w:ascii="Times New Roman" w:hAnsi="Times New Roman" w:eastAsia="仿宋_GB2312" w:cs="仿宋_GB2312"/>
          <w:b w:val="0"/>
          <w:color w:val="auto"/>
          <w:kern w:val="2"/>
          <w:sz w:val="32"/>
          <w:szCs w:val="32"/>
          <w:lang w:val="en-US" w:eastAsia="zh-CN" w:bidi="ar-SA"/>
        </w:rPr>
        <w:t>，对制度</w:t>
      </w:r>
      <w:r>
        <w:rPr>
          <w:rFonts w:hint="eastAsia" w:ascii="Times New Roman" w:hAnsi="Times New Roman" w:eastAsia="仿宋_GB2312" w:cs="仿宋_GB2312"/>
          <w:b w:val="0"/>
          <w:color w:val="auto"/>
          <w:kern w:val="2"/>
          <w:sz w:val="32"/>
          <w:szCs w:val="32"/>
          <w:lang w:val="en-US" w:eastAsia="zh-CN" w:bidi="ar-SA"/>
        </w:rPr>
        <w:t>优化措施不足</w:t>
      </w:r>
      <w:r>
        <w:rPr>
          <w:rFonts w:hint="default" w:ascii="Times New Roman" w:hAnsi="Times New Roman" w:eastAsia="仿宋_GB2312" w:cs="仿宋_GB2312"/>
          <w:b w:val="0"/>
          <w:color w:val="auto"/>
          <w:kern w:val="2"/>
          <w:sz w:val="32"/>
          <w:szCs w:val="32"/>
          <w:lang w:val="en-US" w:eastAsia="zh-CN" w:bidi="ar-SA"/>
        </w:rPr>
        <w:t>，导致</w:t>
      </w:r>
      <w:r>
        <w:rPr>
          <w:rFonts w:hint="eastAsia" w:ascii="Times New Roman" w:hAnsi="Times New Roman" w:eastAsia="仿宋_GB2312" w:cs="仿宋_GB2312"/>
          <w:b w:val="0"/>
          <w:color w:val="auto"/>
          <w:kern w:val="2"/>
          <w:sz w:val="32"/>
          <w:szCs w:val="32"/>
          <w:lang w:val="en-US" w:eastAsia="zh-CN" w:bidi="ar-SA"/>
        </w:rPr>
        <w:t>在</w:t>
      </w:r>
      <w:r>
        <w:rPr>
          <w:rFonts w:hint="default" w:ascii="Times New Roman" w:hAnsi="Times New Roman" w:eastAsia="仿宋_GB2312" w:cs="仿宋_GB2312"/>
          <w:b w:val="0"/>
          <w:color w:val="auto"/>
          <w:kern w:val="2"/>
          <w:sz w:val="32"/>
          <w:szCs w:val="32"/>
          <w:lang w:val="en-US" w:eastAsia="zh-CN" w:bidi="ar-SA"/>
        </w:rPr>
        <w:t>制度</w:t>
      </w:r>
      <w:r>
        <w:rPr>
          <w:rFonts w:hint="eastAsia" w:ascii="Times New Roman" w:hAnsi="Times New Roman" w:eastAsia="仿宋_GB2312" w:cs="仿宋_GB2312"/>
          <w:b w:val="0"/>
          <w:color w:val="auto"/>
          <w:kern w:val="2"/>
          <w:sz w:val="32"/>
          <w:szCs w:val="32"/>
          <w:lang w:val="en-US" w:eastAsia="zh-CN" w:bidi="ar-SA"/>
        </w:rPr>
        <w:t>改进上进展缓慢，制度</w:t>
      </w:r>
      <w:r>
        <w:rPr>
          <w:rFonts w:hint="default" w:ascii="Times New Roman" w:hAnsi="Times New Roman" w:eastAsia="仿宋_GB2312" w:cs="仿宋_GB2312"/>
          <w:b w:val="0"/>
          <w:color w:val="auto"/>
          <w:kern w:val="2"/>
          <w:sz w:val="32"/>
          <w:szCs w:val="32"/>
          <w:lang w:val="en-US" w:eastAsia="zh-CN" w:bidi="ar-SA"/>
        </w:rPr>
        <w:t>落实</w:t>
      </w:r>
      <w:r>
        <w:rPr>
          <w:rFonts w:hint="eastAsia" w:ascii="Times New Roman" w:hAnsi="Times New Roman" w:eastAsia="仿宋_GB2312" w:cs="仿宋_GB2312"/>
          <w:b w:val="0"/>
          <w:color w:val="auto"/>
          <w:kern w:val="2"/>
          <w:sz w:val="32"/>
          <w:szCs w:val="32"/>
          <w:lang w:val="en-US" w:eastAsia="zh-CN" w:bidi="ar-SA"/>
        </w:rPr>
        <w:t>上相对乏力。</w:t>
      </w:r>
    </w:p>
    <w:p w14:paraId="0DFA164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（二）队伍建设水平有待提升</w:t>
      </w:r>
    </w:p>
    <w:p w14:paraId="5135AF5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城市管理</w:t>
      </w:r>
      <w:r>
        <w:rPr>
          <w:rFonts w:hint="default" w:ascii="Times New Roman" w:hAnsi="Times New Roman" w:eastAsia="仿宋_GB2312" w:cs="仿宋_GB2312"/>
          <w:b w:val="0"/>
          <w:color w:val="auto"/>
          <w:kern w:val="2"/>
          <w:sz w:val="32"/>
          <w:szCs w:val="32"/>
          <w:lang w:val="en-US" w:eastAsia="zh-CN" w:bidi="ar-SA"/>
        </w:rPr>
        <w:t>监管点多、面广</w:t>
      </w:r>
      <w:r>
        <w:rPr>
          <w:rFonts w:hint="eastAsia" w:ascii="Times New Roman" w:hAnsi="Times New Roman" w:eastAsia="仿宋_GB2312" w:cs="仿宋_GB2312"/>
          <w:b w:val="0"/>
          <w:color w:val="auto"/>
          <w:kern w:val="2"/>
          <w:sz w:val="32"/>
          <w:szCs w:val="32"/>
          <w:lang w:val="en-US" w:eastAsia="zh-CN" w:bidi="ar-SA"/>
        </w:rPr>
        <w:t>，</w:t>
      </w:r>
      <w:r>
        <w:rPr>
          <w:rFonts w:hint="default" w:ascii="Times New Roman" w:hAnsi="Times New Roman" w:eastAsia="仿宋_GB2312" w:cs="仿宋_GB2312"/>
          <w:b w:val="0"/>
          <w:color w:val="auto"/>
          <w:kern w:val="2"/>
          <w:sz w:val="32"/>
          <w:szCs w:val="32"/>
          <w:lang w:val="en-US" w:eastAsia="zh-CN" w:bidi="ar-SA"/>
        </w:rPr>
        <w:t>做到全覆盖</w:t>
      </w:r>
      <w:r>
        <w:rPr>
          <w:rFonts w:hint="eastAsia" w:ascii="Times New Roman" w:hAnsi="Times New Roman" w:eastAsia="仿宋_GB2312" w:cs="仿宋_GB2312"/>
          <w:b w:val="0"/>
          <w:color w:val="auto"/>
          <w:kern w:val="2"/>
          <w:sz w:val="32"/>
          <w:szCs w:val="32"/>
          <w:lang w:val="en-US" w:eastAsia="zh-CN" w:bidi="ar-SA"/>
        </w:rPr>
        <w:t>难度较大，面对的突出矛盾和复杂问题较多，</w:t>
      </w:r>
      <w:r>
        <w:rPr>
          <w:rFonts w:hint="default" w:ascii="Times New Roman" w:hAnsi="Times New Roman" w:eastAsia="仿宋_GB2312" w:cs="Times New Roman"/>
          <w:color w:val="auto"/>
          <w:sz w:val="32"/>
          <w:szCs w:val="32"/>
          <w:lang w:val="en-US" w:eastAsia="zh-CN"/>
        </w:rPr>
        <w:t>基层执法队伍实际执法人员数量偏少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业务素质</w:t>
      </w:r>
      <w:r>
        <w:rPr>
          <w:rFonts w:hint="eastAsia" w:ascii="Times New Roman" w:hAnsi="Times New Roman" w:eastAsia="仿宋_GB2312" w:cs="Times New Roman"/>
          <w:color w:val="auto"/>
          <w:sz w:val="32"/>
          <w:szCs w:val="32"/>
          <w:lang w:val="en-US" w:eastAsia="zh-CN"/>
        </w:rPr>
        <w:t>参差不齐</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部分执法人员</w:t>
      </w:r>
      <w:r>
        <w:rPr>
          <w:rFonts w:hint="default" w:ascii="Times New Roman" w:hAnsi="Times New Roman" w:eastAsia="仿宋_GB2312" w:cs="Times New Roman"/>
          <w:color w:val="auto"/>
          <w:sz w:val="32"/>
          <w:szCs w:val="32"/>
          <w:lang w:val="en-US" w:eastAsia="zh-CN"/>
        </w:rPr>
        <w:t>缺少执法办案经验，在执法过程中，存在证据意识不强、重实体轻程序等问题。</w:t>
      </w:r>
    </w:p>
    <w:p w14:paraId="2EA6E47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楷体_GB2312" w:cs="楷体_GB2312"/>
          <w:b w:val="0"/>
          <w:color w:val="auto"/>
          <w:kern w:val="2"/>
          <w:sz w:val="32"/>
          <w:szCs w:val="32"/>
          <w:lang w:val="en-US" w:eastAsia="zh-CN" w:bidi="ar-SA"/>
        </w:rPr>
      </w:pPr>
      <w:r>
        <w:rPr>
          <w:rFonts w:hint="eastAsia" w:ascii="Times New Roman" w:hAnsi="Times New Roman" w:eastAsia="楷体_GB2312" w:cs="楷体_GB2312"/>
          <w:b w:val="0"/>
          <w:color w:val="auto"/>
          <w:kern w:val="2"/>
          <w:sz w:val="32"/>
          <w:szCs w:val="32"/>
          <w:lang w:val="en-US" w:eastAsia="zh-CN" w:bidi="ar-SA"/>
        </w:rPr>
        <w:t>（三）法治宣传效果仍需加强</w:t>
      </w:r>
    </w:p>
    <w:p w14:paraId="0A3DA82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今年的法治宣传取得了不少成效，活动较为丰富且新颖，兼具亮点与特点，但</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在普法宣法过程中，主动性不强，依靠上级通知开展工作，针对性法制宣传教育开展较少，导致</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群众</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对相关法规政策的</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知晓</w:t>
      </w:r>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zh-TW"/>
        </w:rPr>
        <w:t>度和认同感还不够高</w:t>
      </w:r>
      <w:r>
        <w:rPr>
          <w:rFonts w:hint="default" w:ascii="Times New Roman" w:hAnsi="Times New Roman" w:eastAsia="仿宋_GB2312" w:cs="仿宋_GB2312"/>
          <w:b w:val="0"/>
          <w:color w:val="auto"/>
          <w:kern w:val="2"/>
          <w:sz w:val="32"/>
          <w:szCs w:val="32"/>
          <w:lang w:val="en-US" w:eastAsia="zh-CN" w:bidi="ar-SA"/>
        </w:rPr>
        <w:t>。</w:t>
      </w:r>
    </w:p>
    <w:p w14:paraId="17D96A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仿宋_GB2312" w:cs="仿宋_GB2312"/>
          <w:color w:val="auto"/>
          <w:sz w:val="28"/>
          <w:szCs w:val="28"/>
          <w:lang w:val="en-US" w:eastAsia="zh-CN"/>
        </w:rPr>
      </w:pPr>
      <w:r>
        <w:rPr>
          <w:rFonts w:hint="eastAsia" w:ascii="Times New Roman" w:hAnsi="Times New Roman" w:eastAsia="黑体" w:cs="Times New Roman"/>
          <w:color w:val="auto"/>
          <w:kern w:val="0"/>
          <w:sz w:val="32"/>
          <w:szCs w:val="32"/>
          <w:u w:val="none"/>
          <w:shd w:val="clear" w:color="auto" w:fill="auto"/>
          <w:lang w:val="en-US" w:eastAsia="zh-CN" w:bidi="ar-SA"/>
        </w:rPr>
        <w:t>四</w:t>
      </w:r>
      <w:r>
        <w:rPr>
          <w:rFonts w:hint="default" w:ascii="Times New Roman" w:hAnsi="Times New Roman" w:eastAsia="黑体" w:cs="Times New Roman"/>
          <w:color w:val="auto"/>
          <w:kern w:val="0"/>
          <w:sz w:val="32"/>
          <w:szCs w:val="32"/>
          <w:u w:val="none"/>
          <w:shd w:val="clear" w:color="auto" w:fill="auto"/>
          <w:lang w:val="en-US" w:eastAsia="zh-CN" w:bidi="ar-SA"/>
        </w:rPr>
        <w:t>、</w:t>
      </w:r>
      <w:r>
        <w:rPr>
          <w:rFonts w:hint="eastAsia" w:ascii="Times New Roman" w:hAnsi="Times New Roman" w:eastAsia="黑体" w:cs="Times New Roman"/>
          <w:color w:val="auto"/>
          <w:kern w:val="0"/>
          <w:sz w:val="32"/>
          <w:szCs w:val="32"/>
          <w:u w:val="none"/>
          <w:shd w:val="clear" w:color="auto" w:fill="auto"/>
          <w:lang w:val="en-US" w:eastAsia="zh-CN" w:bidi="ar-SA"/>
        </w:rPr>
        <w:t>2025年</w:t>
      </w:r>
      <w:r>
        <w:rPr>
          <w:rFonts w:hint="default" w:ascii="Times New Roman" w:hAnsi="Times New Roman" w:eastAsia="黑体" w:cs="Times New Roman"/>
          <w:color w:val="auto"/>
          <w:kern w:val="0"/>
          <w:sz w:val="32"/>
          <w:szCs w:val="32"/>
          <w:u w:val="none"/>
          <w:shd w:val="clear" w:color="auto" w:fill="auto"/>
          <w:lang w:val="en-US" w:eastAsia="zh-CN" w:bidi="ar-SA"/>
        </w:rPr>
        <w:t>工作</w:t>
      </w:r>
      <w:r>
        <w:rPr>
          <w:rFonts w:hint="eastAsia" w:ascii="Times New Roman" w:hAnsi="Times New Roman" w:eastAsia="黑体" w:cs="Times New Roman"/>
          <w:color w:val="auto"/>
          <w:kern w:val="0"/>
          <w:sz w:val="32"/>
          <w:szCs w:val="32"/>
          <w:u w:val="none"/>
          <w:shd w:val="clear" w:color="auto" w:fill="auto"/>
          <w:lang w:val="en-US" w:eastAsia="zh-CN" w:bidi="ar-SA"/>
        </w:rPr>
        <w:t>计划</w:t>
      </w:r>
    </w:p>
    <w:p w14:paraId="620432E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仿宋_GB2312"/>
          <w:b w:val="0"/>
          <w:color w:val="auto"/>
          <w:kern w:val="2"/>
          <w:sz w:val="32"/>
          <w:szCs w:val="32"/>
          <w:lang w:val="en-US" w:eastAsia="zh-CN" w:bidi="ar-SA"/>
        </w:rPr>
        <w:t>为稳步</w:t>
      </w:r>
      <w:bookmarkStart w:id="0" w:name="_GoBack"/>
      <w:bookmarkEnd w:id="0"/>
      <w:r>
        <w:rPr>
          <w:rFonts w:hint="eastAsia" w:ascii="Times New Roman" w:hAnsi="Times New Roman" w:eastAsia="仿宋_GB2312" w:cs="仿宋_GB2312"/>
          <w:b w:val="0"/>
          <w:color w:val="auto"/>
          <w:kern w:val="2"/>
          <w:sz w:val="32"/>
          <w:szCs w:val="32"/>
          <w:lang w:val="en-US" w:eastAsia="zh-CN" w:bidi="ar-SA"/>
        </w:rPr>
        <w:t>推动法治政府建设迈向新高度，我局将立足当下、着眼长远，从多个维度精准发力。全面复盘过往工作，深挖问题根源，持续汲取经验教训，以精益求精的态度，全方位提升城市管理领域的执法能力与服务质量。</w:t>
      </w:r>
    </w:p>
    <w:p w14:paraId="56764B1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楷体_GB2312" w:cs="楷体_GB2312"/>
          <w:b w:val="0"/>
          <w:color w:val="auto"/>
          <w:kern w:val="2"/>
          <w:sz w:val="32"/>
          <w:szCs w:val="32"/>
          <w:lang w:val="en-US" w:eastAsia="zh-CN" w:bidi="ar-SA"/>
        </w:rPr>
      </w:pPr>
      <w:r>
        <w:rPr>
          <w:rFonts w:hint="eastAsia" w:ascii="Times New Roman" w:hAnsi="Times New Roman" w:eastAsia="楷体_GB2312" w:cs="楷体_GB2312"/>
          <w:b w:val="0"/>
          <w:color w:val="auto"/>
          <w:kern w:val="2"/>
          <w:sz w:val="32"/>
          <w:szCs w:val="32"/>
          <w:lang w:val="en-US" w:eastAsia="zh-CN" w:bidi="ar-SA"/>
        </w:rPr>
        <w:t>（一）健全执法制度，夯实法治根基</w:t>
      </w:r>
    </w:p>
    <w:p w14:paraId="044B3E3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仿宋_GB2312"/>
          <w:b w:val="0"/>
          <w:color w:val="auto"/>
          <w:kern w:val="2"/>
          <w:sz w:val="32"/>
          <w:szCs w:val="32"/>
          <w:lang w:val="en-US" w:eastAsia="zh-CN" w:bidi="ar-SA"/>
        </w:rPr>
      </w:pPr>
      <w:r>
        <w:rPr>
          <w:rFonts w:hint="default" w:ascii="Times New Roman" w:hAnsi="Times New Roman" w:eastAsia="仿宋_GB2312" w:cs="仿宋_GB2312"/>
          <w:b w:val="0"/>
          <w:color w:val="auto"/>
          <w:kern w:val="2"/>
          <w:sz w:val="32"/>
          <w:szCs w:val="32"/>
          <w:lang w:val="en-US" w:eastAsia="zh-CN" w:bidi="ar-SA"/>
        </w:rPr>
        <w:t>贯彻中共中央、国务院《法治政府建设实施纲要（2021</w:t>
      </w:r>
      <w:r>
        <w:rPr>
          <w:rFonts w:hint="eastAsia" w:ascii="Times New Roman" w:hAnsi="Times New Roman" w:eastAsia="仿宋_GB2312" w:cs="仿宋_GB2312"/>
          <w:b w:val="0"/>
          <w:color w:val="auto"/>
          <w:kern w:val="2"/>
          <w:sz w:val="32"/>
          <w:szCs w:val="32"/>
          <w:lang w:val="en-US" w:eastAsia="zh-CN" w:bidi="ar-SA"/>
        </w:rPr>
        <w:t>—</w:t>
      </w:r>
      <w:r>
        <w:rPr>
          <w:rFonts w:hint="default" w:ascii="Times New Roman" w:hAnsi="Times New Roman" w:eastAsia="仿宋_GB2312" w:cs="仿宋_GB2312"/>
          <w:b w:val="0"/>
          <w:color w:val="auto"/>
          <w:kern w:val="2"/>
          <w:sz w:val="32"/>
          <w:szCs w:val="32"/>
          <w:lang w:val="en-US" w:eastAsia="zh-CN" w:bidi="ar-SA"/>
        </w:rPr>
        <w:t>2025年）》等文件精神，牢固树立以人民为中心的发展思想，把实现好维护好最广大人民群众的根本利益作为城市管理综合行政执法工作的出发点和落脚点，落实党政负责人履行推进法治政府建设第一责任人职责，建立健全行政执法制度，优化营商环境</w:t>
      </w:r>
      <w:r>
        <w:rPr>
          <w:rFonts w:hint="eastAsia" w:ascii="Times New Roman" w:hAnsi="Times New Roman" w:eastAsia="仿宋_GB2312" w:cs="仿宋_GB2312"/>
          <w:b w:val="0"/>
          <w:color w:val="auto"/>
          <w:kern w:val="2"/>
          <w:sz w:val="32"/>
          <w:szCs w:val="32"/>
          <w:lang w:val="en-US" w:eastAsia="zh-CN" w:bidi="ar-SA"/>
        </w:rPr>
        <w:t>，</w:t>
      </w:r>
      <w:r>
        <w:rPr>
          <w:rFonts w:hint="default" w:ascii="Times New Roman" w:hAnsi="Times New Roman" w:eastAsia="仿宋_GB2312" w:cs="Times New Roman"/>
          <w:color w:val="auto"/>
          <w:kern w:val="0"/>
          <w:sz w:val="32"/>
          <w:szCs w:val="32"/>
          <w:highlight w:val="none"/>
          <w:u w:val="none"/>
          <w:shd w:val="clear"/>
          <w:lang w:val="en-US" w:eastAsia="zh-CN" w:bidi="ar-SA"/>
        </w:rPr>
        <w:t>加快推进法治政府建设，提升人民群众法治获得感</w:t>
      </w:r>
      <w:r>
        <w:rPr>
          <w:rFonts w:hint="default" w:ascii="Times New Roman" w:hAnsi="Times New Roman" w:eastAsia="仿宋_GB2312" w:cs="仿宋_GB2312"/>
          <w:b w:val="0"/>
          <w:color w:val="auto"/>
          <w:kern w:val="2"/>
          <w:sz w:val="32"/>
          <w:szCs w:val="32"/>
          <w:lang w:val="en-US" w:eastAsia="zh-CN" w:bidi="ar-SA"/>
        </w:rPr>
        <w:t>。</w:t>
      </w:r>
    </w:p>
    <w:p w14:paraId="5A51B2C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楷体_GB2312" w:cs="楷体_GB2312"/>
          <w:b w:val="0"/>
          <w:color w:val="auto"/>
          <w:kern w:val="2"/>
          <w:sz w:val="32"/>
          <w:szCs w:val="32"/>
          <w:lang w:val="en-US" w:eastAsia="zh-CN" w:bidi="ar-SA"/>
        </w:rPr>
      </w:pPr>
      <w:r>
        <w:rPr>
          <w:rFonts w:hint="eastAsia" w:ascii="Times New Roman" w:hAnsi="Times New Roman" w:eastAsia="楷体_GB2312" w:cs="楷体_GB2312"/>
          <w:b w:val="0"/>
          <w:color w:val="auto"/>
          <w:kern w:val="2"/>
          <w:sz w:val="32"/>
          <w:szCs w:val="32"/>
          <w:lang w:val="en-US" w:eastAsia="zh-CN" w:bidi="ar-SA"/>
        </w:rPr>
        <w:t>（二）强化队伍建设，提升执法效能</w:t>
      </w:r>
    </w:p>
    <w:p w14:paraId="084F8AD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仿宋_GB2312"/>
          <w:b w:val="0"/>
          <w:color w:val="auto"/>
          <w:kern w:val="2"/>
          <w:sz w:val="32"/>
          <w:szCs w:val="32"/>
          <w:lang w:val="en-US" w:eastAsia="zh-CN" w:bidi="ar-SA"/>
        </w:rPr>
      </w:pPr>
      <w:r>
        <w:rPr>
          <w:rFonts w:hint="default" w:ascii="Times New Roman" w:hAnsi="Times New Roman" w:eastAsia="仿宋_GB2312" w:cs="仿宋_GB2312"/>
          <w:b w:val="0"/>
          <w:color w:val="auto"/>
          <w:kern w:val="2"/>
          <w:sz w:val="32"/>
          <w:szCs w:val="32"/>
          <w:lang w:val="en-US" w:eastAsia="zh-CN" w:bidi="ar-SA"/>
        </w:rPr>
        <w:t>根据国务院办公厅《提升行政执法质量三年行动计划（2023—2025年）》要求，按照年度法治宣传教育培训计划，坚持</w:t>
      </w:r>
      <w:r>
        <w:rPr>
          <w:rFonts w:hint="eastAsia" w:ascii="Times New Roman" w:hAnsi="Times New Roman" w:eastAsia="仿宋_GB2312" w:cs="仿宋_GB2312"/>
          <w:b w:val="0"/>
          <w:color w:val="auto"/>
          <w:kern w:val="2"/>
          <w:sz w:val="32"/>
          <w:szCs w:val="32"/>
          <w:lang w:val="en-US" w:eastAsia="zh-CN" w:bidi="ar-SA"/>
        </w:rPr>
        <w:t>理论联系实际，注重</w:t>
      </w:r>
      <w:r>
        <w:rPr>
          <w:rFonts w:hint="default" w:ascii="Times New Roman" w:hAnsi="Times New Roman" w:eastAsia="仿宋_GB2312" w:cs="仿宋_GB2312"/>
          <w:b w:val="0"/>
          <w:color w:val="auto"/>
          <w:kern w:val="2"/>
          <w:sz w:val="32"/>
          <w:szCs w:val="32"/>
          <w:lang w:val="en-US" w:eastAsia="zh-CN" w:bidi="ar-SA"/>
        </w:rPr>
        <w:t>实体法和程序法</w:t>
      </w:r>
      <w:r>
        <w:rPr>
          <w:rFonts w:hint="eastAsia" w:ascii="Times New Roman" w:hAnsi="Times New Roman" w:eastAsia="仿宋_GB2312" w:cs="仿宋_GB2312"/>
          <w:b w:val="0"/>
          <w:color w:val="auto"/>
          <w:kern w:val="2"/>
          <w:sz w:val="32"/>
          <w:szCs w:val="32"/>
          <w:lang w:val="en-US" w:eastAsia="zh-CN" w:bidi="ar-SA"/>
        </w:rPr>
        <w:t>融会贯通</w:t>
      </w:r>
      <w:r>
        <w:rPr>
          <w:rFonts w:hint="default" w:ascii="Times New Roman" w:hAnsi="Times New Roman" w:eastAsia="仿宋_GB2312" w:cs="仿宋_GB2312"/>
          <w:b w:val="0"/>
          <w:color w:val="auto"/>
          <w:kern w:val="2"/>
          <w:sz w:val="32"/>
          <w:szCs w:val="32"/>
          <w:lang w:val="en-US" w:eastAsia="zh-CN" w:bidi="ar-SA"/>
        </w:rPr>
        <w:t>，</w:t>
      </w:r>
      <w:r>
        <w:rPr>
          <w:rFonts w:hint="eastAsia" w:ascii="Times New Roman" w:hAnsi="Times New Roman" w:eastAsia="仿宋_GB2312" w:cs="仿宋_GB2312"/>
          <w:b w:val="0"/>
          <w:color w:val="auto"/>
          <w:kern w:val="2"/>
          <w:sz w:val="32"/>
          <w:szCs w:val="32"/>
          <w:lang w:val="en-US" w:eastAsia="zh-CN" w:bidi="ar-SA"/>
        </w:rPr>
        <w:t>做到学以致用，以提升执法队伍综合素质为目标，</w:t>
      </w:r>
      <w:r>
        <w:rPr>
          <w:rFonts w:hint="default" w:ascii="Times New Roman" w:hAnsi="Times New Roman" w:eastAsia="仿宋_GB2312" w:cs="仿宋_GB2312"/>
          <w:b w:val="0"/>
          <w:color w:val="auto"/>
          <w:kern w:val="2"/>
          <w:sz w:val="32"/>
          <w:szCs w:val="32"/>
          <w:lang w:val="en-US" w:eastAsia="zh-CN" w:bidi="ar-SA"/>
        </w:rPr>
        <w:t>掀起新一轮学法、用法高潮，夯实法治建设理论基础</w:t>
      </w:r>
      <w:r>
        <w:rPr>
          <w:rFonts w:hint="eastAsia" w:ascii="Times New Roman" w:hAnsi="Times New Roman" w:eastAsia="仿宋_GB2312" w:cs="仿宋_GB2312"/>
          <w:b w:val="0"/>
          <w:color w:val="auto"/>
          <w:kern w:val="2"/>
          <w:sz w:val="32"/>
          <w:szCs w:val="32"/>
          <w:lang w:val="en-US" w:eastAsia="zh-CN" w:bidi="ar-SA"/>
        </w:rPr>
        <w:t>，</w:t>
      </w:r>
      <w:r>
        <w:rPr>
          <w:rFonts w:hint="default" w:ascii="Times New Roman" w:hAnsi="Times New Roman" w:eastAsia="仿宋_GB2312" w:cs="仿宋_GB2312"/>
          <w:b w:val="0"/>
          <w:color w:val="auto"/>
          <w:kern w:val="2"/>
          <w:sz w:val="32"/>
          <w:szCs w:val="32"/>
          <w:lang w:val="en-US" w:eastAsia="zh-CN" w:bidi="ar-SA"/>
        </w:rPr>
        <w:t>加强专业执法人员培养，</w:t>
      </w:r>
      <w:r>
        <w:rPr>
          <w:rFonts w:hint="eastAsia" w:ascii="Times New Roman" w:hAnsi="Times New Roman" w:eastAsia="仿宋_GB2312" w:cs="Times New Roman"/>
          <w:b w:val="0"/>
          <w:color w:val="auto"/>
          <w:kern w:val="2"/>
          <w:sz w:val="32"/>
          <w:szCs w:val="32"/>
          <w:lang w:val="en-US" w:eastAsia="zh-CN" w:bidi="ar-SA"/>
        </w:rPr>
        <w:t>优化细化执法培训方案，</w:t>
      </w:r>
      <w:r>
        <w:rPr>
          <w:rFonts w:hint="default" w:ascii="Times New Roman" w:hAnsi="Times New Roman" w:eastAsia="仿宋_GB2312" w:cs="仿宋_GB2312"/>
          <w:b w:val="0"/>
          <w:color w:val="auto"/>
          <w:kern w:val="2"/>
          <w:sz w:val="32"/>
          <w:szCs w:val="32"/>
          <w:lang w:val="en-US" w:eastAsia="zh-CN" w:bidi="ar-SA"/>
        </w:rPr>
        <w:t>提高城市管理执法办案质量。</w:t>
      </w:r>
    </w:p>
    <w:p w14:paraId="04FF1226">
      <w:pPr>
        <w:pStyle w:val="7"/>
        <w:keepNext w:val="0"/>
        <w:keepLines w:val="0"/>
        <w:pageBreakBefore w:val="0"/>
        <w:shd w:val="clear" w:color="auto" w:fill="FFFFFF"/>
        <w:wordWrap/>
        <w:overflowPunct/>
        <w:topLinePunct w:val="0"/>
        <w:bidi w:val="0"/>
        <w:spacing w:before="0" w:beforeAutospacing="0" w:after="0" w:afterAutospacing="0" w:line="540" w:lineRule="exact"/>
        <w:ind w:firstLine="640" w:firstLineChars="200"/>
        <w:jc w:val="left"/>
        <w:rPr>
          <w:rFonts w:hint="eastAsia" w:ascii="Times New Roman" w:hAnsi="Times New Roman" w:eastAsia="楷体_GB2312" w:cs="楷体_GB2312"/>
          <w:b w:val="0"/>
          <w:color w:val="auto"/>
          <w:kern w:val="2"/>
          <w:sz w:val="32"/>
          <w:szCs w:val="32"/>
          <w:lang w:val="en-US" w:eastAsia="zh-CN" w:bidi="ar-SA"/>
        </w:rPr>
      </w:pPr>
      <w:r>
        <w:rPr>
          <w:rFonts w:hint="eastAsia" w:ascii="Times New Roman" w:hAnsi="Times New Roman" w:eastAsia="楷体_GB2312" w:cs="楷体_GB2312"/>
          <w:b w:val="0"/>
          <w:color w:val="auto"/>
          <w:kern w:val="2"/>
          <w:sz w:val="32"/>
          <w:szCs w:val="32"/>
          <w:lang w:val="en-US" w:eastAsia="zh-CN" w:bidi="ar-SA"/>
        </w:rPr>
        <w:t>（三）深化法治宣传，营造法治氛围</w:t>
      </w:r>
    </w:p>
    <w:p w14:paraId="22558FE3">
      <w:pPr>
        <w:pStyle w:val="7"/>
        <w:keepNext w:val="0"/>
        <w:keepLines w:val="0"/>
        <w:pageBreakBefore w:val="0"/>
        <w:shd w:val="clear" w:color="auto" w:fill="FFFFFF"/>
        <w:wordWrap/>
        <w:overflowPunct/>
        <w:topLinePunct w:val="0"/>
        <w:bidi w:val="0"/>
        <w:spacing w:before="0" w:beforeAutospacing="0" w:after="0" w:afterAutospacing="0" w:line="540" w:lineRule="exact"/>
        <w:ind w:firstLine="640" w:firstLineChars="200"/>
        <w:jc w:val="left"/>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认真总结法治建设工作经验，弥补不足之处，</w:t>
      </w:r>
      <w:r>
        <w:rPr>
          <w:rFonts w:hint="eastAsia" w:ascii="Times New Roman" w:hAnsi="Times New Roman" w:eastAsia="仿宋_GB2312" w:cs="Times New Roman"/>
          <w:b w:val="0"/>
          <w:color w:val="auto"/>
          <w:kern w:val="2"/>
          <w:sz w:val="32"/>
          <w:szCs w:val="32"/>
          <w:lang w:val="en-US" w:eastAsia="zh-CN" w:bidi="ar-SA"/>
        </w:rPr>
        <w:t>结合实际案例，开展针对性法治宣传活动，深入一线走进群众，着力解决突出矛盾，采取分类、定向、精准宣传，确保宣传工作取得实效；</w:t>
      </w:r>
      <w:r>
        <w:rPr>
          <w:rFonts w:hint="default" w:ascii="Times New Roman" w:hAnsi="Times New Roman" w:eastAsia="仿宋_GB2312" w:cs="Times New Roman"/>
          <w:b w:val="0"/>
          <w:color w:val="auto"/>
          <w:kern w:val="2"/>
          <w:sz w:val="32"/>
          <w:szCs w:val="32"/>
          <w:lang w:val="en-US" w:eastAsia="zh-CN" w:bidi="ar-SA"/>
        </w:rPr>
        <w:t>全面推行行政执法“三项制度”</w:t>
      </w:r>
      <w:r>
        <w:rPr>
          <w:rFonts w:hint="eastAsia" w:ascii="Times New Roman" w:hAnsi="Times New Roman" w:eastAsia="仿宋_GB2312" w:cs="Times New Roman"/>
          <w:b w:val="0"/>
          <w:color w:val="auto"/>
          <w:kern w:val="2"/>
          <w:sz w:val="32"/>
          <w:szCs w:val="32"/>
          <w:lang w:val="en-US" w:eastAsia="zh-CN" w:bidi="ar-SA"/>
        </w:rPr>
        <w:t>，在执法公示、执法全过程记录、法治审核等方面精准发力，着力推进行政执法规范、透明、公正，全面提升法治效能</w:t>
      </w:r>
      <w:r>
        <w:rPr>
          <w:rFonts w:hint="default" w:ascii="Times New Roman" w:hAnsi="Times New Roman"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着力</w:t>
      </w:r>
      <w:r>
        <w:rPr>
          <w:rFonts w:hint="default" w:ascii="Times New Roman" w:hAnsi="Times New Roman" w:eastAsia="仿宋_GB2312" w:cs="Times New Roman"/>
          <w:b w:val="0"/>
          <w:color w:val="auto"/>
          <w:kern w:val="2"/>
          <w:sz w:val="32"/>
          <w:szCs w:val="32"/>
          <w:lang w:val="en-US" w:eastAsia="zh-CN" w:bidi="ar-SA"/>
        </w:rPr>
        <w:t>化解矛盾、维护稳定、防范执法风险，</w:t>
      </w:r>
      <w:r>
        <w:rPr>
          <w:rFonts w:hint="eastAsia" w:ascii="Times New Roman" w:hAnsi="Times New Roman" w:eastAsia="仿宋_GB2312" w:cs="Times New Roman"/>
          <w:b w:val="0"/>
          <w:color w:val="auto"/>
          <w:kern w:val="2"/>
          <w:sz w:val="32"/>
          <w:szCs w:val="32"/>
          <w:lang w:val="en-US" w:eastAsia="zh-CN" w:bidi="ar-SA"/>
        </w:rPr>
        <w:t>加强各单位协调联动，建立多部门联合执法机制，充分调动基层积极性，整合各部门执法力量，形成合力</w:t>
      </w:r>
      <w:r>
        <w:rPr>
          <w:rFonts w:hint="default" w:ascii="Times New Roman" w:hAnsi="Times New Roman" w:eastAsia="仿宋_GB2312" w:cs="Times New Roman"/>
          <w:b w:val="0"/>
          <w:color w:val="auto"/>
          <w:kern w:val="2"/>
          <w:sz w:val="32"/>
          <w:szCs w:val="32"/>
          <w:lang w:val="en-US" w:eastAsia="zh-CN" w:bidi="ar-SA"/>
        </w:rPr>
        <w:t>，提升基层执法能力和治理能力</w:t>
      </w:r>
      <w:r>
        <w:rPr>
          <w:rFonts w:hint="eastAsia" w:ascii="Times New Roman" w:hAnsi="Times New Roman" w:eastAsia="仿宋_GB2312" w:cs="Times New Roman"/>
          <w:b w:val="0"/>
          <w:color w:val="auto"/>
          <w:kern w:val="2"/>
          <w:sz w:val="32"/>
          <w:szCs w:val="32"/>
          <w:lang w:val="en-US" w:eastAsia="zh-CN" w:bidi="ar-SA"/>
        </w:rPr>
        <w:t>，进一步</w:t>
      </w:r>
      <w:r>
        <w:rPr>
          <w:rFonts w:hint="default" w:ascii="Times New Roman" w:hAnsi="Times New Roman" w:eastAsia="仿宋_GB2312" w:cs="Times New Roman"/>
          <w:b w:val="0"/>
          <w:color w:val="auto"/>
          <w:kern w:val="2"/>
          <w:sz w:val="32"/>
          <w:szCs w:val="32"/>
          <w:lang w:val="en-US" w:eastAsia="zh-CN" w:bidi="ar-SA"/>
        </w:rPr>
        <w:t>推进基层综合行政执法规范化建设</w:t>
      </w:r>
      <w:r>
        <w:rPr>
          <w:rFonts w:hint="eastAsia" w:ascii="Times New Roman" w:hAnsi="Times New Roman" w:eastAsia="仿宋_GB2312" w:cs="Times New Roman"/>
          <w:b w:val="0"/>
          <w:color w:val="auto"/>
          <w:kern w:val="2"/>
          <w:sz w:val="32"/>
          <w:szCs w:val="32"/>
          <w:lang w:val="en-US" w:eastAsia="zh-CN" w:bidi="ar-SA"/>
        </w:rPr>
        <w:t>。</w:t>
      </w:r>
    </w:p>
    <w:p w14:paraId="6F96C47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b w:val="0"/>
          <w:color w:val="auto"/>
          <w:kern w:val="2"/>
          <w:sz w:val="32"/>
          <w:szCs w:val="32"/>
          <w:lang w:val="en-US" w:eastAsia="zh-CN" w:bidi="ar-SA"/>
        </w:rPr>
      </w:pPr>
    </w:p>
    <w:p w14:paraId="11FD3D6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color w:val="auto"/>
          <w:kern w:val="2"/>
          <w:sz w:val="32"/>
          <w:szCs w:val="32"/>
          <w:lang w:val="en-US" w:eastAsia="zh-CN" w:bidi="ar-SA"/>
        </w:rPr>
      </w:pPr>
    </w:p>
    <w:sectPr>
      <w:footerReference r:id="rId3" w:type="default"/>
      <w:pgSz w:w="11906" w:h="16838"/>
      <w:pgMar w:top="1440" w:right="1633" w:bottom="144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AB07E5-B985-455A-A11E-60C4404485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0E9379B-7C52-4759-8F39-F3162DDFBB63}"/>
  </w:font>
  <w:font w:name="方正小标宋_GBK">
    <w:panose1 w:val="03000509000000000000"/>
    <w:charset w:val="86"/>
    <w:family w:val="auto"/>
    <w:pitch w:val="default"/>
    <w:sig w:usb0="00000001" w:usb1="080E0000" w:usb2="00000000" w:usb3="00000000" w:csb0="00040000" w:csb1="00000000"/>
    <w:embedRegular r:id="rId3" w:fontKey="{EFE6EF9A-2D08-4147-B5A0-C57E36D25630}"/>
  </w:font>
  <w:font w:name="楷体_GB2312">
    <w:panose1 w:val="02010609030101010101"/>
    <w:charset w:val="86"/>
    <w:family w:val="auto"/>
    <w:pitch w:val="default"/>
    <w:sig w:usb0="00000001" w:usb1="080E0000" w:usb2="00000000" w:usb3="00000000" w:csb0="00040000" w:csb1="00000000"/>
    <w:embedRegular r:id="rId4" w:fontKey="{E5A7C508-36D7-4AEE-9066-9E7C1BF230AB}"/>
  </w:font>
  <w:font w:name="楷体">
    <w:panose1 w:val="02010609060101010101"/>
    <w:charset w:val="86"/>
    <w:family w:val="auto"/>
    <w:pitch w:val="default"/>
    <w:sig w:usb0="800002BF" w:usb1="38CF7CFA" w:usb2="00000016" w:usb3="00000000" w:csb0="00040001" w:csb1="00000000"/>
    <w:embedRegular r:id="rId5" w:fontKey="{37B078D9-8A53-4072-8815-5D1B33DDB902}"/>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CDFC2">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2484755</wp:posOffset>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E0776">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65pt;margin-top:-10.5pt;height:144pt;width:144pt;mso-position-horizontal-relative:margin;mso-wrap-style:none;z-index:251659264;mso-width-relative:page;mso-height-relative:page;" filled="f" stroked="f" coordsize="21600,21600" o:gfxdata="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FmfIN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19EE0776">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MzVjZDA2MGVmNjYyMWU5ZGZmYzJjY2FlYTFkY2EifQ=="/>
  </w:docVars>
  <w:rsids>
    <w:rsidRoot w:val="1B6C1F4C"/>
    <w:rsid w:val="01272B08"/>
    <w:rsid w:val="0C0F6D61"/>
    <w:rsid w:val="0E395662"/>
    <w:rsid w:val="11477335"/>
    <w:rsid w:val="11586F59"/>
    <w:rsid w:val="13A23FDD"/>
    <w:rsid w:val="14B913FD"/>
    <w:rsid w:val="17220ED1"/>
    <w:rsid w:val="1723614E"/>
    <w:rsid w:val="18EB67F8"/>
    <w:rsid w:val="1A3E52FC"/>
    <w:rsid w:val="1B6C1F4C"/>
    <w:rsid w:val="1E6E5F01"/>
    <w:rsid w:val="1E8A3A4E"/>
    <w:rsid w:val="1F752431"/>
    <w:rsid w:val="236969C6"/>
    <w:rsid w:val="26D01CBB"/>
    <w:rsid w:val="26FB22FC"/>
    <w:rsid w:val="2F5E5B1E"/>
    <w:rsid w:val="30474804"/>
    <w:rsid w:val="36015379"/>
    <w:rsid w:val="376D6125"/>
    <w:rsid w:val="37A873BD"/>
    <w:rsid w:val="38415FDC"/>
    <w:rsid w:val="40147051"/>
    <w:rsid w:val="40EC606F"/>
    <w:rsid w:val="44E61969"/>
    <w:rsid w:val="45117F02"/>
    <w:rsid w:val="497D7BD9"/>
    <w:rsid w:val="4B33296B"/>
    <w:rsid w:val="4C6A7458"/>
    <w:rsid w:val="505E1082"/>
    <w:rsid w:val="51EA5AEE"/>
    <w:rsid w:val="52A87A96"/>
    <w:rsid w:val="552705DC"/>
    <w:rsid w:val="670C7632"/>
    <w:rsid w:val="6754503C"/>
    <w:rsid w:val="69A11858"/>
    <w:rsid w:val="6A4B6EC0"/>
    <w:rsid w:val="6A63251A"/>
    <w:rsid w:val="73353469"/>
    <w:rsid w:val="76291A4D"/>
    <w:rsid w:val="781A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adjustRightInd w:val="0"/>
      <w:snapToGrid w:val="0"/>
      <w:spacing w:line="560" w:lineRule="exact"/>
      <w:ind w:firstLine="420" w:firstLineChars="200"/>
    </w:pPr>
    <w:rPr>
      <w:rFonts w:ascii="Calibri" w:hAnsi="Calibri" w:eastAsia="仿宋_GB2312"/>
      <w:sz w:val="32"/>
    </w:rPr>
  </w:style>
  <w:style w:type="paragraph" w:styleId="3">
    <w:name w:val="Normal Indent"/>
    <w:basedOn w:val="1"/>
    <w:qFormat/>
    <w:uiPriority w:val="0"/>
    <w:pPr>
      <w:ind w:firstLine="200" w:firstLineChars="200"/>
    </w:pPr>
    <w:rPr>
      <w:rFonts w:ascii="Times New Roman" w:hAnsi="Times New Roman" w:eastAsia="宋体" w:cs="Times New Roman"/>
    </w:rPr>
  </w:style>
  <w:style w:type="paragraph" w:styleId="4">
    <w:name w:val="Body Text"/>
    <w:basedOn w:val="1"/>
    <w:qFormat/>
    <w:uiPriority w:val="1"/>
    <w:rPr>
      <w:rFonts w:ascii="宋体" w:hAnsi="宋体" w:eastAsia="宋体" w:cs="宋体"/>
      <w:sz w:val="22"/>
      <w:szCs w:val="22"/>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4"/>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3198</Words>
  <Characters>3312</Characters>
  <Lines>0</Lines>
  <Paragraphs>0</Paragraphs>
  <TotalTime>3</TotalTime>
  <ScaleCrop>false</ScaleCrop>
  <LinksUpToDate>false</LinksUpToDate>
  <CharactersWithSpaces>3312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2024-06-20T03:14:00Z</dcterms:created>
  <dc:creator>Administrator</dc:creator>
  <cp:lastModifiedBy>从0开始</cp:lastModifiedBy>
  <dcterms:modified xsi:type="dcterms:W3CDTF">2025-03-19T08:52:27Z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7DE97B0793B4404FA3BB088AD0C49295_13</vt:lpwstr>
  </property>
  <property fmtid="{D5CDD505-2E9C-101B-9397-08002B2CF9AE}" pid="4" name="KSOTemplateDocerSaveRecord">
    <vt:lpwstr>eyJoZGlkIjoiMWZjZWY5MDk3ZTcyNjU5ZDRkMzEzMWI0OTJlZmQ2YjciLCJ1c2VySWQiOiI0MTEzMTc2NzMifQ==</vt:lpwstr>
  </property>
</Properties>
</file>