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D9F5" w14:textId="0FB1A9EC" w:rsidR="007A1CEC" w:rsidRPr="00180A75" w:rsidRDefault="007A1CEC" w:rsidP="00180A75">
      <w:pPr>
        <w:spacing w:line="560" w:lineRule="exact"/>
        <w:rPr>
          <w:rFonts w:ascii="方正小标宋_GBK" w:eastAsia="方正小标宋_GBK" w:hAnsi="Times New Roman" w:cs="Times New Roman"/>
          <w:color w:val="000000" w:themeColor="text1"/>
          <w:sz w:val="32"/>
          <w:szCs w:val="32"/>
        </w:rPr>
      </w:pPr>
      <w:r w:rsidRPr="007A1CEC">
        <w:rPr>
          <w:rFonts w:ascii="方正小标宋_GBK" w:eastAsia="方正小标宋_GBK" w:hAnsi="Times New Roman" w:cs="Times New Roman" w:hint="eastAsia"/>
          <w:color w:val="000000" w:themeColor="text1"/>
          <w:sz w:val="32"/>
          <w:szCs w:val="32"/>
        </w:rPr>
        <w:t>2022年</w:t>
      </w:r>
      <w:r>
        <w:rPr>
          <w:rFonts w:ascii="方正小标宋_GBK" w:eastAsia="方正小标宋_GBK" w:hAnsi="Times New Roman" w:cs="Times New Roman" w:hint="eastAsia"/>
          <w:color w:val="000000" w:themeColor="text1"/>
          <w:sz w:val="32"/>
          <w:szCs w:val="32"/>
        </w:rPr>
        <w:t>度</w:t>
      </w:r>
      <w:r w:rsidRPr="007A1CEC">
        <w:rPr>
          <w:rFonts w:ascii="方正小标宋_GBK" w:eastAsia="方正小标宋_GBK" w:hAnsi="Times New Roman" w:cs="Times New Roman" w:hint="eastAsia"/>
          <w:color w:val="000000" w:themeColor="text1"/>
          <w:sz w:val="32"/>
          <w:szCs w:val="32"/>
        </w:rPr>
        <w:t>市级示范合作社和家庭农场推荐名单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示范合作社（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个）</w:t>
      </w:r>
    </w:p>
    <w:p w14:paraId="29F6A57B" w14:textId="36A16D3C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连云港鑫农稻虾种养农民专业合作社</w:t>
      </w:r>
    </w:p>
    <w:p w14:paraId="763736BF" w14:textId="21306C0A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连云港赣马镇笃硕农作物种植专业合作社</w:t>
      </w:r>
    </w:p>
    <w:p w14:paraId="3F3C4023" w14:textId="7864A4CB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连云港春和高新农业蔬菜专业合作社</w:t>
      </w:r>
    </w:p>
    <w:p w14:paraId="05755736" w14:textId="4BD91FEF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连云港赣榆金福生猪养殖专业合作社</w:t>
      </w:r>
    </w:p>
    <w:p w14:paraId="019F5397" w14:textId="52FDCD79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连云港和红农作物种植专业合作社</w:t>
      </w:r>
    </w:p>
    <w:p w14:paraId="58567855" w14:textId="0C3470DE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连云港正德水产养殖专业合作社</w:t>
      </w:r>
    </w:p>
    <w:p w14:paraId="085342BB" w14:textId="7C75D350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连云港沃丰黄桃种植专业合作社</w:t>
      </w:r>
    </w:p>
    <w:p w14:paraId="7D33A372" w14:textId="2137D26F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连云港市青林水果种植土地股份专业合作社</w:t>
      </w:r>
    </w:p>
    <w:p w14:paraId="4112505D" w14:textId="3B6168F7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连云港兴霞果蔬种植专业合作社</w:t>
      </w:r>
    </w:p>
    <w:p w14:paraId="76A1D4AD" w14:textId="65983C70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连云港赣榆名鑫果蔬种植专业合作社</w:t>
      </w:r>
    </w:p>
    <w:p w14:paraId="3968E955" w14:textId="2FFD7ED4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连云港古栗堂农业种植专业合作社</w:t>
      </w:r>
    </w:p>
    <w:p w14:paraId="08CC3EB8" w14:textId="36EA8657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连云港赣榆恒利生猪养殖专业合作社</w:t>
      </w:r>
    </w:p>
    <w:p w14:paraId="1E8ECE58" w14:textId="50034766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连云港江恒农作物种植专业合作社</w:t>
      </w:r>
    </w:p>
    <w:p w14:paraId="00913ACF" w14:textId="537EDC38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连云港赣榆来宏养猪专业合作社</w:t>
      </w:r>
    </w:p>
    <w:p w14:paraId="2D2D48A1" w14:textId="658C360C" w:rsidR="00D2313A" w:rsidRDefault="007A1CEC" w:rsidP="00753773">
      <w:pPr>
        <w:spacing w:line="572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示范</w:t>
      </w:r>
      <w:r w:rsidR="00D2313A" w:rsidRPr="001516B1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家庭农场</w:t>
      </w:r>
      <w:r w:rsidR="00753773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15</w:t>
      </w:r>
      <w:r w:rsidR="00753773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个</w:t>
      </w:r>
      <w:r w:rsidR="00D2313A" w:rsidRPr="001516B1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）</w:t>
      </w:r>
      <w:r w:rsidR="00753773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 xml:space="preserve"> </w:t>
      </w:r>
    </w:p>
    <w:p w14:paraId="1E14817D" w14:textId="5667C79A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赣榆区赣马镇粮源谷物种植家庭农场</w:t>
      </w:r>
    </w:p>
    <w:p w14:paraId="13B86A62" w14:textId="6CC0501A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赣榆区城西镇敬忠食用菌种植家庭农场</w:t>
      </w:r>
    </w:p>
    <w:p w14:paraId="24D60081" w14:textId="623A4F9B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连云港恒汇果蔬种植农场</w:t>
      </w:r>
    </w:p>
    <w:p w14:paraId="40DE129B" w14:textId="7D1067FC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连云港盛之丰家庭农场</w:t>
      </w:r>
    </w:p>
    <w:p w14:paraId="227C9190" w14:textId="6A784B97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赣榆区青口镇圣渝家庭农场</w:t>
      </w:r>
    </w:p>
    <w:p w14:paraId="1FE8FF35" w14:textId="1793902D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6、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连云港鲜汇园家庭农场 </w:t>
      </w:r>
    </w:p>
    <w:p w14:paraId="48934914" w14:textId="7550B288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连云港市赣榆区石桥龙厚家庭农场</w:t>
      </w:r>
    </w:p>
    <w:p w14:paraId="55676047" w14:textId="32C3D6B2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连云港市赣榆区盛杰家庭农场</w:t>
      </w:r>
    </w:p>
    <w:p w14:paraId="79E55FBA" w14:textId="7704735E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赣榆区班庄镇徐玲农作物种植家庭农场</w:t>
      </w:r>
    </w:p>
    <w:p w14:paraId="6F965DE6" w14:textId="29A0518B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连云港宏瑞家庭农场</w:t>
      </w:r>
    </w:p>
    <w:p w14:paraId="769D4028" w14:textId="6DA9C335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连云港鹏宇家庭农场</w:t>
      </w:r>
    </w:p>
    <w:p w14:paraId="09B32543" w14:textId="143E2E46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赣榆区宋庄镇兴农家庭农场</w:t>
      </w:r>
    </w:p>
    <w:p w14:paraId="38A93004" w14:textId="6B574F7C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赣榆区柘汪镇丰林家庭农场</w:t>
      </w:r>
    </w:p>
    <w:p w14:paraId="4DA3D787" w14:textId="42A47A92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连云港市赣榆区亚博家庭农场</w:t>
      </w:r>
    </w:p>
    <w:p w14:paraId="4F02494B" w14:textId="3D61758F" w:rsidR="007A1CEC" w:rsidRPr="007A1CEC" w:rsidRDefault="007A1CEC" w:rsidP="007A1CEC">
      <w:pPr>
        <w:spacing w:line="572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7A1CE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赣榆区塔山镇爱尚家庭农场</w:t>
      </w:r>
    </w:p>
    <w:p w14:paraId="63E7A910" w14:textId="3C3F0436" w:rsidR="006C54DC" w:rsidRPr="00753773" w:rsidRDefault="006C54DC" w:rsidP="00D2313A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6C54DC" w:rsidRPr="00753773" w:rsidSect="00756612">
      <w:footerReference w:type="even" r:id="rId7"/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89A0" w14:textId="77777777" w:rsidR="00E306B5" w:rsidRDefault="00E306B5" w:rsidP="00B07908">
      <w:r>
        <w:separator/>
      </w:r>
    </w:p>
  </w:endnote>
  <w:endnote w:type="continuationSeparator" w:id="0">
    <w:p w14:paraId="274EA7ED" w14:textId="77777777" w:rsidR="00E306B5" w:rsidRDefault="00E306B5" w:rsidP="00B0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26DAD6" w14:textId="1625E17B" w:rsidR="00756612" w:rsidRPr="00756612" w:rsidRDefault="00756612" w:rsidP="00756612">
        <w:pPr>
          <w:pStyle w:val="ab"/>
          <w:ind w:right="360" w:firstLineChars="200" w:firstLine="360"/>
          <w:rPr>
            <w:rFonts w:ascii="Times New Roman" w:hAnsi="Times New Roman" w:cs="Times New Roman"/>
          </w:rPr>
        </w:pPr>
        <w:r w:rsidRPr="00756612">
          <w:rPr>
            <w:rFonts w:ascii="Times New Roman" w:eastAsia="宋体" w:hAnsi="Times New Roman" w:cs="Times New Roman"/>
            <w:color w:val="000000" w:themeColor="text1"/>
            <w:sz w:val="28"/>
            <w:szCs w:val="28"/>
          </w:rPr>
          <w:t xml:space="preserve">— </w:t>
        </w:r>
        <w:r w:rsidRPr="00756612">
          <w:rPr>
            <w:rFonts w:ascii="Times New Roman" w:eastAsia="宋体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756612">
          <w:rPr>
            <w:rFonts w:ascii="Times New Roman" w:eastAsia="宋体" w:hAnsi="Times New Roman" w:cs="Times New Roman"/>
            <w:color w:val="000000" w:themeColor="text1"/>
            <w:sz w:val="28"/>
            <w:szCs w:val="28"/>
          </w:rPr>
          <w:instrText xml:space="preserve"> PAGE   \* MERGEFORMAT </w:instrText>
        </w:r>
        <w:r w:rsidRPr="00756612">
          <w:rPr>
            <w:rFonts w:ascii="Times New Roman" w:eastAsia="宋体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832C31" w:rsidRPr="00832C31">
          <w:rPr>
            <w:rFonts w:ascii="Times New Roman" w:eastAsia="宋体" w:hAnsi="Times New Roman" w:cs="Times New Roman"/>
            <w:noProof/>
            <w:color w:val="000000" w:themeColor="text1"/>
            <w:sz w:val="28"/>
            <w:szCs w:val="28"/>
            <w:lang w:val="zh-CN"/>
          </w:rPr>
          <w:t>2</w:t>
        </w:r>
        <w:r w:rsidRPr="00756612">
          <w:rPr>
            <w:rFonts w:ascii="Times New Roman" w:eastAsia="宋体" w:hAnsi="Times New Roman" w:cs="Times New Roman"/>
            <w:color w:val="000000" w:themeColor="text1"/>
            <w:sz w:val="28"/>
            <w:szCs w:val="28"/>
          </w:rPr>
          <w:fldChar w:fldCharType="end"/>
        </w:r>
        <w:r w:rsidRPr="00756612">
          <w:rPr>
            <w:rFonts w:ascii="Times New Roman" w:eastAsia="宋体" w:hAnsi="Times New Roman" w:cs="Times New Roman"/>
            <w:color w:val="000000" w:themeColor="text1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/>
      </w:rPr>
      <w:id w:val="1427771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B964826" w14:textId="0C6D6072" w:rsidR="00756612" w:rsidRPr="00756612" w:rsidRDefault="00756612" w:rsidP="00756612">
        <w:pPr>
          <w:pStyle w:val="ab"/>
          <w:ind w:right="360"/>
          <w:jc w:val="right"/>
          <w:rPr>
            <w:rFonts w:ascii="宋体" w:eastAsia="宋体" w:hAnsi="宋体"/>
          </w:rPr>
        </w:pPr>
        <w:r w:rsidRPr="00756612">
          <w:rPr>
            <w:rFonts w:ascii="宋体" w:eastAsia="宋体" w:hAnsi="宋体" w:cs="Times New Roman"/>
            <w:color w:val="000000" w:themeColor="text1"/>
            <w:sz w:val="28"/>
            <w:szCs w:val="28"/>
          </w:rPr>
          <w:t xml:space="preserve">— </w:t>
        </w:r>
        <w:r w:rsidRPr="00756612">
          <w:rPr>
            <w:rFonts w:ascii="宋体" w:eastAsia="宋体" w:hAnsi="宋体" w:cs="Times New Roman"/>
            <w:color w:val="000000" w:themeColor="text1"/>
            <w:sz w:val="28"/>
            <w:szCs w:val="28"/>
          </w:rPr>
          <w:fldChar w:fldCharType="begin"/>
        </w:r>
        <w:r w:rsidRPr="00756612">
          <w:rPr>
            <w:rFonts w:ascii="宋体" w:eastAsia="宋体" w:hAnsi="宋体" w:cs="Times New Roman"/>
            <w:color w:val="000000" w:themeColor="text1"/>
            <w:sz w:val="28"/>
            <w:szCs w:val="28"/>
          </w:rPr>
          <w:instrText xml:space="preserve"> PAGE   \* MERGEFORMAT </w:instrText>
        </w:r>
        <w:r w:rsidRPr="00756612">
          <w:rPr>
            <w:rFonts w:ascii="宋体" w:eastAsia="宋体" w:hAnsi="宋体" w:cs="Times New Roman"/>
            <w:color w:val="000000" w:themeColor="text1"/>
            <w:sz w:val="28"/>
            <w:szCs w:val="28"/>
          </w:rPr>
          <w:fldChar w:fldCharType="separate"/>
        </w:r>
        <w:r w:rsidR="00832C31" w:rsidRPr="00832C31">
          <w:rPr>
            <w:rFonts w:ascii="宋体" w:eastAsia="宋体" w:hAnsi="宋体" w:cs="Times New Roman"/>
            <w:noProof/>
            <w:color w:val="000000" w:themeColor="text1"/>
            <w:sz w:val="28"/>
            <w:szCs w:val="28"/>
            <w:lang w:val="zh-CN"/>
          </w:rPr>
          <w:t>1</w:t>
        </w:r>
        <w:r w:rsidRPr="00756612">
          <w:rPr>
            <w:rFonts w:ascii="宋体" w:eastAsia="宋体" w:hAnsi="宋体" w:cs="Times New Roman"/>
            <w:color w:val="000000" w:themeColor="text1"/>
            <w:sz w:val="28"/>
            <w:szCs w:val="28"/>
          </w:rPr>
          <w:fldChar w:fldCharType="end"/>
        </w:r>
        <w:r w:rsidRPr="00756612">
          <w:rPr>
            <w:rFonts w:ascii="宋体" w:eastAsia="宋体" w:hAnsi="宋体" w:cs="Times New Roman"/>
            <w:color w:val="000000" w:themeColor="text1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5F89" w14:textId="77777777" w:rsidR="00E306B5" w:rsidRDefault="00E306B5" w:rsidP="00B07908">
      <w:r>
        <w:separator/>
      </w:r>
    </w:p>
  </w:footnote>
  <w:footnote w:type="continuationSeparator" w:id="0">
    <w:p w14:paraId="641480D7" w14:textId="77777777" w:rsidR="00E306B5" w:rsidRDefault="00E306B5" w:rsidP="00B0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92"/>
    <w:rsid w:val="00022EDC"/>
    <w:rsid w:val="00036604"/>
    <w:rsid w:val="001516B1"/>
    <w:rsid w:val="00180A75"/>
    <w:rsid w:val="002452ED"/>
    <w:rsid w:val="00287D65"/>
    <w:rsid w:val="002A1B45"/>
    <w:rsid w:val="002D223E"/>
    <w:rsid w:val="00384A18"/>
    <w:rsid w:val="003B2978"/>
    <w:rsid w:val="003D0A0F"/>
    <w:rsid w:val="003E7542"/>
    <w:rsid w:val="004532E0"/>
    <w:rsid w:val="004A4394"/>
    <w:rsid w:val="00546F5E"/>
    <w:rsid w:val="00571BB3"/>
    <w:rsid w:val="00584C58"/>
    <w:rsid w:val="00611F78"/>
    <w:rsid w:val="00614EC9"/>
    <w:rsid w:val="006453E9"/>
    <w:rsid w:val="006C54DC"/>
    <w:rsid w:val="00710469"/>
    <w:rsid w:val="00726039"/>
    <w:rsid w:val="00753773"/>
    <w:rsid w:val="00756612"/>
    <w:rsid w:val="0078282B"/>
    <w:rsid w:val="00796C92"/>
    <w:rsid w:val="007A1CEC"/>
    <w:rsid w:val="00814B0A"/>
    <w:rsid w:val="00832C31"/>
    <w:rsid w:val="00877555"/>
    <w:rsid w:val="00882BF7"/>
    <w:rsid w:val="008C2EDE"/>
    <w:rsid w:val="008E4F11"/>
    <w:rsid w:val="00915942"/>
    <w:rsid w:val="009214B6"/>
    <w:rsid w:val="00923BCE"/>
    <w:rsid w:val="00A51420"/>
    <w:rsid w:val="00A54361"/>
    <w:rsid w:val="00A61A84"/>
    <w:rsid w:val="00B07908"/>
    <w:rsid w:val="00B23F76"/>
    <w:rsid w:val="00B34BF2"/>
    <w:rsid w:val="00B856D2"/>
    <w:rsid w:val="00C313DB"/>
    <w:rsid w:val="00D2313A"/>
    <w:rsid w:val="00D31723"/>
    <w:rsid w:val="00D56354"/>
    <w:rsid w:val="00DF0A5A"/>
    <w:rsid w:val="00E143DD"/>
    <w:rsid w:val="00E306B5"/>
    <w:rsid w:val="00E53D24"/>
    <w:rsid w:val="00E97577"/>
    <w:rsid w:val="00F23824"/>
    <w:rsid w:val="00F53C1F"/>
    <w:rsid w:val="00F8241B"/>
    <w:rsid w:val="00F83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98A49"/>
  <w15:docId w15:val="{9DFA74C8-4B8B-4A67-AD2E-70B60594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54D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C54DC"/>
  </w:style>
  <w:style w:type="table" w:styleId="a5">
    <w:name w:val="Table Grid"/>
    <w:basedOn w:val="a1"/>
    <w:uiPriority w:val="59"/>
    <w:unhideWhenUsed/>
    <w:rsid w:val="0058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B07908"/>
    <w:pPr>
      <w:snapToGrid w:val="0"/>
      <w:jc w:val="left"/>
    </w:pPr>
  </w:style>
  <w:style w:type="character" w:customStyle="1" w:styleId="a7">
    <w:name w:val="尾注文本 字符"/>
    <w:basedOn w:val="a0"/>
    <w:link w:val="a6"/>
    <w:uiPriority w:val="99"/>
    <w:semiHidden/>
    <w:rsid w:val="00B07908"/>
  </w:style>
  <w:style w:type="character" w:styleId="a8">
    <w:name w:val="endnote reference"/>
    <w:basedOn w:val="a0"/>
    <w:uiPriority w:val="99"/>
    <w:semiHidden/>
    <w:unhideWhenUsed/>
    <w:rsid w:val="00B0790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C2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C2EDE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C2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C2E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92A0-B276-4168-A15C-A4069434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徐 逸寒</cp:lastModifiedBy>
  <cp:revision>9</cp:revision>
  <dcterms:created xsi:type="dcterms:W3CDTF">2022-05-30T01:45:00Z</dcterms:created>
  <dcterms:modified xsi:type="dcterms:W3CDTF">2022-06-01T05:11:00Z</dcterms:modified>
</cp:coreProperties>
</file>