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31105" w14:textId="77777777" w:rsidR="00C83FE1" w:rsidRDefault="00034CD8">
      <w:pPr>
        <w:autoSpaceDE w:val="0"/>
        <w:adjustRightInd w:val="0"/>
        <w:snapToGrid w:val="0"/>
        <w:spacing w:line="520" w:lineRule="exact"/>
        <w:ind w:firstLine="0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:</w:t>
      </w:r>
    </w:p>
    <w:p w14:paraId="6FC0DA49" w14:textId="77777777" w:rsidR="00C83FE1" w:rsidRDefault="00C83FE1">
      <w:pPr>
        <w:autoSpaceDE w:val="0"/>
        <w:adjustRightInd w:val="0"/>
        <w:snapToGrid w:val="0"/>
        <w:spacing w:line="520" w:lineRule="exact"/>
        <w:ind w:firstLine="0"/>
        <w:jc w:val="left"/>
        <w:rPr>
          <w:rFonts w:ascii="黑体" w:eastAsia="黑体" w:hAnsi="黑体" w:cs="黑体"/>
          <w:szCs w:val="32"/>
        </w:rPr>
      </w:pPr>
    </w:p>
    <w:p w14:paraId="54830AD2" w14:textId="77777777" w:rsidR="00C83FE1" w:rsidRDefault="00034CD8">
      <w:pPr>
        <w:autoSpaceDE w:val="0"/>
        <w:adjustRightInd w:val="0"/>
        <w:snapToGrid w:val="0"/>
        <w:spacing w:line="600" w:lineRule="exact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赣榆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区农产品质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量安全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工作意见</w:t>
      </w:r>
    </w:p>
    <w:p w14:paraId="4242EE22" w14:textId="77777777" w:rsidR="00C83FE1" w:rsidRDefault="00C83FE1">
      <w:pPr>
        <w:autoSpaceDE w:val="0"/>
        <w:adjustRightInd w:val="0"/>
        <w:snapToGrid w:val="0"/>
        <w:spacing w:line="540" w:lineRule="exact"/>
        <w:ind w:firstLine="0"/>
        <w:jc w:val="center"/>
        <w:rPr>
          <w:szCs w:val="32"/>
        </w:rPr>
      </w:pPr>
    </w:p>
    <w:p w14:paraId="1CB67202" w14:textId="77777777" w:rsidR="00C83FE1" w:rsidRDefault="00034CD8">
      <w:pPr>
        <w:spacing w:line="540" w:lineRule="exact"/>
        <w:ind w:firstLineChars="200" w:firstLine="632"/>
        <w:rPr>
          <w:kern w:val="0"/>
          <w:szCs w:val="32"/>
        </w:rPr>
      </w:pPr>
      <w:r>
        <w:rPr>
          <w:kern w:val="0"/>
          <w:szCs w:val="32"/>
        </w:rPr>
        <w:t>为进一步提高农产品质量安全水平，促进农业高质量发展，努力满足人民群众绿色健康消费需求，根据</w:t>
      </w:r>
      <w:r>
        <w:rPr>
          <w:kern w:val="0"/>
          <w:szCs w:val="32"/>
        </w:rPr>
        <w:t>省</w:t>
      </w:r>
      <w:r>
        <w:rPr>
          <w:kern w:val="0"/>
          <w:szCs w:val="32"/>
        </w:rPr>
        <w:t>农业农村</w:t>
      </w:r>
      <w:r>
        <w:rPr>
          <w:kern w:val="0"/>
          <w:szCs w:val="32"/>
        </w:rPr>
        <w:t>厅</w:t>
      </w:r>
      <w:r>
        <w:rPr>
          <w:kern w:val="0"/>
          <w:szCs w:val="32"/>
        </w:rPr>
        <w:t>办公</w:t>
      </w:r>
      <w:r>
        <w:rPr>
          <w:kern w:val="0"/>
          <w:szCs w:val="32"/>
        </w:rPr>
        <w:t>室《</w:t>
      </w:r>
      <w:r>
        <w:rPr>
          <w:kern w:val="0"/>
          <w:szCs w:val="32"/>
        </w:rPr>
        <w:t>关于印发</w:t>
      </w:r>
      <w:r>
        <w:rPr>
          <w:kern w:val="0"/>
          <w:szCs w:val="32"/>
        </w:rPr>
        <w:t>202</w:t>
      </w:r>
      <w:r>
        <w:rPr>
          <w:kern w:val="0"/>
          <w:szCs w:val="32"/>
        </w:rPr>
        <w:t>1</w:t>
      </w:r>
      <w:r>
        <w:rPr>
          <w:kern w:val="0"/>
          <w:szCs w:val="32"/>
        </w:rPr>
        <w:t>年</w:t>
      </w:r>
      <w:r>
        <w:rPr>
          <w:kern w:val="0"/>
          <w:szCs w:val="32"/>
        </w:rPr>
        <w:t>全省农业农村行业（条线）工作要点</w:t>
      </w:r>
      <w:r>
        <w:rPr>
          <w:kern w:val="0"/>
          <w:szCs w:val="32"/>
        </w:rPr>
        <w:t>的通知</w:t>
      </w:r>
      <w:r>
        <w:rPr>
          <w:kern w:val="0"/>
          <w:szCs w:val="32"/>
        </w:rPr>
        <w:t>》（</w:t>
      </w:r>
      <w:r>
        <w:rPr>
          <w:kern w:val="0"/>
          <w:szCs w:val="32"/>
        </w:rPr>
        <w:t>苏农办〔</w:t>
      </w:r>
      <w:r>
        <w:rPr>
          <w:kern w:val="0"/>
          <w:szCs w:val="32"/>
        </w:rPr>
        <w:t>2021</w:t>
      </w:r>
      <w:r>
        <w:rPr>
          <w:kern w:val="0"/>
          <w:szCs w:val="32"/>
        </w:rPr>
        <w:t>〕</w:t>
      </w:r>
      <w:r>
        <w:rPr>
          <w:kern w:val="0"/>
          <w:szCs w:val="32"/>
        </w:rPr>
        <w:t>2</w:t>
      </w:r>
      <w:r>
        <w:rPr>
          <w:kern w:val="0"/>
          <w:szCs w:val="32"/>
        </w:rPr>
        <w:t>号</w:t>
      </w:r>
      <w:r>
        <w:rPr>
          <w:kern w:val="0"/>
          <w:szCs w:val="32"/>
        </w:rPr>
        <w:t>）和</w:t>
      </w:r>
      <w:r>
        <w:rPr>
          <w:kern w:val="0"/>
          <w:szCs w:val="32"/>
        </w:rPr>
        <w:t>《省政府办公厅关于推进农产品质量安全示范省建设的意见》</w:t>
      </w:r>
      <w:r>
        <w:rPr>
          <w:kern w:val="0"/>
          <w:szCs w:val="32"/>
        </w:rPr>
        <w:t xml:space="preserve"> (</w:t>
      </w:r>
      <w:r>
        <w:rPr>
          <w:kern w:val="0"/>
          <w:szCs w:val="32"/>
        </w:rPr>
        <w:t>苏政办发〔</w:t>
      </w:r>
      <w:r>
        <w:rPr>
          <w:kern w:val="0"/>
          <w:szCs w:val="32"/>
        </w:rPr>
        <w:t>2019</w:t>
      </w:r>
      <w:r>
        <w:rPr>
          <w:kern w:val="0"/>
          <w:szCs w:val="32"/>
        </w:rPr>
        <w:t>〕</w:t>
      </w:r>
      <w:r>
        <w:rPr>
          <w:kern w:val="0"/>
          <w:szCs w:val="32"/>
        </w:rPr>
        <w:t>6</w:t>
      </w:r>
      <w:r>
        <w:rPr>
          <w:kern w:val="0"/>
          <w:szCs w:val="32"/>
        </w:rPr>
        <w:t>号</w:t>
      </w:r>
      <w:r>
        <w:rPr>
          <w:kern w:val="0"/>
          <w:szCs w:val="32"/>
        </w:rPr>
        <w:t>)</w:t>
      </w:r>
      <w:r>
        <w:rPr>
          <w:kern w:val="0"/>
          <w:szCs w:val="32"/>
        </w:rPr>
        <w:t>的要求，结合我</w:t>
      </w:r>
      <w:r>
        <w:rPr>
          <w:kern w:val="0"/>
          <w:szCs w:val="32"/>
        </w:rPr>
        <w:t>区</w:t>
      </w:r>
      <w:r>
        <w:rPr>
          <w:kern w:val="0"/>
          <w:szCs w:val="32"/>
        </w:rPr>
        <w:t>开展创建</w:t>
      </w:r>
      <w:r>
        <w:rPr>
          <w:kern w:val="0"/>
          <w:szCs w:val="32"/>
        </w:rPr>
        <w:t>国家</w:t>
      </w:r>
      <w:r>
        <w:rPr>
          <w:kern w:val="0"/>
          <w:szCs w:val="32"/>
        </w:rPr>
        <w:t>农产品质</w:t>
      </w:r>
      <w:proofErr w:type="gramStart"/>
      <w:r>
        <w:rPr>
          <w:kern w:val="0"/>
          <w:szCs w:val="32"/>
        </w:rPr>
        <w:t>量安全</w:t>
      </w:r>
      <w:proofErr w:type="gramEnd"/>
      <w:r>
        <w:rPr>
          <w:kern w:val="0"/>
          <w:szCs w:val="32"/>
        </w:rPr>
        <w:t>市的工作实际情况，现制定了</w:t>
      </w:r>
      <w:r>
        <w:rPr>
          <w:kern w:val="0"/>
          <w:szCs w:val="32"/>
        </w:rPr>
        <w:t>202</w:t>
      </w:r>
      <w:r>
        <w:rPr>
          <w:kern w:val="0"/>
          <w:szCs w:val="32"/>
        </w:rPr>
        <w:t>1</w:t>
      </w:r>
      <w:r>
        <w:rPr>
          <w:kern w:val="0"/>
          <w:szCs w:val="32"/>
        </w:rPr>
        <w:t>年</w:t>
      </w:r>
      <w:r>
        <w:rPr>
          <w:kern w:val="0"/>
          <w:szCs w:val="32"/>
        </w:rPr>
        <w:t>赣榆区</w:t>
      </w:r>
      <w:r>
        <w:rPr>
          <w:kern w:val="0"/>
          <w:szCs w:val="32"/>
        </w:rPr>
        <w:t>农产品质</w:t>
      </w:r>
      <w:proofErr w:type="gramStart"/>
      <w:r>
        <w:rPr>
          <w:kern w:val="0"/>
          <w:szCs w:val="32"/>
        </w:rPr>
        <w:t>量安全</w:t>
      </w:r>
      <w:proofErr w:type="gramEnd"/>
      <w:r>
        <w:rPr>
          <w:kern w:val="0"/>
          <w:szCs w:val="32"/>
        </w:rPr>
        <w:t>监管工作</w:t>
      </w:r>
      <w:r>
        <w:rPr>
          <w:kern w:val="0"/>
          <w:szCs w:val="32"/>
        </w:rPr>
        <w:t>意见</w:t>
      </w:r>
      <w:r>
        <w:rPr>
          <w:kern w:val="0"/>
          <w:szCs w:val="32"/>
        </w:rPr>
        <w:t>，请认真抓好落实。</w:t>
      </w:r>
    </w:p>
    <w:p w14:paraId="1E408089" w14:textId="77777777" w:rsidR="00C83FE1" w:rsidRDefault="00034CD8">
      <w:pPr>
        <w:spacing w:line="540" w:lineRule="exact"/>
        <w:ind w:left="720" w:firstLine="0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一、工作目标</w:t>
      </w:r>
    </w:p>
    <w:p w14:paraId="2B8FB806" w14:textId="77777777" w:rsidR="00C83FE1" w:rsidRDefault="00034CD8">
      <w:pPr>
        <w:autoSpaceDE w:val="0"/>
        <w:adjustRightInd w:val="0"/>
        <w:snapToGrid w:val="0"/>
        <w:spacing w:line="540" w:lineRule="exact"/>
        <w:ind w:firstLine="646"/>
        <w:rPr>
          <w:szCs w:val="32"/>
        </w:rPr>
      </w:pPr>
      <w:r>
        <w:rPr>
          <w:szCs w:val="32"/>
        </w:rPr>
        <w:t>坚持问题导向和底线思维，补齐工作短板，深入推进国家农产品质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市</w:t>
      </w:r>
      <w:r>
        <w:rPr>
          <w:szCs w:val="32"/>
        </w:rPr>
        <w:t>创建。围绕农业生产全程标准化、全域绿色化和规模农业生产主体</w:t>
      </w:r>
      <w:proofErr w:type="gramStart"/>
      <w:r>
        <w:rPr>
          <w:szCs w:val="32"/>
        </w:rPr>
        <w:t>追溯全</w:t>
      </w:r>
      <w:proofErr w:type="gramEnd"/>
      <w:r>
        <w:rPr>
          <w:szCs w:val="32"/>
        </w:rPr>
        <w:t>覆盖、</w:t>
      </w:r>
      <w:proofErr w:type="gramStart"/>
      <w:r>
        <w:rPr>
          <w:szCs w:val="32"/>
        </w:rPr>
        <w:t>监管全</w:t>
      </w:r>
      <w:proofErr w:type="gramEnd"/>
      <w:r>
        <w:rPr>
          <w:szCs w:val="32"/>
        </w:rPr>
        <w:t>覆盖，强化农业投入品专项整治，加强</w:t>
      </w:r>
      <w:r>
        <w:rPr>
          <w:szCs w:val="32"/>
        </w:rPr>
        <w:t>“</w:t>
      </w:r>
      <w:r>
        <w:rPr>
          <w:szCs w:val="32"/>
        </w:rPr>
        <w:t>两品</w:t>
      </w:r>
      <w:proofErr w:type="gramStart"/>
      <w:r>
        <w:rPr>
          <w:szCs w:val="32"/>
        </w:rPr>
        <w:t>一</w:t>
      </w:r>
      <w:proofErr w:type="gramEnd"/>
      <w:r>
        <w:rPr>
          <w:szCs w:val="32"/>
        </w:rPr>
        <w:t>标</w:t>
      </w:r>
      <w:r>
        <w:rPr>
          <w:szCs w:val="32"/>
        </w:rPr>
        <w:t>”</w:t>
      </w:r>
      <w:r>
        <w:rPr>
          <w:szCs w:val="32"/>
        </w:rPr>
        <w:t>及绿色优质农产品基地建设，推进农产品质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监测</w:t>
      </w:r>
      <w:r>
        <w:rPr>
          <w:szCs w:val="32"/>
        </w:rPr>
        <w:t>、</w:t>
      </w:r>
      <w:r>
        <w:rPr>
          <w:szCs w:val="32"/>
        </w:rPr>
        <w:t>监管</w:t>
      </w:r>
      <w:r>
        <w:rPr>
          <w:szCs w:val="32"/>
        </w:rPr>
        <w:t>、</w:t>
      </w:r>
      <w:r>
        <w:rPr>
          <w:szCs w:val="32"/>
        </w:rPr>
        <w:t>追溯</w:t>
      </w:r>
      <w:proofErr w:type="gramStart"/>
      <w:r>
        <w:rPr>
          <w:szCs w:val="32"/>
        </w:rPr>
        <w:t>一</w:t>
      </w:r>
      <w:proofErr w:type="gramEnd"/>
      <w:r>
        <w:rPr>
          <w:szCs w:val="32"/>
        </w:rPr>
        <w:t>张网管理，提升乡镇农产品质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监管的标准化水平；积极开展试行食用农产品合格证制度，督促生产</w:t>
      </w:r>
      <w:proofErr w:type="gramStart"/>
      <w:r>
        <w:rPr>
          <w:szCs w:val="32"/>
        </w:rPr>
        <w:t>者落实</w:t>
      </w:r>
      <w:proofErr w:type="gramEnd"/>
      <w:r>
        <w:rPr>
          <w:szCs w:val="32"/>
        </w:rPr>
        <w:t>主体责任，实现</w:t>
      </w:r>
      <w:r>
        <w:rPr>
          <w:szCs w:val="32"/>
        </w:rPr>
        <w:t>100%</w:t>
      </w:r>
      <w:r>
        <w:rPr>
          <w:szCs w:val="32"/>
        </w:rPr>
        <w:t>规模以上生产主体试行食用农产品合格证制度；确保对照《国家农产品质量安全县考核办法》的考核指标综合评估得分达</w:t>
      </w:r>
      <w:r>
        <w:rPr>
          <w:szCs w:val="32"/>
        </w:rPr>
        <w:t>90</w:t>
      </w:r>
      <w:r>
        <w:rPr>
          <w:szCs w:val="32"/>
        </w:rPr>
        <w:t>分以上；全面提升农产品质量安全水平和人民群众满意度。</w:t>
      </w:r>
    </w:p>
    <w:p w14:paraId="4393971F" w14:textId="77777777" w:rsidR="00C83FE1" w:rsidRDefault="00034CD8">
      <w:pPr>
        <w:spacing w:line="540" w:lineRule="exact"/>
        <w:ind w:left="720" w:firstLine="0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/>
          <w:kern w:val="0"/>
          <w:szCs w:val="32"/>
        </w:rPr>
        <w:t>二、工作内容</w:t>
      </w:r>
    </w:p>
    <w:p w14:paraId="10194B0B" w14:textId="77777777" w:rsidR="00C83FE1" w:rsidRDefault="00034CD8">
      <w:pPr>
        <w:spacing w:line="540" w:lineRule="exact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lastRenderedPageBreak/>
        <w:t>（一）强化政治责任，推进国家农</w:t>
      </w:r>
      <w:r>
        <w:rPr>
          <w:rFonts w:ascii="楷体_GB2312" w:eastAsia="楷体_GB2312" w:hAnsi="楷体_GB2312" w:cs="楷体_GB2312" w:hint="eastAsia"/>
          <w:szCs w:val="32"/>
        </w:rPr>
        <w:t>产品质量安全区创建</w:t>
      </w:r>
    </w:p>
    <w:p w14:paraId="3560A31D" w14:textId="77777777" w:rsidR="00C83FE1" w:rsidRDefault="00034CD8">
      <w:pPr>
        <w:spacing w:line="540" w:lineRule="exact"/>
        <w:rPr>
          <w:szCs w:val="32"/>
        </w:rPr>
      </w:pPr>
      <w:r>
        <w:rPr>
          <w:szCs w:val="32"/>
        </w:rPr>
        <w:t>1.</w:t>
      </w:r>
      <w:r>
        <w:rPr>
          <w:szCs w:val="32"/>
        </w:rPr>
        <w:t>落实防范化解重大安全风险的政治责任。贯彻落实省委省政府《关于落实</w:t>
      </w:r>
      <w:r>
        <w:rPr>
          <w:szCs w:val="32"/>
        </w:rPr>
        <w:t>&lt;</w:t>
      </w:r>
      <w:r>
        <w:rPr>
          <w:szCs w:val="32"/>
        </w:rPr>
        <w:t>地方党政领导干部食品安全责任制规定</w:t>
      </w:r>
      <w:r>
        <w:rPr>
          <w:szCs w:val="32"/>
        </w:rPr>
        <w:t>&gt;</w:t>
      </w:r>
      <w:r>
        <w:rPr>
          <w:szCs w:val="32"/>
        </w:rPr>
        <w:t>的通知》（</w:t>
      </w:r>
      <w:proofErr w:type="gramStart"/>
      <w:r>
        <w:rPr>
          <w:szCs w:val="32"/>
        </w:rPr>
        <w:t>苏办厅字</w:t>
      </w:r>
      <w:proofErr w:type="gramEnd"/>
      <w:r>
        <w:rPr>
          <w:szCs w:val="32"/>
        </w:rPr>
        <w:t>〔</w:t>
      </w:r>
      <w:r>
        <w:rPr>
          <w:szCs w:val="32"/>
        </w:rPr>
        <w:t>2019</w:t>
      </w:r>
      <w:r>
        <w:rPr>
          <w:szCs w:val="32"/>
        </w:rPr>
        <w:t>〕</w:t>
      </w:r>
      <w:r>
        <w:rPr>
          <w:szCs w:val="32"/>
        </w:rPr>
        <w:t>45</w:t>
      </w:r>
      <w:r>
        <w:rPr>
          <w:szCs w:val="32"/>
        </w:rPr>
        <w:t>号）、《关于深化改革加强食品安全工作的实施意见》（苏发〔</w:t>
      </w:r>
      <w:r>
        <w:rPr>
          <w:szCs w:val="32"/>
        </w:rPr>
        <w:t>2019</w:t>
      </w:r>
      <w:r>
        <w:rPr>
          <w:szCs w:val="32"/>
        </w:rPr>
        <w:t>〕</w:t>
      </w:r>
      <w:r>
        <w:rPr>
          <w:szCs w:val="32"/>
        </w:rPr>
        <w:t>36</w:t>
      </w:r>
      <w:r>
        <w:rPr>
          <w:szCs w:val="32"/>
        </w:rPr>
        <w:t>号）文件精神，切实提高做好农产品质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工作的政治站位，全面落实责任清单，转变作风，压实责任，有针对性采取防控措施，切实负起防风险、保安全的政治责任，严防农产品质量安全事故发生。</w:t>
      </w:r>
    </w:p>
    <w:p w14:paraId="575E5943" w14:textId="77777777" w:rsidR="00C83FE1" w:rsidRDefault="00034CD8">
      <w:pPr>
        <w:autoSpaceDE w:val="0"/>
        <w:adjustRightInd w:val="0"/>
        <w:snapToGrid w:val="0"/>
        <w:spacing w:line="540" w:lineRule="exact"/>
        <w:ind w:firstLine="640"/>
        <w:rPr>
          <w:color w:val="000000"/>
          <w:spacing w:val="-6"/>
          <w:szCs w:val="32"/>
        </w:rPr>
      </w:pPr>
      <w:r>
        <w:rPr>
          <w:szCs w:val="32"/>
        </w:rPr>
        <w:t>2.</w:t>
      </w:r>
      <w:r>
        <w:rPr>
          <w:szCs w:val="32"/>
        </w:rPr>
        <w:t>全面开展国家农产品质量安全区创建。</w:t>
      </w:r>
      <w:r>
        <w:rPr>
          <w:szCs w:val="32"/>
        </w:rPr>
        <w:t>依据国家农产品质量安全区创建要求，对</w:t>
      </w:r>
      <w:proofErr w:type="gramStart"/>
      <w:r>
        <w:rPr>
          <w:szCs w:val="32"/>
        </w:rPr>
        <w:t>标找差</w:t>
      </w:r>
      <w:proofErr w:type="gramEnd"/>
      <w:r>
        <w:rPr>
          <w:szCs w:val="32"/>
        </w:rPr>
        <w:t>，制定并落实创建工作实</w:t>
      </w:r>
      <w:r>
        <w:rPr>
          <w:szCs w:val="32"/>
        </w:rPr>
        <w:t>施方案，重点落实监管监测体系队伍稳定、监管履职尽责、经费条件保障</w:t>
      </w:r>
      <w:r>
        <w:rPr>
          <w:color w:val="000000"/>
          <w:szCs w:val="32"/>
        </w:rPr>
        <w:t>、示范引领作用</w:t>
      </w:r>
      <w:r>
        <w:rPr>
          <w:color w:val="000000"/>
          <w:szCs w:val="32"/>
        </w:rPr>
        <w:t>的</w:t>
      </w:r>
      <w:r>
        <w:rPr>
          <w:color w:val="000000"/>
          <w:szCs w:val="32"/>
        </w:rPr>
        <w:t>发挥及合格证、追溯管理、双随机抽检等工作，</w:t>
      </w:r>
      <w:r>
        <w:rPr>
          <w:spacing w:val="-6"/>
          <w:szCs w:val="32"/>
        </w:rPr>
        <w:t>确保</w:t>
      </w:r>
      <w:r>
        <w:rPr>
          <w:spacing w:val="-6"/>
          <w:szCs w:val="32"/>
        </w:rPr>
        <w:t>“</w:t>
      </w:r>
      <w:r>
        <w:rPr>
          <w:spacing w:val="-6"/>
          <w:szCs w:val="32"/>
        </w:rPr>
        <w:t>政府属地管理责任依法履行、农产品生产经营单位主体责任落实到位、农业投入品监管有力、农产品质量安全监测扎实推进、农产品质量安全执法到位、标准化生产全面实行、农产品质量安全监管体系健全、农产品质量安全制度机制基本完善</w:t>
      </w:r>
      <w:r>
        <w:rPr>
          <w:spacing w:val="-6"/>
          <w:szCs w:val="32"/>
        </w:rPr>
        <w:t>”</w:t>
      </w:r>
      <w:r>
        <w:rPr>
          <w:spacing w:val="-6"/>
          <w:szCs w:val="32"/>
        </w:rPr>
        <w:t>，</w:t>
      </w:r>
      <w:r>
        <w:rPr>
          <w:color w:val="000000"/>
          <w:spacing w:val="-6"/>
          <w:szCs w:val="32"/>
        </w:rPr>
        <w:t>确保综合评估得分达</w:t>
      </w:r>
      <w:r>
        <w:rPr>
          <w:color w:val="000000"/>
          <w:spacing w:val="-6"/>
          <w:szCs w:val="32"/>
        </w:rPr>
        <w:t>90</w:t>
      </w:r>
      <w:r>
        <w:rPr>
          <w:color w:val="000000"/>
          <w:spacing w:val="-6"/>
          <w:szCs w:val="32"/>
        </w:rPr>
        <w:t>分以上，且所有的关键项均符合要求。</w:t>
      </w:r>
    </w:p>
    <w:p w14:paraId="5993555A" w14:textId="77777777" w:rsidR="00C83FE1" w:rsidRDefault="00034CD8">
      <w:pPr>
        <w:autoSpaceDE w:val="0"/>
        <w:adjustRightInd w:val="0"/>
        <w:snapToGrid w:val="0"/>
        <w:spacing w:line="540" w:lineRule="exact"/>
        <w:ind w:firstLine="645"/>
        <w:rPr>
          <w:rFonts w:ascii="楷体_GB2312" w:eastAsia="楷体_GB2312" w:hAnsi="楷体_GB2312" w:cs="楷体_GB2312"/>
          <w:bCs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</w:t>
      </w:r>
      <w:r>
        <w:rPr>
          <w:rFonts w:ascii="楷体_GB2312" w:eastAsia="楷体_GB2312" w:hAnsi="楷体_GB2312" w:cs="楷体_GB2312" w:hint="eastAsia"/>
          <w:bCs/>
          <w:szCs w:val="32"/>
        </w:rPr>
        <w:t>强化源头管控，</w:t>
      </w:r>
      <w:r>
        <w:rPr>
          <w:rFonts w:ascii="楷体_GB2312" w:eastAsia="楷体_GB2312" w:hAnsi="楷体_GB2312" w:cs="楷体_GB2312" w:hint="eastAsia"/>
          <w:bCs/>
          <w:szCs w:val="32"/>
        </w:rPr>
        <w:t>促进</w:t>
      </w:r>
      <w:r>
        <w:rPr>
          <w:rFonts w:ascii="楷体_GB2312" w:eastAsia="楷体_GB2312" w:hAnsi="楷体_GB2312" w:cs="楷体_GB2312" w:hint="eastAsia"/>
          <w:bCs/>
          <w:szCs w:val="32"/>
        </w:rPr>
        <w:t>绿色生产</w:t>
      </w:r>
    </w:p>
    <w:p w14:paraId="043E3AC3" w14:textId="77777777" w:rsidR="00C83FE1" w:rsidRDefault="00034CD8">
      <w:pPr>
        <w:autoSpaceDE w:val="0"/>
        <w:adjustRightInd w:val="0"/>
        <w:snapToGrid w:val="0"/>
        <w:spacing w:line="540" w:lineRule="exact"/>
        <w:ind w:firstLine="640"/>
        <w:rPr>
          <w:color w:val="FF0000"/>
          <w:szCs w:val="32"/>
        </w:rPr>
      </w:pPr>
      <w:r>
        <w:rPr>
          <w:szCs w:val="32"/>
        </w:rPr>
        <w:t>3.</w:t>
      </w:r>
      <w:r>
        <w:rPr>
          <w:szCs w:val="32"/>
        </w:rPr>
        <w:t>推进绿色优质农产品基地建设。</w:t>
      </w:r>
      <w:r>
        <w:rPr>
          <w:color w:val="000000"/>
          <w:szCs w:val="32"/>
        </w:rPr>
        <w:t>压实基地监管责任，积极推进农药兽药使用减量行动，严格执行绿色优质建设标准，着力打造一批绿色优质农产品生产基地，切实增强消费者对绿色优质农产品的获得感。积极发展绿色食品、有机食品，做大做强一批地理标志农产品。加强</w:t>
      </w:r>
      <w:r>
        <w:rPr>
          <w:color w:val="000000"/>
          <w:szCs w:val="32"/>
        </w:rPr>
        <w:t>“</w:t>
      </w:r>
      <w:r>
        <w:rPr>
          <w:color w:val="000000"/>
          <w:szCs w:val="32"/>
        </w:rPr>
        <w:t>二品</w:t>
      </w:r>
      <w:proofErr w:type="gramStart"/>
      <w:r>
        <w:rPr>
          <w:color w:val="000000"/>
          <w:szCs w:val="32"/>
        </w:rPr>
        <w:t>一</w:t>
      </w:r>
      <w:proofErr w:type="gramEnd"/>
      <w:r>
        <w:rPr>
          <w:color w:val="000000"/>
          <w:szCs w:val="32"/>
        </w:rPr>
        <w:t>标</w:t>
      </w:r>
      <w:r>
        <w:rPr>
          <w:color w:val="000000"/>
          <w:szCs w:val="32"/>
        </w:rPr>
        <w:t>”</w:t>
      </w:r>
      <w:r>
        <w:rPr>
          <w:color w:val="000000"/>
          <w:szCs w:val="32"/>
        </w:rPr>
        <w:t>获证产品证后监管，开展监督</w:t>
      </w:r>
      <w:r>
        <w:rPr>
          <w:color w:val="000000"/>
          <w:szCs w:val="32"/>
        </w:rPr>
        <w:lastRenderedPageBreak/>
        <w:t>抽查和专项检测，督促生产企业严格落实质量安全控制措施，从生产源头上把好</w:t>
      </w:r>
      <w:r>
        <w:rPr>
          <w:color w:val="000000"/>
          <w:szCs w:val="32"/>
        </w:rPr>
        <w:t>“</w:t>
      </w:r>
      <w:r>
        <w:rPr>
          <w:color w:val="000000"/>
          <w:szCs w:val="32"/>
        </w:rPr>
        <w:t>二品</w:t>
      </w:r>
      <w:proofErr w:type="gramStart"/>
      <w:r>
        <w:rPr>
          <w:color w:val="000000"/>
          <w:szCs w:val="32"/>
        </w:rPr>
        <w:t>一</w:t>
      </w:r>
      <w:proofErr w:type="gramEnd"/>
      <w:r>
        <w:rPr>
          <w:color w:val="000000"/>
          <w:szCs w:val="32"/>
        </w:rPr>
        <w:t>标</w:t>
      </w:r>
      <w:r>
        <w:rPr>
          <w:color w:val="000000"/>
          <w:szCs w:val="32"/>
        </w:rPr>
        <w:t>”</w:t>
      </w:r>
      <w:r>
        <w:rPr>
          <w:color w:val="000000"/>
          <w:szCs w:val="32"/>
        </w:rPr>
        <w:t>农产品质</w:t>
      </w:r>
      <w:proofErr w:type="gramStart"/>
      <w:r>
        <w:rPr>
          <w:color w:val="000000"/>
          <w:szCs w:val="32"/>
        </w:rPr>
        <w:t>量安全</w:t>
      </w:r>
      <w:proofErr w:type="gramEnd"/>
      <w:r>
        <w:rPr>
          <w:color w:val="000000"/>
          <w:szCs w:val="32"/>
        </w:rPr>
        <w:t>关。</w:t>
      </w:r>
      <w:r>
        <w:rPr>
          <w:kern w:val="0"/>
          <w:szCs w:val="32"/>
        </w:rPr>
        <w:t>推行农业标准化生产，将农业标准制作成简明挂图、简易明白纸，突出农药（兽药、鱼药）等关键控制技术，及时告知农产品生产主体，不断提高生产主体的责任意识、安全意识和标准化</w:t>
      </w:r>
      <w:r>
        <w:rPr>
          <w:kern w:val="0"/>
          <w:szCs w:val="32"/>
        </w:rPr>
        <w:t>生产技术水平。</w:t>
      </w:r>
    </w:p>
    <w:p w14:paraId="6260EEE1" w14:textId="77777777" w:rsidR="00C83FE1" w:rsidRDefault="00034CD8">
      <w:pPr>
        <w:autoSpaceDE w:val="0"/>
        <w:adjustRightInd w:val="0"/>
        <w:snapToGrid w:val="0"/>
        <w:spacing w:line="540" w:lineRule="exact"/>
        <w:ind w:firstLine="640"/>
        <w:rPr>
          <w:color w:val="000000"/>
          <w:szCs w:val="32"/>
        </w:rPr>
      </w:pPr>
      <w:r>
        <w:rPr>
          <w:szCs w:val="32"/>
        </w:rPr>
        <w:t>4.</w:t>
      </w:r>
      <w:r>
        <w:rPr>
          <w:szCs w:val="32"/>
        </w:rPr>
        <w:t>加强农业投入品管理。</w:t>
      </w:r>
      <w:r>
        <w:rPr>
          <w:color w:val="000000"/>
          <w:szCs w:val="32"/>
        </w:rPr>
        <w:t>实行农药、兽药、饲料及饲料添加剂等农业投入品生产经营主体监管名录制度；严格农业投入品经营许可，督促经营单位建立健全</w:t>
      </w:r>
      <w:proofErr w:type="gramStart"/>
      <w:r>
        <w:rPr>
          <w:color w:val="000000"/>
          <w:szCs w:val="32"/>
        </w:rPr>
        <w:t>购买台</w:t>
      </w:r>
      <w:proofErr w:type="gramEnd"/>
      <w:r>
        <w:rPr>
          <w:color w:val="000000"/>
          <w:szCs w:val="32"/>
        </w:rPr>
        <w:t>账制度，实行限制农业投入品定点经营、实名购买。建立农业投入品监管信息平台，实现农业投入品</w:t>
      </w:r>
      <w:r>
        <w:rPr>
          <w:color w:val="000000"/>
          <w:szCs w:val="32"/>
        </w:rPr>
        <w:t>100%</w:t>
      </w:r>
      <w:r>
        <w:rPr>
          <w:color w:val="000000"/>
          <w:szCs w:val="32"/>
        </w:rPr>
        <w:t>纳入平台管理。</w:t>
      </w:r>
    </w:p>
    <w:p w14:paraId="3BB915BD" w14:textId="77777777" w:rsidR="00C83FE1" w:rsidRDefault="00034CD8">
      <w:pPr>
        <w:autoSpaceDE w:val="0"/>
        <w:adjustRightInd w:val="0"/>
        <w:snapToGrid w:val="0"/>
        <w:spacing w:line="540" w:lineRule="exact"/>
        <w:ind w:firstLine="645"/>
        <w:rPr>
          <w:rFonts w:ascii="楷体_GB2312" w:eastAsia="楷体_GB2312" w:hAnsi="楷体_GB2312" w:cs="楷体_GB2312"/>
          <w:bCs/>
          <w:szCs w:val="32"/>
        </w:rPr>
      </w:pPr>
      <w:r>
        <w:rPr>
          <w:rFonts w:ascii="楷体_GB2312" w:eastAsia="楷体_GB2312" w:hAnsi="楷体_GB2312" w:cs="楷体_GB2312" w:hint="eastAsia"/>
          <w:bCs/>
          <w:szCs w:val="32"/>
        </w:rPr>
        <w:t>（三）强化质量监测，实施风险评估</w:t>
      </w:r>
      <w:r>
        <w:rPr>
          <w:rFonts w:ascii="楷体_GB2312" w:eastAsia="楷体_GB2312" w:hAnsi="楷体_GB2312" w:cs="楷体_GB2312" w:hint="eastAsia"/>
          <w:bCs/>
          <w:szCs w:val="32"/>
        </w:rPr>
        <w:t>，提升管控能力</w:t>
      </w:r>
    </w:p>
    <w:p w14:paraId="4683D1FF" w14:textId="77777777" w:rsidR="00C83FE1" w:rsidRDefault="00034CD8">
      <w:pPr>
        <w:autoSpaceDE w:val="0"/>
        <w:adjustRightInd w:val="0"/>
        <w:snapToGrid w:val="0"/>
        <w:spacing w:line="540" w:lineRule="exact"/>
        <w:ind w:firstLine="645"/>
        <w:rPr>
          <w:b/>
          <w:bCs/>
          <w:spacing w:val="-6"/>
          <w:szCs w:val="32"/>
        </w:rPr>
      </w:pPr>
      <w:r>
        <w:rPr>
          <w:szCs w:val="32"/>
        </w:rPr>
        <w:t>5.</w:t>
      </w:r>
      <w:r>
        <w:rPr>
          <w:szCs w:val="32"/>
        </w:rPr>
        <w:t>强化</w:t>
      </w:r>
      <w:r>
        <w:rPr>
          <w:szCs w:val="32"/>
        </w:rPr>
        <w:t>风险监测。</w:t>
      </w:r>
      <w:r>
        <w:rPr>
          <w:szCs w:val="32"/>
        </w:rPr>
        <w:t>落实农产品生产经营主体监管名录制度；针对质量安全存在问题隐患较多、风险较大、群众关注度较高的农产品，加大产品监测力度</w:t>
      </w:r>
      <w:r>
        <w:rPr>
          <w:szCs w:val="32"/>
        </w:rPr>
        <w:t>,</w:t>
      </w:r>
      <w:r>
        <w:rPr>
          <w:szCs w:val="32"/>
        </w:rPr>
        <w:t>增加抽取样品的数量和抽样单位的覆盖率，重点监测地产时令蔬</w:t>
      </w:r>
      <w:r>
        <w:rPr>
          <w:szCs w:val="32"/>
        </w:rPr>
        <w:t>菜鲜果、猪肉、生鲜乳、鸡蛋、水产品等。严格遵守风险监测</w:t>
      </w:r>
      <w:r>
        <w:rPr>
          <w:szCs w:val="32"/>
        </w:rPr>
        <w:t>“</w:t>
      </w:r>
      <w:r>
        <w:rPr>
          <w:szCs w:val="32"/>
        </w:rPr>
        <w:t>双随机</w:t>
      </w:r>
      <w:r>
        <w:rPr>
          <w:szCs w:val="32"/>
        </w:rPr>
        <w:t>”</w:t>
      </w:r>
      <w:r>
        <w:rPr>
          <w:szCs w:val="32"/>
        </w:rPr>
        <w:t>有关要求和规定，严禁选择性抽样，确保监测客观、真实科学。</w:t>
      </w:r>
      <w:r>
        <w:rPr>
          <w:szCs w:val="32"/>
        </w:rPr>
        <w:t>各镇要积极配合，确保</w:t>
      </w:r>
      <w:r>
        <w:rPr>
          <w:szCs w:val="32"/>
        </w:rPr>
        <w:t>全</w:t>
      </w:r>
      <w:r>
        <w:rPr>
          <w:szCs w:val="32"/>
        </w:rPr>
        <w:t>区</w:t>
      </w:r>
      <w:r>
        <w:rPr>
          <w:szCs w:val="32"/>
        </w:rPr>
        <w:t>年定量抽检农产品样品数量</w:t>
      </w:r>
      <w:r>
        <w:rPr>
          <w:szCs w:val="32"/>
        </w:rPr>
        <w:t>800</w:t>
      </w:r>
      <w:r>
        <w:rPr>
          <w:szCs w:val="32"/>
        </w:rPr>
        <w:t>个以上（</w:t>
      </w:r>
      <w:r>
        <w:rPr>
          <w:szCs w:val="32"/>
        </w:rPr>
        <w:t>计划</w:t>
      </w:r>
      <w:r>
        <w:rPr>
          <w:szCs w:val="32"/>
        </w:rPr>
        <w:t>农、畜、水产品样品数量各</w:t>
      </w:r>
      <w:r>
        <w:rPr>
          <w:szCs w:val="32"/>
        </w:rPr>
        <w:t>5</w:t>
      </w:r>
      <w:r>
        <w:rPr>
          <w:szCs w:val="32"/>
        </w:rPr>
        <w:t>00</w:t>
      </w:r>
      <w:r>
        <w:rPr>
          <w:szCs w:val="32"/>
        </w:rPr>
        <w:t>个、</w:t>
      </w:r>
      <w:r>
        <w:rPr>
          <w:szCs w:val="32"/>
        </w:rPr>
        <w:t>150</w:t>
      </w:r>
      <w:r>
        <w:rPr>
          <w:szCs w:val="32"/>
        </w:rPr>
        <w:t>个、</w:t>
      </w:r>
      <w:r>
        <w:rPr>
          <w:szCs w:val="32"/>
        </w:rPr>
        <w:t>150</w:t>
      </w:r>
      <w:r>
        <w:rPr>
          <w:szCs w:val="32"/>
        </w:rPr>
        <w:t>个），</w:t>
      </w:r>
      <w:r>
        <w:rPr>
          <w:spacing w:val="-6"/>
          <w:szCs w:val="32"/>
        </w:rPr>
        <w:t>抽检合格率稳定在</w:t>
      </w:r>
      <w:r>
        <w:rPr>
          <w:spacing w:val="-6"/>
          <w:szCs w:val="32"/>
        </w:rPr>
        <w:t>97%</w:t>
      </w:r>
      <w:r>
        <w:rPr>
          <w:spacing w:val="-6"/>
          <w:szCs w:val="32"/>
        </w:rPr>
        <w:t>以上，</w:t>
      </w:r>
      <w:r>
        <w:rPr>
          <w:spacing w:val="-6"/>
          <w:szCs w:val="32"/>
        </w:rPr>
        <w:t>区级</w:t>
      </w:r>
      <w:r>
        <w:rPr>
          <w:spacing w:val="-6"/>
          <w:szCs w:val="32"/>
        </w:rPr>
        <w:t>完善速测室建设，</w:t>
      </w:r>
      <w:r>
        <w:rPr>
          <w:spacing w:val="-6"/>
          <w:szCs w:val="32"/>
        </w:rPr>
        <w:t>定性抽检农</w:t>
      </w:r>
      <w:r>
        <w:rPr>
          <w:spacing w:val="-6"/>
          <w:szCs w:val="32"/>
        </w:rPr>
        <w:t>、畜、水</w:t>
      </w:r>
      <w:r>
        <w:rPr>
          <w:spacing w:val="-6"/>
          <w:szCs w:val="32"/>
        </w:rPr>
        <w:t>产品样品数量不少于</w:t>
      </w:r>
      <w:r>
        <w:rPr>
          <w:spacing w:val="-6"/>
          <w:szCs w:val="32"/>
        </w:rPr>
        <w:t>8000</w:t>
      </w:r>
      <w:r>
        <w:rPr>
          <w:spacing w:val="-6"/>
          <w:szCs w:val="32"/>
        </w:rPr>
        <w:t>个，乡镇监管机构全年</w:t>
      </w:r>
      <w:r>
        <w:rPr>
          <w:spacing w:val="-6"/>
          <w:szCs w:val="32"/>
        </w:rPr>
        <w:t>速测</w:t>
      </w:r>
      <w:r>
        <w:rPr>
          <w:spacing w:val="-6"/>
          <w:szCs w:val="32"/>
        </w:rPr>
        <w:t>检测农产品样品数量不少于</w:t>
      </w:r>
      <w:r>
        <w:rPr>
          <w:spacing w:val="-6"/>
          <w:szCs w:val="32"/>
        </w:rPr>
        <w:t>7200</w:t>
      </w:r>
      <w:r>
        <w:rPr>
          <w:spacing w:val="-6"/>
          <w:szCs w:val="32"/>
        </w:rPr>
        <w:t>个。</w:t>
      </w:r>
    </w:p>
    <w:p w14:paraId="4A1BF169" w14:textId="77777777" w:rsidR="00C83FE1" w:rsidRDefault="00034CD8">
      <w:pPr>
        <w:autoSpaceDE w:val="0"/>
        <w:adjustRightInd w:val="0"/>
        <w:snapToGrid w:val="0"/>
        <w:spacing w:line="540" w:lineRule="exact"/>
        <w:ind w:firstLine="645"/>
        <w:rPr>
          <w:szCs w:val="32"/>
        </w:rPr>
      </w:pPr>
      <w:r>
        <w:rPr>
          <w:szCs w:val="32"/>
        </w:rPr>
        <w:t>6.</w:t>
      </w:r>
      <w:r>
        <w:rPr>
          <w:szCs w:val="32"/>
        </w:rPr>
        <w:t>加大农产品执法监督抽检力度。</w:t>
      </w:r>
      <w:r>
        <w:rPr>
          <w:szCs w:val="32"/>
        </w:rPr>
        <w:t>积极开展农产品质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执法检查，加大监督抽检力度。抽检品种上以蔬菜产品、畜禽产</w:t>
      </w:r>
      <w:r>
        <w:rPr>
          <w:szCs w:val="32"/>
        </w:rPr>
        <w:lastRenderedPageBreak/>
        <w:t>品、水产品为重点，兼顾</w:t>
      </w:r>
      <w:r>
        <w:rPr>
          <w:szCs w:val="32"/>
        </w:rPr>
        <w:t xml:space="preserve"> “</w:t>
      </w:r>
      <w:r>
        <w:rPr>
          <w:szCs w:val="32"/>
        </w:rPr>
        <w:t>二品</w:t>
      </w:r>
      <w:proofErr w:type="gramStart"/>
      <w:r>
        <w:rPr>
          <w:szCs w:val="32"/>
        </w:rPr>
        <w:t>一</w:t>
      </w:r>
      <w:proofErr w:type="gramEnd"/>
      <w:r>
        <w:rPr>
          <w:szCs w:val="32"/>
        </w:rPr>
        <w:t>标</w:t>
      </w:r>
      <w:r>
        <w:rPr>
          <w:szCs w:val="32"/>
        </w:rPr>
        <w:t>”</w:t>
      </w:r>
      <w:r>
        <w:rPr>
          <w:szCs w:val="32"/>
        </w:rPr>
        <w:t>等获证农产品；监测项目上以禁限用农药、禁用兽药和非法添加物为重点；监测对象上以种养殖基地、农产品生产企业、农民专业合作组织、家庭农场、屠宰厂（场）为重点；监测环节上以重点时段为主。对监督抽查发现的问题，严格依法查处。</w:t>
      </w:r>
    </w:p>
    <w:p w14:paraId="2D0937D1" w14:textId="77777777" w:rsidR="00C83FE1" w:rsidRDefault="00034CD8">
      <w:pPr>
        <w:autoSpaceDE w:val="0"/>
        <w:adjustRightInd w:val="0"/>
        <w:snapToGrid w:val="0"/>
        <w:spacing w:line="540" w:lineRule="exact"/>
        <w:ind w:firstLine="645"/>
        <w:rPr>
          <w:szCs w:val="32"/>
        </w:rPr>
      </w:pPr>
      <w:r>
        <w:rPr>
          <w:szCs w:val="32"/>
        </w:rPr>
        <w:t>7.</w:t>
      </w:r>
      <w:r>
        <w:rPr>
          <w:szCs w:val="32"/>
        </w:rPr>
        <w:t>加强农产品质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风险评估。</w:t>
      </w:r>
      <w:r>
        <w:rPr>
          <w:szCs w:val="32"/>
        </w:rPr>
        <w:t>围绕产业实际，查找重点品种风险隐患。定期对评估已知风险的危害程度和产生原因，掌握风险关键控制点，制定管控技术措施；对未知风险进行全面排查，研究风险来</w:t>
      </w:r>
      <w:r>
        <w:rPr>
          <w:szCs w:val="32"/>
        </w:rPr>
        <w:t>源，及时提出预警建议。各镇每季度召开</w:t>
      </w:r>
      <w:r>
        <w:rPr>
          <w:szCs w:val="32"/>
        </w:rPr>
        <w:t>1</w:t>
      </w:r>
      <w:r>
        <w:rPr>
          <w:szCs w:val="32"/>
        </w:rPr>
        <w:t>次风险分析会，及时发现风险隐患、发布风险预警信息，有的放矢开展监管工作</w:t>
      </w:r>
      <w:r>
        <w:rPr>
          <w:szCs w:val="32"/>
        </w:rPr>
        <w:t>，</w:t>
      </w:r>
      <w:r>
        <w:rPr>
          <w:szCs w:val="32"/>
        </w:rPr>
        <w:t>加强数据资源共享应用，完善与市场监管、公安、卫健委等多部门合作交流机制，做好年度农产品质</w:t>
      </w:r>
      <w:proofErr w:type="gramStart"/>
      <w:r>
        <w:rPr>
          <w:szCs w:val="32"/>
        </w:rPr>
        <w:t>量风险</w:t>
      </w:r>
      <w:proofErr w:type="gramEnd"/>
      <w:r>
        <w:rPr>
          <w:szCs w:val="32"/>
        </w:rPr>
        <w:t>预警。</w:t>
      </w:r>
    </w:p>
    <w:p w14:paraId="55AF0B44" w14:textId="77777777" w:rsidR="00C83FE1" w:rsidRDefault="00034CD8">
      <w:pPr>
        <w:autoSpaceDE w:val="0"/>
        <w:adjustRightInd w:val="0"/>
        <w:snapToGrid w:val="0"/>
        <w:spacing w:line="540" w:lineRule="exact"/>
        <w:ind w:firstLineChars="200" w:firstLine="632"/>
        <w:rPr>
          <w:rFonts w:ascii="楷体_GB2312" w:eastAsia="楷体_GB2312" w:hAnsi="楷体_GB2312" w:cs="楷体_GB2312"/>
          <w:bCs/>
          <w:szCs w:val="32"/>
        </w:rPr>
      </w:pPr>
      <w:r>
        <w:rPr>
          <w:rFonts w:ascii="楷体_GB2312" w:eastAsia="楷体_GB2312" w:hAnsi="楷体_GB2312" w:cs="楷体_GB2312" w:hint="eastAsia"/>
          <w:bCs/>
          <w:szCs w:val="32"/>
        </w:rPr>
        <w:t>（四）落实精准监管，压实主体责任</w:t>
      </w:r>
    </w:p>
    <w:p w14:paraId="37500E57" w14:textId="77777777" w:rsidR="00C83FE1" w:rsidRDefault="00034CD8">
      <w:pPr>
        <w:spacing w:line="540" w:lineRule="exact"/>
        <w:ind w:firstLineChars="200" w:firstLine="632"/>
        <w:rPr>
          <w:szCs w:val="32"/>
        </w:rPr>
      </w:pPr>
      <w:r>
        <w:rPr>
          <w:szCs w:val="32"/>
        </w:rPr>
        <w:t>8.</w:t>
      </w:r>
      <w:r>
        <w:rPr>
          <w:szCs w:val="32"/>
        </w:rPr>
        <w:t>实施</w:t>
      </w:r>
      <w:r>
        <w:rPr>
          <w:szCs w:val="32"/>
        </w:rPr>
        <w:t>“</w:t>
      </w:r>
      <w:r>
        <w:rPr>
          <w:szCs w:val="32"/>
        </w:rPr>
        <w:t>网格化</w:t>
      </w:r>
      <w:r>
        <w:rPr>
          <w:szCs w:val="32"/>
        </w:rPr>
        <w:t>+</w:t>
      </w:r>
      <w:r>
        <w:rPr>
          <w:szCs w:val="32"/>
        </w:rPr>
        <w:t>精准监管</w:t>
      </w:r>
      <w:r>
        <w:rPr>
          <w:szCs w:val="32"/>
        </w:rPr>
        <w:t>”</w:t>
      </w:r>
      <w:r>
        <w:rPr>
          <w:szCs w:val="32"/>
        </w:rPr>
        <w:t>。各</w:t>
      </w:r>
      <w:r>
        <w:rPr>
          <w:szCs w:val="32"/>
        </w:rPr>
        <w:t>镇</w:t>
      </w:r>
      <w:r>
        <w:rPr>
          <w:szCs w:val="32"/>
        </w:rPr>
        <w:t>制定分级分类监管方案，实施分级分类管理，根据</w:t>
      </w:r>
      <w:r>
        <w:rPr>
          <w:szCs w:val="32"/>
        </w:rPr>
        <w:t>属地</w:t>
      </w:r>
      <w:r>
        <w:rPr>
          <w:szCs w:val="32"/>
        </w:rPr>
        <w:t>主要农产品上市时间表动态调整日常巡查和抽检频次，加强用药高峰期生产过程</w:t>
      </w:r>
      <w:proofErr w:type="gramStart"/>
      <w:r>
        <w:rPr>
          <w:szCs w:val="32"/>
        </w:rPr>
        <w:t>用药管</w:t>
      </w:r>
      <w:proofErr w:type="gramEnd"/>
      <w:r>
        <w:rPr>
          <w:szCs w:val="32"/>
        </w:rPr>
        <w:t>控和投入</w:t>
      </w:r>
      <w:proofErr w:type="gramStart"/>
      <w:r>
        <w:rPr>
          <w:szCs w:val="32"/>
        </w:rPr>
        <w:t>品监督</w:t>
      </w:r>
      <w:proofErr w:type="gramEnd"/>
      <w:r>
        <w:rPr>
          <w:szCs w:val="32"/>
        </w:rPr>
        <w:t>检查，积极打造</w:t>
      </w:r>
      <w:r>
        <w:rPr>
          <w:szCs w:val="32"/>
        </w:rPr>
        <w:t>“</w:t>
      </w:r>
      <w:r>
        <w:rPr>
          <w:szCs w:val="32"/>
        </w:rPr>
        <w:t>网格化</w:t>
      </w:r>
      <w:r>
        <w:rPr>
          <w:szCs w:val="32"/>
        </w:rPr>
        <w:t>+</w:t>
      </w:r>
      <w:r>
        <w:rPr>
          <w:szCs w:val="32"/>
        </w:rPr>
        <w:t>精准监管</w:t>
      </w:r>
      <w:r>
        <w:rPr>
          <w:szCs w:val="32"/>
        </w:rPr>
        <w:t>”</w:t>
      </w:r>
      <w:r>
        <w:rPr>
          <w:szCs w:val="32"/>
        </w:rPr>
        <w:t>的新模式。</w:t>
      </w:r>
      <w:r>
        <w:rPr>
          <w:szCs w:val="32"/>
        </w:rPr>
        <w:t xml:space="preserve"> </w:t>
      </w:r>
    </w:p>
    <w:p w14:paraId="1542E2E5" w14:textId="77777777" w:rsidR="00C83FE1" w:rsidRDefault="00034CD8">
      <w:pPr>
        <w:spacing w:line="540" w:lineRule="exact"/>
        <w:ind w:firstLineChars="200" w:firstLine="632"/>
        <w:rPr>
          <w:color w:val="000000"/>
          <w:kern w:val="0"/>
          <w:szCs w:val="32"/>
          <w:lang w:bidi="ar"/>
        </w:rPr>
      </w:pPr>
      <w:r>
        <w:rPr>
          <w:szCs w:val="32"/>
        </w:rPr>
        <w:t>9</w:t>
      </w:r>
      <w:r>
        <w:rPr>
          <w:szCs w:val="32"/>
        </w:rPr>
        <w:t>.</w:t>
      </w:r>
      <w:r>
        <w:rPr>
          <w:szCs w:val="32"/>
        </w:rPr>
        <w:t>加大追溯和合格证推进力度。</w:t>
      </w:r>
      <w:r>
        <w:rPr>
          <w:szCs w:val="32"/>
        </w:rPr>
        <w:t>一是要</w:t>
      </w:r>
      <w:r>
        <w:rPr>
          <w:szCs w:val="32"/>
        </w:rPr>
        <w:t>根据</w:t>
      </w:r>
      <w:r>
        <w:rPr>
          <w:szCs w:val="32"/>
        </w:rPr>
        <w:t>《赣榆</w:t>
      </w:r>
      <w:r>
        <w:rPr>
          <w:szCs w:val="32"/>
        </w:rPr>
        <w:t>区试行食用农产品合格证制度实施工作方案</w:t>
      </w:r>
      <w:r>
        <w:rPr>
          <w:szCs w:val="32"/>
        </w:rPr>
        <w:t>》</w:t>
      </w:r>
      <w:r>
        <w:rPr>
          <w:szCs w:val="32"/>
        </w:rPr>
        <w:t>，完善合格证试行主体名录库，引导生产经营主体全面试行食用农产品合格证制度，实现试行品种全覆盖</w:t>
      </w:r>
      <w:r>
        <w:rPr>
          <w:szCs w:val="32"/>
        </w:rPr>
        <w:t>，</w:t>
      </w:r>
      <w:r>
        <w:rPr>
          <w:szCs w:val="32"/>
        </w:rPr>
        <w:t>推动农产品生产经营者落实产品质量安全主体责任。</w:t>
      </w:r>
      <w:r>
        <w:rPr>
          <w:szCs w:val="32"/>
        </w:rPr>
        <w:t>二是要</w:t>
      </w:r>
      <w:r>
        <w:rPr>
          <w:color w:val="000000"/>
          <w:kern w:val="0"/>
          <w:szCs w:val="32"/>
          <w:lang w:bidi="ar"/>
        </w:rPr>
        <w:t>周密安排部署，做好政策宣贯，积极组织发动，确保全区上下联动，加强</w:t>
      </w:r>
      <w:r>
        <w:rPr>
          <w:szCs w:val="32"/>
        </w:rPr>
        <w:t>合格证制度</w:t>
      </w:r>
      <w:r>
        <w:rPr>
          <w:color w:val="000000"/>
          <w:kern w:val="0"/>
          <w:szCs w:val="32"/>
          <w:lang w:bidi="ar"/>
        </w:rPr>
        <w:t>宣传培训，确保合格证出具规范、</w:t>
      </w:r>
      <w:r>
        <w:rPr>
          <w:color w:val="000000"/>
          <w:kern w:val="0"/>
          <w:szCs w:val="32"/>
          <w:lang w:bidi="ar"/>
        </w:rPr>
        <w:lastRenderedPageBreak/>
        <w:t>查验有据，</w:t>
      </w:r>
      <w:r>
        <w:rPr>
          <w:szCs w:val="32"/>
        </w:rPr>
        <w:t>分级分层开展指导培训，试行主体培训全覆盖。</w:t>
      </w:r>
      <w:r>
        <w:rPr>
          <w:szCs w:val="32"/>
        </w:rPr>
        <w:t>三是要</w:t>
      </w:r>
      <w:r>
        <w:rPr>
          <w:szCs w:val="32"/>
        </w:rPr>
        <w:t>进一步推动</w:t>
      </w:r>
      <w:r>
        <w:rPr>
          <w:szCs w:val="32"/>
        </w:rPr>
        <w:t>“</w:t>
      </w:r>
      <w:r>
        <w:rPr>
          <w:szCs w:val="32"/>
        </w:rPr>
        <w:t>证码合一</w:t>
      </w:r>
      <w:r>
        <w:rPr>
          <w:szCs w:val="32"/>
        </w:rPr>
        <w:t>”</w:t>
      </w:r>
      <w:r>
        <w:rPr>
          <w:szCs w:val="32"/>
        </w:rPr>
        <w:t>，落实追溯</w:t>
      </w:r>
      <w:r>
        <w:rPr>
          <w:szCs w:val="32"/>
        </w:rPr>
        <w:t>“</w:t>
      </w:r>
      <w:r>
        <w:rPr>
          <w:szCs w:val="32"/>
        </w:rPr>
        <w:t>四挂钩</w:t>
      </w:r>
      <w:r>
        <w:rPr>
          <w:szCs w:val="32"/>
        </w:rPr>
        <w:t>”</w:t>
      </w:r>
      <w:r>
        <w:rPr>
          <w:szCs w:val="32"/>
        </w:rPr>
        <w:t>机制。将追溯和合格证开具列入日常巡查和</w:t>
      </w:r>
      <w:r>
        <w:rPr>
          <w:szCs w:val="32"/>
        </w:rPr>
        <w:t>“</w:t>
      </w:r>
      <w:r>
        <w:rPr>
          <w:szCs w:val="32"/>
        </w:rPr>
        <w:t>双随机</w:t>
      </w:r>
      <w:r>
        <w:rPr>
          <w:szCs w:val="32"/>
        </w:rPr>
        <w:t>”</w:t>
      </w:r>
      <w:r>
        <w:rPr>
          <w:szCs w:val="32"/>
        </w:rPr>
        <w:t>检查范围，</w:t>
      </w:r>
      <w:r>
        <w:rPr>
          <w:color w:val="000000"/>
          <w:kern w:val="0"/>
          <w:szCs w:val="32"/>
          <w:lang w:bidi="ar"/>
        </w:rPr>
        <w:t>推进农业农村部门、市</w:t>
      </w:r>
      <w:r>
        <w:rPr>
          <w:color w:val="000000"/>
          <w:kern w:val="0"/>
          <w:szCs w:val="32"/>
          <w:lang w:bidi="ar"/>
        </w:rPr>
        <w:t>场监管部门协调协作，推动落实食用农产品产地准出与市场准入衔接机制，</w:t>
      </w:r>
      <w:r>
        <w:rPr>
          <w:szCs w:val="32"/>
        </w:rPr>
        <w:t>推动实现合格证全链条监管。</w:t>
      </w:r>
      <w:r>
        <w:rPr>
          <w:szCs w:val="32"/>
        </w:rPr>
        <w:t>四是要</w:t>
      </w:r>
      <w:r>
        <w:rPr>
          <w:color w:val="000000"/>
          <w:kern w:val="0"/>
          <w:szCs w:val="32"/>
          <w:lang w:bidi="ar"/>
        </w:rPr>
        <w:t>加强激励约束。对率先推行合格证的种养殖生产者提供政策倾斜，推进食用农产品合格证制度与农业项目补贴、产品认证、品牌认定、信用评定等</w:t>
      </w:r>
      <w:r>
        <w:rPr>
          <w:color w:val="000000"/>
          <w:kern w:val="0"/>
          <w:szCs w:val="32"/>
          <w:lang w:bidi="ar"/>
        </w:rPr>
        <w:t>“</w:t>
      </w:r>
      <w:r>
        <w:rPr>
          <w:color w:val="000000"/>
          <w:kern w:val="0"/>
          <w:szCs w:val="32"/>
          <w:lang w:bidi="ar"/>
        </w:rPr>
        <w:t>挂钩</w:t>
      </w:r>
      <w:r>
        <w:rPr>
          <w:color w:val="000000"/>
          <w:kern w:val="0"/>
          <w:szCs w:val="32"/>
          <w:lang w:bidi="ar"/>
        </w:rPr>
        <w:t>”</w:t>
      </w:r>
      <w:r>
        <w:rPr>
          <w:color w:val="000000"/>
          <w:kern w:val="0"/>
          <w:szCs w:val="32"/>
          <w:lang w:bidi="ar"/>
        </w:rPr>
        <w:t>机制。五是要强化监督检查，对虚假开具合格证的、承诺与抽检结果不符的主体，要作为重点监管对象，推动纳入信用管理，紧盯问题不放，直至彻底整改。</w:t>
      </w:r>
    </w:p>
    <w:p w14:paraId="42072303" w14:textId="77777777" w:rsidR="00C83FE1" w:rsidRDefault="00034CD8">
      <w:pPr>
        <w:spacing w:line="540" w:lineRule="exact"/>
        <w:ind w:firstLineChars="200" w:firstLine="632"/>
        <w:rPr>
          <w:spacing w:val="-6"/>
          <w:szCs w:val="32"/>
        </w:rPr>
      </w:pPr>
      <w:r>
        <w:rPr>
          <w:szCs w:val="32"/>
        </w:rPr>
        <w:t>1</w:t>
      </w:r>
      <w:r>
        <w:rPr>
          <w:szCs w:val="32"/>
        </w:rPr>
        <w:t>0</w:t>
      </w:r>
      <w:r>
        <w:rPr>
          <w:szCs w:val="32"/>
        </w:rPr>
        <w:t>.</w:t>
      </w:r>
      <w:r>
        <w:rPr>
          <w:szCs w:val="32"/>
        </w:rPr>
        <w:t>构建以信用为基础的新型监管机制。</w:t>
      </w:r>
      <w:r>
        <w:rPr>
          <w:spacing w:val="-6"/>
          <w:szCs w:val="32"/>
        </w:rPr>
        <w:t>贯彻落实《江苏省农业农村信用监管示范创建行动方案</w:t>
      </w:r>
      <w:r>
        <w:rPr>
          <w:rFonts w:hint="eastAsia"/>
          <w:spacing w:val="-6"/>
          <w:szCs w:val="32"/>
        </w:rPr>
        <w:t>》，</w:t>
      </w:r>
      <w:r>
        <w:rPr>
          <w:spacing w:val="-6"/>
          <w:szCs w:val="32"/>
        </w:rPr>
        <w:t>健全农产品生产经营主体信用档案，加大信用信息归集</w:t>
      </w:r>
      <w:r>
        <w:rPr>
          <w:spacing w:val="-6"/>
          <w:szCs w:val="32"/>
        </w:rPr>
        <w:t>、公示和共享，推动农产品质</w:t>
      </w:r>
      <w:proofErr w:type="gramStart"/>
      <w:r>
        <w:rPr>
          <w:spacing w:val="-6"/>
          <w:szCs w:val="32"/>
        </w:rPr>
        <w:t>量安全</w:t>
      </w:r>
      <w:proofErr w:type="gramEnd"/>
      <w:r>
        <w:rPr>
          <w:spacing w:val="-6"/>
          <w:szCs w:val="32"/>
        </w:rPr>
        <w:t>监管信用示范行动创建，建立农产品质</w:t>
      </w:r>
      <w:proofErr w:type="gramStart"/>
      <w:r>
        <w:rPr>
          <w:spacing w:val="-6"/>
          <w:szCs w:val="32"/>
        </w:rPr>
        <w:t>量安全</w:t>
      </w:r>
      <w:proofErr w:type="gramEnd"/>
      <w:r>
        <w:rPr>
          <w:spacing w:val="-6"/>
          <w:szCs w:val="32"/>
        </w:rPr>
        <w:t>守信与失信主体名录。</w:t>
      </w:r>
    </w:p>
    <w:p w14:paraId="26D7104B" w14:textId="77777777" w:rsidR="00C83FE1" w:rsidRDefault="00034CD8">
      <w:pPr>
        <w:spacing w:line="540" w:lineRule="exact"/>
        <w:ind w:firstLineChars="200" w:firstLine="632"/>
        <w:rPr>
          <w:szCs w:val="32"/>
        </w:rPr>
      </w:pPr>
      <w:r>
        <w:rPr>
          <w:szCs w:val="32"/>
        </w:rPr>
        <w:t>11</w:t>
      </w:r>
      <w:r>
        <w:rPr>
          <w:rFonts w:hint="eastAsia"/>
          <w:szCs w:val="32"/>
        </w:rPr>
        <w:t>.</w:t>
      </w:r>
      <w:r>
        <w:rPr>
          <w:szCs w:val="32"/>
        </w:rPr>
        <w:t>提高监管信息化水平。</w:t>
      </w:r>
      <w:r>
        <w:rPr>
          <w:szCs w:val="32"/>
        </w:rPr>
        <w:t>以连云港农业综合信息服务平台提档升级为契机，进一步优化整合农产品质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巡查、监测、追溯、执法模块，应用移动</w:t>
      </w:r>
      <w:r>
        <w:rPr>
          <w:szCs w:val="32"/>
        </w:rPr>
        <w:t>APP</w:t>
      </w:r>
      <w:r>
        <w:rPr>
          <w:szCs w:val="32"/>
        </w:rPr>
        <w:t>，实施</w:t>
      </w:r>
      <w:r>
        <w:rPr>
          <w:szCs w:val="32"/>
        </w:rPr>
        <w:t>“</w:t>
      </w:r>
      <w:r>
        <w:rPr>
          <w:szCs w:val="32"/>
        </w:rPr>
        <w:t>阳光农安</w:t>
      </w:r>
      <w:r>
        <w:rPr>
          <w:szCs w:val="32"/>
        </w:rPr>
        <w:t>”</w:t>
      </w:r>
      <w:r>
        <w:rPr>
          <w:szCs w:val="32"/>
        </w:rPr>
        <w:t>试点工程，积极为</w:t>
      </w:r>
      <w:r>
        <w:rPr>
          <w:szCs w:val="32"/>
        </w:rPr>
        <w:t>“</w:t>
      </w:r>
      <w:r>
        <w:rPr>
          <w:szCs w:val="32"/>
        </w:rPr>
        <w:t>网格化</w:t>
      </w:r>
      <w:r>
        <w:rPr>
          <w:szCs w:val="32"/>
        </w:rPr>
        <w:t>+</w:t>
      </w:r>
      <w:r>
        <w:rPr>
          <w:szCs w:val="32"/>
        </w:rPr>
        <w:t>精准监管</w:t>
      </w:r>
      <w:r>
        <w:rPr>
          <w:szCs w:val="32"/>
        </w:rPr>
        <w:t>”</w:t>
      </w:r>
      <w:r>
        <w:rPr>
          <w:szCs w:val="32"/>
        </w:rPr>
        <w:t>提供大数据支撑。加快与省农产品质量管理系统的对接，实现数据联通。</w:t>
      </w:r>
    </w:p>
    <w:p w14:paraId="2398DDCC" w14:textId="77777777" w:rsidR="00C83FE1" w:rsidRDefault="00034CD8">
      <w:pPr>
        <w:autoSpaceDE w:val="0"/>
        <w:adjustRightInd w:val="0"/>
        <w:snapToGrid w:val="0"/>
        <w:spacing w:line="540" w:lineRule="exact"/>
        <w:ind w:firstLine="645"/>
        <w:rPr>
          <w:rFonts w:ascii="楷体_GB2312" w:eastAsia="楷体_GB2312" w:hAnsi="楷体_GB2312" w:cs="楷体_GB2312"/>
          <w:bCs/>
          <w:szCs w:val="32"/>
        </w:rPr>
      </w:pPr>
      <w:r>
        <w:rPr>
          <w:rFonts w:ascii="楷体_GB2312" w:eastAsia="楷体_GB2312" w:hAnsi="楷体_GB2312" w:cs="楷体_GB2312" w:hint="eastAsia"/>
          <w:bCs/>
          <w:szCs w:val="32"/>
        </w:rPr>
        <w:t>（五）</w:t>
      </w:r>
      <w:r>
        <w:rPr>
          <w:rFonts w:ascii="楷体_GB2312" w:eastAsia="楷体_GB2312" w:hAnsi="楷体_GB2312" w:cs="楷体_GB2312" w:hint="eastAsia"/>
          <w:bCs/>
          <w:szCs w:val="32"/>
        </w:rPr>
        <w:t>强化专项整治，抓好立案查处</w:t>
      </w:r>
      <w:r>
        <w:rPr>
          <w:rFonts w:ascii="楷体_GB2312" w:eastAsia="楷体_GB2312" w:hAnsi="楷体_GB2312" w:cs="楷体_GB2312" w:hint="eastAsia"/>
          <w:bCs/>
          <w:szCs w:val="32"/>
        </w:rPr>
        <w:t>，严打违法行为</w:t>
      </w:r>
    </w:p>
    <w:p w14:paraId="3A8198B3" w14:textId="77777777" w:rsidR="00C83FE1" w:rsidRDefault="00034CD8">
      <w:pPr>
        <w:autoSpaceDE w:val="0"/>
        <w:adjustRightInd w:val="0"/>
        <w:snapToGrid w:val="0"/>
        <w:spacing w:line="540" w:lineRule="exact"/>
        <w:ind w:firstLine="645"/>
        <w:rPr>
          <w:szCs w:val="32"/>
        </w:rPr>
      </w:pPr>
      <w:r>
        <w:rPr>
          <w:szCs w:val="32"/>
        </w:rPr>
        <w:t>12</w:t>
      </w:r>
      <w:r>
        <w:rPr>
          <w:szCs w:val="32"/>
        </w:rPr>
        <w:t>.</w:t>
      </w:r>
      <w:r>
        <w:rPr>
          <w:szCs w:val="32"/>
        </w:rPr>
        <w:t>提高</w:t>
      </w:r>
      <w:r>
        <w:rPr>
          <w:szCs w:val="32"/>
        </w:rPr>
        <w:t>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专项整治</w:t>
      </w:r>
      <w:r>
        <w:rPr>
          <w:szCs w:val="32"/>
        </w:rPr>
        <w:t>成效</w:t>
      </w:r>
      <w:r>
        <w:rPr>
          <w:szCs w:val="32"/>
        </w:rPr>
        <w:t>。</w:t>
      </w:r>
      <w:r>
        <w:rPr>
          <w:szCs w:val="32"/>
        </w:rPr>
        <w:t>巩固深化农产品质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“</w:t>
      </w:r>
      <w:r>
        <w:rPr>
          <w:szCs w:val="32"/>
        </w:rPr>
        <w:t>利剑</w:t>
      </w:r>
      <w:r>
        <w:rPr>
          <w:szCs w:val="32"/>
        </w:rPr>
        <w:t>”</w:t>
      </w:r>
      <w:r>
        <w:rPr>
          <w:szCs w:val="32"/>
        </w:rPr>
        <w:t>行动</w:t>
      </w:r>
      <w:r>
        <w:rPr>
          <w:szCs w:val="32"/>
        </w:rPr>
        <w:t>专项整治成果，重点整治蔬菜、畜禽、禽蛋、水产品中使用禁用、停用药物及农药兽药隐性添加、生猪私屠滥宰、</w:t>
      </w:r>
      <w:r>
        <w:rPr>
          <w:szCs w:val="32"/>
        </w:rPr>
        <w:lastRenderedPageBreak/>
        <w:t>注水注药等突出问题。组织开展农产品质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专项整治行动，进行明查暗访，排查风险隐患。严厉打击农产品质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领域的违法违规行为。</w:t>
      </w:r>
      <w:r>
        <w:rPr>
          <w:szCs w:val="32"/>
        </w:rPr>
        <w:t>区年</w:t>
      </w:r>
      <w:r>
        <w:rPr>
          <w:szCs w:val="32"/>
        </w:rPr>
        <w:t>查处农产品质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案件达</w:t>
      </w:r>
      <w:r>
        <w:rPr>
          <w:szCs w:val="32"/>
        </w:rPr>
        <w:t>4</w:t>
      </w:r>
      <w:r>
        <w:rPr>
          <w:szCs w:val="32"/>
        </w:rPr>
        <w:t>个以上。</w:t>
      </w:r>
    </w:p>
    <w:p w14:paraId="18CBF0B5" w14:textId="77777777" w:rsidR="00C83FE1" w:rsidRDefault="00034CD8">
      <w:pPr>
        <w:autoSpaceDE w:val="0"/>
        <w:adjustRightInd w:val="0"/>
        <w:snapToGrid w:val="0"/>
        <w:spacing w:line="540" w:lineRule="exact"/>
        <w:ind w:firstLine="645"/>
        <w:rPr>
          <w:szCs w:val="32"/>
        </w:rPr>
      </w:pPr>
      <w:r>
        <w:rPr>
          <w:szCs w:val="32"/>
        </w:rPr>
        <w:t>13</w:t>
      </w:r>
      <w:r>
        <w:rPr>
          <w:szCs w:val="32"/>
        </w:rPr>
        <w:t>.</w:t>
      </w:r>
      <w:r>
        <w:rPr>
          <w:szCs w:val="32"/>
        </w:rPr>
        <w:t>加强突出问题的立案查处。</w:t>
      </w:r>
      <w:r>
        <w:rPr>
          <w:szCs w:val="32"/>
        </w:rPr>
        <w:t>依法开展农产品质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监督执法，及时查清生产经营过程中的违法违规行为，加大对不合格产品的执法查处力度。对检查发现的问题隐患、媒体报道和群众投诉举报的质量安全问题、有关部门日常监管中发现的问题，切实做到有案必查、查必到</w:t>
      </w:r>
      <w:r>
        <w:rPr>
          <w:szCs w:val="32"/>
        </w:rPr>
        <w:t>底，绝不给违法违规者有可乘之机。加强行政执法与刑事司法的衔接，对涉嫌犯罪的，及时移送司法机关，依法处置。</w:t>
      </w:r>
    </w:p>
    <w:p w14:paraId="62DE15E3" w14:textId="77777777" w:rsidR="00C83FE1" w:rsidRDefault="00034CD8">
      <w:pPr>
        <w:spacing w:line="540" w:lineRule="exact"/>
        <w:ind w:firstLineChars="200" w:firstLine="632"/>
        <w:rPr>
          <w:szCs w:val="32"/>
        </w:rPr>
      </w:pPr>
      <w:r>
        <w:rPr>
          <w:szCs w:val="32"/>
        </w:rPr>
        <w:t>1</w:t>
      </w:r>
      <w:r>
        <w:rPr>
          <w:szCs w:val="32"/>
        </w:rPr>
        <w:t>4</w:t>
      </w:r>
      <w:r>
        <w:rPr>
          <w:rFonts w:hint="eastAsia"/>
          <w:szCs w:val="32"/>
        </w:rPr>
        <w:t>.</w:t>
      </w:r>
      <w:r>
        <w:rPr>
          <w:szCs w:val="32"/>
        </w:rPr>
        <w:t>加强突发事件应急处置能力建设。</w:t>
      </w:r>
      <w:r>
        <w:rPr>
          <w:szCs w:val="32"/>
        </w:rPr>
        <w:t>完善应急预案，组织开展应急培训和演练，提高突发事件应急处置能力。建立农产品质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投诉举报制度，健全应急处置机制，加强舆情监测和舆情应对工作，及时回应社会关切。</w:t>
      </w:r>
    </w:p>
    <w:p w14:paraId="7CFA7FE6" w14:textId="77777777" w:rsidR="00C83FE1" w:rsidRDefault="00034CD8">
      <w:pPr>
        <w:autoSpaceDE w:val="0"/>
        <w:adjustRightInd w:val="0"/>
        <w:snapToGrid w:val="0"/>
        <w:spacing w:line="540" w:lineRule="exact"/>
        <w:ind w:firstLineChars="200" w:firstLine="632"/>
        <w:rPr>
          <w:rFonts w:ascii="楷体_GB2312" w:eastAsia="楷体_GB2312" w:hAnsi="楷体_GB2312" w:cs="楷体_GB2312"/>
          <w:bCs/>
          <w:szCs w:val="32"/>
        </w:rPr>
      </w:pPr>
      <w:r>
        <w:rPr>
          <w:rFonts w:ascii="楷体_GB2312" w:eastAsia="楷体_GB2312" w:hAnsi="楷体_GB2312" w:cs="楷体_GB2312" w:hint="eastAsia"/>
          <w:bCs/>
          <w:szCs w:val="32"/>
        </w:rPr>
        <w:t>（六）加强能力建设，提升监管水平</w:t>
      </w:r>
    </w:p>
    <w:p w14:paraId="3109A3F9" w14:textId="77777777" w:rsidR="00C83FE1" w:rsidRDefault="00034CD8">
      <w:pPr>
        <w:autoSpaceDE w:val="0"/>
        <w:adjustRightInd w:val="0"/>
        <w:snapToGrid w:val="0"/>
        <w:spacing w:line="540" w:lineRule="exact"/>
        <w:ind w:firstLineChars="200" w:firstLine="632"/>
        <w:rPr>
          <w:szCs w:val="32"/>
        </w:rPr>
      </w:pPr>
      <w:r>
        <w:rPr>
          <w:szCs w:val="32"/>
        </w:rPr>
        <w:t>1</w:t>
      </w:r>
      <w:r>
        <w:rPr>
          <w:szCs w:val="32"/>
        </w:rPr>
        <w:t>5</w:t>
      </w:r>
      <w:r>
        <w:rPr>
          <w:rFonts w:hint="eastAsia"/>
          <w:szCs w:val="32"/>
        </w:rPr>
        <w:t>.</w:t>
      </w:r>
      <w:r>
        <w:rPr>
          <w:szCs w:val="32"/>
        </w:rPr>
        <w:t>加强乡镇监管队伍建设。</w:t>
      </w:r>
      <w:r>
        <w:rPr>
          <w:szCs w:val="32"/>
        </w:rPr>
        <w:t>各镇</w:t>
      </w:r>
      <w:r>
        <w:rPr>
          <w:szCs w:val="32"/>
        </w:rPr>
        <w:t>要有明确的机构和人员承担农产品质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监管工作；原则上每个乡镇要有</w:t>
      </w:r>
      <w:r>
        <w:rPr>
          <w:szCs w:val="32"/>
        </w:rPr>
        <w:t>3</w:t>
      </w:r>
      <w:r>
        <w:rPr>
          <w:szCs w:val="32"/>
        </w:rPr>
        <w:t>个以上专职农产品质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监管人员，每个村都要选择</w:t>
      </w:r>
      <w:r>
        <w:rPr>
          <w:szCs w:val="32"/>
        </w:rPr>
        <w:t>1-2</w:t>
      </w:r>
      <w:r>
        <w:rPr>
          <w:szCs w:val="32"/>
        </w:rPr>
        <w:t>名符合农产品质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监管工作要求的协管员，来协助乡镇做好本村的农产品质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监管工作。要分别制定县区、乡镇、村</w:t>
      </w:r>
      <w:r>
        <w:rPr>
          <w:szCs w:val="32"/>
        </w:rPr>
        <w:t>三</w:t>
      </w:r>
      <w:r>
        <w:rPr>
          <w:szCs w:val="32"/>
        </w:rPr>
        <w:t>级监管人员专门培训计划，采取分级培训和统一培训相结合的培训方式，开展对农产品质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监管人员的培训，不断提高监管人员的监管能力和技术水平。确保每名监管人员接受农产品质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方面的集中专</w:t>
      </w:r>
      <w:r>
        <w:rPr>
          <w:szCs w:val="32"/>
        </w:rPr>
        <w:lastRenderedPageBreak/>
        <w:t>业培训达到</w:t>
      </w:r>
      <w:r>
        <w:rPr>
          <w:szCs w:val="32"/>
        </w:rPr>
        <w:t>40</w:t>
      </w:r>
      <w:r>
        <w:rPr>
          <w:szCs w:val="32"/>
        </w:rPr>
        <w:t>小时。</w:t>
      </w:r>
    </w:p>
    <w:p w14:paraId="59E46664" w14:textId="77777777" w:rsidR="00C83FE1" w:rsidRDefault="00034CD8">
      <w:pPr>
        <w:spacing w:line="540" w:lineRule="exact"/>
        <w:ind w:firstLineChars="200" w:firstLine="632"/>
        <w:rPr>
          <w:szCs w:val="32"/>
        </w:rPr>
      </w:pPr>
      <w:r>
        <w:rPr>
          <w:szCs w:val="32"/>
        </w:rPr>
        <w:t>1</w:t>
      </w:r>
      <w:r>
        <w:rPr>
          <w:szCs w:val="32"/>
        </w:rPr>
        <w:t>6</w:t>
      </w:r>
      <w:r>
        <w:rPr>
          <w:rFonts w:hint="eastAsia"/>
          <w:szCs w:val="32"/>
        </w:rPr>
        <w:t>.</w:t>
      </w:r>
      <w:r>
        <w:rPr>
          <w:szCs w:val="32"/>
        </w:rPr>
        <w:t>增强基层监管能力。</w:t>
      </w:r>
      <w:r>
        <w:rPr>
          <w:szCs w:val="32"/>
        </w:rPr>
        <w:t>着力提升乡镇监管机构速测筛查能力，加快速测仪器设</w:t>
      </w:r>
      <w:r>
        <w:rPr>
          <w:szCs w:val="32"/>
        </w:rPr>
        <w:t>备升级换代，扩大检测的范围、品种和项目；实现检测数据实时上</w:t>
      </w:r>
      <w:proofErr w:type="gramStart"/>
      <w:r>
        <w:rPr>
          <w:szCs w:val="32"/>
        </w:rPr>
        <w:t>传省监管</w:t>
      </w:r>
      <w:proofErr w:type="gramEnd"/>
      <w:r>
        <w:rPr>
          <w:szCs w:val="32"/>
        </w:rPr>
        <w:t>平台；继续组织开展乡镇监管机构星级评定工作，推进村级服务站点建设。将网格化监管体系延伸到村组田头，推动农产品质</w:t>
      </w:r>
      <w:proofErr w:type="gramStart"/>
      <w:r>
        <w:rPr>
          <w:szCs w:val="32"/>
        </w:rPr>
        <w:t>量安全监管全</w:t>
      </w:r>
      <w:proofErr w:type="gramEnd"/>
      <w:r>
        <w:rPr>
          <w:szCs w:val="32"/>
        </w:rPr>
        <w:t>覆盖。</w:t>
      </w:r>
    </w:p>
    <w:p w14:paraId="2A38E97D" w14:textId="77777777" w:rsidR="00C83FE1" w:rsidRDefault="00034CD8">
      <w:pPr>
        <w:spacing w:line="540" w:lineRule="exact"/>
        <w:ind w:firstLineChars="200" w:firstLine="632"/>
        <w:rPr>
          <w:kern w:val="0"/>
          <w:szCs w:val="32"/>
        </w:rPr>
      </w:pPr>
      <w:r>
        <w:rPr>
          <w:szCs w:val="32"/>
        </w:rPr>
        <w:t>1</w:t>
      </w:r>
      <w:r>
        <w:rPr>
          <w:szCs w:val="32"/>
        </w:rPr>
        <w:t>7</w:t>
      </w:r>
      <w:r>
        <w:rPr>
          <w:rFonts w:hint="eastAsia"/>
          <w:szCs w:val="32"/>
        </w:rPr>
        <w:t>.</w:t>
      </w:r>
      <w:r>
        <w:rPr>
          <w:szCs w:val="32"/>
        </w:rPr>
        <w:t>强化考核导向。</w:t>
      </w:r>
      <w:r>
        <w:rPr>
          <w:szCs w:val="32"/>
        </w:rPr>
        <w:t>调整农产品质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工作绩效评价方法，将农产品质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工作有关指标纳入对县区、乡镇年度绩效考核指标中。推动地方党委政府落实属地管理责任，充分发挥考核指挥棒的作用，推进农产品质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监管工作再上新台阶。</w:t>
      </w:r>
    </w:p>
    <w:p w14:paraId="64622E1C" w14:textId="77777777" w:rsidR="00C83FE1" w:rsidRDefault="00034CD8">
      <w:pPr>
        <w:spacing w:line="540" w:lineRule="exact"/>
        <w:ind w:firstLineChars="200" w:firstLine="632"/>
        <w:rPr>
          <w:szCs w:val="32"/>
        </w:rPr>
      </w:pPr>
      <w:r>
        <w:rPr>
          <w:szCs w:val="32"/>
        </w:rPr>
        <w:t>1</w:t>
      </w:r>
      <w:r>
        <w:rPr>
          <w:szCs w:val="32"/>
        </w:rPr>
        <w:t>8</w:t>
      </w:r>
      <w:r>
        <w:rPr>
          <w:rFonts w:hint="eastAsia"/>
          <w:szCs w:val="32"/>
        </w:rPr>
        <w:t>.</w:t>
      </w:r>
      <w:r>
        <w:rPr>
          <w:szCs w:val="32"/>
        </w:rPr>
        <w:t>推进社会共治。</w:t>
      </w:r>
      <w:r>
        <w:rPr>
          <w:szCs w:val="32"/>
        </w:rPr>
        <w:t>积极引导媒体、专家、公众、社会组织等各方面广泛参与，在更大范围、更广领域汇聚</w:t>
      </w:r>
      <w:r>
        <w:rPr>
          <w:szCs w:val="32"/>
        </w:rPr>
        <w:t>起农产品质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工作的正能量，形成各方参与、社会共治的良好氛围。组织开展农产品质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宣传月活动，利用各类媒体和相关平台开展农产品质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政策法规、科普知识、相关标准和工作动态等宣传。</w:t>
      </w:r>
    </w:p>
    <w:p w14:paraId="258FCFE0" w14:textId="77777777" w:rsidR="00C83FE1" w:rsidRDefault="00034CD8">
      <w:pPr>
        <w:adjustRightInd w:val="0"/>
        <w:snapToGrid w:val="0"/>
        <w:spacing w:line="540" w:lineRule="exact"/>
        <w:ind w:firstLineChars="200" w:firstLine="632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三、工作要求</w:t>
      </w:r>
    </w:p>
    <w:p w14:paraId="192686D7" w14:textId="77777777" w:rsidR="00C83FE1" w:rsidRDefault="00034CD8">
      <w:pPr>
        <w:adjustRightInd w:val="0"/>
        <w:snapToGrid w:val="0"/>
        <w:spacing w:line="540" w:lineRule="exact"/>
        <w:ind w:firstLineChars="200" w:firstLine="632"/>
        <w:rPr>
          <w:szCs w:val="32"/>
        </w:rPr>
      </w:pPr>
      <w:r>
        <w:rPr>
          <w:rFonts w:ascii="楷体_GB2312" w:eastAsia="楷体_GB2312" w:hAnsi="楷体_GB2312" w:cs="楷体_GB2312" w:hint="eastAsia"/>
          <w:bCs/>
          <w:szCs w:val="32"/>
        </w:rPr>
        <w:t>（一）切实加强组织领导。</w:t>
      </w:r>
      <w:r>
        <w:rPr>
          <w:szCs w:val="32"/>
        </w:rPr>
        <w:t>要高度重视农产品质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监管工作，强化政治责任，提高政治站位，树牢</w:t>
      </w:r>
      <w:r>
        <w:rPr>
          <w:szCs w:val="32"/>
        </w:rPr>
        <w:t>“</w:t>
      </w:r>
      <w:r>
        <w:rPr>
          <w:szCs w:val="32"/>
        </w:rPr>
        <w:t>四个意识</w:t>
      </w:r>
      <w:r>
        <w:rPr>
          <w:szCs w:val="32"/>
        </w:rPr>
        <w:t>”</w:t>
      </w:r>
      <w:r>
        <w:rPr>
          <w:szCs w:val="32"/>
        </w:rPr>
        <w:t>，坚定</w:t>
      </w:r>
      <w:r>
        <w:rPr>
          <w:szCs w:val="32"/>
        </w:rPr>
        <w:t>“</w:t>
      </w:r>
      <w:r>
        <w:rPr>
          <w:szCs w:val="32"/>
        </w:rPr>
        <w:t>四个自信</w:t>
      </w:r>
      <w:r>
        <w:rPr>
          <w:szCs w:val="32"/>
        </w:rPr>
        <w:t>”</w:t>
      </w:r>
      <w:r>
        <w:rPr>
          <w:szCs w:val="32"/>
        </w:rPr>
        <w:t>，坚决做到</w:t>
      </w:r>
      <w:r>
        <w:rPr>
          <w:szCs w:val="32"/>
        </w:rPr>
        <w:t>“</w:t>
      </w:r>
      <w:r>
        <w:rPr>
          <w:szCs w:val="32"/>
        </w:rPr>
        <w:t>两个维护</w:t>
      </w:r>
      <w:r>
        <w:rPr>
          <w:szCs w:val="32"/>
        </w:rPr>
        <w:t>”</w:t>
      </w:r>
      <w:r>
        <w:rPr>
          <w:szCs w:val="32"/>
        </w:rPr>
        <w:t>，全面推动农产品质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工作。要成立或调整相应领导小组，细化分工，明确任务</w:t>
      </w:r>
      <w:r>
        <w:rPr>
          <w:szCs w:val="32"/>
        </w:rPr>
        <w:t>,</w:t>
      </w:r>
      <w:r>
        <w:rPr>
          <w:szCs w:val="32"/>
        </w:rPr>
        <w:t>落实责任。要制定相关制度和工作计划，强化部门之间相互配合，确保各项工作落到实处。</w:t>
      </w:r>
    </w:p>
    <w:p w14:paraId="760F9E00" w14:textId="77777777" w:rsidR="00C83FE1" w:rsidRDefault="00034CD8">
      <w:pPr>
        <w:adjustRightInd w:val="0"/>
        <w:snapToGrid w:val="0"/>
        <w:spacing w:line="540" w:lineRule="exact"/>
        <w:ind w:firstLineChars="200" w:firstLine="632"/>
        <w:rPr>
          <w:szCs w:val="32"/>
        </w:rPr>
      </w:pPr>
      <w:r>
        <w:rPr>
          <w:rFonts w:ascii="楷体_GB2312" w:eastAsia="楷体_GB2312" w:hAnsi="楷体_GB2312" w:cs="楷体_GB2312"/>
          <w:bCs/>
          <w:szCs w:val="32"/>
        </w:rPr>
        <w:t>（二）发挥考</w:t>
      </w:r>
      <w:r>
        <w:rPr>
          <w:rFonts w:ascii="楷体_GB2312" w:eastAsia="楷体_GB2312" w:hAnsi="楷体_GB2312" w:cs="楷体_GB2312"/>
          <w:bCs/>
          <w:szCs w:val="32"/>
        </w:rPr>
        <w:t>核导引作用。</w:t>
      </w:r>
      <w:r>
        <w:rPr>
          <w:szCs w:val="32"/>
        </w:rPr>
        <w:t>将农产品质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工作有关指标</w:t>
      </w:r>
      <w:r>
        <w:rPr>
          <w:szCs w:val="32"/>
        </w:rPr>
        <w:lastRenderedPageBreak/>
        <w:t>纳入对乡镇年度绩效考核指标中。推动地方党委政府落实属地管理责任，健全农产品质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监管激励约束机制。严肃工作纪律，对工作迟缓、措施不力的要进行问责，推进农产品质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监管工作再上新台阶。</w:t>
      </w:r>
    </w:p>
    <w:p w14:paraId="502D532B" w14:textId="77777777" w:rsidR="00C83FE1" w:rsidRDefault="00034CD8">
      <w:pPr>
        <w:adjustRightInd w:val="0"/>
        <w:snapToGrid w:val="0"/>
        <w:spacing w:line="540" w:lineRule="exact"/>
        <w:ind w:firstLineChars="200" w:firstLine="632"/>
        <w:rPr>
          <w:spacing w:val="-6"/>
          <w:szCs w:val="32"/>
        </w:rPr>
      </w:pPr>
      <w:r>
        <w:rPr>
          <w:rFonts w:ascii="楷体_GB2312" w:eastAsia="楷体_GB2312" w:hAnsi="楷体_GB2312" w:cs="楷体_GB2312"/>
          <w:bCs/>
          <w:szCs w:val="32"/>
        </w:rPr>
        <w:t>（三）总结推广示范典型。</w:t>
      </w:r>
      <w:r>
        <w:rPr>
          <w:szCs w:val="32"/>
        </w:rPr>
        <w:t>针对农产品质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工作中的难点热点，鼓励支持各地在农业投入品管理、基层网格化监管、食用农产品合格证制度试行、农产品质量可追溯、农产品质</w:t>
      </w:r>
      <w:proofErr w:type="gramStart"/>
      <w:r>
        <w:rPr>
          <w:szCs w:val="32"/>
        </w:rPr>
        <w:t>量安全</w:t>
      </w:r>
      <w:proofErr w:type="gramEnd"/>
      <w:r>
        <w:rPr>
          <w:szCs w:val="32"/>
        </w:rPr>
        <w:t>信用体系建设、突发事件应急管理等方面积极探索，开拓创新、培育典型。</w:t>
      </w:r>
      <w:r>
        <w:rPr>
          <w:spacing w:val="-6"/>
          <w:szCs w:val="32"/>
        </w:rPr>
        <w:t>在开展创建国家农产品质</w:t>
      </w:r>
      <w:proofErr w:type="gramStart"/>
      <w:r>
        <w:rPr>
          <w:spacing w:val="-6"/>
          <w:szCs w:val="32"/>
        </w:rPr>
        <w:t>量安全</w:t>
      </w:r>
      <w:proofErr w:type="gramEnd"/>
      <w:r>
        <w:rPr>
          <w:spacing w:val="-6"/>
          <w:szCs w:val="32"/>
        </w:rPr>
        <w:t>市</w:t>
      </w:r>
      <w:r>
        <w:rPr>
          <w:spacing w:val="-6"/>
          <w:szCs w:val="32"/>
        </w:rPr>
        <w:t>过程中，组织开展</w:t>
      </w:r>
      <w:r>
        <w:rPr>
          <w:spacing w:val="-6"/>
          <w:szCs w:val="32"/>
        </w:rPr>
        <w:t>“</w:t>
      </w:r>
      <w:r>
        <w:rPr>
          <w:spacing w:val="-6"/>
          <w:szCs w:val="32"/>
        </w:rPr>
        <w:t>创建安全区</w:t>
      </w:r>
      <w:r>
        <w:rPr>
          <w:spacing w:val="-6"/>
          <w:szCs w:val="32"/>
        </w:rPr>
        <w:t xml:space="preserve"> </w:t>
      </w:r>
      <w:r>
        <w:rPr>
          <w:spacing w:val="-6"/>
          <w:szCs w:val="32"/>
        </w:rPr>
        <w:t>幸福大</w:t>
      </w:r>
      <w:r>
        <w:rPr>
          <w:spacing w:val="-6"/>
          <w:szCs w:val="32"/>
        </w:rPr>
        <w:t>赣榆</w:t>
      </w:r>
      <w:r>
        <w:rPr>
          <w:spacing w:val="-6"/>
          <w:szCs w:val="32"/>
        </w:rPr>
        <w:t>”</w:t>
      </w:r>
      <w:r>
        <w:rPr>
          <w:spacing w:val="-6"/>
          <w:szCs w:val="32"/>
        </w:rPr>
        <w:t>活动，及时总结创新经验，宣传推广典型。</w:t>
      </w:r>
    </w:p>
    <w:p w14:paraId="161FDF00" w14:textId="3340373C" w:rsidR="00C83FE1" w:rsidRPr="002E1327" w:rsidRDefault="00034CD8" w:rsidP="002E1327">
      <w:pPr>
        <w:spacing w:line="500" w:lineRule="exact"/>
        <w:ind w:leftChars="-50" w:left="-158" w:firstLineChars="100" w:firstLine="276"/>
        <w:rPr>
          <w:rFonts w:ascii="仿宋_GB2312" w:hAnsi="仿宋_GB2312" w:cs="仿宋_GB2312"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sz w:val="28"/>
          <w:szCs w:val="28"/>
        </w:rPr>
        <w:t>日印发</w:t>
      </w:r>
    </w:p>
    <w:sectPr w:rsidR="00C83FE1" w:rsidRPr="002E1327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10010" w14:textId="77777777" w:rsidR="00034CD8" w:rsidRDefault="00034CD8">
      <w:pPr>
        <w:spacing w:line="240" w:lineRule="auto"/>
      </w:pPr>
      <w:r>
        <w:separator/>
      </w:r>
    </w:p>
  </w:endnote>
  <w:endnote w:type="continuationSeparator" w:id="0">
    <w:p w14:paraId="43C88762" w14:textId="77777777" w:rsidR="00034CD8" w:rsidRDefault="00034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冼极">
    <w:altName w:val="PMingLiU"/>
    <w:charset w:val="88"/>
    <w:family w:val="roman"/>
    <w:pitch w:val="default"/>
    <w:sig w:usb0="00000000" w:usb1="00000000" w:usb2="00000010" w:usb3="00000000" w:csb0="00100000" w:csb1="00000000"/>
  </w:font>
  <w:font w:name="溘冼_GB2312">
    <w:altName w:val="PMingLiU"/>
    <w:charset w:val="88"/>
    <w:family w:val="modern"/>
    <w:pitch w:val="default"/>
    <w:sig w:usb0="00000000" w:usb1="00000000" w:usb2="00000010" w:usb3="00000000" w:csb0="0010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7915E" w14:textId="77777777" w:rsidR="00C83FE1" w:rsidRDefault="00034CD8">
    <w:pPr>
      <w:pStyle w:val="a5"/>
      <w:ind w:firstLine="0"/>
      <w:rPr>
        <w:sz w:val="28"/>
      </w:rPr>
    </w:pPr>
    <w:r>
      <w:rPr>
        <w:rFonts w:hint="eastAsia"/>
        <w:sz w:val="28"/>
      </w:rPr>
      <w:t xml:space="preserve">  </w:t>
    </w:r>
    <w:r>
      <w:rPr>
        <w:rFonts w:hint="eastAsia"/>
        <w:sz w:val="28"/>
      </w:rPr>
      <w:t>—</w:t>
    </w:r>
    <w:r>
      <w:rPr>
        <w:rStyle w:val="a8"/>
        <w:sz w:val="28"/>
      </w:rPr>
      <w:fldChar w:fldCharType="begin"/>
    </w:r>
    <w:r>
      <w:rPr>
        <w:rStyle w:val="a8"/>
        <w:sz w:val="28"/>
      </w:rPr>
      <w:instrText xml:space="preserve"> PAGE </w:instrText>
    </w:r>
    <w:r>
      <w:rPr>
        <w:rStyle w:val="a8"/>
        <w:sz w:val="28"/>
      </w:rPr>
      <w:fldChar w:fldCharType="separate"/>
    </w:r>
    <w:r>
      <w:rPr>
        <w:rStyle w:val="a8"/>
        <w:sz w:val="28"/>
      </w:rPr>
      <w:t>2</w:t>
    </w:r>
    <w:r>
      <w:rPr>
        <w:rStyle w:val="a8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09E6B" w14:textId="77777777" w:rsidR="00C83FE1" w:rsidRDefault="00C83FE1">
    <w:pPr>
      <w:pStyle w:val="a5"/>
      <w:ind w:right="339" w:firstLine="0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74365" w14:textId="77777777" w:rsidR="00034CD8" w:rsidRDefault="00034CD8">
      <w:pPr>
        <w:spacing w:line="240" w:lineRule="auto"/>
      </w:pPr>
      <w:r>
        <w:separator/>
      </w:r>
    </w:p>
  </w:footnote>
  <w:footnote w:type="continuationSeparator" w:id="0">
    <w:p w14:paraId="60406CB3" w14:textId="77777777" w:rsidR="00034CD8" w:rsidRDefault="00034C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attachedTemplate r:id="rId1"/>
  <w:defaultTabStop w:val="425"/>
  <w:drawingGridHorizontalSpacing w:val="315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0E6337"/>
    <w:rsid w:val="00034CD8"/>
    <w:rsid w:val="00037D8F"/>
    <w:rsid w:val="00063D73"/>
    <w:rsid w:val="00066140"/>
    <w:rsid w:val="00084D0D"/>
    <w:rsid w:val="000915A7"/>
    <w:rsid w:val="0015411A"/>
    <w:rsid w:val="001610AE"/>
    <w:rsid w:val="001903E9"/>
    <w:rsid w:val="001F3A39"/>
    <w:rsid w:val="00211F5E"/>
    <w:rsid w:val="0025493B"/>
    <w:rsid w:val="002A2CA9"/>
    <w:rsid w:val="002C01A4"/>
    <w:rsid w:val="002E1327"/>
    <w:rsid w:val="002F3B09"/>
    <w:rsid w:val="003210AA"/>
    <w:rsid w:val="00327775"/>
    <w:rsid w:val="003A6D0C"/>
    <w:rsid w:val="003E582F"/>
    <w:rsid w:val="00432A8B"/>
    <w:rsid w:val="00436D55"/>
    <w:rsid w:val="0043702A"/>
    <w:rsid w:val="004819EA"/>
    <w:rsid w:val="004F5669"/>
    <w:rsid w:val="005005FF"/>
    <w:rsid w:val="00502235"/>
    <w:rsid w:val="005927A0"/>
    <w:rsid w:val="005966F9"/>
    <w:rsid w:val="005A3079"/>
    <w:rsid w:val="00654D8B"/>
    <w:rsid w:val="00734B4C"/>
    <w:rsid w:val="00761159"/>
    <w:rsid w:val="007A2869"/>
    <w:rsid w:val="007D7C24"/>
    <w:rsid w:val="00826639"/>
    <w:rsid w:val="00830844"/>
    <w:rsid w:val="00881A53"/>
    <w:rsid w:val="008C3A31"/>
    <w:rsid w:val="00994CAA"/>
    <w:rsid w:val="009E71A9"/>
    <w:rsid w:val="00A0184C"/>
    <w:rsid w:val="00A63F97"/>
    <w:rsid w:val="00AC64A5"/>
    <w:rsid w:val="00AE78B6"/>
    <w:rsid w:val="00AF5B69"/>
    <w:rsid w:val="00AF5D86"/>
    <w:rsid w:val="00B150B1"/>
    <w:rsid w:val="00B672AE"/>
    <w:rsid w:val="00B87BD9"/>
    <w:rsid w:val="00C50859"/>
    <w:rsid w:val="00C579BE"/>
    <w:rsid w:val="00C83FE1"/>
    <w:rsid w:val="00CF7CB1"/>
    <w:rsid w:val="00D15AE0"/>
    <w:rsid w:val="00D554F3"/>
    <w:rsid w:val="00DA1C43"/>
    <w:rsid w:val="00DA5CE7"/>
    <w:rsid w:val="00DB5148"/>
    <w:rsid w:val="00DD1C54"/>
    <w:rsid w:val="00DE47D7"/>
    <w:rsid w:val="00DF2588"/>
    <w:rsid w:val="00DF32D8"/>
    <w:rsid w:val="00E10C98"/>
    <w:rsid w:val="00E11332"/>
    <w:rsid w:val="00EA4545"/>
    <w:rsid w:val="00EE2797"/>
    <w:rsid w:val="00EF0428"/>
    <w:rsid w:val="00FB31FF"/>
    <w:rsid w:val="00FB746C"/>
    <w:rsid w:val="054A0A5D"/>
    <w:rsid w:val="0B0C1AB5"/>
    <w:rsid w:val="0E6170E8"/>
    <w:rsid w:val="120E6337"/>
    <w:rsid w:val="20670E5A"/>
    <w:rsid w:val="335E0983"/>
    <w:rsid w:val="38034592"/>
    <w:rsid w:val="392A0580"/>
    <w:rsid w:val="41EA386A"/>
    <w:rsid w:val="677B44DC"/>
    <w:rsid w:val="69AA3269"/>
    <w:rsid w:val="7821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546B00"/>
  <w15:docId w15:val="{72365AE4-412A-468A-85FF-F3C0BB8D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="624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ind w:firstLine="0"/>
      <w:jc w:val="center"/>
      <w:outlineLvl w:val="0"/>
    </w:pPr>
    <w:rPr>
      <w:rFonts w:eastAsia="宋体"/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_GB2312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Body Text Indent"/>
    <w:basedOn w:val="a"/>
    <w:qFormat/>
    <w:pPr>
      <w:ind w:left="1120" w:hanging="1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firstLine="0"/>
      <w:jc w:val="left"/>
    </w:pPr>
    <w:rPr>
      <w:rFonts w:asciiTheme="minorHAnsi" w:eastAsiaTheme="minorEastAsia" w:hAnsiTheme="minorHAnsi"/>
      <w:kern w:val="0"/>
      <w:sz w:val="24"/>
      <w:szCs w:val="22"/>
    </w:rPr>
  </w:style>
  <w:style w:type="character" w:styleId="a8">
    <w:name w:val="page number"/>
    <w:basedOn w:val="a1"/>
    <w:qFormat/>
  </w:style>
  <w:style w:type="paragraph" w:customStyle="1" w:styleId="a9">
    <w:name w:val="主题词"/>
    <w:basedOn w:val="a"/>
    <w:qFormat/>
    <w:pPr>
      <w:widowControl/>
      <w:autoSpaceDE w:val="0"/>
      <w:autoSpaceDN w:val="0"/>
      <w:adjustRightInd w:val="0"/>
      <w:spacing w:line="240" w:lineRule="atLeast"/>
      <w:ind w:firstLine="0"/>
      <w:jc w:val="left"/>
    </w:pPr>
    <w:rPr>
      <w:rFonts w:ascii="冼极" w:eastAsia="冼极"/>
      <w:b/>
      <w:kern w:val="0"/>
    </w:rPr>
  </w:style>
  <w:style w:type="paragraph" w:customStyle="1" w:styleId="aa">
    <w:name w:val="线型"/>
    <w:basedOn w:val="a"/>
    <w:qFormat/>
    <w:pPr>
      <w:widowControl/>
      <w:autoSpaceDE w:val="0"/>
      <w:autoSpaceDN w:val="0"/>
      <w:adjustRightInd w:val="0"/>
      <w:spacing w:line="240" w:lineRule="auto"/>
      <w:ind w:firstLine="0"/>
      <w:jc w:val="center"/>
    </w:pPr>
    <w:rPr>
      <w:rFonts w:ascii="溘冼_GB2312" w:eastAsia="溘冼_GB2312"/>
      <w:kern w:val="0"/>
      <w:sz w:val="21"/>
    </w:rPr>
  </w:style>
  <w:style w:type="paragraph" w:customStyle="1" w:styleId="ab">
    <w:name w:val="印发栏"/>
    <w:basedOn w:val="a"/>
    <w:qFormat/>
    <w:pPr>
      <w:widowControl/>
      <w:tabs>
        <w:tab w:val="left" w:pos="284"/>
        <w:tab w:val="left" w:pos="5387"/>
      </w:tabs>
      <w:autoSpaceDE w:val="0"/>
      <w:autoSpaceDN w:val="0"/>
      <w:adjustRightInd w:val="0"/>
      <w:spacing w:line="397" w:lineRule="atLeast"/>
      <w:ind w:firstLine="0"/>
      <w:jc w:val="left"/>
    </w:pPr>
    <w:rPr>
      <w:rFonts w:ascii="溘冼_GB2312" w:eastAsia="溘冼_GB2312"/>
      <w:kern w:val="0"/>
      <w:sz w:val="28"/>
    </w:rPr>
  </w:style>
  <w:style w:type="paragraph" w:customStyle="1" w:styleId="ac">
    <w:name w:val="印数"/>
    <w:basedOn w:val="ab"/>
    <w:qFormat/>
    <w:pPr>
      <w:jc w:val="right"/>
    </w:pPr>
  </w:style>
  <w:style w:type="paragraph" w:customStyle="1" w:styleId="ad">
    <w:name w:val="抄送栏"/>
    <w:basedOn w:val="a"/>
    <w:qFormat/>
    <w:pPr>
      <w:widowControl/>
      <w:autoSpaceDE w:val="0"/>
      <w:autoSpaceDN w:val="0"/>
      <w:adjustRightInd w:val="0"/>
      <w:spacing w:line="454" w:lineRule="atLeast"/>
      <w:ind w:left="851" w:hanging="851"/>
    </w:pPr>
    <w:rPr>
      <w:rFonts w:ascii="溘冼_GB2312" w:eastAsia="溘冼_GB2312"/>
      <w:kern w:val="0"/>
      <w:sz w:val="28"/>
    </w:rPr>
  </w:style>
  <w:style w:type="paragraph" w:customStyle="1" w:styleId="ae">
    <w:name w:val="主送单位"/>
    <w:basedOn w:val="a"/>
    <w:qFormat/>
    <w:pPr>
      <w:widowControl/>
      <w:autoSpaceDE w:val="0"/>
      <w:autoSpaceDN w:val="0"/>
      <w:adjustRightInd w:val="0"/>
      <w:ind w:firstLine="0"/>
    </w:pPr>
    <w:rPr>
      <w:rFonts w:ascii="溘冼_GB2312" w:eastAsia="溘冼_GB2312"/>
      <w:spacing w:val="-4"/>
      <w:kern w:val="0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640" w:lineRule="atLeast"/>
      <w:jc w:val="center"/>
    </w:pPr>
    <w:rPr>
      <w:rFonts w:ascii="Calibri" w:eastAsia="方正小标宋_GBK" w:hAnsi="Calibri"/>
      <w:sz w:val="44"/>
      <w:szCs w:val="24"/>
    </w:rPr>
  </w:style>
  <w:style w:type="paragraph" w:customStyle="1" w:styleId="11">
    <w:name w:val="列出段落1"/>
    <w:basedOn w:val="a"/>
    <w:uiPriority w:val="34"/>
    <w:qFormat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19968;&#33324;&#20844;&#25991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一般公文模板.dot</Template>
  <TotalTime>14</TotalTime>
  <Pages>8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连政发〔2000〕  号</dc:title>
  <dc:creator>Administrator</dc:creator>
  <cp:lastModifiedBy>Hsu</cp:lastModifiedBy>
  <cp:revision>34</cp:revision>
  <cp:lastPrinted>2021-03-25T02:52:00Z</cp:lastPrinted>
  <dcterms:created xsi:type="dcterms:W3CDTF">2020-02-26T02:18:00Z</dcterms:created>
  <dcterms:modified xsi:type="dcterms:W3CDTF">2021-04-05T03:13:00Z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431415531_btnclosed</vt:lpwstr>
  </property>
  <property fmtid="{D5CDD505-2E9C-101B-9397-08002B2CF9AE}" pid="4" name="ICV">
    <vt:lpwstr>271C88D2551C40E49252E05F6C625CA8</vt:lpwstr>
  </property>
</Properties>
</file>