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700" w:lineRule="exact"/>
        <w:jc w:val="left"/>
        <w:rPr>
          <w:rFonts w:ascii="黑体" w:hAnsi="黑体" w:eastAsia="黑体"/>
          <w:sz w:val="32"/>
          <w:szCs w:val="32"/>
        </w:rPr>
      </w:pPr>
      <w:r>
        <w:rPr>
          <w:rFonts w:hint="eastAsia" w:ascii="黑体" w:hAnsi="黑体" w:eastAsia="黑体"/>
          <w:sz w:val="32"/>
          <w:szCs w:val="32"/>
        </w:rPr>
        <w:t>附件1</w:t>
      </w:r>
    </w:p>
    <w:p>
      <w:pPr>
        <w:adjustRightInd w:val="0"/>
        <w:snapToGrid w:val="0"/>
        <w:spacing w:line="7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连云港市</w:t>
      </w:r>
      <w:r>
        <w:rPr>
          <w:rFonts w:hint="eastAsia" w:ascii="方正小标宋简体" w:hAnsi="仿宋" w:eastAsia="方正小标宋简体"/>
          <w:sz w:val="44"/>
          <w:szCs w:val="44"/>
          <w:lang w:val="en-US" w:eastAsia="zh-CN"/>
        </w:rPr>
        <w:t>赣榆区气象局</w:t>
      </w:r>
      <w:r>
        <w:rPr>
          <w:rFonts w:hint="eastAsia" w:ascii="方正小标宋简体" w:hAnsi="仿宋" w:eastAsia="方正小标宋简体"/>
          <w:sz w:val="44"/>
          <w:szCs w:val="44"/>
        </w:rPr>
        <w:t>第20个</w:t>
      </w:r>
    </w:p>
    <w:p>
      <w:pPr>
        <w:adjustRightInd w:val="0"/>
        <w:snapToGrid w:val="0"/>
        <w:spacing w:line="700" w:lineRule="exact"/>
        <w:jc w:val="center"/>
        <w:rPr>
          <w:rFonts w:ascii="方正小标宋简体" w:hAnsi="仿宋" w:eastAsia="方正小标宋简体"/>
          <w:sz w:val="44"/>
          <w:szCs w:val="44"/>
        </w:rPr>
      </w:pPr>
      <w:r>
        <w:rPr>
          <w:rFonts w:hint="eastAsia" w:ascii="方正小标宋简体" w:hAnsi="仿宋" w:eastAsia="方正小标宋简体"/>
          <w:sz w:val="44"/>
          <w:szCs w:val="44"/>
        </w:rPr>
        <w:t>党风廉政宣传教育月活动方案</w:t>
      </w:r>
    </w:p>
    <w:p>
      <w:pPr>
        <w:adjustRightInd w:val="0"/>
        <w:snapToGrid w:val="0"/>
        <w:spacing w:line="540" w:lineRule="exact"/>
        <w:ind w:firstLine="640" w:firstLineChars="200"/>
        <w:rPr>
          <w:rFonts w:ascii="仿宋_GB2312" w:hAnsi="仿宋" w:eastAsia="仿宋_GB2312"/>
          <w:sz w:val="32"/>
          <w:szCs w:val="32"/>
        </w:rPr>
      </w:pP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为深入贯彻党的十九届五中全会、十九届中央纪委五次全会、省纪委六次全会精神，贯彻落实2021年全国、全省、市气象部门全面从严治党工作会议要求，根据</w:t>
      </w:r>
      <w:r>
        <w:rPr>
          <w:rFonts w:hint="eastAsia" w:ascii="仿宋_GB2312" w:hAnsi="仿宋" w:eastAsia="仿宋_GB2312"/>
          <w:sz w:val="32"/>
          <w:szCs w:val="32"/>
          <w:lang w:val="en-US" w:eastAsia="zh-CN"/>
        </w:rPr>
        <w:t>省、市气象部门纪检组</w:t>
      </w:r>
      <w:r>
        <w:rPr>
          <w:rFonts w:hint="eastAsia" w:ascii="仿宋_GB2312" w:hAnsi="仿宋" w:eastAsia="仿宋_GB2312"/>
          <w:sz w:val="32"/>
          <w:szCs w:val="32"/>
        </w:rPr>
        <w:t>统一部署，制定连云港市</w:t>
      </w:r>
      <w:r>
        <w:rPr>
          <w:rFonts w:hint="eastAsia" w:ascii="仿宋_GB2312" w:hAnsi="仿宋" w:eastAsia="仿宋_GB2312"/>
          <w:sz w:val="32"/>
          <w:szCs w:val="32"/>
          <w:lang w:val="en-US" w:eastAsia="zh-CN"/>
        </w:rPr>
        <w:t>赣榆区气象局</w:t>
      </w:r>
      <w:r>
        <w:rPr>
          <w:rFonts w:hint="eastAsia" w:ascii="仿宋_GB2312" w:hAnsi="仿宋" w:eastAsia="仿宋_GB2312"/>
          <w:sz w:val="32"/>
          <w:szCs w:val="32"/>
        </w:rPr>
        <w:t>第20个党风廉政宣传教育月活动方案。</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一、活动主题</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持之以恒贯彻落实中央八项规定精神，治“四风”树新风。</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二、活动时间</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宣传教育活动集中在7月开展。</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三、活动内容</w:t>
      </w:r>
    </w:p>
    <w:p>
      <w:pPr>
        <w:adjustRightInd w:val="0"/>
        <w:snapToGrid w:val="0"/>
        <w:spacing w:line="540" w:lineRule="exact"/>
        <w:ind w:firstLine="640" w:firstLineChars="200"/>
        <w:rPr>
          <w:rFonts w:ascii="仿宋_GB2312" w:hAnsi="仿宋" w:eastAsia="仿宋_GB2312"/>
          <w:sz w:val="32"/>
          <w:szCs w:val="32"/>
        </w:rPr>
      </w:pPr>
      <w:r>
        <w:rPr>
          <w:rFonts w:hint="eastAsia" w:ascii="仿宋_GB2312" w:hAnsi="仿宋" w:eastAsia="仿宋_GB2312"/>
          <w:sz w:val="32"/>
          <w:szCs w:val="32"/>
        </w:rPr>
        <w:t>按照经常性纪律教育的要求，各单位要重点围绕以下内容，组织开展好党风廉政宣传教育月各项活动。</w:t>
      </w:r>
    </w:p>
    <w:p>
      <w:pPr>
        <w:adjustRightInd w:val="0"/>
        <w:snapToGrid w:val="0"/>
        <w:spacing w:line="540" w:lineRule="exact"/>
        <w:ind w:firstLine="640" w:firstLineChars="200"/>
        <w:rPr>
          <w:rFonts w:ascii="仿宋_GB2312" w:hAnsi="楷体" w:eastAsia="仿宋_GB2312"/>
          <w:sz w:val="32"/>
          <w:szCs w:val="32"/>
        </w:rPr>
      </w:pPr>
      <w:r>
        <w:rPr>
          <w:rFonts w:hint="eastAsia" w:ascii="楷体" w:hAnsi="楷体" w:eastAsia="楷体"/>
          <w:sz w:val="32"/>
          <w:szCs w:val="32"/>
        </w:rPr>
        <w:t>（一）提高政治站位，强化理论武装。</w:t>
      </w:r>
      <w:r>
        <w:rPr>
          <w:rFonts w:hint="eastAsia" w:ascii="仿宋_GB2312" w:hAnsi="仿宋" w:eastAsia="仿宋_GB2312"/>
          <w:sz w:val="32"/>
          <w:szCs w:val="32"/>
        </w:rPr>
        <w:t>结合党史学习教育和庆祝中国共产党成立100周年系列活动，</w:t>
      </w:r>
      <w:r>
        <w:rPr>
          <w:rFonts w:hint="eastAsia" w:ascii="仿宋_GB2312" w:hAnsi="仿宋" w:eastAsia="仿宋_GB2312"/>
          <w:sz w:val="32"/>
          <w:szCs w:val="32"/>
        </w:rPr>
        <w:t>持续深入学习贯彻习近平新时代中国特色社会主义思想和党的十九大精神，深入学习贯彻</w:t>
      </w:r>
      <w:r>
        <w:rPr>
          <w:rFonts w:hint="eastAsia" w:ascii="仿宋_GB2312" w:hAnsi="楷体" w:eastAsia="仿宋_GB2312"/>
          <w:sz w:val="32"/>
          <w:szCs w:val="32"/>
        </w:rPr>
        <w:t>习近平总书记关于气象工作重要指示精神和视察江苏重要讲话指示精神，</w:t>
      </w:r>
      <w:r>
        <w:rPr>
          <w:rFonts w:hint="eastAsia" w:ascii="仿宋_GB2312" w:hAnsi="仿宋" w:eastAsia="仿宋_GB2312"/>
          <w:sz w:val="32"/>
          <w:szCs w:val="32"/>
        </w:rPr>
        <w:t>深入学习贯彻党的十九届五中全会、中央纪委五次全会和省纪委六次全会精神，深入学习贯彻习近平总书记在中央和国家机关党的建设工作会议上的重要讲话精神，进一步增强“四个意识”、坚定“四个自信”、做到“两个维护”。</w:t>
      </w:r>
    </w:p>
    <w:p>
      <w:pPr>
        <w:spacing w:line="540" w:lineRule="exact"/>
        <w:ind w:firstLine="643"/>
        <w:rPr>
          <w:rFonts w:ascii="仿宋_GB2312" w:hAnsi="仿宋" w:eastAsia="仿宋_GB2312"/>
          <w:sz w:val="32"/>
          <w:szCs w:val="32"/>
        </w:rPr>
      </w:pPr>
      <w:r>
        <w:rPr>
          <w:rFonts w:hint="eastAsia" w:ascii="楷体" w:hAnsi="楷体" w:eastAsia="楷体"/>
          <w:sz w:val="32"/>
          <w:szCs w:val="32"/>
        </w:rPr>
        <w:t>（二）加强作风建设，持续纠治“四风”。</w:t>
      </w:r>
      <w:r>
        <w:rPr>
          <w:rFonts w:hint="eastAsia" w:ascii="仿宋_GB2312" w:hAnsi="仿宋" w:eastAsia="仿宋_GB2312"/>
          <w:sz w:val="32"/>
          <w:szCs w:val="32"/>
        </w:rPr>
        <w:t>增强推进作风建设的政治自觉，教育引导党员干部首先从政治上看加强作风建设的极端重要性。充分发挥政治机关的表率作用，驰而不息落实中央八项规定及其实施细则精神</w:t>
      </w:r>
      <w:r>
        <w:rPr>
          <w:rFonts w:hint="eastAsia" w:ascii="仿宋_GB2312" w:hAnsi="仿宋_GB2312" w:eastAsia="仿宋_GB2312" w:cs="仿宋_GB2312"/>
          <w:sz w:val="32"/>
          <w:szCs w:val="32"/>
        </w:rPr>
        <w:t>。</w:t>
      </w:r>
      <w:r>
        <w:rPr>
          <w:rFonts w:hint="eastAsia" w:ascii="仿宋_GB2312" w:hAnsi="楷体" w:eastAsia="仿宋_GB2312"/>
          <w:sz w:val="32"/>
          <w:szCs w:val="32"/>
        </w:rPr>
        <w:t>要</w:t>
      </w:r>
      <w:r>
        <w:rPr>
          <w:rFonts w:hint="eastAsia" w:ascii="仿宋_GB2312" w:hAnsi="仿宋_GB2312" w:eastAsia="仿宋_GB2312" w:cs="仿宋_GB2312"/>
          <w:sz w:val="32"/>
          <w:szCs w:val="32"/>
        </w:rPr>
        <w:t>坚持问题导向</w:t>
      </w:r>
      <w:r>
        <w:rPr>
          <w:rFonts w:hint="eastAsia" w:ascii="仿宋_GB2312" w:hAnsi="楷体" w:eastAsia="仿宋_GB2312"/>
          <w:sz w:val="32"/>
          <w:szCs w:val="32"/>
        </w:rPr>
        <w:t>，着力解决在</w:t>
      </w:r>
      <w:r>
        <w:rPr>
          <w:rFonts w:hint="eastAsia" w:ascii="仿宋_GB2312" w:hAnsi="仿宋" w:eastAsia="仿宋_GB2312"/>
          <w:sz w:val="32"/>
          <w:szCs w:val="32"/>
        </w:rPr>
        <w:t>落实中央八项规定精神、整治“四风”过程中</w:t>
      </w:r>
      <w:r>
        <w:rPr>
          <w:rFonts w:hint="eastAsia" w:ascii="仿宋_GB2312" w:hAnsi="楷体" w:eastAsia="仿宋_GB2312"/>
          <w:sz w:val="32"/>
          <w:szCs w:val="32"/>
        </w:rPr>
        <w:t>遇到的突出问题，坚决防止贯彻党中央决策部署做选择、搞变通、打折扣等形式主义、官僚主义问题，严肃查处享乐主义、奢靡之风问题，坚决制止公款吃喝、餐饮浪费等行为。</w:t>
      </w:r>
      <w:r>
        <w:rPr>
          <w:rFonts w:hint="eastAsia" w:ascii="仿宋_GB2312" w:hAnsi="仿宋" w:eastAsia="仿宋_GB2312"/>
          <w:sz w:val="32"/>
          <w:szCs w:val="32"/>
        </w:rPr>
        <w:t xml:space="preserve"> </w:t>
      </w:r>
    </w:p>
    <w:p>
      <w:pPr>
        <w:adjustRightInd w:val="0"/>
        <w:snapToGrid w:val="0"/>
        <w:spacing w:line="540" w:lineRule="exact"/>
        <w:ind w:firstLine="640" w:firstLineChars="200"/>
        <w:rPr>
          <w:rFonts w:ascii="仿宋_GB2312" w:hAnsi="楷体" w:eastAsia="仿宋_GB2312"/>
          <w:sz w:val="32"/>
          <w:szCs w:val="32"/>
        </w:rPr>
      </w:pPr>
      <w:r>
        <w:rPr>
          <w:rFonts w:hint="eastAsia" w:ascii="楷体" w:hAnsi="楷体" w:eastAsia="楷体"/>
          <w:sz w:val="32"/>
          <w:szCs w:val="32"/>
        </w:rPr>
        <w:t>（三）强化警示教育，增强纪律规矩意识。</w:t>
      </w:r>
      <w:r>
        <w:rPr>
          <w:rFonts w:hint="eastAsia" w:ascii="仿宋_GB2312" w:hAnsi="楷体" w:eastAsia="仿宋_GB2312"/>
          <w:sz w:val="32"/>
          <w:szCs w:val="32"/>
        </w:rPr>
        <w:t>深入学习《中国共产党纪律处分条例》《中国共产党党内监督条例》《中国共产党问责条例》《中国共产党组织处理规定（试行）》《中华人民共和国公职人员政务处分法》等党纪法规。认真学习《中国共产党纪律检查机关监督执纪工作规则》《纪律监察机关处理检举控告工作规则》《关于做好失实检举控告澄清工作的意见》等，要结合包括我省在内的气象部门典型案件开展形式多样的警示教育。深刻汲取张书余岳虎案教训，教育引导广大党员干部遵纪守法、履职尽责。组织党员参观党风廉政教育基地。各党支部开展讲廉政党课。</w:t>
      </w:r>
    </w:p>
    <w:p>
      <w:pPr>
        <w:adjustRightInd w:val="0"/>
        <w:snapToGrid w:val="0"/>
        <w:spacing w:line="540" w:lineRule="exact"/>
        <w:ind w:firstLine="627" w:firstLineChars="196"/>
        <w:rPr>
          <w:rFonts w:ascii="仿宋_GB2312" w:hAnsi="楷体" w:eastAsia="仿宋_GB2312"/>
          <w:sz w:val="32"/>
          <w:szCs w:val="32"/>
        </w:rPr>
      </w:pPr>
      <w:r>
        <w:rPr>
          <w:rFonts w:hint="eastAsia" w:ascii="楷体" w:hAnsi="楷体" w:eastAsia="楷体"/>
          <w:sz w:val="32"/>
          <w:szCs w:val="32"/>
        </w:rPr>
        <w:t>（四）完善制度建设，保障制度执行。</w:t>
      </w:r>
      <w:r>
        <w:rPr>
          <w:rFonts w:hint="eastAsia" w:ascii="仿宋_GB2312" w:hAnsi="楷体" w:eastAsia="仿宋_GB2312"/>
          <w:sz w:val="32"/>
          <w:szCs w:val="32"/>
        </w:rPr>
        <w:t>要对照巡视巡察、审计、专项检查等发现的问题，举一反三，深挖问题根源，补齐制度短板，及时堵塞漏洞，防范廉政风险，</w:t>
      </w:r>
      <w:r>
        <w:rPr>
          <w:rFonts w:hint="eastAsia" w:ascii="仿宋_GB2312" w:hAnsi="微软雅黑" w:eastAsia="仿宋_GB2312" w:cs="宋体"/>
          <w:color w:val="333333"/>
          <w:kern w:val="0"/>
          <w:sz w:val="32"/>
          <w:szCs w:val="32"/>
        </w:rPr>
        <w:t>形成用制度管权、管事、管人的良好氛围。</w:t>
      </w:r>
      <w:r>
        <w:rPr>
          <w:rFonts w:hint="eastAsia" w:ascii="仿宋_GB2312" w:hAnsi="楷体" w:eastAsia="仿宋_GB2312"/>
          <w:sz w:val="32"/>
          <w:szCs w:val="32"/>
        </w:rPr>
        <w:t>要不断强化对规章制度的学习、宣传、解读，按制度履行职责、行使权力，压减权力行使的任性空间。要狠抓制度执行，切实提高制度执行力。</w:t>
      </w:r>
    </w:p>
    <w:p>
      <w:pPr>
        <w:adjustRightInd w:val="0"/>
        <w:snapToGrid w:val="0"/>
        <w:spacing w:line="540" w:lineRule="exact"/>
        <w:ind w:firstLine="640" w:firstLineChars="200"/>
        <w:rPr>
          <w:rFonts w:ascii="仿宋_GB2312" w:hAnsi="仿宋" w:eastAsia="仿宋_GB2312"/>
          <w:sz w:val="32"/>
          <w:szCs w:val="32"/>
        </w:rPr>
      </w:pPr>
      <w:r>
        <w:rPr>
          <w:rFonts w:hint="eastAsia" w:ascii="楷体" w:hAnsi="楷体" w:eastAsia="楷体"/>
          <w:sz w:val="32"/>
          <w:szCs w:val="32"/>
        </w:rPr>
        <w:t>（五）突出活动主题，开展好宣教活动。</w:t>
      </w:r>
      <w:r>
        <w:rPr>
          <w:rFonts w:hint="eastAsia" w:ascii="仿宋_GB2312" w:hAnsi="楷体" w:eastAsia="仿宋_GB2312"/>
          <w:sz w:val="32"/>
          <w:szCs w:val="32"/>
        </w:rPr>
        <w:t>紧密围绕本次活动主题，紧密结合党史学习教育、庆祝中国共产党成立100周年系列活动，创新宣传教育活动形式，</w:t>
      </w:r>
      <w:r>
        <w:rPr>
          <w:rFonts w:hint="eastAsia" w:ascii="仿宋_GB2312" w:hAnsi="仿宋" w:eastAsia="仿宋_GB2312"/>
          <w:sz w:val="32"/>
          <w:szCs w:val="32"/>
        </w:rPr>
        <w:t>通过学党史、讲廉政党课、诵读经典、主题党日、交流分享党史学习心得等多种形式，有针对性的开展内涵丰富、形式多样的廉政教育活动。</w:t>
      </w:r>
      <w:r>
        <w:rPr>
          <w:rFonts w:hint="eastAsia" w:ascii="仿宋_GB2312" w:hAnsi="楷体" w:eastAsia="仿宋_GB2312"/>
          <w:sz w:val="32"/>
          <w:szCs w:val="32"/>
        </w:rPr>
        <w:t>要注重发掘报道</w:t>
      </w:r>
      <w:r>
        <w:rPr>
          <w:rFonts w:hint="eastAsia" w:ascii="仿宋_GB2312" w:hAnsi="楷体" w:eastAsia="仿宋_GB2312"/>
          <w:sz w:val="32"/>
          <w:szCs w:val="32"/>
          <w:lang w:val="en-US" w:eastAsia="zh-CN"/>
        </w:rPr>
        <w:t>我局</w:t>
      </w:r>
      <w:r>
        <w:rPr>
          <w:rFonts w:hint="eastAsia" w:ascii="仿宋_GB2312" w:hAnsi="楷体" w:eastAsia="仿宋_GB2312"/>
          <w:sz w:val="32"/>
          <w:szCs w:val="32"/>
        </w:rPr>
        <w:t>在党风廉政建设、</w:t>
      </w:r>
      <w:r>
        <w:rPr>
          <w:rFonts w:hint="eastAsia" w:ascii="仿宋_GB2312" w:hAnsi="仿宋" w:eastAsia="仿宋_GB2312"/>
          <w:sz w:val="32"/>
          <w:szCs w:val="32"/>
        </w:rPr>
        <w:t>防汛抗旱、科技创新、重大气象服务保障等工作中</w:t>
      </w:r>
      <w:r>
        <w:rPr>
          <w:rFonts w:hint="eastAsia" w:ascii="仿宋_GB2312" w:hAnsi="楷体" w:eastAsia="仿宋_GB2312"/>
          <w:sz w:val="32"/>
          <w:szCs w:val="32"/>
        </w:rPr>
        <w:t>涌现的先进事迹和模范人物，形成崇尚忠诚勤勉、求真务实、开拓创新、清正廉洁的良好风尚。</w:t>
      </w:r>
    </w:p>
    <w:p>
      <w:pPr>
        <w:adjustRightInd w:val="0"/>
        <w:snapToGrid w:val="0"/>
        <w:spacing w:line="540" w:lineRule="exact"/>
        <w:ind w:firstLine="640" w:firstLineChars="200"/>
        <w:rPr>
          <w:rFonts w:ascii="黑体" w:hAnsi="黑体" w:eastAsia="黑体"/>
          <w:sz w:val="32"/>
          <w:szCs w:val="32"/>
        </w:rPr>
      </w:pPr>
      <w:r>
        <w:rPr>
          <w:rFonts w:hint="eastAsia" w:ascii="黑体" w:hAnsi="黑体" w:eastAsia="黑体"/>
          <w:sz w:val="32"/>
          <w:szCs w:val="32"/>
        </w:rPr>
        <w:t>四、有关要求</w:t>
      </w:r>
    </w:p>
    <w:p>
      <w:pPr>
        <w:adjustRightInd w:val="0"/>
        <w:snapToGrid w:val="0"/>
        <w:spacing w:line="540" w:lineRule="exact"/>
        <w:ind w:firstLine="640" w:firstLineChars="200"/>
        <w:rPr>
          <w:rFonts w:ascii="仿宋_GB2312" w:hAnsi="仿宋" w:eastAsia="仿宋_GB2312"/>
          <w:sz w:val="32"/>
          <w:szCs w:val="32"/>
        </w:rPr>
      </w:pPr>
      <w:r>
        <w:rPr>
          <w:rFonts w:hint="eastAsia" w:ascii="楷体" w:hAnsi="楷体" w:eastAsia="楷体"/>
          <w:sz w:val="32"/>
          <w:szCs w:val="32"/>
        </w:rPr>
        <w:t>（一）加强领导，注重实效。</w:t>
      </w:r>
      <w:r>
        <w:rPr>
          <w:rFonts w:hint="eastAsia" w:ascii="仿宋_GB2312" w:hAnsi="楷体" w:eastAsia="仿宋_GB2312"/>
          <w:sz w:val="32"/>
          <w:szCs w:val="32"/>
        </w:rPr>
        <w:t>要切实履行好主体责任，加强组织领导，结合实际制定宣传教育活动方案，统筹协调党史学习教育、庆祝中国共产党成立100周年系列活动，确保宣传教育月活动</w:t>
      </w:r>
      <w:r>
        <w:rPr>
          <w:rFonts w:hint="eastAsia" w:ascii="仿宋_GB2312" w:hAnsi="楷体" w:eastAsia="仿宋_GB2312"/>
          <w:sz w:val="32"/>
          <w:szCs w:val="32"/>
          <w:lang w:val="en-US" w:eastAsia="zh-CN"/>
        </w:rPr>
        <w:t>全</w:t>
      </w:r>
      <w:r>
        <w:rPr>
          <w:rFonts w:hint="eastAsia" w:ascii="仿宋_GB2312" w:hAnsi="楷体" w:eastAsia="仿宋_GB2312"/>
          <w:sz w:val="32"/>
          <w:szCs w:val="32"/>
        </w:rPr>
        <w:t>覆盖。</w:t>
      </w:r>
      <w:r>
        <w:rPr>
          <w:rFonts w:hint="eastAsia" w:ascii="仿宋_GB2312" w:hAnsi="仿宋" w:eastAsia="仿宋_GB2312"/>
          <w:sz w:val="32"/>
          <w:szCs w:val="32"/>
        </w:rPr>
        <w:t>党员领导干部要以上率下，带头参加活动，确保宣传教育不走过场、取得实效。</w:t>
      </w:r>
    </w:p>
    <w:p>
      <w:pPr>
        <w:adjustRightInd w:val="0"/>
        <w:snapToGrid w:val="0"/>
        <w:spacing w:line="540" w:lineRule="exact"/>
        <w:ind w:firstLine="627" w:firstLineChars="196"/>
        <w:rPr>
          <w:rFonts w:ascii="仿宋_GB2312" w:hAnsi="仿宋" w:eastAsia="仿宋_GB2312"/>
          <w:sz w:val="32"/>
          <w:szCs w:val="32"/>
        </w:rPr>
      </w:pPr>
      <w:r>
        <w:rPr>
          <w:rFonts w:hint="eastAsia" w:ascii="楷体" w:hAnsi="楷体" w:eastAsia="楷体"/>
          <w:sz w:val="32"/>
          <w:szCs w:val="32"/>
        </w:rPr>
        <w:t>（二）加强宣传，营造氛围。</w:t>
      </w:r>
      <w:r>
        <w:rPr>
          <w:rFonts w:hint="eastAsia" w:ascii="仿宋_GB2312" w:hAnsi="仿宋" w:eastAsia="仿宋_GB2312"/>
          <w:sz w:val="32"/>
          <w:szCs w:val="32"/>
        </w:rPr>
        <w:t>要利用多种方式，加强对宣传教育月活动的宣传总结，通过气政通网站、门户网站、微博、微信等平台宣传报道特色亮点和典型做法，营造良好氛围。</w:t>
      </w:r>
    </w:p>
    <w:p>
      <w:pPr>
        <w:adjustRightInd w:val="0"/>
        <w:snapToGrid w:val="0"/>
        <w:spacing w:line="540" w:lineRule="exact"/>
        <w:ind w:firstLine="627" w:firstLineChars="196"/>
        <w:rPr>
          <w:rFonts w:ascii="仿宋_GB2312" w:hAnsi="仿宋" w:eastAsia="仿宋_GB2312"/>
          <w:sz w:val="32"/>
          <w:szCs w:val="32"/>
        </w:rPr>
      </w:pPr>
      <w:r>
        <w:rPr>
          <w:rFonts w:hint="eastAsia" w:ascii="楷体" w:hAnsi="楷体" w:eastAsia="楷体"/>
          <w:sz w:val="32"/>
          <w:szCs w:val="32"/>
        </w:rPr>
        <w:t>（三）总结经验，及时上报。</w:t>
      </w:r>
      <w:r>
        <w:rPr>
          <w:rFonts w:hint="eastAsia" w:ascii="仿宋_GB2312" w:hAnsi="仿宋" w:eastAsia="仿宋_GB2312"/>
          <w:sz w:val="32"/>
          <w:szCs w:val="32"/>
        </w:rPr>
        <w:t>在扎实开展宣传教育月活动基础上，</w:t>
      </w:r>
      <w:r>
        <w:rPr>
          <w:rFonts w:hint="eastAsia" w:ascii="仿宋_GB2312" w:hAnsi="仿宋" w:eastAsia="仿宋_GB2312"/>
          <w:sz w:val="32"/>
          <w:szCs w:val="32"/>
          <w:lang w:val="en-US" w:eastAsia="zh-CN"/>
        </w:rPr>
        <w:t>各科室、各部门要及时上报有</w:t>
      </w:r>
      <w:r>
        <w:rPr>
          <w:rFonts w:hint="eastAsia" w:ascii="仿宋_GB2312" w:hAnsi="仿宋" w:eastAsia="仿宋_GB2312"/>
          <w:sz w:val="32"/>
          <w:szCs w:val="32"/>
        </w:rPr>
        <w:t>特色亮点、有效做法和成功经验</w:t>
      </w:r>
      <w:bookmarkStart w:id="0" w:name="_GoBack"/>
      <w:bookmarkEnd w:id="0"/>
      <w:r>
        <w:rPr>
          <w:rFonts w:hint="eastAsia" w:ascii="仿宋_GB2312" w:hAnsi="仿宋" w:eastAsia="仿宋_GB2312"/>
          <w:sz w:val="32"/>
          <w:szCs w:val="32"/>
          <w:lang w:val="en-US" w:eastAsia="zh-CN"/>
        </w:rPr>
        <w:t>。</w:t>
      </w:r>
    </w:p>
    <w:p>
      <w:pPr>
        <w:adjustRightInd w:val="0"/>
        <w:snapToGrid w:val="0"/>
        <w:spacing w:line="540" w:lineRule="exact"/>
        <w:ind w:firstLine="627" w:firstLineChars="196"/>
        <w:rPr>
          <w:rFonts w:ascii="仿宋_GB2312" w:hAnsi="仿宋" w:eastAsia="仿宋_GB2312"/>
          <w:sz w:val="32"/>
          <w:szCs w:val="32"/>
        </w:rPr>
      </w:pPr>
    </w:p>
    <w:p/>
    <w:sectPr>
      <w:footerReference r:id="rId3" w:type="default"/>
      <w:pgSz w:w="11906" w:h="16838"/>
      <w:pgMar w:top="1440" w:right="1797" w:bottom="1134" w:left="179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Arial Unicode MS"/>
    <w:panose1 w:val="03000509000000000000"/>
    <w:charset w:val="86"/>
    <w:family w:val="script"/>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fldChar w:fldCharType="begin"/>
    </w:r>
    <w:r>
      <w:instrText xml:space="preserve">PAGE   \* MERGEFORMAT</w:instrText>
    </w:r>
    <w:r>
      <w:fldChar w:fldCharType="separate"/>
    </w:r>
    <w:r>
      <w:rPr>
        <w:lang w:val="zh-CN"/>
      </w:rPr>
      <w:t>2</w:t>
    </w:r>
    <w:r>
      <w:fldChar w:fldCharType="end"/>
    </w:r>
  </w:p>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0000"/>
    <w:rsid w:val="61195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customStyle="1" w:styleId="8">
    <w:name w:val="页眉 Char"/>
    <w:basedOn w:val="7"/>
    <w:link w:val="4"/>
    <w:qFormat/>
    <w:uiPriority w:val="99"/>
    <w:rPr>
      <w:sz w:val="18"/>
      <w:szCs w:val="18"/>
    </w:rPr>
  </w:style>
  <w:style w:type="character" w:customStyle="1" w:styleId="9">
    <w:name w:val="页脚 Char"/>
    <w:basedOn w:val="7"/>
    <w:link w:val="3"/>
    <w:qFormat/>
    <w:uiPriority w:val="99"/>
    <w:rPr>
      <w:sz w:val="18"/>
      <w:szCs w:val="18"/>
    </w:rPr>
  </w:style>
  <w:style w:type="character" w:customStyle="1" w:styleId="10">
    <w:name w:val="批注框文本 Char"/>
    <w:basedOn w:val="7"/>
    <w:link w:val="2"/>
    <w:semiHidden/>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9947C0A-9400-45B1-A494-C45323FE6121}">
  <ds:schemaRefs/>
</ds:datastoreItem>
</file>

<file path=docProps/app.xml><?xml version="1.0" encoding="utf-8"?>
<Properties xmlns="http://schemas.openxmlformats.org/officeDocument/2006/extended-properties" xmlns:vt="http://schemas.openxmlformats.org/officeDocument/2006/docPropsVTypes">
  <Template>Normal</Template>
  <Pages>4</Pages>
  <Words>265</Words>
  <Characters>1513</Characters>
  <Lines>12</Lines>
  <Paragraphs>3</Paragraphs>
  <TotalTime>1229</TotalTime>
  <ScaleCrop>false</ScaleCrop>
  <LinksUpToDate>false</LinksUpToDate>
  <CharactersWithSpaces>1775</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2021-05-31T01:22:00Z</dcterms:created>
  <dc:creator>NTKO</dc:creator>
  <cp:lastModifiedBy>q-fly</cp:lastModifiedBy>
  <dcterms:modified xsi:type="dcterms:W3CDTF">2021-07-21T09:25:31Z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39665F43717D4AD8BFB38D2DA2EC2715</vt:lpwstr>
  </property>
</Properties>
</file>