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D4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 w:val="0"/>
          <w:bCs w:val="0"/>
          <w:spacing w:val="0"/>
          <w:w w:val="100"/>
          <w:position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0"/>
          <w:w w:val="100"/>
          <w:position w:val="0"/>
          <w:sz w:val="30"/>
          <w:szCs w:val="30"/>
        </w:rPr>
        <w:t>附件3</w:t>
      </w:r>
    </w:p>
    <w:p w14:paraId="552694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参与活动经营主体承诺函</w:t>
      </w:r>
    </w:p>
    <w:p w14:paraId="5BF8A07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Arial"/>
          <w:spacing w:val="0"/>
          <w:w w:val="100"/>
          <w:position w:val="0"/>
          <w:sz w:val="21"/>
        </w:rPr>
      </w:pPr>
    </w:p>
    <w:p w14:paraId="2E840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Arial"/>
          <w:spacing w:val="0"/>
          <w:w w:val="100"/>
          <w:position w:val="0"/>
          <w:sz w:val="21"/>
        </w:rPr>
      </w:pPr>
    </w:p>
    <w:p w14:paraId="6F4297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我单位自愿参加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赣榆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区居家适老化改造产品“焕新”行动，并郑重承诺：</w:t>
      </w:r>
      <w:bookmarkStart w:id="0" w:name="_GoBack"/>
      <w:bookmarkEnd w:id="0"/>
    </w:p>
    <w:p w14:paraId="50C427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1.严格遵守各项法律法规和本次活动规定，向消费者如实告知本次活动的补贴范围、补贴原则、补贴标准等信息，如因本单位违反前述行为而造成的损失，本单位将承担全部法律责任。</w:t>
      </w:r>
    </w:p>
    <w:p w14:paraId="7D1C874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2.提供的经营主体和产品信息真实、完整、准确，如本单位提供错误或虚假信息，本单位将承担全部责任，如因本单位的前述行为给活动实施部门、相关机构和个人造成了任何损失，本单位将承担赔偿责任。</w:t>
      </w:r>
    </w:p>
    <w:p w14:paraId="6D7362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3.提供的产品、服务符合国家法律法规，具有出厂检验合格证和服务资质，因产品、服务产生的全部问题由本单位全部承担。</w:t>
      </w:r>
    </w:p>
    <w:p w14:paraId="23AC42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4.承诺不以任何形式骗取套取补贴资金，不虚标价格、变相涨价，如发生“先涨价后补贴”，以假充真、以次充好、以旧充新，以不合格产品冒充合格产品，伪造冒用能效水效标识，强制捆绑、搭售，增设附加条件等行为，我单位同意取消参与活动资格并退回所有补贴资金，并承担全部法律责任。</w:t>
      </w:r>
    </w:p>
    <w:p w14:paraId="56C692B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5. 承诺给予老年人家庭7天的无理由退换货，并按照相关法律法规做好售后服务。若因违反相关活动规则或服务态度差、被大量投诉，我单位同意取消参与活动资格并退回所有补贴资金，并承担全部法律责任。</w:t>
      </w:r>
    </w:p>
    <w:p w14:paraId="540EDF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6.承诺我单位在省平台上收到需求信息后，于5个工作日内完成对接服务需求；与服务对象签订合同后10个工作日内完成适老化产品的交付和改造服务工作。</w:t>
      </w:r>
    </w:p>
    <w:p w14:paraId="0742DB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7.承诺当省、市对补贴政策、补贴清单进行调整时，根据区民政局要求进行全面落实，不以合同原因进行对抗。同意补贴的结算数据以省平台数据为准，未能按期、按时报送的数据不予</w:t>
      </w:r>
      <w:r>
        <w:rPr>
          <w:rFonts w:hint="eastAsia" w:cs="仿宋"/>
          <w:spacing w:val="0"/>
          <w:w w:val="100"/>
          <w:position w:val="0"/>
          <w:sz w:val="28"/>
          <w:szCs w:val="28"/>
          <w:lang w:eastAsia="zh-CN"/>
        </w:rPr>
        <w:t>补贴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结算。</w:t>
      </w:r>
    </w:p>
    <w:p w14:paraId="14F239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8.承诺积极开展居家适老化改造宣传活动，做好消费者参与活动的辅导工作。</w:t>
      </w:r>
    </w:p>
    <w:p w14:paraId="6EFE148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9.承诺自行组织相关参与人员开展适老化改造“焕新”行动的具体规则和执行要求的培训活动，将活动规则、政策要求严格落实到位。</w:t>
      </w:r>
    </w:p>
    <w:p w14:paraId="18F9AF2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10.承诺严格遵守有关法律法规及本次补贴规则，积极配合政府有关单位和第三方审计机构的审核工作，主动接受有关部门及社会监督；若出现补贴资金申请不符合活动条件的情况，承诺按照有关部门要求无条件配合退回相关补贴资金，并协调处理相关消费纠纷及消费者合理售后服务要求。</w:t>
      </w:r>
    </w:p>
    <w:p w14:paraId="1CE16C2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以上内容，本单位承诺将严格遵守，如违反上述有关规定和要求，将自愿被取消活动资格，并承担相应法律责任。</w:t>
      </w:r>
    </w:p>
    <w:p w14:paraId="20A00BF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</w:p>
    <w:p w14:paraId="5744102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</w:p>
    <w:p w14:paraId="08EE6A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right="0" w:firstLine="2240" w:firstLineChars="8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 xml:space="preserve">法定代表人（负责人）签字：    （单位盖章）                                </w:t>
      </w:r>
    </w:p>
    <w:p w14:paraId="5E560D5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right="0" w:firstLine="2800" w:firstLineChars="10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2025年   月   日</w:t>
      </w:r>
    </w:p>
    <w:p w14:paraId="35BC3440"/>
    <w:sectPr>
      <w:pgSz w:w="11906" w:h="16838"/>
      <w:pgMar w:top="1417" w:right="1814" w:bottom="1417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E5A8758-E8CC-44FF-89DC-A31B20EEB0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621D68-3C44-43F4-B9B4-03FEB11E74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876001-E1AF-4C0C-9EA2-61D10AF90F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41528B8-2EEC-4956-8020-CC110ABEFA2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E2EB6"/>
    <w:rsid w:val="412D38A3"/>
    <w:rsid w:val="574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2025-03-25T09:17:00Z</dcterms:created>
  <dc:creator>远山</dc:creator>
  <cp:lastModifiedBy>远山</cp:lastModifiedBy>
  <dcterms:modified xsi:type="dcterms:W3CDTF">2025-03-25T09:18:31Z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6EAEF9A049A24F9D9DE4DB9A29B90004_11</vt:lpwstr>
  </property>
  <property fmtid="{D5CDD505-2E9C-101B-9397-08002B2CF9AE}" pid="4" name="KSOTemplateDocerSaveRecord">
    <vt:lpwstr>eyJoZGlkIjoiNWFkZTRjY2RmY2M3NmFkYjBjYTk0NDk4ZmE2NWM0OTEiLCJ1c2VySWQiOiI5Njc4NTE5OTUifQ==</vt:lpwstr>
  </property>
</Properties>
</file>