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26" w:rsidRDefault="00437226" w:rsidP="00437226">
      <w:pPr>
        <w:spacing w:afterLines="50"/>
        <w:jc w:val="left"/>
        <w:rPr>
          <w:rFonts w:ascii="Times New Roman" w:eastAsia="黑体" w:hAnsi="Times New Roman" w:cs="Times New Roman" w:hint="eastAsia"/>
          <w:color w:val="000000"/>
          <w:kern w:val="0"/>
          <w:sz w:val="40"/>
          <w:szCs w:val="40"/>
          <w:lang/>
        </w:rPr>
      </w:pPr>
      <w:r>
        <w:rPr>
          <w:rFonts w:ascii="Times New Roman" w:eastAsia="黑体" w:hAnsi="Times New Roman" w:cs="Times New Roman" w:hint="eastAsia"/>
          <w:color w:val="000000"/>
          <w:kern w:val="0"/>
          <w:sz w:val="40"/>
          <w:szCs w:val="40"/>
          <w:lang/>
        </w:rPr>
        <w:t xml:space="preserve"> </w:t>
      </w:r>
      <w:r>
        <w:rPr>
          <w:rFonts w:ascii="Times New Roman" w:eastAsia="黑体" w:hAnsi="Times New Roman" w:cs="Times New Roman" w:hint="eastAsia"/>
          <w:color w:val="000000"/>
          <w:kern w:val="0"/>
          <w:sz w:val="40"/>
          <w:szCs w:val="40"/>
          <w:lang/>
        </w:rPr>
        <w:t>附件</w:t>
      </w:r>
      <w:r>
        <w:rPr>
          <w:rFonts w:ascii="Times New Roman" w:eastAsia="黑体" w:hAnsi="Times New Roman" w:cs="Times New Roman" w:hint="eastAsia"/>
          <w:color w:val="000000"/>
          <w:kern w:val="0"/>
          <w:sz w:val="40"/>
          <w:szCs w:val="40"/>
          <w:lang/>
        </w:rPr>
        <w:t>1</w:t>
      </w:r>
    </w:p>
    <w:p w:rsidR="00437226" w:rsidRDefault="00437226" w:rsidP="00437226">
      <w:pPr>
        <w:spacing w:afterLines="50"/>
        <w:jc w:val="center"/>
        <w:rPr>
          <w:rFonts w:ascii="Times New Roman" w:eastAsia="黑体" w:hAnsi="Times New Roman" w:cs="Times New Roman"/>
          <w:sz w:val="32"/>
          <w:szCs w:val="32"/>
        </w:rPr>
      </w:pPr>
      <w:bookmarkStart w:id="0" w:name="OLE_LINK2"/>
      <w:r>
        <w:rPr>
          <w:rFonts w:ascii="Times New Roman" w:eastAsia="黑体" w:hAnsi="Times New Roman" w:cs="Times New Roman"/>
          <w:color w:val="000000"/>
          <w:kern w:val="0"/>
          <w:sz w:val="40"/>
          <w:szCs w:val="40"/>
          <w:lang/>
        </w:rPr>
        <w:t>赣榆区</w:t>
      </w:r>
      <w:r>
        <w:rPr>
          <w:rFonts w:ascii="Times New Roman" w:eastAsia="黑体" w:hAnsi="Times New Roman" w:cs="Times New Roman"/>
          <w:color w:val="000000"/>
          <w:kern w:val="0"/>
          <w:sz w:val="40"/>
          <w:szCs w:val="40"/>
          <w:lang/>
        </w:rPr>
        <w:t>2026</w:t>
      </w:r>
      <w:r>
        <w:rPr>
          <w:rFonts w:ascii="Times New Roman" w:eastAsia="黑体" w:hAnsi="Times New Roman" w:cs="Times New Roman"/>
          <w:color w:val="000000"/>
          <w:kern w:val="0"/>
          <w:sz w:val="40"/>
          <w:szCs w:val="40"/>
          <w:lang/>
        </w:rPr>
        <w:t>年一季度人才生活补贴拟发放人员名单</w:t>
      </w:r>
    </w:p>
    <w:tbl>
      <w:tblPr>
        <w:tblW w:w="5000" w:type="pct"/>
        <w:tblLayout w:type="fixed"/>
        <w:tblLook w:val="04A0"/>
      </w:tblPr>
      <w:tblGrid>
        <w:gridCol w:w="589"/>
        <w:gridCol w:w="986"/>
        <w:gridCol w:w="4213"/>
        <w:gridCol w:w="1766"/>
        <w:gridCol w:w="3929"/>
        <w:gridCol w:w="1534"/>
        <w:gridCol w:w="1157"/>
      </w:tblGrid>
      <w:tr w:rsidR="00437226" w:rsidTr="00EE3295">
        <w:trPr>
          <w:trHeight w:val="585"/>
          <w:tblHeader/>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bookmarkEnd w:id="0"/>
          <w:p w:rsidR="00437226" w:rsidRDefault="00437226"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序号</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姓名</w:t>
            </w:r>
          </w:p>
        </w:tc>
        <w:tc>
          <w:tcPr>
            <w:tcW w:w="14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工作单位</w:t>
            </w:r>
          </w:p>
        </w:tc>
        <w:tc>
          <w:tcPr>
            <w:tcW w:w="2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eastAsia="黑体" w:hAnsi="Times New Roman" w:cs="Times New Roman"/>
                <w:b/>
                <w:bCs/>
                <w:color w:val="000000"/>
                <w:kern w:val="0"/>
                <w:sz w:val="20"/>
                <w:szCs w:val="20"/>
                <w:lang/>
              </w:rPr>
            </w:pPr>
            <w:r>
              <w:rPr>
                <w:rFonts w:ascii="Times New Roman" w:eastAsia="黑体" w:hAnsi="Times New Roman" w:cs="Times New Roman"/>
                <w:b/>
                <w:bCs/>
                <w:color w:val="000000"/>
                <w:kern w:val="0"/>
                <w:sz w:val="20"/>
                <w:szCs w:val="20"/>
                <w:lang/>
              </w:rPr>
              <w:t>教育情况</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申请类别</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jc w:val="center"/>
              <w:textAlignment w:val="center"/>
              <w:rPr>
                <w:rFonts w:ascii="Times New Roman" w:eastAsia="黑体" w:hAnsi="Times New Roman" w:cs="Times New Roman"/>
                <w:b/>
                <w:bCs/>
                <w:color w:val="000000"/>
                <w:sz w:val="20"/>
                <w:szCs w:val="20"/>
              </w:rPr>
            </w:pPr>
            <w:r>
              <w:rPr>
                <w:rFonts w:ascii="Times New Roman" w:eastAsia="黑体" w:hAnsi="Times New Roman" w:cs="Times New Roman"/>
                <w:b/>
                <w:bCs/>
                <w:color w:val="000000"/>
                <w:kern w:val="0"/>
                <w:sz w:val="20"/>
                <w:szCs w:val="20"/>
                <w:lang/>
              </w:rPr>
              <w:t>资助标准（元</w:t>
            </w:r>
            <w:r>
              <w:rPr>
                <w:rFonts w:ascii="Times New Roman" w:eastAsia="黑体" w:hAnsi="Times New Roman" w:cs="Times New Roman"/>
                <w:b/>
                <w:bCs/>
                <w:color w:val="000000"/>
                <w:kern w:val="0"/>
                <w:sz w:val="20"/>
                <w:szCs w:val="20"/>
                <w:lang/>
              </w:rPr>
              <w:t>/</w:t>
            </w:r>
            <w:r>
              <w:rPr>
                <w:rFonts w:ascii="Times New Roman" w:eastAsia="黑体" w:hAnsi="Times New Roman" w:cs="Times New Roman"/>
                <w:b/>
                <w:bCs/>
                <w:color w:val="000000"/>
                <w:kern w:val="0"/>
                <w:sz w:val="20"/>
                <w:szCs w:val="20"/>
                <w:lang/>
              </w:rPr>
              <w:t>月）</w:t>
            </w:r>
          </w:p>
        </w:tc>
      </w:tr>
      <w:tr w:rsidR="00437226" w:rsidTr="00EE3295">
        <w:trPr>
          <w:trHeight w:val="488"/>
          <w:tblHeader/>
        </w:trPr>
        <w:tc>
          <w:tcPr>
            <w:tcW w:w="20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hAnsi="Times New Roman" w:cs="Times New Roman"/>
              </w:rPr>
            </w:pPr>
          </w:p>
        </w:tc>
        <w:tc>
          <w:tcPr>
            <w:tcW w:w="34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hAnsi="Times New Roman" w:cs="Times New Roman"/>
              </w:rPr>
            </w:pPr>
          </w:p>
        </w:tc>
        <w:tc>
          <w:tcPr>
            <w:tcW w:w="14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hAnsi="Times New Roman" w:cs="Times New Roman"/>
              </w:rPr>
            </w:pP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eastAsia="黑体" w:hAnsi="Times New Roman" w:cs="Times New Roman"/>
                <w:color w:val="000000"/>
                <w:kern w:val="0"/>
                <w:sz w:val="18"/>
                <w:szCs w:val="18"/>
                <w:lang/>
              </w:rPr>
            </w:pPr>
            <w:r>
              <w:rPr>
                <w:rFonts w:ascii="Times New Roman" w:eastAsia="黑体" w:hAnsi="Times New Roman" w:cs="Times New Roman"/>
                <w:b/>
                <w:bCs/>
                <w:color w:val="000000"/>
                <w:kern w:val="0"/>
                <w:sz w:val="20"/>
                <w:szCs w:val="20"/>
                <w:lang/>
              </w:rPr>
              <w:t>学历</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jc w:val="center"/>
              <w:textAlignment w:val="center"/>
              <w:rPr>
                <w:rFonts w:ascii="Times New Roman" w:eastAsia="黑体" w:hAnsi="Times New Roman" w:cs="Times New Roman"/>
                <w:color w:val="000000"/>
                <w:kern w:val="0"/>
                <w:sz w:val="18"/>
                <w:szCs w:val="18"/>
                <w:lang/>
              </w:rPr>
            </w:pPr>
            <w:r>
              <w:rPr>
                <w:rFonts w:ascii="Times New Roman" w:eastAsia="黑体" w:hAnsi="Times New Roman" w:cs="Times New Roman"/>
                <w:b/>
                <w:bCs/>
                <w:color w:val="000000"/>
                <w:sz w:val="20"/>
                <w:szCs w:val="20"/>
              </w:rPr>
              <w:t>毕业院校及专业</w:t>
            </w:r>
          </w:p>
        </w:tc>
        <w:tc>
          <w:tcPr>
            <w:tcW w:w="5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jc w:val="center"/>
              <w:textAlignment w:val="center"/>
              <w:rPr>
                <w:rFonts w:ascii="Times New Roman" w:eastAsia="黑体" w:hAnsi="Times New Roman" w:cs="Times New Roman"/>
                <w:color w:val="000000"/>
                <w:kern w:val="0"/>
                <w:sz w:val="18"/>
                <w:szCs w:val="18"/>
                <w:lang/>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jc w:val="center"/>
              <w:textAlignment w:val="center"/>
              <w:rPr>
                <w:rFonts w:ascii="Times New Roman" w:eastAsia="黑体" w:hAnsi="Times New Roman" w:cs="Times New Roman"/>
                <w:color w:val="000000"/>
                <w:kern w:val="0"/>
                <w:sz w:val="18"/>
                <w:szCs w:val="18"/>
                <w:lang/>
              </w:rPr>
            </w:pP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戴子凡</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江苏徐淮地区连云港农业科学研究所</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江苏海洋大学（渔业发展）</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第七类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柏叶源</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百仑生物科技（江苏）有限公司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淮阴工学院（材料与化工）</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张靖晖</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沈阳工业大学（信息与通信工程）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李杨杨</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天富（江苏）科技有限公司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安徽理工大学（制药工程）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曹鹏鹏</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西北大学（环境工程）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史浩伟</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江苏徐淮地区连云港农业科学研究所</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英国诺丁汉大学（会计与金融）</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第七类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李子琦</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山东工商学院（会计学）</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吴冲</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辽东学院（经济统计学）</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秦慧茹</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黑龙江科技大学（会计学）</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李坤</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中南大学（资源与环境）</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张文斌</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kern w:val="0"/>
                <w:szCs w:val="21"/>
                <w:lang/>
              </w:rPr>
            </w:pPr>
            <w:r>
              <w:rPr>
                <w:rFonts w:ascii="Times New Roman" w:eastAsia="宋体" w:hAnsi="Times New Roman" w:cs="Times New Roman"/>
                <w:color w:val="000000"/>
                <w:kern w:val="0"/>
                <w:szCs w:val="21"/>
                <w:lang/>
              </w:rPr>
              <w:t>内蒙古科技大学（材料科学与工程）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lastRenderedPageBreak/>
              <w:t>12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王传波</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黑龙江科技大学（材料科学与工程）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谷学森</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华北理工大学（安全工程）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苏亚斌</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河北工程大学（冶金工程）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郭鑫</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兰州理工大学（冶金物理化学）</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吴振宇</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吉林化工大学（给排水科学与工程）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王伟</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华北理工大学（冶金工程）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冉优</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黑龙江科技大学（安全工程）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王耀威</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硕士研究生</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内蒙古科技大学（材料科学与工程）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第二类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江继雄</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福建农林大学（计算机科学与技术）</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马子腾</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河北工程大学（金属材料工程）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汪军霞</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兰州理工大学（法学）</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500</w:t>
            </w:r>
          </w:p>
        </w:tc>
      </w:tr>
      <w:tr w:rsidR="00437226" w:rsidTr="00EE3295">
        <w:trPr>
          <w:trHeight w:val="312"/>
        </w:trPr>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23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何志文</w:t>
            </w:r>
          </w:p>
        </w:tc>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江苏省镔鑫钢铁集团有限公司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本科</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华北理工大学（安全工程）</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7226" w:rsidRDefault="00437226" w:rsidP="00EE3295">
            <w:pPr>
              <w:widowControl/>
              <w:spacing w:line="360" w:lineRule="auto"/>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第四类</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437226" w:rsidRDefault="00437226" w:rsidP="00EE3295">
            <w:pPr>
              <w:widowControl/>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500</w:t>
            </w:r>
          </w:p>
        </w:tc>
      </w:tr>
    </w:tbl>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第一类：引进到企业工作的全日制博士研究生或具有正高级专业技术职称的人才</w:t>
      </w:r>
    </w:p>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第二类：引进到企业工作的全日制硕士研究生或具有副高级专业技术职称的人才</w:t>
      </w:r>
    </w:p>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第三类：引进到企业工作的全日制</w:t>
      </w:r>
      <w:r>
        <w:rPr>
          <w:rFonts w:ascii="Times New Roman" w:eastAsia="宋体" w:hAnsi="Times New Roman" w:cs="Times New Roman"/>
          <w:sz w:val="20"/>
          <w:szCs w:val="20"/>
        </w:rPr>
        <w:t>“</w:t>
      </w:r>
      <w:r>
        <w:rPr>
          <w:rFonts w:ascii="Times New Roman" w:eastAsia="宋体" w:hAnsi="Times New Roman" w:cs="Times New Roman"/>
          <w:sz w:val="20"/>
          <w:szCs w:val="20"/>
        </w:rPr>
        <w:t>双一流</w:t>
      </w:r>
      <w:r>
        <w:rPr>
          <w:rFonts w:ascii="Times New Roman" w:eastAsia="宋体" w:hAnsi="Times New Roman" w:cs="Times New Roman"/>
          <w:sz w:val="20"/>
          <w:szCs w:val="20"/>
        </w:rPr>
        <w:t>”</w:t>
      </w:r>
      <w:r>
        <w:rPr>
          <w:rFonts w:ascii="Times New Roman" w:eastAsia="宋体" w:hAnsi="Times New Roman" w:cs="Times New Roman"/>
          <w:sz w:val="20"/>
          <w:szCs w:val="20"/>
        </w:rPr>
        <w:t>高校本科毕业生或具有中级专业技术职称的人才，或引进到事业单位工作的博士研究生</w:t>
      </w:r>
    </w:p>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第四类：其他全日制普通高校应届本科毕业生（指毕业当年首次到赣榆区就业）到企业工作</w:t>
      </w:r>
    </w:p>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lastRenderedPageBreak/>
        <w:t>第五类：返乡补贴：引进到企业工作的赣榆籍全日制应届本科生及以上学历毕业生（指毕业当年首次到赣榆区就业）</w:t>
      </w:r>
    </w:p>
    <w:p w:rsid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第六类：</w:t>
      </w:r>
      <w:r>
        <w:rPr>
          <w:rFonts w:ascii="Times New Roman" w:eastAsia="宋体" w:hAnsi="Times New Roman" w:cs="Times New Roman"/>
          <w:sz w:val="20"/>
          <w:szCs w:val="20"/>
        </w:rPr>
        <w:t>40</w:t>
      </w:r>
      <w:r>
        <w:rPr>
          <w:rFonts w:ascii="Times New Roman" w:eastAsia="宋体" w:hAnsi="Times New Roman" w:cs="Times New Roman"/>
          <w:sz w:val="20"/>
          <w:szCs w:val="20"/>
        </w:rPr>
        <w:t>周岁以下，首次到我区企业就业的</w:t>
      </w:r>
      <w:r>
        <w:rPr>
          <w:rFonts w:ascii="Times New Roman" w:eastAsia="宋体" w:hAnsi="Times New Roman" w:cs="Times New Roman" w:hint="eastAsia"/>
          <w:sz w:val="20"/>
          <w:szCs w:val="20"/>
        </w:rPr>
        <w:t>，</w:t>
      </w:r>
      <w:r>
        <w:rPr>
          <w:rFonts w:ascii="Times New Roman" w:eastAsia="宋体" w:hAnsi="Times New Roman" w:cs="Times New Roman"/>
          <w:sz w:val="20"/>
          <w:szCs w:val="20"/>
        </w:rPr>
        <w:t>具有海外留学经历或海外工作经历的硕士及以上学历人才</w:t>
      </w:r>
    </w:p>
    <w:p w:rsidR="00B63533" w:rsidRPr="00437226" w:rsidRDefault="00437226" w:rsidP="00437226">
      <w:pPr>
        <w:tabs>
          <w:tab w:val="left" w:pos="2824"/>
        </w:tabs>
        <w:ind w:firstLineChars="300" w:firstLine="600"/>
        <w:jc w:val="left"/>
        <w:rPr>
          <w:rFonts w:ascii="Times New Roman" w:eastAsia="宋体" w:hAnsi="Times New Roman" w:cs="Times New Roman"/>
          <w:sz w:val="20"/>
          <w:szCs w:val="20"/>
        </w:rPr>
      </w:pPr>
      <w:r>
        <w:rPr>
          <w:rFonts w:ascii="Times New Roman" w:eastAsia="宋体" w:hAnsi="Times New Roman" w:cs="Times New Roman"/>
          <w:sz w:val="20"/>
          <w:szCs w:val="20"/>
        </w:rPr>
        <w:t>第七类：其他有突出贡献的各类高层次人才（一事一议）</w:t>
      </w:r>
    </w:p>
    <w:sectPr w:rsidR="00B63533" w:rsidRPr="00437226" w:rsidSect="0043722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7226"/>
    <w:rsid w:val="00437226"/>
    <w:rsid w:val="00B63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37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2026-03-18T07:57:00Z</dcterms:created>
  <dcterms:modified xsi:type="dcterms:W3CDTF">2026-03-18T07:58:00Z</dcterms:modified>
</cp:coreProperties>
</file>