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B82" w:rsidRDefault="00556B82" w:rsidP="00556B82">
      <w:pPr>
        <w:spacing w:line="560" w:lineRule="exact"/>
        <w:rPr>
          <w:rFonts w:ascii="仿宋_GB2312" w:eastAsia="仿宋_GB2312"/>
          <w:sz w:val="32"/>
          <w:szCs w:val="32"/>
        </w:rPr>
      </w:pPr>
    </w:p>
    <w:p w:rsidR="00556B82" w:rsidRDefault="00556B82" w:rsidP="00556B82">
      <w:pPr>
        <w:spacing w:line="560" w:lineRule="exact"/>
        <w:rPr>
          <w:rFonts w:ascii="仿宋_GB2312" w:eastAsia="仿宋_GB2312"/>
          <w:sz w:val="32"/>
          <w:szCs w:val="32"/>
        </w:rPr>
      </w:pPr>
    </w:p>
    <w:p w:rsidR="00556B82" w:rsidRDefault="00556B82" w:rsidP="00556B82">
      <w:pPr>
        <w:spacing w:line="560" w:lineRule="exact"/>
        <w:rPr>
          <w:rFonts w:ascii="仿宋_GB2312" w:eastAsia="仿宋_GB2312"/>
          <w:sz w:val="32"/>
          <w:szCs w:val="32"/>
        </w:rPr>
      </w:pPr>
    </w:p>
    <w:p w:rsidR="00556B82" w:rsidRDefault="00556B82" w:rsidP="00556B82">
      <w:pPr>
        <w:spacing w:line="560" w:lineRule="exact"/>
        <w:rPr>
          <w:rFonts w:ascii="仿宋_GB2312" w:eastAsia="仿宋_GB2312"/>
          <w:sz w:val="32"/>
          <w:szCs w:val="32"/>
        </w:rPr>
      </w:pPr>
    </w:p>
    <w:p w:rsidR="00556B82" w:rsidRDefault="00556B82" w:rsidP="00556B82">
      <w:pPr>
        <w:spacing w:line="560" w:lineRule="exact"/>
        <w:rPr>
          <w:rFonts w:ascii="仿宋_GB2312" w:eastAsia="仿宋_GB2312"/>
          <w:sz w:val="32"/>
          <w:szCs w:val="32"/>
        </w:rPr>
      </w:pPr>
    </w:p>
    <w:p w:rsidR="00556B82" w:rsidRDefault="00556B82" w:rsidP="00556B82">
      <w:pPr>
        <w:spacing w:line="560" w:lineRule="exact"/>
        <w:rPr>
          <w:rFonts w:ascii="仿宋_GB2312" w:eastAsia="仿宋_GB2312"/>
          <w:sz w:val="32"/>
          <w:szCs w:val="32"/>
        </w:rPr>
      </w:pPr>
    </w:p>
    <w:p w:rsidR="00556B82" w:rsidRPr="00556B82" w:rsidRDefault="00556B82" w:rsidP="00556B82">
      <w:pPr>
        <w:spacing w:line="560" w:lineRule="exact"/>
        <w:jc w:val="center"/>
        <w:rPr>
          <w:rFonts w:ascii="仿宋_GB2312" w:eastAsia="仿宋_GB2312"/>
          <w:sz w:val="32"/>
          <w:szCs w:val="32"/>
        </w:rPr>
      </w:pPr>
      <w:r w:rsidRPr="00556B82">
        <w:rPr>
          <w:rFonts w:ascii="仿宋_GB2312" w:eastAsia="仿宋_GB2312" w:hint="eastAsia"/>
          <w:sz w:val="32"/>
          <w:szCs w:val="32"/>
        </w:rPr>
        <w:t>赣卫〔2019〕</w:t>
      </w:r>
      <w:r w:rsidR="006D671E">
        <w:rPr>
          <w:rFonts w:ascii="仿宋_GB2312" w:eastAsia="仿宋_GB2312" w:hint="eastAsia"/>
          <w:sz w:val="32"/>
          <w:szCs w:val="32"/>
        </w:rPr>
        <w:t>131</w:t>
      </w:r>
      <w:r w:rsidRPr="00556B82">
        <w:rPr>
          <w:rFonts w:ascii="仿宋_GB2312" w:eastAsia="仿宋_GB2312" w:hint="eastAsia"/>
          <w:sz w:val="32"/>
          <w:szCs w:val="32"/>
        </w:rPr>
        <w:t>号</w:t>
      </w:r>
    </w:p>
    <w:p w:rsidR="00556B82" w:rsidRPr="006D671E" w:rsidRDefault="00556B82" w:rsidP="00556B82">
      <w:pPr>
        <w:spacing w:line="560" w:lineRule="exact"/>
        <w:rPr>
          <w:rFonts w:ascii="仿宋_GB2312" w:eastAsia="仿宋_GB2312"/>
          <w:sz w:val="32"/>
          <w:szCs w:val="32"/>
        </w:rPr>
      </w:pPr>
    </w:p>
    <w:p w:rsidR="00556B82" w:rsidRPr="00556B82" w:rsidRDefault="00556B82" w:rsidP="00556B82">
      <w:pPr>
        <w:spacing w:line="560" w:lineRule="exact"/>
        <w:rPr>
          <w:rFonts w:ascii="仿宋_GB2312" w:eastAsia="仿宋_GB2312"/>
          <w:sz w:val="32"/>
          <w:szCs w:val="32"/>
        </w:rPr>
      </w:pPr>
    </w:p>
    <w:p w:rsidR="006D671E" w:rsidRDefault="006D671E" w:rsidP="00556B82">
      <w:pPr>
        <w:spacing w:line="560" w:lineRule="exact"/>
        <w:jc w:val="center"/>
        <w:rPr>
          <w:rFonts w:ascii="方正小标宋_GBK" w:eastAsia="方正小标宋_GBK"/>
          <w:sz w:val="44"/>
          <w:szCs w:val="44"/>
        </w:rPr>
      </w:pPr>
      <w:r>
        <w:rPr>
          <w:rFonts w:ascii="方正小标宋_GBK" w:eastAsia="方正小标宋_GBK" w:hint="eastAsia"/>
          <w:sz w:val="44"/>
          <w:szCs w:val="44"/>
        </w:rPr>
        <w:t>关于</w:t>
      </w:r>
      <w:r w:rsidR="00556B82" w:rsidRPr="00556B82">
        <w:rPr>
          <w:rFonts w:ascii="方正小标宋_GBK" w:eastAsia="方正小标宋_GBK" w:hint="eastAsia"/>
          <w:sz w:val="44"/>
          <w:szCs w:val="44"/>
        </w:rPr>
        <w:t>转发《关于印发江苏省推进预防接种</w:t>
      </w:r>
    </w:p>
    <w:p w:rsidR="00556B82" w:rsidRPr="00556B82" w:rsidRDefault="00556B82" w:rsidP="00556B82">
      <w:pPr>
        <w:spacing w:line="560" w:lineRule="exact"/>
        <w:jc w:val="center"/>
        <w:rPr>
          <w:rFonts w:ascii="方正小标宋_GBK" w:eastAsia="方正小标宋_GBK"/>
          <w:sz w:val="44"/>
          <w:szCs w:val="44"/>
        </w:rPr>
      </w:pPr>
      <w:r w:rsidRPr="00556B82">
        <w:rPr>
          <w:rFonts w:ascii="方正小标宋_GBK" w:eastAsia="方正小标宋_GBK" w:hint="eastAsia"/>
          <w:sz w:val="44"/>
          <w:szCs w:val="44"/>
        </w:rPr>
        <w:t>规范化管理工作方案的通知》的通知</w:t>
      </w:r>
    </w:p>
    <w:p w:rsidR="00556B82" w:rsidRPr="00556B82" w:rsidRDefault="00556B82" w:rsidP="00556B82">
      <w:pPr>
        <w:spacing w:line="560" w:lineRule="exact"/>
        <w:rPr>
          <w:rFonts w:ascii="仿宋_GB2312" w:eastAsia="仿宋_GB2312"/>
          <w:sz w:val="32"/>
          <w:szCs w:val="32"/>
        </w:rPr>
      </w:pPr>
    </w:p>
    <w:p w:rsidR="00556B82" w:rsidRPr="00556B82" w:rsidRDefault="00556B82" w:rsidP="00556B82">
      <w:pPr>
        <w:spacing w:line="560" w:lineRule="exact"/>
        <w:rPr>
          <w:rFonts w:ascii="仿宋_GB2312" w:eastAsia="仿宋_GB2312"/>
          <w:sz w:val="32"/>
          <w:szCs w:val="32"/>
        </w:rPr>
      </w:pPr>
      <w:r w:rsidRPr="00556B82">
        <w:rPr>
          <w:rFonts w:ascii="仿宋_GB2312" w:eastAsia="仿宋_GB2312" w:hint="eastAsia"/>
          <w:sz w:val="32"/>
          <w:szCs w:val="32"/>
        </w:rPr>
        <w:t>各医疗卫生单位,委机关有关科室:</w:t>
      </w:r>
    </w:p>
    <w:p w:rsidR="00556B82" w:rsidRPr="00556B82" w:rsidRDefault="00556B82" w:rsidP="00556B82">
      <w:pPr>
        <w:spacing w:line="560" w:lineRule="exact"/>
        <w:rPr>
          <w:rFonts w:ascii="仿宋_GB2312" w:eastAsia="仿宋_GB2312"/>
          <w:sz w:val="32"/>
          <w:szCs w:val="32"/>
        </w:rPr>
      </w:pPr>
      <w:r>
        <w:rPr>
          <w:rFonts w:ascii="仿宋_GB2312" w:eastAsia="仿宋_GB2312" w:hint="eastAsia"/>
          <w:sz w:val="32"/>
          <w:szCs w:val="32"/>
        </w:rPr>
        <w:t xml:space="preserve">    </w:t>
      </w:r>
      <w:r w:rsidRPr="00556B82">
        <w:rPr>
          <w:rFonts w:ascii="仿宋_GB2312" w:eastAsia="仿宋_GB2312" w:hint="eastAsia"/>
          <w:sz w:val="32"/>
          <w:szCs w:val="32"/>
        </w:rPr>
        <w:t>近日,省卫健委印发了《关于印发江苏省推进预防接种规范化管理工作方案的通知》(苏卫综合〔2019〕9号),现将文件转发给你们,并提出如下要求,请各单位一并贯彻执行。</w:t>
      </w:r>
    </w:p>
    <w:p w:rsidR="00556B82" w:rsidRPr="006D671E" w:rsidRDefault="00556B82" w:rsidP="00556B82">
      <w:pPr>
        <w:spacing w:line="560" w:lineRule="exact"/>
        <w:rPr>
          <w:rFonts w:ascii="黑体" w:eastAsia="黑体" w:hAnsi="黑体"/>
          <w:sz w:val="32"/>
          <w:szCs w:val="32"/>
        </w:rPr>
      </w:pPr>
      <w:r>
        <w:rPr>
          <w:rFonts w:ascii="仿宋_GB2312" w:eastAsia="仿宋_GB2312" w:hint="eastAsia"/>
          <w:sz w:val="32"/>
          <w:szCs w:val="32"/>
        </w:rPr>
        <w:t xml:space="preserve">    </w:t>
      </w:r>
      <w:r w:rsidRPr="006D671E">
        <w:rPr>
          <w:rFonts w:ascii="黑体" w:eastAsia="黑体" w:hAnsi="黑体" w:hint="eastAsia"/>
          <w:sz w:val="32"/>
          <w:szCs w:val="32"/>
        </w:rPr>
        <w:t>一、进一步压实预防接种管理责任</w:t>
      </w:r>
    </w:p>
    <w:p w:rsidR="00556B82" w:rsidRPr="00556B82" w:rsidRDefault="00556B82" w:rsidP="00556B82">
      <w:pPr>
        <w:spacing w:line="560" w:lineRule="exact"/>
        <w:rPr>
          <w:rFonts w:ascii="仿宋_GB2312" w:eastAsia="仿宋_GB2312"/>
          <w:sz w:val="32"/>
          <w:szCs w:val="32"/>
        </w:rPr>
      </w:pPr>
      <w:r>
        <w:rPr>
          <w:rFonts w:ascii="仿宋_GB2312" w:eastAsia="仿宋_GB2312" w:hint="eastAsia"/>
          <w:sz w:val="32"/>
          <w:szCs w:val="32"/>
        </w:rPr>
        <w:t xml:space="preserve">    </w:t>
      </w:r>
      <w:r w:rsidRPr="00556B82">
        <w:rPr>
          <w:rFonts w:ascii="仿宋_GB2312" w:eastAsia="仿宋_GB2312" w:hint="eastAsia"/>
          <w:sz w:val="32"/>
          <w:szCs w:val="32"/>
        </w:rPr>
        <w:t>预防接种工作与人民健康息息相关,群众关注度高、社会责任重大。各单位要以“四个最严”的要求,认真落实预防接种属地管理责任,疾控、医政医管（中医药）、基层卫生健康、妇幼健康和综合监督等主管科室要对条线预防接种单位的日常管理和预防接种工作风险防范进行专题部署,压实接种单位主要负责人</w:t>
      </w:r>
      <w:r w:rsidRPr="00556B82">
        <w:rPr>
          <w:rFonts w:ascii="仿宋_GB2312" w:eastAsia="仿宋_GB2312" w:hint="eastAsia"/>
          <w:sz w:val="32"/>
          <w:szCs w:val="32"/>
        </w:rPr>
        <w:lastRenderedPageBreak/>
        <w:t>和各岗位人员的责任,真正做到门诊有人、工作有人做、责任有人担各单位要强化风险防范意识,定期全面排查和堵住预防接种管理和责任漏洞,不折不扣落实“定格、定人、定责”的网格化管理要求,建立定期检查和通报机制。对出现预防接种责任差错的,要严格追究相关人员责任,并倒查相关管理部门和管理人员的责任。</w:t>
      </w:r>
    </w:p>
    <w:p w:rsidR="00556B82" w:rsidRPr="006D671E" w:rsidRDefault="00556B82" w:rsidP="00556B82">
      <w:pPr>
        <w:spacing w:line="560" w:lineRule="exact"/>
        <w:rPr>
          <w:rFonts w:ascii="黑体" w:eastAsia="黑体" w:hAnsi="黑体"/>
          <w:sz w:val="32"/>
          <w:szCs w:val="32"/>
        </w:rPr>
      </w:pPr>
      <w:r>
        <w:rPr>
          <w:rFonts w:ascii="仿宋_GB2312" w:eastAsia="仿宋_GB2312" w:hint="eastAsia"/>
          <w:sz w:val="32"/>
          <w:szCs w:val="32"/>
        </w:rPr>
        <w:t xml:space="preserve">   </w:t>
      </w:r>
      <w:r w:rsidRPr="006D671E">
        <w:rPr>
          <w:rFonts w:ascii="黑体" w:eastAsia="黑体" w:hAnsi="黑体" w:hint="eastAsia"/>
          <w:sz w:val="32"/>
          <w:szCs w:val="32"/>
        </w:rPr>
        <w:t xml:space="preserve"> 二、不断提升预防接种规范管理水平</w:t>
      </w:r>
    </w:p>
    <w:p w:rsidR="00556B82" w:rsidRPr="00556B82" w:rsidRDefault="00556B82" w:rsidP="00556B82">
      <w:pPr>
        <w:spacing w:line="560" w:lineRule="exact"/>
        <w:rPr>
          <w:rFonts w:ascii="仿宋_GB2312" w:eastAsia="仿宋_GB2312"/>
          <w:sz w:val="32"/>
          <w:szCs w:val="32"/>
        </w:rPr>
      </w:pPr>
      <w:r>
        <w:rPr>
          <w:rFonts w:ascii="仿宋_GB2312" w:eastAsia="仿宋_GB2312" w:hint="eastAsia"/>
          <w:sz w:val="32"/>
          <w:szCs w:val="32"/>
        </w:rPr>
        <w:t xml:space="preserve">    </w:t>
      </w:r>
      <w:r w:rsidRPr="00556B82">
        <w:rPr>
          <w:rFonts w:ascii="仿宋_GB2312" w:eastAsia="仿宋_GB2312" w:hint="eastAsia"/>
          <w:sz w:val="32"/>
          <w:szCs w:val="32"/>
        </w:rPr>
        <w:t>各单位要认真按照要求,序时推进儿童接种门诊标准化建设,确保2019年11月中旬前全面完成建设任务。各单位要认真按照全市预防接种综合服务管理信息系统建设时间要求,如期推进信息系统建设,确保系统平稳运行、规范应用。要按照《预防接种工作规范》和《疫苗储存和运输管理规范》的要求,重点围绕单位建设标准、人员配备、冷链运转、“三查七对一验证”接种操作、疫苗有效期管理等重点环节,定期开展专项整治和监督执法活动。发现问题要责令限期整改,整改达不到要求的,依法依规进行处罚直至吊销《医疗机构执业许可证》。</w:t>
      </w:r>
    </w:p>
    <w:p w:rsidR="00556B82" w:rsidRPr="00556B82" w:rsidRDefault="00556B82" w:rsidP="00556B82">
      <w:pPr>
        <w:spacing w:line="560" w:lineRule="exact"/>
        <w:rPr>
          <w:rFonts w:ascii="仿宋_GB2312" w:eastAsia="仿宋_GB2312"/>
          <w:sz w:val="32"/>
          <w:szCs w:val="32"/>
        </w:rPr>
      </w:pPr>
      <w:r>
        <w:rPr>
          <w:rFonts w:ascii="仿宋_GB2312" w:eastAsia="仿宋_GB2312" w:hint="eastAsia"/>
          <w:sz w:val="32"/>
          <w:szCs w:val="32"/>
        </w:rPr>
        <w:t xml:space="preserve">    </w:t>
      </w:r>
      <w:r w:rsidRPr="006D671E">
        <w:rPr>
          <w:rFonts w:ascii="黑体" w:eastAsia="黑体" w:hAnsi="黑体" w:hint="eastAsia"/>
          <w:sz w:val="32"/>
          <w:szCs w:val="32"/>
        </w:rPr>
        <w:t>三、不断强化接种人员业务培训</w:t>
      </w:r>
    </w:p>
    <w:p w:rsidR="00556B82" w:rsidRPr="00556B82" w:rsidRDefault="00556B82" w:rsidP="00556B82">
      <w:pPr>
        <w:spacing w:line="560" w:lineRule="exact"/>
        <w:rPr>
          <w:rFonts w:ascii="仿宋_GB2312" w:eastAsia="仿宋_GB2312"/>
          <w:sz w:val="32"/>
          <w:szCs w:val="32"/>
        </w:rPr>
      </w:pPr>
      <w:r>
        <w:rPr>
          <w:rFonts w:ascii="仿宋_GB2312" w:eastAsia="仿宋_GB2312" w:hint="eastAsia"/>
          <w:sz w:val="32"/>
          <w:szCs w:val="32"/>
        </w:rPr>
        <w:t xml:space="preserve">    </w:t>
      </w:r>
      <w:r w:rsidRPr="00556B82">
        <w:rPr>
          <w:rFonts w:ascii="仿宋_GB2312" w:eastAsia="仿宋_GB2312" w:hint="eastAsia"/>
          <w:sz w:val="32"/>
          <w:szCs w:val="32"/>
        </w:rPr>
        <w:t>各单位要精心组织开展预防接种全体人员法治教育活动。疫苗管理、健康问询禁忌症筛查、卡介苗接种等必须专岗专职,不得串岗代岗。要强化对新上岗人员的培训和带教,确保新上岗人员接受不少于30个工作日的带教,技术熟练并经考核合格后方可独立上岗。</w:t>
      </w:r>
    </w:p>
    <w:p w:rsidR="00556B82" w:rsidRPr="006D671E" w:rsidRDefault="00556B82" w:rsidP="00556B82">
      <w:pPr>
        <w:spacing w:line="560" w:lineRule="exact"/>
        <w:rPr>
          <w:rFonts w:ascii="黑体" w:eastAsia="黑体" w:hAnsi="黑体"/>
          <w:sz w:val="32"/>
          <w:szCs w:val="32"/>
        </w:rPr>
      </w:pPr>
      <w:r>
        <w:rPr>
          <w:rFonts w:ascii="仿宋_GB2312" w:eastAsia="仿宋_GB2312" w:hint="eastAsia"/>
          <w:sz w:val="32"/>
          <w:szCs w:val="32"/>
        </w:rPr>
        <w:lastRenderedPageBreak/>
        <w:t xml:space="preserve">    </w:t>
      </w:r>
      <w:r w:rsidRPr="006D671E">
        <w:rPr>
          <w:rFonts w:ascii="黑体" w:eastAsia="黑体" w:hAnsi="黑体" w:hint="eastAsia"/>
          <w:sz w:val="32"/>
          <w:szCs w:val="32"/>
        </w:rPr>
        <w:t>四、不断提高预防接种工作保障水平</w:t>
      </w:r>
    </w:p>
    <w:p w:rsidR="00556B82" w:rsidRPr="00556B82" w:rsidRDefault="00556B82" w:rsidP="00556B82">
      <w:pPr>
        <w:spacing w:line="560" w:lineRule="exact"/>
        <w:rPr>
          <w:rFonts w:ascii="仿宋_GB2312" w:eastAsia="仿宋_GB2312"/>
          <w:sz w:val="32"/>
          <w:szCs w:val="32"/>
        </w:rPr>
      </w:pPr>
      <w:r>
        <w:rPr>
          <w:rFonts w:ascii="仿宋_GB2312" w:eastAsia="仿宋_GB2312" w:hint="eastAsia"/>
          <w:sz w:val="32"/>
          <w:szCs w:val="32"/>
        </w:rPr>
        <w:t xml:space="preserve">    </w:t>
      </w:r>
      <w:r w:rsidRPr="00556B82">
        <w:rPr>
          <w:rFonts w:ascii="仿宋_GB2312" w:eastAsia="仿宋_GB2312" w:hint="eastAsia"/>
          <w:sz w:val="32"/>
          <w:szCs w:val="32"/>
        </w:rPr>
        <w:t>各单位要将预防接种作为基本公共卫生服务的重点工作,加强接种人员配备,优先选配业务精干、责任心强的业务人员从事预防接种工作,保障接种人员和医护人员的待遇统一,提高基层接种人员工作积极性和主动性。各单位要足额保障基本公共卫生服务预防接种项目经费,并将绩效评价结果与经费补助相挂钩,推动各单位严格按规范要求开展预防接种工作。</w:t>
      </w:r>
    </w:p>
    <w:p w:rsidR="00556B82" w:rsidRDefault="00556B82" w:rsidP="00556B82">
      <w:pPr>
        <w:spacing w:line="560" w:lineRule="exact"/>
        <w:rPr>
          <w:rFonts w:ascii="仿宋_GB2312" w:eastAsia="仿宋_GB2312"/>
          <w:sz w:val="32"/>
          <w:szCs w:val="32"/>
        </w:rPr>
      </w:pPr>
    </w:p>
    <w:p w:rsidR="006D671E" w:rsidRDefault="006D671E" w:rsidP="00556B82">
      <w:pPr>
        <w:spacing w:line="560" w:lineRule="exact"/>
        <w:rPr>
          <w:rFonts w:ascii="仿宋_GB2312" w:eastAsia="仿宋_GB2312"/>
          <w:sz w:val="32"/>
          <w:szCs w:val="32"/>
        </w:rPr>
      </w:pPr>
    </w:p>
    <w:p w:rsidR="006D671E" w:rsidRDefault="006D671E" w:rsidP="00556B82">
      <w:pPr>
        <w:spacing w:line="560" w:lineRule="exact"/>
        <w:rPr>
          <w:rFonts w:ascii="仿宋_GB2312" w:eastAsia="仿宋_GB2312"/>
          <w:sz w:val="32"/>
          <w:szCs w:val="32"/>
        </w:rPr>
      </w:pPr>
    </w:p>
    <w:p w:rsidR="006D671E" w:rsidRPr="00556B82" w:rsidRDefault="006D671E" w:rsidP="00556B82">
      <w:pPr>
        <w:spacing w:line="560" w:lineRule="exact"/>
        <w:rPr>
          <w:rFonts w:ascii="仿宋_GB2312" w:eastAsia="仿宋_GB2312"/>
          <w:sz w:val="32"/>
          <w:szCs w:val="32"/>
        </w:rPr>
      </w:pPr>
    </w:p>
    <w:p w:rsidR="00556B82" w:rsidRPr="00556B82" w:rsidRDefault="00556B82" w:rsidP="00556B82">
      <w:pPr>
        <w:spacing w:line="560" w:lineRule="exact"/>
        <w:rPr>
          <w:rFonts w:ascii="仿宋_GB2312" w:eastAsia="仿宋_GB2312"/>
          <w:sz w:val="32"/>
          <w:szCs w:val="32"/>
        </w:rPr>
      </w:pPr>
    </w:p>
    <w:p w:rsidR="00556B82" w:rsidRPr="00556B82" w:rsidRDefault="00556B82" w:rsidP="00556B82">
      <w:pPr>
        <w:spacing w:line="560" w:lineRule="exact"/>
        <w:jc w:val="right"/>
        <w:rPr>
          <w:rFonts w:ascii="仿宋_GB2312" w:eastAsia="仿宋_GB2312"/>
          <w:sz w:val="32"/>
          <w:szCs w:val="32"/>
        </w:rPr>
      </w:pPr>
      <w:r w:rsidRPr="00556B82">
        <w:rPr>
          <w:rFonts w:ascii="仿宋_GB2312" w:eastAsia="仿宋_GB2312" w:hint="eastAsia"/>
          <w:sz w:val="32"/>
          <w:szCs w:val="32"/>
        </w:rPr>
        <w:t>连云港市赣榆区卫生健康委员会</w:t>
      </w:r>
    </w:p>
    <w:p w:rsidR="00B843C9" w:rsidRPr="00556B82" w:rsidRDefault="00556B82" w:rsidP="00556B82">
      <w:pPr>
        <w:spacing w:line="560" w:lineRule="exact"/>
        <w:rPr>
          <w:rFonts w:ascii="仿宋_GB2312" w:eastAsia="仿宋_GB2312"/>
          <w:sz w:val="32"/>
          <w:szCs w:val="32"/>
        </w:rPr>
      </w:pPr>
      <w:r>
        <w:rPr>
          <w:rFonts w:ascii="仿宋_GB2312" w:eastAsia="仿宋_GB2312" w:hint="eastAsia"/>
          <w:sz w:val="32"/>
          <w:szCs w:val="32"/>
        </w:rPr>
        <w:t xml:space="preserve">                                </w:t>
      </w:r>
      <w:r w:rsidRPr="00556B82">
        <w:rPr>
          <w:rFonts w:ascii="仿宋_GB2312" w:eastAsia="仿宋_GB2312" w:hint="eastAsia"/>
          <w:sz w:val="32"/>
          <w:szCs w:val="32"/>
        </w:rPr>
        <w:t>2019年10月21日</w:t>
      </w:r>
    </w:p>
    <w:sectPr w:rsidR="00B843C9" w:rsidRPr="00556B82" w:rsidSect="00556B82">
      <w:footerReference w:type="default" r:id="rId6"/>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35DA" w:rsidRDefault="004535DA" w:rsidP="00556B82">
      <w:r>
        <w:separator/>
      </w:r>
    </w:p>
  </w:endnote>
  <w:endnote w:type="continuationSeparator" w:id="1">
    <w:p w:rsidR="004535DA" w:rsidRDefault="004535DA" w:rsidP="00556B8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803348"/>
      <w:docPartObj>
        <w:docPartGallery w:val="Page Numbers (Bottom of Page)"/>
        <w:docPartUnique/>
      </w:docPartObj>
    </w:sdtPr>
    <w:sdtContent>
      <w:p w:rsidR="006D671E" w:rsidRDefault="002D1127">
        <w:pPr>
          <w:pStyle w:val="a4"/>
          <w:jc w:val="center"/>
        </w:pPr>
        <w:fldSimple w:instr=" PAGE   \* MERGEFORMAT ">
          <w:r w:rsidR="00502D64" w:rsidRPr="00502D64">
            <w:rPr>
              <w:noProof/>
              <w:lang w:val="zh-CN"/>
            </w:rPr>
            <w:t>1</w:t>
          </w:r>
        </w:fldSimple>
      </w:p>
    </w:sdtContent>
  </w:sdt>
  <w:p w:rsidR="006D671E" w:rsidRDefault="006D671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35DA" w:rsidRDefault="004535DA" w:rsidP="00556B82">
      <w:r>
        <w:separator/>
      </w:r>
    </w:p>
  </w:footnote>
  <w:footnote w:type="continuationSeparator" w:id="1">
    <w:p w:rsidR="004535DA" w:rsidRDefault="004535DA" w:rsidP="00556B8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56B82"/>
    <w:rsid w:val="002D1127"/>
    <w:rsid w:val="003E0D48"/>
    <w:rsid w:val="004535DA"/>
    <w:rsid w:val="00502D64"/>
    <w:rsid w:val="00556B82"/>
    <w:rsid w:val="006D671E"/>
    <w:rsid w:val="007F704F"/>
    <w:rsid w:val="008C6FDF"/>
    <w:rsid w:val="00B843C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0D4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56B8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56B82"/>
    <w:rPr>
      <w:sz w:val="18"/>
      <w:szCs w:val="18"/>
    </w:rPr>
  </w:style>
  <w:style w:type="paragraph" w:styleId="a4">
    <w:name w:val="footer"/>
    <w:basedOn w:val="a"/>
    <w:link w:val="Char0"/>
    <w:uiPriority w:val="99"/>
    <w:unhideWhenUsed/>
    <w:rsid w:val="00556B82"/>
    <w:pPr>
      <w:tabs>
        <w:tab w:val="center" w:pos="4153"/>
        <w:tab w:val="right" w:pos="8306"/>
      </w:tabs>
      <w:snapToGrid w:val="0"/>
      <w:jc w:val="left"/>
    </w:pPr>
    <w:rPr>
      <w:sz w:val="18"/>
      <w:szCs w:val="18"/>
    </w:rPr>
  </w:style>
  <w:style w:type="character" w:customStyle="1" w:styleId="Char0">
    <w:name w:val="页脚 Char"/>
    <w:basedOn w:val="a0"/>
    <w:link w:val="a4"/>
    <w:uiPriority w:val="99"/>
    <w:rsid w:val="00556B82"/>
    <w:rPr>
      <w:sz w:val="18"/>
      <w:szCs w:val="18"/>
    </w:rPr>
  </w:style>
  <w:style w:type="paragraph" w:styleId="a5">
    <w:name w:val="Balloon Text"/>
    <w:basedOn w:val="a"/>
    <w:link w:val="Char1"/>
    <w:uiPriority w:val="99"/>
    <w:semiHidden/>
    <w:unhideWhenUsed/>
    <w:rsid w:val="00556B82"/>
    <w:rPr>
      <w:sz w:val="18"/>
      <w:szCs w:val="18"/>
    </w:rPr>
  </w:style>
  <w:style w:type="character" w:customStyle="1" w:styleId="Char1">
    <w:name w:val="批注框文本 Char"/>
    <w:basedOn w:val="a0"/>
    <w:link w:val="a5"/>
    <w:uiPriority w:val="99"/>
    <w:semiHidden/>
    <w:rsid w:val="00556B82"/>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168</Words>
  <Characters>960</Characters>
  <Application>Microsoft Office Word</Application>
  <DocSecurity>0</DocSecurity>
  <Lines>8</Lines>
  <Paragraphs>2</Paragraphs>
  <ScaleCrop>false</ScaleCrop>
  <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dc:creator>
  <cp:keywords/>
  <dc:description/>
  <cp:lastModifiedBy>Windows User</cp:lastModifiedBy>
  <cp:revision>5</cp:revision>
  <cp:lastPrinted>2019-10-30T01:43:00Z</cp:lastPrinted>
  <dcterms:created xsi:type="dcterms:W3CDTF">2019-10-30T01:16:00Z</dcterms:created>
  <dcterms:modified xsi:type="dcterms:W3CDTF">2019-12-10T01:47:00Z</dcterms:modified>
</cp:coreProperties>
</file>